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B1" w:rsidRPr="00421BB1" w:rsidRDefault="00421BB1" w:rsidP="00421BB1">
      <w:pPr>
        <w:jc w:val="center"/>
        <w:rPr>
          <w:rFonts w:cs="B Titr"/>
          <w:b/>
          <w:bCs/>
          <w:sz w:val="28"/>
          <w:szCs w:val="28"/>
        </w:rPr>
      </w:pP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بررسي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اهميت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كوچك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سازي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مجتمع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هاي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مسكوني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در دسترسی به پدافند غیر عامل با</w:t>
      </w:r>
      <w:r w:rsidRPr="00421BB1">
        <w:rPr>
          <w:rFonts w:cs="B Titr"/>
          <w:b/>
          <w:bCs/>
          <w:sz w:val="28"/>
          <w:szCs w:val="28"/>
          <w:rtl/>
          <w:lang w:bidi="fa-IR"/>
        </w:rPr>
        <w:t xml:space="preserve"> </w:t>
      </w:r>
      <w:r w:rsidRPr="00421BB1">
        <w:rPr>
          <w:rFonts w:cs="B Titr" w:hint="cs"/>
          <w:b/>
          <w:bCs/>
          <w:sz w:val="28"/>
          <w:szCs w:val="28"/>
          <w:rtl/>
          <w:lang w:bidi="fa-IR"/>
        </w:rPr>
        <w:t>نگاهی بر مجموعه ی همسایه در کرج</w:t>
      </w:r>
    </w:p>
    <w:p w:rsidR="00421BB1" w:rsidRPr="00421BB1" w:rsidRDefault="00421BB1" w:rsidP="00421BB1">
      <w:pPr>
        <w:jc w:val="center"/>
        <w:rPr>
          <w:b/>
          <w:bCs/>
          <w:sz w:val="28"/>
        </w:rPr>
      </w:pPr>
    </w:p>
    <w:p w:rsidR="00421BB1" w:rsidRPr="00421BB1" w:rsidRDefault="00421BB1" w:rsidP="00421BB1">
      <w:pPr>
        <w:jc w:val="center"/>
        <w:rPr>
          <w:b/>
          <w:bCs/>
          <w:sz w:val="28"/>
        </w:rPr>
      </w:pPr>
    </w:p>
    <w:p w:rsidR="00421BB1" w:rsidRPr="00421BB1" w:rsidRDefault="00421BB1" w:rsidP="00421BB1">
      <w:pPr>
        <w:bidi/>
        <w:spacing w:before="60" w:line="400" w:lineRule="exact"/>
        <w:jc w:val="center"/>
        <w:rPr>
          <w:rFonts w:cs="B Zar"/>
          <w:b/>
          <w:bCs/>
          <w:sz w:val="28"/>
          <w:szCs w:val="28"/>
          <w:rtl/>
          <w:lang w:val="en-GB" w:bidi="fa-IR"/>
        </w:rPr>
      </w:pPr>
      <w:r w:rsidRPr="00421BB1">
        <w:rPr>
          <w:rFonts w:cs="B Zar" w:hint="cs"/>
          <w:b/>
          <w:bCs/>
          <w:sz w:val="28"/>
          <w:szCs w:val="28"/>
          <w:rtl/>
          <w:lang w:val="en-GB" w:bidi="fa-IR"/>
        </w:rPr>
        <w:t>سیده زهرا مشعلی</w:t>
      </w:r>
      <w:r w:rsidRPr="00421BB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2و1</w:t>
      </w:r>
      <w:r w:rsidRPr="00421BB1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Pr="00421BB1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 w:rsidRPr="00421BB1">
        <w:rPr>
          <w:rFonts w:cs="B Zar" w:hint="cs"/>
          <w:b/>
          <w:bCs/>
          <w:sz w:val="28"/>
          <w:szCs w:val="28"/>
          <w:rtl/>
          <w:lang w:val="en-GB" w:bidi="fa-IR"/>
        </w:rPr>
        <w:t xml:space="preserve">بهزاد وثیق </w:t>
      </w:r>
      <w:r w:rsidRPr="00421BB1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*3و2</w:t>
      </w:r>
      <w:r w:rsidRPr="00421BB1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</w:p>
    <w:p w:rsidR="00421BB1" w:rsidRPr="00421BB1" w:rsidRDefault="00421BB1" w:rsidP="00421BB1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bidi="fa-IR"/>
        </w:rPr>
      </w:pPr>
      <w:r w:rsidRPr="00421BB1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 w:rsidRPr="00421BB1">
        <w:rPr>
          <w:rFonts w:cs="B Zar"/>
          <w:b/>
          <w:bCs/>
          <w:rtl/>
          <w:lang w:val="en-GB" w:bidi="fa-IR"/>
        </w:rPr>
        <w:t xml:space="preserve">- </w:t>
      </w:r>
      <w:r w:rsidRPr="00421BB1">
        <w:rPr>
          <w:rFonts w:cs="B Zar" w:hint="cs"/>
          <w:b/>
          <w:bCs/>
          <w:rtl/>
          <w:lang w:val="en-GB" w:bidi="fa-IR"/>
        </w:rPr>
        <w:t>دانشجوی کارشناسی ارشد،گروه معماری،پردیس علوم و تحقیقات خوزستان،دانشگاه آزاد اسلامی،اهواز،ایران.</w:t>
      </w:r>
      <w:r w:rsidRPr="00421BB1">
        <w:rPr>
          <w:rFonts w:cs="B Zar"/>
          <w:b/>
          <w:bCs/>
          <w:lang w:bidi="fa-IR"/>
        </w:rPr>
        <w:t>mashaliz@yahoo.com)</w:t>
      </w:r>
      <w:r w:rsidRPr="00421BB1">
        <w:rPr>
          <w:rFonts w:cs="B Zar" w:hint="cs"/>
          <w:b/>
          <w:bCs/>
          <w:rtl/>
          <w:lang w:bidi="fa-IR"/>
        </w:rPr>
        <w:t>)</w:t>
      </w:r>
    </w:p>
    <w:p w:rsidR="00421BB1" w:rsidRPr="00421BB1" w:rsidRDefault="00421BB1" w:rsidP="00421BB1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421BB1">
        <w:rPr>
          <w:rFonts w:cs="B Zar"/>
          <w:b/>
          <w:bCs/>
          <w:rtl/>
          <w:lang w:val="en-GB" w:bidi="fa-IR"/>
        </w:rPr>
        <w:t xml:space="preserve">2- </w:t>
      </w:r>
      <w:r w:rsidRPr="00421BB1">
        <w:rPr>
          <w:rFonts w:cs="B Zar" w:hint="cs"/>
          <w:b/>
          <w:bCs/>
          <w:rtl/>
          <w:lang w:val="en-GB" w:bidi="fa-IR"/>
        </w:rPr>
        <w:t>گروه معماری،واحد اهواز،دانشگاه آزاد اسلامی،اهواز،ایران</w:t>
      </w:r>
      <w:r w:rsidRPr="00421BB1">
        <w:rPr>
          <w:rFonts w:cs="B Nazanin" w:hint="cs"/>
          <w:b/>
          <w:bCs/>
          <w:sz w:val="20"/>
          <w:szCs w:val="20"/>
          <w:rtl/>
          <w:lang w:val="en-GB" w:bidi="fa-IR"/>
        </w:rPr>
        <w:t>.</w:t>
      </w:r>
    </w:p>
    <w:p w:rsidR="00421BB1" w:rsidRPr="00421BB1" w:rsidRDefault="00421BB1" w:rsidP="00421BB1">
      <w:pPr>
        <w:bidi/>
        <w:spacing w:before="60" w:line="400" w:lineRule="exact"/>
        <w:jc w:val="center"/>
        <w:rPr>
          <w:rFonts w:cs="B Zar"/>
          <w:b/>
          <w:bCs/>
          <w:rtl/>
          <w:lang w:bidi="fa-IR"/>
        </w:rPr>
      </w:pPr>
      <w:r w:rsidRPr="00421BB1">
        <w:rPr>
          <w:rFonts w:cs="B Zar" w:hint="cs"/>
          <w:b/>
          <w:bCs/>
          <w:rtl/>
          <w:lang w:val="en-GB" w:bidi="fa-IR"/>
        </w:rPr>
        <w:t>3</w:t>
      </w:r>
      <w:r w:rsidRPr="00421BB1">
        <w:rPr>
          <w:rFonts w:cs="B Zar"/>
          <w:b/>
          <w:bCs/>
          <w:rtl/>
          <w:lang w:val="en-GB" w:bidi="fa-IR"/>
        </w:rPr>
        <w:t xml:space="preserve">- </w:t>
      </w:r>
      <w:r w:rsidRPr="00421BB1">
        <w:rPr>
          <w:rFonts w:cs="B Zar" w:hint="cs"/>
          <w:b/>
          <w:bCs/>
          <w:rtl/>
          <w:lang w:val="en-GB" w:bidi="fa-IR"/>
        </w:rPr>
        <w:t>عضو هیات علمی دانشگاه صنعتی جندی شاپور دزفول</w:t>
      </w:r>
      <w:r w:rsidRPr="00421BB1">
        <w:rPr>
          <w:rFonts w:cs="B Zar"/>
          <w:b/>
          <w:bCs/>
          <w:lang w:bidi="fa-IR"/>
        </w:rPr>
        <w:t xml:space="preserve"> behzad_vasiq@yahoo.com).</w:t>
      </w:r>
      <w:r w:rsidRPr="00421BB1">
        <w:rPr>
          <w:rFonts w:cs="B Zar" w:hint="cs"/>
          <w:b/>
          <w:bCs/>
          <w:rtl/>
          <w:lang w:bidi="fa-IR"/>
        </w:rPr>
        <w:t>)</w:t>
      </w:r>
    </w:p>
    <w:p w:rsidR="00421BB1" w:rsidRPr="00421BB1" w:rsidRDefault="00421BB1" w:rsidP="00421BB1">
      <w:pPr>
        <w:spacing w:line="400" w:lineRule="exact"/>
        <w:jc w:val="center"/>
        <w:rPr>
          <w:b/>
          <w:bCs/>
          <w:sz w:val="20"/>
        </w:rPr>
      </w:pPr>
    </w:p>
    <w:p w:rsidR="00421BB1" w:rsidRPr="00421BB1" w:rsidRDefault="00421BB1" w:rsidP="00421BB1">
      <w:pPr>
        <w:keepNext/>
        <w:jc w:val="center"/>
        <w:outlineLvl w:val="0"/>
        <w:rPr>
          <w:b/>
          <w:bCs/>
          <w:sz w:val="22"/>
          <w:szCs w:val="22"/>
        </w:rPr>
      </w:pPr>
    </w:p>
    <w:p w:rsidR="00421BB1" w:rsidRPr="00421BB1" w:rsidRDefault="00421BB1" w:rsidP="00421BB1"/>
    <w:p w:rsidR="00421BB1" w:rsidRPr="00421BB1" w:rsidRDefault="00421BB1" w:rsidP="00421BB1">
      <w:pPr>
        <w:keepNext/>
        <w:jc w:val="center"/>
        <w:outlineLvl w:val="0"/>
        <w:rPr>
          <w:rFonts w:cs="B Titr"/>
          <w:b/>
          <w:bCs/>
          <w:sz w:val="20"/>
          <w:szCs w:val="20"/>
        </w:rPr>
      </w:pPr>
      <w:r w:rsidRPr="00421BB1">
        <w:rPr>
          <w:rFonts w:cs="B Titr"/>
          <w:b/>
          <w:bCs/>
          <w:sz w:val="20"/>
          <w:szCs w:val="20"/>
          <w:rtl/>
        </w:rPr>
        <w:t>خلاصه</w:t>
      </w:r>
    </w:p>
    <w:p w:rsidR="00421BB1" w:rsidRPr="00421BB1" w:rsidRDefault="00421BB1" w:rsidP="00421BB1">
      <w:pPr>
        <w:bidi/>
        <w:ind w:left="567" w:right="567"/>
        <w:jc w:val="both"/>
        <w:rPr>
          <w:rFonts w:cs="B Zar"/>
          <w:b/>
          <w:bCs/>
          <w:sz w:val="18"/>
          <w:szCs w:val="18"/>
          <w:rtl/>
          <w:lang w:bidi="fa-IR"/>
        </w:rPr>
      </w:pPr>
      <w:r w:rsidRPr="00421BB1">
        <w:rPr>
          <w:rFonts w:cs="B Zar" w:hint="cs"/>
          <w:sz w:val="18"/>
          <w:szCs w:val="18"/>
          <w:rtl/>
        </w:rPr>
        <w:t>کوچک‌سازی عبارت است از احداث مراکز و تأسیسات حیاتی حسّاس و مهمّ در کوچک‌ترین حجم کالبدی ممکن به منظور کاهش درصد احتمالی ویرانی و آسیب‌پذیری آن. این شگرد، با ترفند پراکنده‌سازی در احداث مسکن نیز ارتباط میابد. اهداف اصل پراکندگی و کوچک‌سازی شامل: حفظ بقا، کاهش خسارت ناشی از تخریب حوادث و بالا بردن مقاومت و پایداری کاربری‌های مهمّ، حیاتی و حسّاس در مواجهه با الگوهای خطرپذیری احتمالی</w:t>
      </w:r>
      <w:r w:rsidRPr="00421BB1">
        <w:rPr>
          <w:rFonts w:cs="B Zar"/>
          <w:sz w:val="18"/>
          <w:szCs w:val="18"/>
          <w:rtl/>
          <w:lang w:val="en-GB" w:bidi="fa-IR"/>
        </w:rPr>
        <w:t>.</w:t>
      </w:r>
      <w:r w:rsidRPr="00421BB1">
        <w:rPr>
          <w:rFonts w:ascii="Arial" w:eastAsia="Calibri" w:hAnsi="Arial" w:cs="B Nazanin" w:hint="cs"/>
          <w:sz w:val="28"/>
          <w:szCs w:val="28"/>
          <w:rtl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/>
        </w:rPr>
        <w:t>جنبش خانة کوچک، تعریفی عامّ است از جنبش معماری و اجتماعی که طرفدار ساده‌زیستی در خانه‌های کوچک می‌باشد.</w:t>
      </w:r>
      <w:r w:rsidRPr="00421BB1">
        <w:rPr>
          <w:rFonts w:cs="B Zar" w:hint="cs"/>
          <w:sz w:val="18"/>
          <w:szCs w:val="18"/>
          <w:rtl/>
          <w:lang w:val="en-GB" w:bidi="fa-IR"/>
        </w:rPr>
        <w:t>هدف این مقاله بررسي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اهميت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كوچك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سازي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مجتمع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هاي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مسكوني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در دسترسی به پدافند غیر عامل با</w:t>
      </w:r>
      <w:r w:rsidRPr="00421BB1">
        <w:rPr>
          <w:rFonts w:cs="B Zar"/>
          <w:sz w:val="18"/>
          <w:szCs w:val="18"/>
          <w:rtl/>
          <w:lang w:val="en-GB" w:bidi="fa-IR"/>
        </w:rPr>
        <w:t xml:space="preserve"> </w:t>
      </w:r>
      <w:r w:rsidRPr="00421BB1">
        <w:rPr>
          <w:rFonts w:cs="B Zar" w:hint="cs"/>
          <w:sz w:val="18"/>
          <w:szCs w:val="18"/>
          <w:rtl/>
          <w:lang w:val="en-GB" w:bidi="fa-IR"/>
        </w:rPr>
        <w:t>نگاهی بر مجموعه ی همسایه در کرج میباشد.</w:t>
      </w:r>
      <w:r w:rsidRPr="00421BB1">
        <w:rPr>
          <w:rFonts w:cs="B Zar"/>
          <w:b/>
          <w:i/>
          <w:szCs w:val="18"/>
          <w:rtl/>
          <w:lang w:val="en-GB" w:bidi="fa-IR"/>
        </w:rPr>
        <w:t xml:space="preserve"> 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>در ا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ن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 xml:space="preserve"> مقاله با روش توص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ف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>-تحل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ل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 xml:space="preserve"> ابتدا منابع مکتوب مرتبط با موضوع جمع آور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،اطلاعات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 xml:space="preserve"> مورد ن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از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 xml:space="preserve"> استخراج و سپس با بررس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 xml:space="preserve"> الگوها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 xml:space="preserve">ی کوچک سازی مجتمع های مسکونی و تاریخچه ی آن،عوامل موثر بر پدافند غیر عامل وهمچنین تحلیل مجموعه همسایه اطلاعات </w:t>
      </w:r>
      <w:r w:rsidRPr="00421BB1">
        <w:rPr>
          <w:rFonts w:cs="B Zar"/>
          <w:b/>
          <w:i/>
          <w:sz w:val="18"/>
          <w:szCs w:val="18"/>
          <w:rtl/>
          <w:lang w:val="en-GB" w:bidi="fa-IR"/>
        </w:rPr>
        <w:t>استخراج گرد</w:t>
      </w:r>
      <w:r w:rsidRPr="00421BB1">
        <w:rPr>
          <w:rFonts w:cs="B Zar" w:hint="cs"/>
          <w:b/>
          <w:i/>
          <w:sz w:val="18"/>
          <w:szCs w:val="18"/>
          <w:rtl/>
          <w:lang w:val="en-GB" w:bidi="fa-IR"/>
        </w:rPr>
        <w:t>ی</w:t>
      </w:r>
      <w:r w:rsidRPr="00421BB1">
        <w:rPr>
          <w:rFonts w:cs="B Zar" w:hint="eastAsia"/>
          <w:b/>
          <w:i/>
          <w:sz w:val="18"/>
          <w:szCs w:val="18"/>
          <w:rtl/>
          <w:lang w:val="en-GB" w:bidi="fa-IR"/>
        </w:rPr>
        <w:t>د</w:t>
      </w:r>
      <w:r w:rsidRPr="00421BB1">
        <w:rPr>
          <w:rFonts w:cs="B Zar" w:hint="cs"/>
          <w:sz w:val="18"/>
          <w:szCs w:val="18"/>
          <w:rtl/>
          <w:lang w:val="en-GB" w:bidi="fa-IR"/>
        </w:rPr>
        <w:t xml:space="preserve">.به نظر میرسد با استفاده از راهکار کوچک سازی مجتمع های مسکونی همانگونه که در مجموعه ی همسایه نیز مشاهده خواهد شد میتوان تاثیر بسزایی در دستیابی به اصول پدافند غیر عامل داشت. </w:t>
      </w:r>
    </w:p>
    <w:p w:rsidR="00421BB1" w:rsidRPr="00421BB1" w:rsidRDefault="00421BB1" w:rsidP="00421BB1">
      <w:pPr>
        <w:bidi/>
        <w:ind w:right="567"/>
        <w:jc w:val="center"/>
        <w:rPr>
          <w:rFonts w:cs="B Zar"/>
          <w:sz w:val="18"/>
          <w:szCs w:val="18"/>
          <w:lang w:bidi="fa-IR"/>
        </w:rPr>
      </w:pPr>
    </w:p>
    <w:p w:rsidR="00421BB1" w:rsidRPr="00421BB1" w:rsidRDefault="00421BB1" w:rsidP="00421BB1">
      <w:pPr>
        <w:bidi/>
        <w:ind w:left="567" w:right="567"/>
        <w:jc w:val="both"/>
        <w:rPr>
          <w:rFonts w:cs="B Zar"/>
          <w:b/>
          <w:bCs/>
          <w:sz w:val="18"/>
          <w:szCs w:val="18"/>
          <w:rtl/>
        </w:rPr>
      </w:pPr>
      <w:r w:rsidRPr="00421BB1">
        <w:rPr>
          <w:rFonts w:cs="B Zar"/>
          <w:b/>
          <w:bCs/>
          <w:sz w:val="18"/>
          <w:szCs w:val="18"/>
          <w:rtl/>
          <w:lang w:val="en-GB" w:bidi="fa-IR"/>
        </w:rPr>
        <w:t xml:space="preserve">کلمات کليدي: </w:t>
      </w:r>
      <w:r w:rsidRPr="00421BB1">
        <w:rPr>
          <w:rFonts w:cs="B Zar" w:hint="cs"/>
          <w:b/>
          <w:bCs/>
          <w:szCs w:val="18"/>
          <w:rtl/>
          <w:lang w:val="en-GB" w:bidi="fa-IR"/>
        </w:rPr>
        <w:t>کوچک سازی،مجتمع های مسکونی،پدافند غیر عامل،مجموعه همسایه</w:t>
      </w:r>
    </w:p>
    <w:p w:rsidR="009B5FD7" w:rsidRPr="00421BB1" w:rsidRDefault="009B5FD7" w:rsidP="00421BB1">
      <w:bookmarkStart w:id="0" w:name="_GoBack"/>
      <w:bookmarkEnd w:id="0"/>
    </w:p>
    <w:sectPr w:rsidR="009B5FD7" w:rsidRPr="00421BB1" w:rsidSect="00841244">
      <w:headerReference w:type="default" r:id="rId8"/>
      <w:footerReference w:type="default" r:id="rId9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989" w:rsidRDefault="00FC5989">
      <w:r>
        <w:separator/>
      </w:r>
    </w:p>
  </w:endnote>
  <w:endnote w:type="continuationSeparator" w:id="0">
    <w:p w:rsidR="00FC5989" w:rsidRDefault="00FC5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421BB1">
      <w:rPr>
        <w:rStyle w:val="PageNumber"/>
        <w:rFonts w:ascii="IPT.Mitra" w:hAnsi="IPT.Mitra" w:cs="Mitra"/>
        <w:noProof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989" w:rsidRDefault="00FC5989">
      <w:r>
        <w:separator/>
      </w:r>
    </w:p>
  </w:footnote>
  <w:footnote w:type="continuationSeparator" w:id="0">
    <w:p w:rsidR="00FC5989" w:rsidRDefault="00FC59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  <w:lang w:bidi="fa-IR"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D594D"/>
    <w:rsid w:val="000E0EE7"/>
    <w:rsid w:val="00110678"/>
    <w:rsid w:val="001138C8"/>
    <w:rsid w:val="00122B57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96E26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21BB1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27BC"/>
    <w:rsid w:val="005917FE"/>
    <w:rsid w:val="00592277"/>
    <w:rsid w:val="005A5F03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B492D"/>
    <w:rsid w:val="006B4BD3"/>
    <w:rsid w:val="006B66FA"/>
    <w:rsid w:val="006D5463"/>
    <w:rsid w:val="00720F14"/>
    <w:rsid w:val="007363B2"/>
    <w:rsid w:val="0074037E"/>
    <w:rsid w:val="0075174B"/>
    <w:rsid w:val="0077282E"/>
    <w:rsid w:val="007741CF"/>
    <w:rsid w:val="007A7DD1"/>
    <w:rsid w:val="007B3830"/>
    <w:rsid w:val="007B6512"/>
    <w:rsid w:val="007D30BE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37DF7"/>
    <w:rsid w:val="00B43626"/>
    <w:rsid w:val="00B518EA"/>
    <w:rsid w:val="00B56A76"/>
    <w:rsid w:val="00B6484D"/>
    <w:rsid w:val="00BA0658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56470"/>
    <w:rsid w:val="00D61A3B"/>
    <w:rsid w:val="00D6368D"/>
    <w:rsid w:val="00D67D64"/>
    <w:rsid w:val="00D82C7F"/>
    <w:rsid w:val="00DB434E"/>
    <w:rsid w:val="00DB46EF"/>
    <w:rsid w:val="00DD1C97"/>
    <w:rsid w:val="00DE027C"/>
    <w:rsid w:val="00DE3865"/>
    <w:rsid w:val="00DF5530"/>
    <w:rsid w:val="00E00C5C"/>
    <w:rsid w:val="00E1774F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95A07"/>
    <w:rsid w:val="00FA2081"/>
    <w:rsid w:val="00FB1142"/>
    <w:rsid w:val="00FB7BEC"/>
    <w:rsid w:val="00FC5989"/>
    <w:rsid w:val="00FD457A"/>
    <w:rsid w:val="00FF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creator>10icce</dc:creator>
  <cp:lastModifiedBy>windows</cp:lastModifiedBy>
  <cp:revision>3</cp:revision>
  <cp:lastPrinted>2017-05-04T05:00:00Z</cp:lastPrinted>
  <dcterms:created xsi:type="dcterms:W3CDTF">2017-05-06T10:33:00Z</dcterms:created>
  <dcterms:modified xsi:type="dcterms:W3CDTF">2017-06-19T20:28:00Z</dcterms:modified>
</cp:coreProperties>
</file>