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D7" w:rsidRDefault="003B172E">
      <w:pPr>
        <w:pStyle w:val="BodyText2"/>
        <w:rPr>
          <w:sz w:val="28"/>
        </w:rPr>
      </w:pPr>
      <w:r w:rsidRPr="003B172E">
        <w:rPr>
          <w:rFonts w:cs="B Titr"/>
          <w:b w:val="0"/>
          <w:bCs w:val="0"/>
          <w:sz w:val="28"/>
          <w:szCs w:val="28"/>
          <w:rtl/>
        </w:rPr>
        <w:t>تحل</w:t>
      </w:r>
      <w:r w:rsidRPr="003B172E">
        <w:rPr>
          <w:rFonts w:cs="B Titr" w:hint="cs"/>
          <w:b w:val="0"/>
          <w:bCs w:val="0"/>
          <w:sz w:val="28"/>
          <w:szCs w:val="28"/>
          <w:rtl/>
        </w:rPr>
        <w:t>ی</w:t>
      </w:r>
      <w:r w:rsidRPr="003B172E">
        <w:rPr>
          <w:rFonts w:cs="B Titr" w:hint="eastAsia"/>
          <w:b w:val="0"/>
          <w:bCs w:val="0"/>
          <w:sz w:val="28"/>
          <w:szCs w:val="28"/>
          <w:rtl/>
        </w:rPr>
        <w:t>ل</w:t>
      </w:r>
      <w:r w:rsidRPr="003B172E">
        <w:rPr>
          <w:rFonts w:cs="B Titr"/>
          <w:b w:val="0"/>
          <w:bCs w:val="0"/>
          <w:sz w:val="28"/>
          <w:szCs w:val="28"/>
          <w:rtl/>
        </w:rPr>
        <w:t xml:space="preserve"> و ارزيابي ايمني شهراردب</w:t>
      </w:r>
      <w:r w:rsidRPr="003B172E">
        <w:rPr>
          <w:rFonts w:cs="B Titr" w:hint="cs"/>
          <w:b w:val="0"/>
          <w:bCs w:val="0"/>
          <w:sz w:val="28"/>
          <w:szCs w:val="28"/>
          <w:rtl/>
        </w:rPr>
        <w:t>ی</w:t>
      </w:r>
      <w:r w:rsidRPr="003B172E">
        <w:rPr>
          <w:rFonts w:cs="B Titr" w:hint="eastAsia"/>
          <w:b w:val="0"/>
          <w:bCs w:val="0"/>
          <w:sz w:val="28"/>
          <w:szCs w:val="28"/>
          <w:rtl/>
        </w:rPr>
        <w:t>ل</w:t>
      </w:r>
      <w:r w:rsidRPr="003B172E">
        <w:rPr>
          <w:rFonts w:cs="B Titr"/>
          <w:b w:val="0"/>
          <w:bCs w:val="0"/>
          <w:sz w:val="28"/>
          <w:szCs w:val="28"/>
          <w:rtl/>
        </w:rPr>
        <w:t xml:space="preserve"> از منظر پدافند غيرعامل</w:t>
      </w:r>
    </w:p>
    <w:p w:rsidR="009B5FD7" w:rsidRDefault="009B5FD7">
      <w:pPr>
        <w:pStyle w:val="BodyText2"/>
        <w:rPr>
          <w:sz w:val="28"/>
        </w:rPr>
      </w:pPr>
    </w:p>
    <w:p w:rsidR="009B5FD7" w:rsidRPr="00EC29A4" w:rsidRDefault="003B172E" w:rsidP="003B172E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محمدحسن یزدانی</w:t>
      </w:r>
      <w:r w:rsidR="00533DC2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مهدی پارسا مقدم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افشار سیدین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3</w:t>
      </w:r>
    </w:p>
    <w:p w:rsidR="009B5FD7" w:rsidRPr="00961A0E" w:rsidRDefault="009B5FD7" w:rsidP="003B172E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3B172E">
        <w:rPr>
          <w:rFonts w:cs="B Zar" w:hint="cs"/>
          <w:b/>
          <w:bCs/>
          <w:rtl/>
          <w:lang w:val="en-GB" w:bidi="fa-IR"/>
        </w:rPr>
        <w:t>دانشیار</w:t>
      </w:r>
      <w:r w:rsidR="003B172E" w:rsidRPr="003B172E">
        <w:rPr>
          <w:rFonts w:cs="B Zar"/>
          <w:b/>
          <w:bCs/>
          <w:rtl/>
          <w:lang w:val="en-GB" w:bidi="fa-IR"/>
        </w:rPr>
        <w:t xml:space="preserve"> جغراف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 w:hint="eastAsia"/>
          <w:b/>
          <w:bCs/>
          <w:rtl/>
          <w:lang w:val="en-GB" w:bidi="fa-IR"/>
        </w:rPr>
        <w:t>ا</w:t>
      </w:r>
      <w:r w:rsidR="003B172E" w:rsidRPr="003B172E">
        <w:rPr>
          <w:rFonts w:cs="B Zar"/>
          <w:b/>
          <w:bCs/>
          <w:rtl/>
          <w:lang w:val="en-GB" w:bidi="fa-IR"/>
        </w:rPr>
        <w:t xml:space="preserve">  و برنامه ر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 w:hint="eastAsia"/>
          <w:b/>
          <w:bCs/>
          <w:rtl/>
          <w:lang w:val="en-GB" w:bidi="fa-IR"/>
        </w:rPr>
        <w:t>ز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/>
          <w:b/>
          <w:bCs/>
          <w:rtl/>
          <w:lang w:val="en-GB" w:bidi="fa-IR"/>
        </w:rPr>
        <w:t xml:space="preserve"> شهر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>
        <w:rPr>
          <w:rFonts w:hint="cs"/>
          <w:rtl/>
        </w:rPr>
        <w:t xml:space="preserve">، </w:t>
      </w:r>
      <w:r w:rsidR="003B172E" w:rsidRPr="003B172E">
        <w:rPr>
          <w:rFonts w:cs="B Zar"/>
          <w:b/>
          <w:bCs/>
          <w:rtl/>
          <w:lang w:val="en-GB" w:bidi="fa-IR"/>
        </w:rPr>
        <w:t>اردب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 w:hint="eastAsia"/>
          <w:b/>
          <w:bCs/>
          <w:rtl/>
          <w:lang w:val="en-GB" w:bidi="fa-IR"/>
        </w:rPr>
        <w:t>ل</w:t>
      </w:r>
      <w:r w:rsidR="003B172E" w:rsidRPr="003B172E">
        <w:rPr>
          <w:rFonts w:cs="B Zar"/>
          <w:b/>
          <w:bCs/>
          <w:rtl/>
          <w:lang w:val="en-GB" w:bidi="fa-IR"/>
        </w:rPr>
        <w:t>- دانشگاه محقق اردب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 w:hint="eastAsia"/>
          <w:b/>
          <w:bCs/>
          <w:rtl/>
          <w:lang w:val="en-GB" w:bidi="fa-IR"/>
        </w:rPr>
        <w:t>ل</w:t>
      </w:r>
      <w:r w:rsidR="003B172E" w:rsidRPr="003B172E">
        <w:rPr>
          <w:rFonts w:cs="B Zar" w:hint="cs"/>
          <w:b/>
          <w:bCs/>
          <w:rtl/>
          <w:lang w:val="en-GB" w:bidi="fa-IR"/>
        </w:rPr>
        <w:t>ی</w:t>
      </w:r>
      <w:r w:rsidR="003B172E" w:rsidRPr="003B172E">
        <w:rPr>
          <w:rFonts w:cs="B Zar"/>
          <w:b/>
          <w:bCs/>
          <w:rtl/>
          <w:lang w:val="en-GB" w:bidi="fa-IR"/>
        </w:rPr>
        <w:t xml:space="preserve">   </w:t>
      </w:r>
    </w:p>
    <w:p w:rsidR="009B5FD7" w:rsidRPr="00961A0E" w:rsidRDefault="003B172E" w:rsidP="003B172E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 w:hint="cs"/>
          <w:b/>
          <w:bCs/>
          <w:rtl/>
          <w:lang w:val="en-GB" w:bidi="fa-IR"/>
        </w:rPr>
        <w:t>2و3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Pr="003B172E">
        <w:rPr>
          <w:rFonts w:cs="B Zar"/>
          <w:b/>
          <w:bCs/>
          <w:rtl/>
          <w:lang w:val="en-GB" w:bidi="fa-IR"/>
        </w:rPr>
        <w:t>کارشناس ارشد جغراف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 w:hint="eastAsia"/>
          <w:b/>
          <w:bCs/>
          <w:rtl/>
          <w:lang w:val="en-GB" w:bidi="fa-IR"/>
        </w:rPr>
        <w:t>ا</w:t>
      </w:r>
      <w:r w:rsidRPr="003B172E">
        <w:rPr>
          <w:rFonts w:cs="B Zar"/>
          <w:b/>
          <w:bCs/>
          <w:rtl/>
          <w:lang w:val="en-GB" w:bidi="fa-IR"/>
        </w:rPr>
        <w:t xml:space="preserve"> و برنامه ر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 w:hint="eastAsia"/>
          <w:b/>
          <w:bCs/>
          <w:rtl/>
          <w:lang w:val="en-GB" w:bidi="fa-IR"/>
        </w:rPr>
        <w:t>ز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/>
          <w:b/>
          <w:bCs/>
          <w:rtl/>
          <w:lang w:val="en-GB" w:bidi="fa-IR"/>
        </w:rPr>
        <w:t xml:space="preserve"> شهر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 w:hint="eastAsia"/>
          <w:b/>
          <w:bCs/>
          <w:rtl/>
          <w:lang w:val="en-GB" w:bidi="fa-IR"/>
        </w:rPr>
        <w:t>،</w:t>
      </w:r>
      <w:r w:rsidRPr="003B172E">
        <w:rPr>
          <w:rFonts w:cs="B Zar"/>
          <w:b/>
          <w:bCs/>
          <w:rtl/>
          <w:lang w:val="en-GB" w:bidi="fa-IR"/>
        </w:rPr>
        <w:t xml:space="preserve"> </w:t>
      </w:r>
      <w:r>
        <w:rPr>
          <w:rFonts w:cs="B Zar" w:hint="cs"/>
          <w:b/>
          <w:bCs/>
          <w:rtl/>
          <w:lang w:val="en-GB" w:bidi="fa-IR"/>
        </w:rPr>
        <w:t xml:space="preserve">اردبیل- </w:t>
      </w:r>
      <w:r w:rsidRPr="003B172E">
        <w:rPr>
          <w:rFonts w:cs="B Zar"/>
          <w:b/>
          <w:bCs/>
          <w:rtl/>
          <w:lang w:val="en-GB" w:bidi="fa-IR"/>
        </w:rPr>
        <w:t>دانشگاه محقق اردب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 w:hint="eastAsia"/>
          <w:b/>
          <w:bCs/>
          <w:rtl/>
          <w:lang w:val="en-GB" w:bidi="fa-IR"/>
        </w:rPr>
        <w:t>ل</w:t>
      </w:r>
      <w:r w:rsidRPr="003B172E">
        <w:rPr>
          <w:rFonts w:cs="B Zar" w:hint="cs"/>
          <w:b/>
          <w:bCs/>
          <w:rtl/>
          <w:lang w:val="en-GB" w:bidi="fa-IR"/>
        </w:rPr>
        <w:t>ی</w:t>
      </w:r>
      <w:r w:rsidRPr="003B172E">
        <w:rPr>
          <w:rFonts w:cs="B Zar"/>
          <w:b/>
          <w:bCs/>
          <w:rtl/>
          <w:lang w:val="en-GB" w:bidi="fa-IR"/>
        </w:rPr>
        <w:t xml:space="preserve">      </w:t>
      </w:r>
    </w:p>
    <w:p w:rsidR="003B172E" w:rsidRDefault="003B172E">
      <w:pPr>
        <w:pStyle w:val="Heading1"/>
        <w:rPr>
          <w:rFonts w:cs="B Nazanin"/>
          <w:b w:val="0"/>
          <w:bCs w:val="0"/>
          <w:sz w:val="20"/>
          <w:szCs w:val="20"/>
        </w:rPr>
      </w:pPr>
    </w:p>
    <w:p w:rsidR="009B5FD7" w:rsidRDefault="003B172E">
      <w:pPr>
        <w:pStyle w:val="Heading1"/>
        <w:rPr>
          <w:sz w:val="22"/>
          <w:szCs w:val="22"/>
        </w:rPr>
      </w:pPr>
      <w:r w:rsidRPr="003B172E">
        <w:rPr>
          <w:rFonts w:cs="B Nazanin"/>
          <w:b w:val="0"/>
          <w:bCs w:val="0"/>
          <w:sz w:val="20"/>
          <w:szCs w:val="20"/>
        </w:rPr>
        <w:t>afsharazarian@yahoo.com</w:t>
      </w:r>
    </w:p>
    <w:p w:rsidR="003B172E" w:rsidRDefault="003B172E" w:rsidP="00AD334D">
      <w:pPr>
        <w:pStyle w:val="Heading1"/>
        <w:rPr>
          <w:rFonts w:cs="B Titr"/>
          <w:sz w:val="20"/>
          <w:szCs w:val="20"/>
          <w:rtl/>
          <w:lang w:bidi="fa-IR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  <w:lang w:bidi="fa-IR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9B5FD7" w:rsidRPr="006B492D" w:rsidRDefault="003B172E" w:rsidP="00533DC2">
      <w:pPr>
        <w:pStyle w:val="BlockText"/>
        <w:bidi/>
        <w:rPr>
          <w:rFonts w:cs="B Zar"/>
          <w:szCs w:val="18"/>
          <w:lang w:bidi="fa-IR"/>
        </w:rPr>
      </w:pPr>
      <w:r w:rsidRPr="003B172E">
        <w:rPr>
          <w:rFonts w:cs="B Zar"/>
          <w:szCs w:val="18"/>
          <w:rtl/>
        </w:rPr>
        <w:t>امروزه ايمني شهرها به عنوان يكي از مهم ترين و متراكم</w:t>
      </w:r>
      <w:r>
        <w:rPr>
          <w:rFonts w:hint="cs"/>
          <w:szCs w:val="18"/>
          <w:rtl/>
        </w:rPr>
        <w:t>‌</w:t>
      </w:r>
      <w:r w:rsidRPr="003B172E">
        <w:rPr>
          <w:rFonts w:cs="B Zar" w:hint="cs"/>
          <w:szCs w:val="18"/>
          <w:rtl/>
        </w:rPr>
        <w:t>ترين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زيستگا</w:t>
      </w:r>
      <w:r>
        <w:rPr>
          <w:rFonts w:hint="cs"/>
          <w:szCs w:val="18"/>
          <w:rtl/>
        </w:rPr>
        <w:t>‌</w:t>
      </w:r>
      <w:r w:rsidRPr="003B172E">
        <w:rPr>
          <w:rFonts w:cs="B Zar" w:hint="cs"/>
          <w:szCs w:val="18"/>
          <w:rtl/>
        </w:rPr>
        <w:t>ه‌هاي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انساني،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از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اهميت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ويژه</w:t>
      </w:r>
      <w:r>
        <w:rPr>
          <w:rFonts w:hint="cs"/>
          <w:szCs w:val="18"/>
          <w:rtl/>
        </w:rPr>
        <w:t>‌</w:t>
      </w:r>
      <w:r w:rsidRPr="003B172E">
        <w:rPr>
          <w:rFonts w:cs="B Zar" w:hint="cs"/>
          <w:szCs w:val="18"/>
          <w:rtl/>
        </w:rPr>
        <w:t>اي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برخوردار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است</w:t>
      </w:r>
      <w:r w:rsidRPr="003B172E">
        <w:rPr>
          <w:rFonts w:cs="B Zar"/>
          <w:szCs w:val="18"/>
          <w:rtl/>
        </w:rPr>
        <w:t xml:space="preserve">. </w:t>
      </w:r>
      <w:r w:rsidRPr="003B172E">
        <w:rPr>
          <w:rFonts w:cs="B Zar" w:hint="cs"/>
          <w:szCs w:val="18"/>
          <w:rtl/>
        </w:rPr>
        <w:t>ارزيابي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نقاط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قوت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و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ضعف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يك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شهر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در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ابعاد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مختلف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از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منظر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پدافند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غيرعامل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به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عنوان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قابل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اتكاءترين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راهبرد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ايمني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در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مقابل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بحران‌هاي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طبيعي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و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مخاطرات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انساني،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زمينه</w:t>
      </w:r>
      <w:r>
        <w:rPr>
          <w:rFonts w:hint="cs"/>
          <w:szCs w:val="18"/>
          <w:rtl/>
        </w:rPr>
        <w:t>‌</w:t>
      </w:r>
      <w:r w:rsidRPr="003B172E">
        <w:rPr>
          <w:rFonts w:cs="B Zar" w:hint="cs"/>
          <w:szCs w:val="18"/>
          <w:rtl/>
        </w:rPr>
        <w:t>ساز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شناسايي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كاستي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ها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و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افزايش</w:t>
      </w:r>
      <w:r w:rsidRPr="003B172E">
        <w:rPr>
          <w:rFonts w:cs="B Zar"/>
          <w:szCs w:val="18"/>
          <w:rtl/>
        </w:rPr>
        <w:t xml:space="preserve"> قدرت مقابله در هنگام وقوع بحران است. اين پژوهش با هدف شناسايي عوامل بحران</w:t>
      </w:r>
      <w:r w:rsidR="00533DC2">
        <w:rPr>
          <w:rFonts w:cs="B Zar" w:hint="cs"/>
          <w:szCs w:val="18"/>
          <w:rtl/>
        </w:rPr>
        <w:t xml:space="preserve"> </w:t>
      </w:r>
      <w:r w:rsidRPr="003B172E">
        <w:rPr>
          <w:rFonts w:cs="B Zar"/>
          <w:szCs w:val="18"/>
          <w:rtl/>
        </w:rPr>
        <w:t>زا در اردب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ل</w:t>
      </w:r>
      <w:r w:rsidRPr="003B172E">
        <w:rPr>
          <w:rFonts w:cs="B Zar"/>
          <w:szCs w:val="18"/>
          <w:rtl/>
        </w:rPr>
        <w:t xml:space="preserve"> و ارزيابي سطح ايمني شهر بر اساس ضوابط پدافند غيرعامل تدوين شده است. روش اين تحقيق توصيفي </w:t>
      </w:r>
      <w:r>
        <w:rPr>
          <w:rFonts w:hint="cs"/>
          <w:szCs w:val="18"/>
          <w:rtl/>
        </w:rPr>
        <w:t>-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تحليلي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بوده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كه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چارچوب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و</w:t>
      </w:r>
      <w:r w:rsidRPr="003B172E">
        <w:rPr>
          <w:rFonts w:cs="B Zar"/>
          <w:szCs w:val="18"/>
          <w:rtl/>
        </w:rPr>
        <w:t xml:space="preserve"> </w:t>
      </w:r>
      <w:r w:rsidRPr="003B172E">
        <w:rPr>
          <w:rFonts w:cs="B Zar" w:hint="cs"/>
          <w:szCs w:val="18"/>
          <w:rtl/>
        </w:rPr>
        <w:t>مب</w:t>
      </w:r>
      <w:r w:rsidRPr="003B172E">
        <w:rPr>
          <w:rFonts w:cs="B Zar" w:hint="eastAsia"/>
          <w:szCs w:val="18"/>
          <w:rtl/>
        </w:rPr>
        <w:t>احث</w:t>
      </w:r>
      <w:r w:rsidRPr="003B172E">
        <w:rPr>
          <w:rFonts w:cs="B Zar"/>
          <w:szCs w:val="18"/>
          <w:rtl/>
        </w:rPr>
        <w:t xml:space="preserve"> نظري آن با روش تاريخي و توصيفي با اتكاء به اطلاعات، اسناد و مدارك مكتوب تدوين گرديده است. گردآوري اطلاعات نيز بر اساس مشاهده ميداني، طرح‌هاي مطالعاتي</w:t>
      </w:r>
      <w:r w:rsidR="00533DC2">
        <w:rPr>
          <w:rFonts w:cs="B Zar" w:hint="cs"/>
          <w:szCs w:val="18"/>
          <w:rtl/>
        </w:rPr>
        <w:t xml:space="preserve"> و</w:t>
      </w:r>
      <w:r w:rsidRPr="003B172E">
        <w:rPr>
          <w:rFonts w:cs="B Zar"/>
          <w:szCs w:val="18"/>
          <w:rtl/>
        </w:rPr>
        <w:t xml:space="preserve"> مصاحبه با </w:t>
      </w:r>
      <w:r w:rsidR="00533DC2">
        <w:rPr>
          <w:rFonts w:cs="B Zar" w:hint="cs"/>
          <w:szCs w:val="18"/>
          <w:rtl/>
        </w:rPr>
        <w:t>خبرگان</w:t>
      </w:r>
      <w:r w:rsidRPr="003B172E">
        <w:rPr>
          <w:rFonts w:cs="B Zar"/>
          <w:szCs w:val="18"/>
          <w:rtl/>
        </w:rPr>
        <w:t xml:space="preserve"> انجام گرفت. نتا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ج</w:t>
      </w:r>
      <w:r w:rsidRPr="003B172E">
        <w:rPr>
          <w:rFonts w:cs="B Zar"/>
          <w:szCs w:val="18"/>
          <w:rtl/>
        </w:rPr>
        <w:t xml:space="preserve"> ارزيابي وضع موجود کاربر</w:t>
      </w:r>
      <w:r w:rsidRPr="003B172E">
        <w:rPr>
          <w:rFonts w:cs="B Zar" w:hint="cs"/>
          <w:szCs w:val="18"/>
          <w:rtl/>
        </w:rPr>
        <w:t>ی‌</w:t>
      </w:r>
      <w:r w:rsidRPr="003B172E">
        <w:rPr>
          <w:rFonts w:cs="B Zar" w:hint="eastAsia"/>
          <w:szCs w:val="18"/>
          <w:rtl/>
        </w:rPr>
        <w:t>ها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/>
          <w:szCs w:val="18"/>
          <w:rtl/>
        </w:rPr>
        <w:t xml:space="preserve"> شهر بر اساس ضوابط ايمني در مق</w:t>
      </w:r>
      <w:r w:rsidRPr="003B172E">
        <w:rPr>
          <w:rFonts w:cs="B Zar" w:hint="eastAsia"/>
          <w:szCs w:val="18"/>
          <w:rtl/>
        </w:rPr>
        <w:t>ابل</w:t>
      </w:r>
      <w:r w:rsidRPr="003B172E">
        <w:rPr>
          <w:rFonts w:cs="B Zar"/>
          <w:szCs w:val="18"/>
          <w:rtl/>
        </w:rPr>
        <w:t xml:space="preserve"> بلاياي طبيعي و انساني و بررسي نقاط قوت، ضعف، فرصت و تهديد ايمني</w:t>
      </w:r>
      <w:r w:rsidR="00533DC2">
        <w:rPr>
          <w:rFonts w:cs="B Zar" w:hint="cs"/>
          <w:szCs w:val="18"/>
          <w:rtl/>
        </w:rPr>
        <w:t xml:space="preserve"> </w:t>
      </w:r>
      <w:bookmarkStart w:id="0" w:name="_GoBack"/>
      <w:bookmarkEnd w:id="0"/>
      <w:r w:rsidR="00533DC2">
        <w:rPr>
          <w:rFonts w:cs="B Zar" w:hint="cs"/>
          <w:szCs w:val="18"/>
          <w:rtl/>
        </w:rPr>
        <w:t>شهر</w:t>
      </w:r>
      <w:r w:rsidRPr="003B172E">
        <w:rPr>
          <w:rFonts w:cs="B Zar"/>
          <w:szCs w:val="18"/>
          <w:rtl/>
        </w:rPr>
        <w:t>اردب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ل</w:t>
      </w:r>
      <w:r w:rsidRPr="003B172E">
        <w:rPr>
          <w:rFonts w:cs="B Zar"/>
          <w:szCs w:val="18"/>
          <w:rtl/>
        </w:rPr>
        <w:t xml:space="preserve"> در قالب مدل برايسون بيانگر اين مهم است كه اردب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ل</w:t>
      </w:r>
      <w:r w:rsidRPr="003B172E">
        <w:rPr>
          <w:rFonts w:cs="B Zar"/>
          <w:szCs w:val="18"/>
          <w:rtl/>
        </w:rPr>
        <w:t xml:space="preserve"> در شرا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ط</w:t>
      </w:r>
      <w:r w:rsidRPr="003B172E">
        <w:rPr>
          <w:rFonts w:cs="B Zar"/>
          <w:szCs w:val="18"/>
          <w:rtl/>
        </w:rPr>
        <w:t xml:space="preserve"> بحران م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/>
          <w:szCs w:val="18"/>
          <w:rtl/>
        </w:rPr>
        <w:t xml:space="preserve"> تواند شهري ناامن باشد. تدوين طرح جامع ايمني شهر، ايجاد حريم امن براي مراكزحساس و مهم اردب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ل،</w:t>
      </w:r>
      <w:r w:rsidRPr="003B172E">
        <w:rPr>
          <w:rFonts w:cs="B Zar"/>
          <w:szCs w:val="18"/>
          <w:rtl/>
        </w:rPr>
        <w:t xml:space="preserve"> تشويق سازندگان ساختما</w:t>
      </w:r>
      <w:r w:rsidRPr="003B172E">
        <w:rPr>
          <w:rFonts w:cs="B Zar" w:hint="eastAsia"/>
          <w:szCs w:val="18"/>
          <w:rtl/>
        </w:rPr>
        <w:t>ني</w:t>
      </w:r>
      <w:r w:rsidRPr="003B172E">
        <w:rPr>
          <w:rFonts w:cs="B Zar"/>
          <w:szCs w:val="18"/>
          <w:rtl/>
        </w:rPr>
        <w:t xml:space="preserve"> به استفاده از مصالح و سازه هاي محكم و ... از جمله راهكارهاي پيشنهادي در راستاي ارتقاء ايمني شهر اردب</w:t>
      </w:r>
      <w:r w:rsidRPr="003B172E">
        <w:rPr>
          <w:rFonts w:cs="B Zar" w:hint="cs"/>
          <w:szCs w:val="18"/>
          <w:rtl/>
        </w:rPr>
        <w:t>ی</w:t>
      </w:r>
      <w:r w:rsidRPr="003B172E">
        <w:rPr>
          <w:rFonts w:cs="B Zar" w:hint="eastAsia"/>
          <w:szCs w:val="18"/>
          <w:rtl/>
        </w:rPr>
        <w:t>ل</w:t>
      </w:r>
      <w:r w:rsidRPr="003B172E">
        <w:rPr>
          <w:rFonts w:cs="B Zar"/>
          <w:szCs w:val="18"/>
          <w:rtl/>
        </w:rPr>
        <w:t xml:space="preserve"> مي</w:t>
      </w:r>
      <w:r>
        <w:rPr>
          <w:rFonts w:hint="cs"/>
          <w:szCs w:val="18"/>
          <w:rtl/>
        </w:rPr>
        <w:t>‌</w:t>
      </w:r>
      <w:r w:rsidRPr="003B172E">
        <w:rPr>
          <w:rFonts w:cs="B Zar" w:hint="cs"/>
          <w:szCs w:val="18"/>
          <w:rtl/>
        </w:rPr>
        <w:t>باشد</w:t>
      </w:r>
      <w:r w:rsidRPr="003B172E">
        <w:rPr>
          <w:rFonts w:cs="B Zar"/>
          <w:szCs w:val="18"/>
          <w:rtl/>
        </w:rPr>
        <w:t>.</w:t>
      </w:r>
    </w:p>
    <w:p w:rsidR="009B5FD7" w:rsidRPr="00BE7253" w:rsidRDefault="009B5FD7" w:rsidP="003B172E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1" w:name="OLE_LINK1"/>
      <w:bookmarkStart w:id="2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3B172E" w:rsidRPr="003B172E">
        <w:rPr>
          <w:rFonts w:cs="B Zar"/>
          <w:b/>
          <w:bCs/>
          <w:szCs w:val="18"/>
          <w:rtl/>
          <w:lang w:val="en-GB" w:bidi="fa-IR"/>
        </w:rPr>
        <w:t>ايمني ، بحران، مدل برايسون، پدافند غيرعامل، شهر اردب</w:t>
      </w:r>
      <w:r w:rsidR="003B172E" w:rsidRPr="003B172E">
        <w:rPr>
          <w:rFonts w:cs="B Zar" w:hint="cs"/>
          <w:b/>
          <w:bCs/>
          <w:szCs w:val="18"/>
          <w:rtl/>
          <w:lang w:val="en-GB" w:bidi="fa-IR"/>
        </w:rPr>
        <w:t>ی</w:t>
      </w:r>
      <w:r w:rsidR="003B172E" w:rsidRPr="003B172E">
        <w:rPr>
          <w:rFonts w:cs="B Zar" w:hint="eastAsia"/>
          <w:b/>
          <w:bCs/>
          <w:szCs w:val="18"/>
          <w:rtl/>
          <w:lang w:val="en-GB" w:bidi="fa-IR"/>
        </w:rPr>
        <w:t>ل</w:t>
      </w:r>
      <w:r w:rsidR="003B172E" w:rsidRPr="003B172E">
        <w:rPr>
          <w:rFonts w:cs="B Zar"/>
          <w:b/>
          <w:bCs/>
          <w:szCs w:val="18"/>
          <w:rtl/>
          <w:lang w:val="en-GB" w:bidi="fa-IR"/>
        </w:rPr>
        <w:t>.</w:t>
      </w:r>
    </w:p>
    <w:bookmarkEnd w:id="1"/>
    <w:bookmarkEnd w:id="2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F3" w:rsidRDefault="00445BF3">
      <w:r>
        <w:separator/>
      </w:r>
    </w:p>
  </w:endnote>
  <w:endnote w:type="continuationSeparator" w:id="0">
    <w:p w:rsidR="00445BF3" w:rsidRDefault="0044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533DC2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F3" w:rsidRDefault="00445BF3">
      <w:r>
        <w:separator/>
      </w:r>
    </w:p>
  </w:footnote>
  <w:footnote w:type="continuationSeparator" w:id="0">
    <w:p w:rsidR="00445BF3" w:rsidRDefault="00445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B172E"/>
    <w:rsid w:val="003D4FE9"/>
    <w:rsid w:val="003F6A9D"/>
    <w:rsid w:val="004012FC"/>
    <w:rsid w:val="00407B2A"/>
    <w:rsid w:val="0042651F"/>
    <w:rsid w:val="00427BED"/>
    <w:rsid w:val="00445BF3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3DC2"/>
    <w:rsid w:val="00535EDF"/>
    <w:rsid w:val="005434B4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533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53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GIS</cp:lastModifiedBy>
  <cp:revision>4</cp:revision>
  <cp:lastPrinted>2011-08-01T06:26:00Z</cp:lastPrinted>
  <dcterms:created xsi:type="dcterms:W3CDTF">2017-05-06T10:33:00Z</dcterms:created>
  <dcterms:modified xsi:type="dcterms:W3CDTF">2017-06-07T07:53:00Z</dcterms:modified>
</cp:coreProperties>
</file>