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037" w:rsidRDefault="00DC3033" w:rsidP="00BA4A55">
      <w:pPr>
        <w:bidi/>
        <w:jc w:val="center"/>
        <w:rPr>
          <w:rFonts w:cs="B Titr"/>
          <w:sz w:val="28"/>
          <w:szCs w:val="28"/>
          <w:lang w:bidi="fa-IR"/>
        </w:rPr>
      </w:pPr>
      <w:r w:rsidRPr="00DC3033">
        <w:rPr>
          <w:rFonts w:cs="B Titr" w:hint="cs"/>
          <w:sz w:val="28"/>
          <w:szCs w:val="28"/>
          <w:rtl/>
          <w:lang w:bidi="fa-IR"/>
        </w:rPr>
        <w:t>پدافند غیر</w:t>
      </w:r>
      <w:r w:rsidRPr="00DC3033">
        <w:rPr>
          <w:rFonts w:cs="B Titr"/>
          <w:sz w:val="28"/>
          <w:szCs w:val="28"/>
          <w:rtl/>
          <w:lang w:bidi="fa-IR"/>
        </w:rPr>
        <w:softHyphen/>
      </w:r>
      <w:r w:rsidRPr="00DC3033">
        <w:rPr>
          <w:rFonts w:cs="B Titr" w:hint="cs"/>
          <w:sz w:val="28"/>
          <w:szCs w:val="28"/>
          <w:rtl/>
          <w:lang w:bidi="fa-IR"/>
        </w:rPr>
        <w:t>عامل</w:t>
      </w:r>
      <w:r w:rsidR="00BA4A55">
        <w:rPr>
          <w:rFonts w:cs="B Titr" w:hint="cs"/>
          <w:sz w:val="28"/>
          <w:szCs w:val="28"/>
          <w:rtl/>
          <w:lang w:bidi="fa-IR"/>
        </w:rPr>
        <w:t xml:space="preserve"> در حوزه</w:t>
      </w:r>
      <w:r w:rsidR="00BA4A55">
        <w:rPr>
          <w:rFonts w:cs="B Titr"/>
          <w:sz w:val="28"/>
          <w:szCs w:val="28"/>
          <w:rtl/>
          <w:lang w:bidi="fa-IR"/>
        </w:rPr>
        <w:softHyphen/>
      </w:r>
      <w:r w:rsidR="00BA4A55">
        <w:rPr>
          <w:rFonts w:cs="B Titr" w:hint="cs"/>
          <w:sz w:val="28"/>
          <w:szCs w:val="28"/>
          <w:rtl/>
          <w:lang w:bidi="fa-IR"/>
        </w:rPr>
        <w:t>ی معماری و شهرسازی در بازسازی</w:t>
      </w:r>
      <w:r w:rsidRPr="00DC3033">
        <w:rPr>
          <w:rFonts w:cs="B Titr" w:hint="cs"/>
          <w:sz w:val="28"/>
          <w:szCs w:val="28"/>
          <w:rtl/>
          <w:lang w:bidi="fa-IR"/>
        </w:rPr>
        <w:t xml:space="preserve"> پس از جنگ تحمیلی </w:t>
      </w:r>
    </w:p>
    <w:p w:rsidR="00DC3033" w:rsidRPr="00DC3033" w:rsidRDefault="00E13037" w:rsidP="00E13037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(مطالعه موردی</w:t>
      </w:r>
      <w:r w:rsidR="00DC3033" w:rsidRPr="00DC3033">
        <w:rPr>
          <w:rFonts w:cs="B Titr" w:hint="cs"/>
          <w:sz w:val="28"/>
          <w:szCs w:val="28"/>
          <w:rtl/>
          <w:lang w:bidi="fa-IR"/>
        </w:rPr>
        <w:t>: دزفول)</w:t>
      </w:r>
    </w:p>
    <w:p w:rsidR="009B5FD7" w:rsidRDefault="009B5FD7" w:rsidP="00DC3033">
      <w:pPr>
        <w:bidi/>
        <w:jc w:val="center"/>
        <w:rPr>
          <w:sz w:val="28"/>
        </w:rPr>
      </w:pPr>
    </w:p>
    <w:p w:rsidR="009B5FD7" w:rsidRDefault="009B5FD7">
      <w:pPr>
        <w:pStyle w:val="BodyText2"/>
        <w:rPr>
          <w:sz w:val="28"/>
        </w:rPr>
      </w:pPr>
    </w:p>
    <w:p w:rsidR="00DC3033" w:rsidRPr="00EC29A4" w:rsidRDefault="00BA4A55" w:rsidP="00DC3033">
      <w:pPr>
        <w:bidi/>
        <w:spacing w:line="400" w:lineRule="exact"/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val="en-GB" w:bidi="fa-IR"/>
        </w:rPr>
        <w:t>آرمیتا فرزادنیا</w:t>
      </w:r>
      <w:r w:rsidR="00DC3033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1</w:t>
      </w:r>
      <w:r w:rsidR="00DC3033">
        <w:rPr>
          <w:rFonts w:cs="B Zar" w:hint="cs"/>
          <w:b/>
          <w:bCs/>
          <w:sz w:val="28"/>
          <w:szCs w:val="28"/>
          <w:rtl/>
          <w:lang w:val="en-GB" w:bidi="fa-IR"/>
        </w:rPr>
        <w:t>،</w:t>
      </w:r>
      <w:r w:rsidR="00DC3033" w:rsidRPr="008540DF">
        <w:rPr>
          <w:rFonts w:cs="B Zar"/>
          <w:b/>
          <w:bCs/>
          <w:sz w:val="28"/>
          <w:szCs w:val="28"/>
          <w:rtl/>
          <w:lang w:val="en-GB" w:bidi="fa-IR"/>
        </w:rPr>
        <w:t xml:space="preserve"> </w:t>
      </w:r>
      <w:r>
        <w:rPr>
          <w:rFonts w:cs="B Zar" w:hint="cs"/>
          <w:b/>
          <w:bCs/>
          <w:sz w:val="28"/>
          <w:szCs w:val="28"/>
          <w:rtl/>
          <w:lang w:val="en-GB" w:bidi="fa-IR"/>
        </w:rPr>
        <w:t>دانیال منصفی پراپری</w:t>
      </w:r>
      <w:r w:rsidR="00DC3033" w:rsidRPr="00AE351B">
        <w:rPr>
          <w:rFonts w:cs="B Zar" w:hint="cs"/>
          <w:b/>
          <w:bCs/>
          <w:sz w:val="28"/>
          <w:szCs w:val="28"/>
          <w:vertAlign w:val="superscript"/>
          <w:rtl/>
          <w:lang w:val="en-GB" w:bidi="fa-IR"/>
        </w:rPr>
        <w:t>2</w:t>
      </w:r>
    </w:p>
    <w:p w:rsidR="00DC3033" w:rsidRPr="00961A0E" w:rsidRDefault="00DC3033" w:rsidP="00BA4A55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 w:rsidRPr="00961A0E">
        <w:rPr>
          <w:rFonts w:cs="B Nazanin"/>
          <w:b/>
          <w:bCs/>
          <w:sz w:val="20"/>
          <w:szCs w:val="20"/>
          <w:rtl/>
          <w:lang w:val="en-GB" w:bidi="fa-IR"/>
        </w:rPr>
        <w:t>1</w:t>
      </w:r>
      <w:r>
        <w:rPr>
          <w:rFonts w:cs="B Zar"/>
          <w:b/>
          <w:bCs/>
          <w:rtl/>
          <w:lang w:val="en-GB" w:bidi="fa-IR"/>
        </w:rPr>
        <w:t xml:space="preserve">- </w:t>
      </w:r>
      <w:r w:rsidR="00BA4A55">
        <w:rPr>
          <w:rFonts w:cs="B Zar" w:hint="cs"/>
          <w:b/>
          <w:bCs/>
          <w:rtl/>
          <w:lang w:val="en-GB" w:bidi="fa-IR"/>
        </w:rPr>
        <w:t xml:space="preserve">دانشجوی کارشناسی ارشد بازسازی پس از سانحه، دانشگاه شهید بهشتی </w:t>
      </w:r>
    </w:p>
    <w:p w:rsidR="00DC3033" w:rsidRPr="00961A0E" w:rsidRDefault="00DC3033" w:rsidP="00DC3033">
      <w:pPr>
        <w:bidi/>
        <w:spacing w:before="60" w:line="400" w:lineRule="exact"/>
        <w:jc w:val="center"/>
        <w:rPr>
          <w:rFonts w:cs="B Nazanin"/>
          <w:b/>
          <w:bCs/>
          <w:sz w:val="20"/>
          <w:szCs w:val="20"/>
          <w:rtl/>
          <w:lang w:val="en-GB" w:bidi="fa-IR"/>
        </w:rPr>
      </w:pPr>
      <w:r>
        <w:rPr>
          <w:rFonts w:cs="B Zar"/>
          <w:b/>
          <w:bCs/>
          <w:rtl/>
          <w:lang w:val="en-GB" w:bidi="fa-IR"/>
        </w:rPr>
        <w:t xml:space="preserve">2- </w:t>
      </w:r>
      <w:r w:rsidR="00BA4A55">
        <w:rPr>
          <w:rFonts w:cs="B Zar" w:hint="cs"/>
          <w:b/>
          <w:bCs/>
          <w:rtl/>
          <w:lang w:val="en-GB" w:bidi="fa-IR"/>
        </w:rPr>
        <w:t>استادیار دانشکده معماری و شهرسازی، دانشگاه صنعتی شاهرود</w:t>
      </w:r>
    </w:p>
    <w:p w:rsidR="009B5FD7" w:rsidRDefault="00DC3033" w:rsidP="00DC3033">
      <w:pPr>
        <w:spacing w:line="400" w:lineRule="exact"/>
        <w:jc w:val="center"/>
        <w:rPr>
          <w:sz w:val="20"/>
          <w:szCs w:val="20"/>
        </w:rPr>
      </w:pPr>
      <w:r>
        <w:rPr>
          <w:sz w:val="20"/>
          <w:szCs w:val="20"/>
        </w:rPr>
        <w:t>spenta.art@gmail.com</w:t>
      </w:r>
    </w:p>
    <w:p w:rsidR="009B5FD7" w:rsidRDefault="009B5FD7">
      <w:pPr>
        <w:pStyle w:val="Heading1"/>
        <w:rPr>
          <w:sz w:val="22"/>
          <w:szCs w:val="22"/>
        </w:rPr>
      </w:pPr>
    </w:p>
    <w:p w:rsidR="009B5FD7" w:rsidRPr="006A7D26" w:rsidRDefault="00561A46" w:rsidP="006A7D26">
      <w:pPr>
        <w:bidi/>
        <w:jc w:val="both"/>
        <w:rPr>
          <w:rFonts w:cs="B Zar"/>
          <w:sz w:val="18"/>
          <w:szCs w:val="18"/>
          <w:rtl/>
          <w:lang w:bidi="fa-IR"/>
        </w:rPr>
      </w:pPr>
      <w:r w:rsidRPr="00561A46">
        <w:rPr>
          <w:rFonts w:cs="B Zar" w:hint="cs"/>
          <w:sz w:val="18"/>
          <w:szCs w:val="18"/>
          <w:rtl/>
          <w:lang w:bidi="fa-IR"/>
        </w:rPr>
        <w:t>جنگ به اقتضای طبیعت خود، منجر به تخریب و تخلیه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ی بسیاری از سکونتگاه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های انسانی می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شود و عدم توجه به آن، ماندگاری آثار تخریب را در پی دارد. به دنبال جنگ تحمیلی، بازسازی مناطق جنگ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زده از این منظر در اولویت امور قرار گرفت اما نگاه فاجعه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وار به جنگ تحمیلی و سیاست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 xml:space="preserve"> بازسازی ضربتی و اسکان فوری جمعیت آواره، منجر به نادیده انگاشتن فرصت حاصله در راستای توسعه و تاب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آوری در ابعاد گوناگون به ویژه کالبدی شد. بررسی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ها نشان می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دهد که بازسازی شهرهای جنگ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زده در بهترین حالت بر مبنای اقتصاد، مشارکت مردمی، طراحی کالبدی مدرن و یا بازگرداندن شرایط قبل بوده است و بی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توجهی به احتمال مکرر شدنِ فاجعه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ی جنگ به غفلت از بازسازی کالبدی بهینه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تر ختم شده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است. این بدان معنی است که ضوابط بازسازی در جهت افزایش امنیت و ایجاد پدافند غیر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 xml:space="preserve">عامل </w:t>
      </w:r>
      <w:r w:rsidR="00F86D04">
        <w:rPr>
          <w:rFonts w:cs="B Zar" w:hint="cs"/>
          <w:sz w:val="18"/>
          <w:szCs w:val="18"/>
          <w:rtl/>
          <w:lang w:bidi="fa-IR"/>
        </w:rPr>
        <w:t>در اکثر این بازسازی</w:t>
      </w:r>
      <w:r w:rsidR="00F86D04">
        <w:rPr>
          <w:rFonts w:cs="B Zar"/>
          <w:sz w:val="18"/>
          <w:szCs w:val="18"/>
          <w:rtl/>
          <w:lang w:bidi="fa-IR"/>
        </w:rPr>
        <w:softHyphen/>
      </w:r>
      <w:r w:rsidR="00F86D04">
        <w:rPr>
          <w:rFonts w:cs="B Zar" w:hint="cs"/>
          <w:sz w:val="18"/>
          <w:szCs w:val="18"/>
          <w:rtl/>
          <w:lang w:bidi="fa-IR"/>
        </w:rPr>
        <w:t>ها رعایت نشده</w:t>
      </w:r>
      <w:r w:rsidR="00F86D04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 xml:space="preserve">است و جوامع مذکور همچنان در معرض خطر </w:t>
      </w:r>
      <w:r w:rsidR="00F86D04">
        <w:rPr>
          <w:rFonts w:cs="B Zar" w:hint="cs"/>
          <w:sz w:val="18"/>
          <w:szCs w:val="18"/>
          <w:rtl/>
          <w:lang w:bidi="fa-IR"/>
        </w:rPr>
        <w:t>تخریب گسترده و تلفات در اثر حملات دشمن</w:t>
      </w:r>
      <w:r w:rsidRPr="00561A46">
        <w:rPr>
          <w:rFonts w:cs="B Zar" w:hint="cs"/>
          <w:sz w:val="18"/>
          <w:szCs w:val="18"/>
          <w:rtl/>
          <w:lang w:bidi="fa-IR"/>
        </w:rPr>
        <w:t xml:space="preserve"> قرار دارند. در این </w:t>
      </w:r>
      <w:r w:rsidR="00E13037">
        <w:rPr>
          <w:rFonts w:cs="B Zar" w:hint="cs"/>
          <w:sz w:val="18"/>
          <w:szCs w:val="18"/>
          <w:rtl/>
          <w:lang w:bidi="fa-IR"/>
        </w:rPr>
        <w:t>مقاله سعی شده است با مطالعه</w:t>
      </w:r>
      <w:r w:rsidR="00E13037">
        <w:rPr>
          <w:rFonts w:cs="B Zar"/>
          <w:sz w:val="18"/>
          <w:szCs w:val="18"/>
          <w:rtl/>
          <w:lang w:bidi="fa-IR"/>
        </w:rPr>
        <w:softHyphen/>
      </w:r>
      <w:r w:rsidR="00E13037">
        <w:rPr>
          <w:rFonts w:cs="B Zar" w:hint="cs"/>
          <w:sz w:val="18"/>
          <w:szCs w:val="18"/>
          <w:rtl/>
          <w:lang w:bidi="fa-IR"/>
        </w:rPr>
        <w:t>ای موردی (شهر دزفول)</w:t>
      </w:r>
      <w:r w:rsidRPr="00561A46">
        <w:rPr>
          <w:rFonts w:cs="B Zar" w:hint="cs"/>
          <w:sz w:val="18"/>
          <w:szCs w:val="18"/>
          <w:rtl/>
          <w:lang w:bidi="fa-IR"/>
        </w:rPr>
        <w:t xml:space="preserve"> </w:t>
      </w:r>
      <w:r w:rsidR="00E13037">
        <w:rPr>
          <w:rFonts w:cs="B Zar" w:hint="cs"/>
          <w:sz w:val="18"/>
          <w:szCs w:val="18"/>
          <w:rtl/>
          <w:lang w:bidi="fa-IR"/>
        </w:rPr>
        <w:t xml:space="preserve">بر اساس </w:t>
      </w:r>
      <w:r w:rsidR="00E13037" w:rsidRPr="00561A46">
        <w:rPr>
          <w:rFonts w:cs="B Zar" w:hint="cs"/>
          <w:sz w:val="18"/>
          <w:szCs w:val="18"/>
          <w:rtl/>
          <w:lang w:bidi="fa-IR"/>
        </w:rPr>
        <w:t>بررسی اسناد، مستندات و منابع اینترنتی</w:t>
      </w:r>
      <w:r w:rsidR="00E13037">
        <w:rPr>
          <w:rFonts w:cs="B Zar" w:hint="cs"/>
          <w:sz w:val="18"/>
          <w:szCs w:val="18"/>
          <w:rtl/>
          <w:lang w:bidi="fa-IR"/>
        </w:rPr>
        <w:t>،</w:t>
      </w:r>
      <w:r w:rsidR="00E13037" w:rsidRPr="00561A46">
        <w:rPr>
          <w:rFonts w:cs="B Zar" w:hint="cs"/>
          <w:sz w:val="18"/>
          <w:szCs w:val="18"/>
          <w:rtl/>
          <w:lang w:bidi="fa-IR"/>
        </w:rPr>
        <w:t xml:space="preserve"> </w:t>
      </w:r>
      <w:r w:rsidRPr="00561A46">
        <w:rPr>
          <w:rFonts w:cs="B Zar" w:hint="cs"/>
          <w:sz w:val="18"/>
          <w:szCs w:val="18"/>
          <w:rtl/>
          <w:lang w:bidi="fa-IR"/>
        </w:rPr>
        <w:t>شرایط کلی و فعلی ارزیابی شده و راهکارهای مناسب و مقتضی محل در راستای پدافند غیر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عامل در حوزه</w:t>
      </w:r>
      <w:r w:rsidRPr="00561A46">
        <w:rPr>
          <w:rFonts w:cs="B Zar"/>
          <w:sz w:val="18"/>
          <w:szCs w:val="18"/>
          <w:rtl/>
          <w:lang w:bidi="fa-IR"/>
        </w:rPr>
        <w:softHyphen/>
      </w:r>
      <w:r w:rsidRPr="00561A46">
        <w:rPr>
          <w:rFonts w:cs="B Zar" w:hint="cs"/>
          <w:sz w:val="18"/>
          <w:szCs w:val="18"/>
          <w:rtl/>
          <w:lang w:bidi="fa-IR"/>
        </w:rPr>
        <w:t>ی معماری و شهرسازی مطرح شوند.</w:t>
      </w:r>
      <w:r w:rsidR="006A7D26">
        <w:rPr>
          <w:rFonts w:cs="B Zar" w:hint="cs"/>
          <w:sz w:val="18"/>
          <w:szCs w:val="18"/>
          <w:rtl/>
          <w:lang w:bidi="fa-IR"/>
        </w:rPr>
        <w:t xml:space="preserve"> </w:t>
      </w:r>
      <w:r w:rsidR="00E13037">
        <w:rPr>
          <w:rFonts w:cs="B Zar" w:hint="cs"/>
          <w:szCs w:val="18"/>
          <w:rtl/>
          <w:lang w:val="en-GB" w:bidi="fa-IR"/>
        </w:rPr>
        <w:t>شهر دزفول دارای ظرفیت</w:t>
      </w:r>
      <w:r w:rsidR="006A7D26">
        <w:rPr>
          <w:rFonts w:cs="B Zar"/>
          <w:szCs w:val="18"/>
          <w:rtl/>
          <w:lang w:val="en-GB" w:bidi="fa-IR"/>
        </w:rPr>
        <w:softHyphen/>
      </w:r>
      <w:r w:rsidR="006A7D26">
        <w:rPr>
          <w:rFonts w:cs="B Zar" w:hint="cs"/>
          <w:szCs w:val="18"/>
          <w:rtl/>
          <w:lang w:val="en-GB" w:bidi="fa-IR"/>
        </w:rPr>
        <w:t>های</w:t>
      </w:r>
      <w:r w:rsidR="00E13037">
        <w:rPr>
          <w:rFonts w:cs="B Zar" w:hint="cs"/>
          <w:szCs w:val="18"/>
          <w:rtl/>
          <w:lang w:val="en-GB" w:bidi="fa-IR"/>
        </w:rPr>
        <w:t xml:space="preserve"> بالقوه</w:t>
      </w:r>
      <w:r w:rsidR="006A7D26">
        <w:rPr>
          <w:rFonts w:cs="B Zar" w:hint="cs"/>
          <w:szCs w:val="18"/>
          <w:rtl/>
          <w:lang w:val="en-GB" w:bidi="fa-IR"/>
        </w:rPr>
        <w:t xml:space="preserve"> و بسیاری</w:t>
      </w:r>
      <w:r w:rsidR="00E13037">
        <w:rPr>
          <w:rFonts w:cs="B Zar" w:hint="cs"/>
          <w:szCs w:val="18"/>
          <w:rtl/>
          <w:lang w:val="en-GB" w:bidi="fa-IR"/>
        </w:rPr>
        <w:t xml:space="preserve"> در راستای پدافند غیرعامل </w:t>
      </w:r>
      <w:r w:rsidR="006A7D26">
        <w:rPr>
          <w:rFonts w:cs="B Zar" w:hint="cs"/>
          <w:szCs w:val="18"/>
          <w:rtl/>
          <w:lang w:val="en-GB" w:bidi="fa-IR"/>
        </w:rPr>
        <w:t>است. هدف آن است که با شناسایی فرصت</w:t>
      </w:r>
      <w:r w:rsidR="006A7D26">
        <w:rPr>
          <w:rFonts w:cs="B Zar"/>
          <w:szCs w:val="18"/>
          <w:rtl/>
          <w:lang w:val="en-GB" w:bidi="fa-IR"/>
        </w:rPr>
        <w:softHyphen/>
      </w:r>
      <w:r w:rsidR="006A7D26">
        <w:rPr>
          <w:rFonts w:cs="B Zar" w:hint="cs"/>
          <w:szCs w:val="18"/>
          <w:rtl/>
          <w:lang w:val="en-GB" w:bidi="fa-IR"/>
        </w:rPr>
        <w:t>ها و تهدیدها</w:t>
      </w:r>
      <w:r w:rsidR="00E13037">
        <w:rPr>
          <w:rFonts w:cs="B Zar" w:hint="cs"/>
          <w:szCs w:val="18"/>
          <w:rtl/>
          <w:lang w:val="en-GB" w:bidi="fa-IR"/>
        </w:rPr>
        <w:t xml:space="preserve"> و </w:t>
      </w:r>
      <w:r w:rsidR="006A7D26">
        <w:rPr>
          <w:rFonts w:cs="B Zar" w:hint="cs"/>
          <w:szCs w:val="18"/>
          <w:rtl/>
          <w:lang w:val="en-GB" w:bidi="fa-IR"/>
        </w:rPr>
        <w:t>بررسی اصول متناسب، از این منظر</w:t>
      </w:r>
      <w:r w:rsidR="00E13037">
        <w:rPr>
          <w:rFonts w:cs="B Zar" w:hint="cs"/>
          <w:szCs w:val="18"/>
          <w:rtl/>
          <w:lang w:val="en-GB" w:bidi="fa-IR"/>
        </w:rPr>
        <w:t xml:space="preserve"> پایداری بیشتری در صورت رخداد جنگ</w:t>
      </w:r>
      <w:r w:rsidR="00E13037">
        <w:rPr>
          <w:rFonts w:cs="B Zar"/>
          <w:szCs w:val="18"/>
          <w:rtl/>
          <w:lang w:val="en-GB" w:bidi="fa-IR"/>
        </w:rPr>
        <w:softHyphen/>
      </w:r>
      <w:r w:rsidR="00E13037">
        <w:rPr>
          <w:rFonts w:cs="B Zar" w:hint="cs"/>
          <w:szCs w:val="18"/>
          <w:rtl/>
          <w:lang w:val="en-GB" w:bidi="fa-IR"/>
        </w:rPr>
        <w:t xml:space="preserve"> </w:t>
      </w:r>
      <w:r w:rsidR="006A7D26">
        <w:rPr>
          <w:rFonts w:cs="B Zar" w:hint="cs"/>
          <w:szCs w:val="18"/>
          <w:rtl/>
          <w:lang w:val="en-GB" w:bidi="fa-IR"/>
        </w:rPr>
        <w:t>حاصل شود.</w:t>
      </w:r>
    </w:p>
    <w:p w:rsidR="009B5FD7" w:rsidRPr="006B492D" w:rsidRDefault="009B5FD7" w:rsidP="00280381">
      <w:pPr>
        <w:pStyle w:val="BlockText"/>
        <w:bidi/>
        <w:rPr>
          <w:rFonts w:cs="B Zar"/>
          <w:szCs w:val="18"/>
          <w:lang w:bidi="fa-IR"/>
        </w:rPr>
      </w:pPr>
    </w:p>
    <w:p w:rsidR="009B5FD7" w:rsidRPr="00BE7253" w:rsidRDefault="00BA4A55" w:rsidP="00BA4A55">
      <w:pPr>
        <w:pStyle w:val="BlockText"/>
        <w:bidi/>
        <w:rPr>
          <w:rFonts w:cs="B Zar"/>
          <w:b/>
          <w:bCs/>
          <w:szCs w:val="18"/>
          <w:lang w:val="en-GB" w:bidi="fa-IR"/>
        </w:rPr>
      </w:pPr>
      <w:bookmarkStart w:id="0" w:name="OLE_LINK1"/>
      <w:bookmarkStart w:id="1" w:name="OLE_LINK2"/>
      <w:r>
        <w:rPr>
          <w:rFonts w:cs="B Zar"/>
          <w:b/>
          <w:bCs/>
          <w:szCs w:val="18"/>
          <w:rtl/>
          <w:lang w:val="en-GB" w:bidi="fa-IR"/>
        </w:rPr>
        <w:t xml:space="preserve">کلمات کليدي: </w:t>
      </w:r>
      <w:r w:rsidRPr="00BA4A55">
        <w:rPr>
          <w:rFonts w:cs="B Zar" w:hint="cs"/>
          <w:b/>
          <w:bCs/>
          <w:szCs w:val="18"/>
          <w:rtl/>
          <w:lang w:bidi="fa-IR"/>
        </w:rPr>
        <w:t xml:space="preserve">جنگ تحمیلی، بازسازی، پدافند غیرعامل، </w:t>
      </w:r>
      <w:r w:rsidR="00780E26">
        <w:rPr>
          <w:rFonts w:cs="B Zar" w:hint="cs"/>
          <w:b/>
          <w:bCs/>
          <w:szCs w:val="18"/>
          <w:rtl/>
          <w:lang w:bidi="fa-IR"/>
        </w:rPr>
        <w:t>اصول</w:t>
      </w:r>
      <w:bookmarkStart w:id="2" w:name="_GoBack"/>
      <w:bookmarkEnd w:id="2"/>
      <w:r w:rsidR="006C5441">
        <w:rPr>
          <w:rFonts w:cs="B Zar" w:hint="cs"/>
          <w:b/>
          <w:bCs/>
          <w:szCs w:val="18"/>
          <w:rtl/>
          <w:lang w:bidi="fa-IR"/>
        </w:rPr>
        <w:t xml:space="preserve"> و ملاحظات</w:t>
      </w:r>
      <w:r>
        <w:rPr>
          <w:rFonts w:cs="B Zar" w:hint="cs"/>
          <w:b/>
          <w:bCs/>
          <w:szCs w:val="18"/>
          <w:rtl/>
          <w:lang w:bidi="fa-IR"/>
        </w:rPr>
        <w:t xml:space="preserve">، </w:t>
      </w:r>
      <w:r w:rsidRPr="00BA4A55">
        <w:rPr>
          <w:rFonts w:cs="B Zar" w:hint="cs"/>
          <w:b/>
          <w:bCs/>
          <w:szCs w:val="18"/>
          <w:rtl/>
          <w:lang w:bidi="fa-IR"/>
        </w:rPr>
        <w:t>دزفول</w:t>
      </w:r>
    </w:p>
    <w:bookmarkEnd w:id="0"/>
    <w:bookmarkEnd w:id="1"/>
    <w:p w:rsidR="009B5FD7" w:rsidRPr="00B21324" w:rsidRDefault="009B5FD7" w:rsidP="00B21324">
      <w:pPr>
        <w:bidi/>
        <w:ind w:left="567" w:right="567"/>
        <w:rPr>
          <w:rFonts w:cs="B Zar"/>
          <w:b/>
          <w:bCs/>
          <w:sz w:val="18"/>
          <w:szCs w:val="18"/>
        </w:rPr>
      </w:pPr>
    </w:p>
    <w:sectPr w:rsidR="009B5FD7" w:rsidRPr="00B21324" w:rsidSect="00841244">
      <w:headerReference w:type="default" r:id="rId7"/>
      <w:footerReference w:type="default" r:id="rId8"/>
      <w:footnotePr>
        <w:numRestart w:val="eachPage"/>
      </w:footnotePr>
      <w:type w:val="continuous"/>
      <w:pgSz w:w="11906" w:h="16838" w:code="9"/>
      <w:pgMar w:top="1701" w:right="1701" w:bottom="1701" w:left="1418" w:header="709" w:footer="709" w:gutter="0"/>
      <w:cols w:space="56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1510" w:rsidRDefault="006C1510">
      <w:r>
        <w:separator/>
      </w:r>
    </w:p>
  </w:endnote>
  <w:endnote w:type="continuationSeparator" w:id="0">
    <w:p w:rsidR="006C1510" w:rsidRDefault="006C15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PT.Mitra">
    <w:altName w:val="Symbol"/>
    <w:charset w:val="02"/>
    <w:family w:val="auto"/>
    <w:pitch w:val="variable"/>
    <w:sig w:usb0="00000000" w:usb1="10000000" w:usb2="00000000" w:usb3="00000000" w:csb0="80000000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212134" w:rsidRDefault="009B3126" w:rsidP="00212134">
    <w:pPr>
      <w:pStyle w:val="Footer"/>
      <w:framePr w:wrap="auto" w:vAnchor="text" w:hAnchor="margin" w:xAlign="center" w:y="1"/>
      <w:bidi/>
      <w:rPr>
        <w:rStyle w:val="PageNumber"/>
        <w:rFonts w:ascii="IPT.Mitra" w:hAnsi="IPT.Mitra" w:cs="Mitra"/>
      </w:rPr>
    </w:pPr>
    <w:r w:rsidRPr="00212134">
      <w:rPr>
        <w:rStyle w:val="PageNumber"/>
        <w:rFonts w:ascii="IPT.Mitra" w:hAnsi="IPT.Mitra" w:cs="Mitra"/>
      </w:rPr>
      <w:fldChar w:fldCharType="begin"/>
    </w:r>
    <w:r w:rsidR="009B5FD7" w:rsidRPr="00212134">
      <w:rPr>
        <w:rStyle w:val="PageNumber"/>
        <w:rFonts w:ascii="IPT.Mitra" w:hAnsi="IPT.Mitra" w:cs="Mitra"/>
      </w:rPr>
      <w:instrText xml:space="preserve">PAGE  </w:instrText>
    </w:r>
    <w:r w:rsidRPr="00212134">
      <w:rPr>
        <w:rStyle w:val="PageNumber"/>
        <w:rFonts w:ascii="IPT.Mitra" w:hAnsi="IPT.Mitra" w:cs="Mitra"/>
      </w:rPr>
      <w:fldChar w:fldCharType="separate"/>
    </w:r>
    <w:r w:rsidR="00780E26">
      <w:rPr>
        <w:rStyle w:val="PageNumber"/>
        <w:rFonts w:ascii="IPT.Mitra" w:hAnsi="IPT.Mitra" w:cs="Mitra"/>
        <w:noProof/>
        <w:rtl/>
      </w:rPr>
      <w:t>1</w:t>
    </w:r>
    <w:r w:rsidRPr="00212134">
      <w:rPr>
        <w:rStyle w:val="PageNumber"/>
        <w:rFonts w:ascii="IPT.Mitra" w:hAnsi="IPT.Mitra" w:cs="Mitra"/>
      </w:rPr>
      <w:fldChar w:fldCharType="end"/>
    </w:r>
  </w:p>
  <w:p w:rsidR="009B5FD7" w:rsidRDefault="009B5FD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1510" w:rsidRDefault="006C1510">
      <w:r>
        <w:separator/>
      </w:r>
    </w:p>
  </w:footnote>
  <w:footnote w:type="continuationSeparator" w:id="0">
    <w:p w:rsidR="006C1510" w:rsidRDefault="006C15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5FD7" w:rsidRPr="00D67D64" w:rsidRDefault="005F0D8B" w:rsidP="005F0D8B">
    <w:pPr>
      <w:pStyle w:val="Header"/>
      <w:jc w:val="center"/>
      <w:rPr>
        <w:rFonts w:cs="B Nazanin"/>
        <w:b/>
        <w:bCs/>
        <w:sz w:val="20"/>
        <w:szCs w:val="20"/>
        <w:rtl/>
      </w:rPr>
    </w:pP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9264" behindDoc="0" locked="0" layoutInCell="1" allowOverlap="1" wp14:anchorId="699C7377" wp14:editId="32068821">
          <wp:simplePos x="0" y="0"/>
          <wp:positionH relativeFrom="margin">
            <wp:posOffset>5360670</wp:posOffset>
          </wp:positionH>
          <wp:positionV relativeFrom="paragraph">
            <wp:posOffset>-345440</wp:posOffset>
          </wp:positionV>
          <wp:extent cx="628650" cy="575945"/>
          <wp:effectExtent l="0" t="0" r="0" b="0"/>
          <wp:wrapSquare wrapText="bothSides"/>
          <wp:docPr id="20" name="Picture 20" descr="D:\پدافند غیرعامل\لوگو\پدافند استانداری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D:\پدافند غیرعامل\لوگو\پدافند استانداری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2336" behindDoc="0" locked="0" layoutInCell="1" allowOverlap="1" wp14:anchorId="6F48E17A" wp14:editId="59FF0B5E">
          <wp:simplePos x="0" y="0"/>
          <wp:positionH relativeFrom="column">
            <wp:posOffset>-809625</wp:posOffset>
          </wp:positionH>
          <wp:positionV relativeFrom="paragraph">
            <wp:posOffset>-362585</wp:posOffset>
          </wp:positionV>
          <wp:extent cx="581025" cy="555625"/>
          <wp:effectExtent l="0" t="0" r="9525" b="0"/>
          <wp:wrapSquare wrapText="bothSides"/>
          <wp:docPr id="22" name="Picture 22" descr="D:\پدافند غیرعامل\لوگو\سازمان پدافند غیرعامل کشور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D:\پدافند غیرعامل\لوگو\سازمان پدافند غیرعامل کشور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5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58240" behindDoc="0" locked="0" layoutInCell="1" allowOverlap="1" wp14:anchorId="28640445" wp14:editId="20048CDB">
          <wp:simplePos x="0" y="0"/>
          <wp:positionH relativeFrom="column">
            <wp:posOffset>6015355</wp:posOffset>
          </wp:positionH>
          <wp:positionV relativeFrom="paragraph">
            <wp:posOffset>-316865</wp:posOffset>
          </wp:positionV>
          <wp:extent cx="484505" cy="514350"/>
          <wp:effectExtent l="0" t="0" r="0" b="0"/>
          <wp:wrapSquare wrapText="bothSides"/>
          <wp:docPr id="19" name="Picture 19" descr="D:\پدافند غیرعامل\لوگو\L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پدافند غیرعامل\لوگو\L1.jp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4505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/>
        <w:b/>
        <w:bCs/>
        <w:noProof/>
        <w:sz w:val="20"/>
        <w:szCs w:val="20"/>
        <w:rtl/>
      </w:rPr>
      <w:drawing>
        <wp:anchor distT="0" distB="0" distL="114300" distR="114300" simplePos="0" relativeHeight="251664384" behindDoc="0" locked="0" layoutInCell="1" allowOverlap="1" wp14:anchorId="5F3B0706" wp14:editId="7689537C">
          <wp:simplePos x="0" y="0"/>
          <wp:positionH relativeFrom="column">
            <wp:posOffset>-180975</wp:posOffset>
          </wp:positionH>
          <wp:positionV relativeFrom="paragraph">
            <wp:posOffset>-381635</wp:posOffset>
          </wp:positionV>
          <wp:extent cx="523875" cy="523875"/>
          <wp:effectExtent l="0" t="0" r="9525" b="9525"/>
          <wp:wrapSquare wrapText="bothSides"/>
          <wp:docPr id="21" name="Picture 21" descr="D:\پدافند غیرعامل\لوگو\انجمن علمی پدافند غیرعامل ایران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D:\پدافند غیرعامل\لوگو\انجمن علمی پدافند غیرعامل ایران.jp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8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67D64">
      <w:rPr>
        <w:rFonts w:cs="B Nazanin" w:hint="cs"/>
        <w:b/>
        <w:bCs/>
        <w:sz w:val="20"/>
        <w:szCs w:val="20"/>
        <w:rtl/>
      </w:rPr>
      <w:t>سومین همایش ملی پدافند غیرعامل در عمران، معماری و توسعه شهری پایدار</w:t>
    </w:r>
  </w:p>
  <w:p w:rsidR="005F0D8B" w:rsidRPr="00D67D64" w:rsidRDefault="00AB620B" w:rsidP="005F0D8B">
    <w:pPr>
      <w:pStyle w:val="Header"/>
      <w:jc w:val="center"/>
      <w:rPr>
        <w:sz w:val="20"/>
        <w:szCs w:val="20"/>
      </w:rPr>
    </w:pPr>
    <w:r>
      <w:rPr>
        <w:rFonts w:cs="B Nazanin" w:hint="cs"/>
        <w:sz w:val="20"/>
        <w:szCs w:val="20"/>
        <w:rtl/>
      </w:rPr>
      <w:t>25 و 26 مهرماه</w:t>
    </w:r>
    <w:r w:rsidR="005F0D8B" w:rsidRPr="00D67D64">
      <w:rPr>
        <w:rFonts w:cs="B Nazanin" w:hint="cs"/>
        <w:sz w:val="20"/>
        <w:szCs w:val="20"/>
        <w:rtl/>
      </w:rPr>
      <w:t xml:space="preserve"> 96- دانشگاه شیراز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761A1C"/>
    <w:multiLevelType w:val="hybridMultilevel"/>
    <w:tmpl w:val="730C05C2"/>
    <w:lvl w:ilvl="0" w:tplc="89E8FA7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725D1C"/>
    <w:multiLevelType w:val="hybridMultilevel"/>
    <w:tmpl w:val="730C05C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EE75FBC"/>
    <w:multiLevelType w:val="hybridMultilevel"/>
    <w:tmpl w:val="D03AD800"/>
    <w:lvl w:ilvl="0" w:tplc="00586AA6">
      <w:start w:val="2"/>
      <w:numFmt w:val="decimal"/>
      <w:lvlText w:val="%1."/>
      <w:lvlJc w:val="right"/>
      <w:pPr>
        <w:tabs>
          <w:tab w:val="num" w:pos="540"/>
        </w:tabs>
        <w:ind w:left="540" w:hanging="18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40216B89"/>
    <w:multiLevelType w:val="hybridMultilevel"/>
    <w:tmpl w:val="4B0C92E2"/>
    <w:lvl w:ilvl="0" w:tplc="C74AE478">
      <w:start w:val="1"/>
      <w:numFmt w:val="decimal"/>
      <w:lvlText w:val="%1-"/>
      <w:lvlJc w:val="left"/>
      <w:pPr>
        <w:tabs>
          <w:tab w:val="num" w:pos="360"/>
        </w:tabs>
        <w:ind w:left="284" w:hanging="284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56CE669C"/>
    <w:multiLevelType w:val="hybridMultilevel"/>
    <w:tmpl w:val="2F16CBF4"/>
    <w:lvl w:ilvl="0" w:tplc="6B0A00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cs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5EE42527"/>
    <w:multiLevelType w:val="hybridMultilevel"/>
    <w:tmpl w:val="A726D4E2"/>
    <w:lvl w:ilvl="0" w:tplc="9C0267FC">
      <w:start w:val="1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66081B9E"/>
    <w:multiLevelType w:val="hybridMultilevel"/>
    <w:tmpl w:val="730C05C2"/>
    <w:lvl w:ilvl="0" w:tplc="61708006">
      <w:start w:val="1"/>
      <w:numFmt w:val="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EFC7A3A"/>
    <w:multiLevelType w:val="hybridMultilevel"/>
    <w:tmpl w:val="DFC06750"/>
    <w:lvl w:ilvl="0" w:tplc="F00812E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73F6021F"/>
    <w:multiLevelType w:val="hybridMultilevel"/>
    <w:tmpl w:val="4156E972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defaultTabStop w:val="720"/>
  <w:doNotHyphenateCaps/>
  <w:drawingGridHorizontalSpacing w:val="6"/>
  <w:drawingGridVerticalSpacing w:val="6"/>
  <w:noPunctuationKerning/>
  <w:characterSpacingControl w:val="doNotCompress"/>
  <w:doNotValidateAgainstSchema/>
  <w:doNotDemarcateInvalidXml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A3B"/>
    <w:rsid w:val="0002177B"/>
    <w:rsid w:val="000272E6"/>
    <w:rsid w:val="000345EE"/>
    <w:rsid w:val="00046EA2"/>
    <w:rsid w:val="00080508"/>
    <w:rsid w:val="00085680"/>
    <w:rsid w:val="00087196"/>
    <w:rsid w:val="000905C2"/>
    <w:rsid w:val="000A5DBB"/>
    <w:rsid w:val="000C706C"/>
    <w:rsid w:val="000D594D"/>
    <w:rsid w:val="000E0EE7"/>
    <w:rsid w:val="00110678"/>
    <w:rsid w:val="001138C8"/>
    <w:rsid w:val="00122B57"/>
    <w:rsid w:val="00124716"/>
    <w:rsid w:val="0012580F"/>
    <w:rsid w:val="00141DBB"/>
    <w:rsid w:val="00142026"/>
    <w:rsid w:val="00162F36"/>
    <w:rsid w:val="00164E34"/>
    <w:rsid w:val="00165A56"/>
    <w:rsid w:val="001808D4"/>
    <w:rsid w:val="0018674B"/>
    <w:rsid w:val="00187567"/>
    <w:rsid w:val="00187BE5"/>
    <w:rsid w:val="001A744C"/>
    <w:rsid w:val="001C269F"/>
    <w:rsid w:val="001D0E43"/>
    <w:rsid w:val="001F35DB"/>
    <w:rsid w:val="00212134"/>
    <w:rsid w:val="00223A5E"/>
    <w:rsid w:val="002241D3"/>
    <w:rsid w:val="002351E7"/>
    <w:rsid w:val="0024578D"/>
    <w:rsid w:val="00277756"/>
    <w:rsid w:val="00280381"/>
    <w:rsid w:val="00281ED6"/>
    <w:rsid w:val="002822E9"/>
    <w:rsid w:val="00283E35"/>
    <w:rsid w:val="00286741"/>
    <w:rsid w:val="00287297"/>
    <w:rsid w:val="0031706E"/>
    <w:rsid w:val="00327BF9"/>
    <w:rsid w:val="0038291C"/>
    <w:rsid w:val="003A2D39"/>
    <w:rsid w:val="003A33DD"/>
    <w:rsid w:val="003D4FE9"/>
    <w:rsid w:val="003F6A9D"/>
    <w:rsid w:val="004012FC"/>
    <w:rsid w:val="00407B2A"/>
    <w:rsid w:val="0042651F"/>
    <w:rsid w:val="00427BED"/>
    <w:rsid w:val="00451F5A"/>
    <w:rsid w:val="00456841"/>
    <w:rsid w:val="004902BA"/>
    <w:rsid w:val="004A65C4"/>
    <w:rsid w:val="004B3BBE"/>
    <w:rsid w:val="004B7981"/>
    <w:rsid w:val="004C0729"/>
    <w:rsid w:val="004C3933"/>
    <w:rsid w:val="004C436C"/>
    <w:rsid w:val="004D33EF"/>
    <w:rsid w:val="004F46D1"/>
    <w:rsid w:val="00513F81"/>
    <w:rsid w:val="00514CBB"/>
    <w:rsid w:val="00531D7C"/>
    <w:rsid w:val="00535EDF"/>
    <w:rsid w:val="005434B4"/>
    <w:rsid w:val="00561A46"/>
    <w:rsid w:val="005627BC"/>
    <w:rsid w:val="005917FE"/>
    <w:rsid w:val="00592277"/>
    <w:rsid w:val="005C3241"/>
    <w:rsid w:val="005D5908"/>
    <w:rsid w:val="005F0D8B"/>
    <w:rsid w:val="00606C93"/>
    <w:rsid w:val="00617123"/>
    <w:rsid w:val="00622B96"/>
    <w:rsid w:val="006346AC"/>
    <w:rsid w:val="00652E84"/>
    <w:rsid w:val="006549FB"/>
    <w:rsid w:val="00657BDD"/>
    <w:rsid w:val="00694CC9"/>
    <w:rsid w:val="006A7D26"/>
    <w:rsid w:val="006B492D"/>
    <w:rsid w:val="006B4BD3"/>
    <w:rsid w:val="006B66FA"/>
    <w:rsid w:val="006C1510"/>
    <w:rsid w:val="006C5441"/>
    <w:rsid w:val="006D5463"/>
    <w:rsid w:val="00720F14"/>
    <w:rsid w:val="007363B2"/>
    <w:rsid w:val="0074037E"/>
    <w:rsid w:val="0075174B"/>
    <w:rsid w:val="0077282E"/>
    <w:rsid w:val="007741CF"/>
    <w:rsid w:val="00780E26"/>
    <w:rsid w:val="007A7DD1"/>
    <w:rsid w:val="007B3830"/>
    <w:rsid w:val="007B6512"/>
    <w:rsid w:val="007D30BE"/>
    <w:rsid w:val="007E1AB6"/>
    <w:rsid w:val="007F5A82"/>
    <w:rsid w:val="00804230"/>
    <w:rsid w:val="00804EA7"/>
    <w:rsid w:val="008224DC"/>
    <w:rsid w:val="00831275"/>
    <w:rsid w:val="00841244"/>
    <w:rsid w:val="00842D3B"/>
    <w:rsid w:val="008540DF"/>
    <w:rsid w:val="00857B8B"/>
    <w:rsid w:val="008707E1"/>
    <w:rsid w:val="00875A12"/>
    <w:rsid w:val="008819DC"/>
    <w:rsid w:val="00893AC3"/>
    <w:rsid w:val="008A1942"/>
    <w:rsid w:val="008A4236"/>
    <w:rsid w:val="008D2B7C"/>
    <w:rsid w:val="008D69A0"/>
    <w:rsid w:val="00902915"/>
    <w:rsid w:val="009210DF"/>
    <w:rsid w:val="00926C66"/>
    <w:rsid w:val="009339A9"/>
    <w:rsid w:val="00940F18"/>
    <w:rsid w:val="009419C6"/>
    <w:rsid w:val="00956E9B"/>
    <w:rsid w:val="00960985"/>
    <w:rsid w:val="00961A0E"/>
    <w:rsid w:val="0097656E"/>
    <w:rsid w:val="009A57FF"/>
    <w:rsid w:val="009B3126"/>
    <w:rsid w:val="009B5FD7"/>
    <w:rsid w:val="009D6C1D"/>
    <w:rsid w:val="009E768A"/>
    <w:rsid w:val="00A23139"/>
    <w:rsid w:val="00A5540E"/>
    <w:rsid w:val="00A86F59"/>
    <w:rsid w:val="00A94C09"/>
    <w:rsid w:val="00AB2AE9"/>
    <w:rsid w:val="00AB620B"/>
    <w:rsid w:val="00AD334D"/>
    <w:rsid w:val="00AE351B"/>
    <w:rsid w:val="00AE7556"/>
    <w:rsid w:val="00AF7868"/>
    <w:rsid w:val="00AF7A13"/>
    <w:rsid w:val="00AF7B74"/>
    <w:rsid w:val="00B0067A"/>
    <w:rsid w:val="00B04CE8"/>
    <w:rsid w:val="00B21324"/>
    <w:rsid w:val="00B24AB8"/>
    <w:rsid w:val="00B37DF7"/>
    <w:rsid w:val="00B43626"/>
    <w:rsid w:val="00B518EA"/>
    <w:rsid w:val="00B6484D"/>
    <w:rsid w:val="00BA0658"/>
    <w:rsid w:val="00BA4A55"/>
    <w:rsid w:val="00BE7253"/>
    <w:rsid w:val="00BF2C99"/>
    <w:rsid w:val="00C02204"/>
    <w:rsid w:val="00C27DAD"/>
    <w:rsid w:val="00C82AD1"/>
    <w:rsid w:val="00C92038"/>
    <w:rsid w:val="00C9706C"/>
    <w:rsid w:val="00CA0F69"/>
    <w:rsid w:val="00CA2A45"/>
    <w:rsid w:val="00CA570B"/>
    <w:rsid w:val="00CB7B26"/>
    <w:rsid w:val="00CC6D61"/>
    <w:rsid w:val="00CD09E6"/>
    <w:rsid w:val="00D104F5"/>
    <w:rsid w:val="00D2556E"/>
    <w:rsid w:val="00D55D99"/>
    <w:rsid w:val="00D61A3B"/>
    <w:rsid w:val="00D6368D"/>
    <w:rsid w:val="00D64995"/>
    <w:rsid w:val="00D67D64"/>
    <w:rsid w:val="00DB434E"/>
    <w:rsid w:val="00DB46EF"/>
    <w:rsid w:val="00DC3033"/>
    <w:rsid w:val="00DD1C97"/>
    <w:rsid w:val="00DE027C"/>
    <w:rsid w:val="00DE3865"/>
    <w:rsid w:val="00DF5530"/>
    <w:rsid w:val="00E00C5C"/>
    <w:rsid w:val="00E13037"/>
    <w:rsid w:val="00E24237"/>
    <w:rsid w:val="00E51179"/>
    <w:rsid w:val="00E62984"/>
    <w:rsid w:val="00E63CEA"/>
    <w:rsid w:val="00E730B6"/>
    <w:rsid w:val="00E86544"/>
    <w:rsid w:val="00EB62DE"/>
    <w:rsid w:val="00EC29A4"/>
    <w:rsid w:val="00EE162A"/>
    <w:rsid w:val="00F1555B"/>
    <w:rsid w:val="00F36A32"/>
    <w:rsid w:val="00F52ED1"/>
    <w:rsid w:val="00F60856"/>
    <w:rsid w:val="00F63888"/>
    <w:rsid w:val="00F661E6"/>
    <w:rsid w:val="00F86D04"/>
    <w:rsid w:val="00F90DC0"/>
    <w:rsid w:val="00F95A07"/>
    <w:rsid w:val="00FA2081"/>
    <w:rsid w:val="00FB1142"/>
    <w:rsid w:val="00FB7BEC"/>
    <w:rsid w:val="00FD4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75FF90D-8244-4BDB-A322-3720ECAFB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7B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B7B26"/>
    <w:pPr>
      <w:keepNext/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7B26"/>
    <w:pPr>
      <w:keepNext/>
      <w:outlineLvl w:val="1"/>
    </w:pPr>
    <w:rPr>
      <w:b/>
      <w:bCs/>
      <w:sz w:val="2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7B26"/>
    <w:pPr>
      <w:keepNext/>
      <w:outlineLvl w:val="2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1808D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9"/>
    <w:semiHidden/>
    <w:locked/>
    <w:rsid w:val="001808D4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9"/>
    <w:semiHidden/>
    <w:locked/>
    <w:rsid w:val="001808D4"/>
    <w:rPr>
      <w:rFonts w:ascii="Cambria" w:hAnsi="Cambria" w:cs="Times New Roman"/>
      <w:b/>
      <w:bCs/>
      <w:sz w:val="26"/>
      <w:szCs w:val="26"/>
    </w:rPr>
  </w:style>
  <w:style w:type="paragraph" w:styleId="BodyText">
    <w:name w:val="Body Text"/>
    <w:basedOn w:val="Normal"/>
    <w:link w:val="BodyTextChar"/>
    <w:uiPriority w:val="99"/>
    <w:rsid w:val="00CB7B26"/>
    <w:pPr>
      <w:jc w:val="both"/>
    </w:pPr>
    <w:rPr>
      <w:sz w:val="18"/>
      <w:szCs w:val="18"/>
    </w:rPr>
  </w:style>
  <w:style w:type="character" w:customStyle="1" w:styleId="BodyTextChar">
    <w:name w:val="Body Text Char"/>
    <w:link w:val="BodyText"/>
    <w:uiPriority w:val="99"/>
    <w:semiHidden/>
    <w:locked/>
    <w:rsid w:val="001808D4"/>
    <w:rPr>
      <w:rFonts w:cs="Times New Roman"/>
      <w:sz w:val="24"/>
      <w:szCs w:val="24"/>
    </w:rPr>
  </w:style>
  <w:style w:type="paragraph" w:styleId="FootnoteText">
    <w:name w:val="footnote text"/>
    <w:basedOn w:val="Normal"/>
    <w:link w:val="FootnoteTextChar"/>
    <w:uiPriority w:val="99"/>
    <w:semiHidden/>
    <w:rsid w:val="00CB7B26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1808D4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CB7B26"/>
    <w:rPr>
      <w:rFonts w:cs="Times New Roman"/>
      <w:vertAlign w:val="superscript"/>
    </w:rPr>
  </w:style>
  <w:style w:type="paragraph" w:styleId="Date">
    <w:name w:val="Date"/>
    <w:basedOn w:val="Normal"/>
    <w:next w:val="Normal"/>
    <w:link w:val="DateChar"/>
    <w:uiPriority w:val="99"/>
    <w:rsid w:val="00CB7B26"/>
  </w:style>
  <w:style w:type="character" w:customStyle="1" w:styleId="DateChar">
    <w:name w:val="Date Char"/>
    <w:link w:val="Date"/>
    <w:uiPriority w:val="99"/>
    <w:semiHidden/>
    <w:locked/>
    <w:rsid w:val="001808D4"/>
    <w:rPr>
      <w:rFonts w:cs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CB7B26"/>
    <w:pPr>
      <w:jc w:val="center"/>
    </w:pPr>
    <w:rPr>
      <w:b/>
      <w:bCs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1808D4"/>
    <w:rPr>
      <w:rFonts w:ascii="Cambria" w:hAnsi="Cambria" w:cs="Times New Roman"/>
      <w:b/>
      <w:bCs/>
      <w:kern w:val="28"/>
      <w:sz w:val="32"/>
      <w:szCs w:val="32"/>
    </w:rPr>
  </w:style>
  <w:style w:type="paragraph" w:styleId="BodyText2">
    <w:name w:val="Body Text 2"/>
    <w:basedOn w:val="Normal"/>
    <w:link w:val="BodyText2Char"/>
    <w:uiPriority w:val="99"/>
    <w:rsid w:val="00CB7B26"/>
    <w:pPr>
      <w:jc w:val="center"/>
    </w:pPr>
    <w:rPr>
      <w:b/>
      <w:bCs/>
      <w:sz w:val="32"/>
    </w:rPr>
  </w:style>
  <w:style w:type="character" w:customStyle="1" w:styleId="BodyText2Char">
    <w:name w:val="Body Text 2 Char"/>
    <w:link w:val="BodyText2"/>
    <w:uiPriority w:val="99"/>
    <w:semiHidden/>
    <w:locked/>
    <w:rsid w:val="001808D4"/>
    <w:rPr>
      <w:rFonts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rsid w:val="00CB7B26"/>
    <w:pPr>
      <w:jc w:val="both"/>
    </w:pPr>
  </w:style>
  <w:style w:type="character" w:customStyle="1" w:styleId="BodyText3Char">
    <w:name w:val="Body Text 3 Char"/>
    <w:link w:val="BodyText3"/>
    <w:uiPriority w:val="99"/>
    <w:semiHidden/>
    <w:locked/>
    <w:rsid w:val="001808D4"/>
    <w:rPr>
      <w:rFonts w:cs="Times New Roman"/>
      <w:sz w:val="16"/>
      <w:szCs w:val="16"/>
    </w:rPr>
  </w:style>
  <w:style w:type="paragraph" w:styleId="BodyTextIndent">
    <w:name w:val="Body Text Indent"/>
    <w:basedOn w:val="Normal"/>
    <w:link w:val="BodyTextIndentChar"/>
    <w:uiPriority w:val="99"/>
    <w:rsid w:val="00CB7B26"/>
    <w:pPr>
      <w:ind w:firstLine="284"/>
      <w:jc w:val="both"/>
    </w:pPr>
  </w:style>
  <w:style w:type="character" w:customStyle="1" w:styleId="BodyTextIndentChar">
    <w:name w:val="Body Text Indent Char"/>
    <w:link w:val="BodyTextIndent"/>
    <w:uiPriority w:val="99"/>
    <w:semiHidden/>
    <w:locked/>
    <w:rsid w:val="001808D4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1808D4"/>
    <w:rPr>
      <w:rFonts w:cs="Times New Roman"/>
      <w:sz w:val="24"/>
      <w:szCs w:val="24"/>
    </w:rPr>
  </w:style>
  <w:style w:type="character" w:styleId="PageNumber">
    <w:name w:val="page number"/>
    <w:uiPriority w:val="99"/>
    <w:rsid w:val="00CB7B26"/>
    <w:rPr>
      <w:rFonts w:cs="Times New Roman"/>
    </w:rPr>
  </w:style>
  <w:style w:type="paragraph" w:styleId="Header">
    <w:name w:val="header"/>
    <w:basedOn w:val="Normal"/>
    <w:link w:val="HeaderChar"/>
    <w:uiPriority w:val="99"/>
    <w:rsid w:val="00CB7B26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semiHidden/>
    <w:locked/>
    <w:rsid w:val="00212134"/>
    <w:rPr>
      <w:rFonts w:cs="Times New Roman"/>
      <w:sz w:val="24"/>
      <w:szCs w:val="24"/>
      <w:lang w:val="en-US" w:eastAsia="en-US" w:bidi="ar-SA"/>
    </w:rPr>
  </w:style>
  <w:style w:type="paragraph" w:styleId="BodyTextIndent2">
    <w:name w:val="Body Text Indent 2"/>
    <w:basedOn w:val="Normal"/>
    <w:link w:val="BodyTextIndent2Char"/>
    <w:uiPriority w:val="99"/>
    <w:rsid w:val="00CB7B26"/>
    <w:pPr>
      <w:ind w:left="113" w:hanging="113"/>
    </w:pPr>
    <w:rPr>
      <w:rFonts w:ascii="Arial" w:hAnsi="Arial" w:cs="Arial"/>
      <w:sz w:val="16"/>
      <w:szCs w:val="16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1808D4"/>
    <w:rPr>
      <w:rFonts w:cs="Times New Roman"/>
      <w:sz w:val="24"/>
      <w:szCs w:val="24"/>
    </w:rPr>
  </w:style>
  <w:style w:type="paragraph" w:styleId="BlockText">
    <w:name w:val="Block Text"/>
    <w:basedOn w:val="Normal"/>
    <w:uiPriority w:val="99"/>
    <w:rsid w:val="00CB7B26"/>
    <w:pPr>
      <w:ind w:left="567" w:right="567"/>
      <w:jc w:val="both"/>
    </w:pPr>
    <w:rPr>
      <w:sz w:val="18"/>
    </w:rPr>
  </w:style>
  <w:style w:type="character" w:styleId="Hyperlink">
    <w:name w:val="Hyperlink"/>
    <w:uiPriority w:val="99"/>
    <w:rsid w:val="003A33D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57BD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808D4"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240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10icce Farsi Abstract Format</vt:lpstr>
    </vt:vector>
  </TitlesOfParts>
  <Company>University of Tabriz</Company>
  <LinksUpToDate>false</LinksUpToDate>
  <CharactersWithSpaces>1607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10icce Farsi Abstract Format</dc:title>
  <dc:subject/>
  <dc:creator>10icce</dc:creator>
  <cp:keywords/>
  <cp:lastModifiedBy>Spenta.Art</cp:lastModifiedBy>
  <cp:revision>9</cp:revision>
  <cp:lastPrinted>2011-08-01T06:26:00Z</cp:lastPrinted>
  <dcterms:created xsi:type="dcterms:W3CDTF">2017-05-06T10:33:00Z</dcterms:created>
  <dcterms:modified xsi:type="dcterms:W3CDTF">2017-06-25T07:16:00Z</dcterms:modified>
</cp:coreProperties>
</file>