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4F" w:rsidRDefault="009B5FD7" w:rsidP="00D67D64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 </w:t>
      </w:r>
      <w:r w:rsidR="00076D4F">
        <w:rPr>
          <w:rFonts w:cs="B Titr" w:hint="cs"/>
          <w:sz w:val="28"/>
          <w:szCs w:val="28"/>
          <w:rtl/>
        </w:rPr>
        <w:t xml:space="preserve">ملاحظات </w:t>
      </w:r>
      <w:r w:rsidR="00683BFB">
        <w:rPr>
          <w:rFonts w:cs="B Titr" w:hint="cs"/>
          <w:sz w:val="28"/>
          <w:szCs w:val="28"/>
          <w:rtl/>
        </w:rPr>
        <w:t>برنام</w:t>
      </w:r>
      <w:r w:rsidR="00151901">
        <w:rPr>
          <w:rFonts w:cs="B Titr" w:hint="cs"/>
          <w:sz w:val="28"/>
          <w:szCs w:val="28"/>
          <w:rtl/>
        </w:rPr>
        <w:t>ه</w:t>
      </w:r>
      <w:r w:rsidR="00151901">
        <w:rPr>
          <w:rFonts w:hint="cs"/>
          <w:sz w:val="28"/>
          <w:szCs w:val="28"/>
          <w:rtl/>
        </w:rPr>
        <w:softHyphen/>
      </w:r>
      <w:bookmarkStart w:id="0" w:name="_GoBack"/>
      <w:bookmarkEnd w:id="0"/>
      <w:r w:rsidR="00076D4F">
        <w:rPr>
          <w:rFonts w:cs="B Titr" w:hint="cs"/>
          <w:sz w:val="28"/>
          <w:szCs w:val="28"/>
          <w:rtl/>
        </w:rPr>
        <w:t>ریزی و طراحی جداره</w:t>
      </w:r>
      <w:r w:rsidR="00076D4F">
        <w:rPr>
          <w:rFonts w:cs="B Titr" w:hint="cs"/>
          <w:sz w:val="28"/>
          <w:szCs w:val="28"/>
          <w:rtl/>
        </w:rPr>
        <w:softHyphen/>
        <w:t>های ساختمانی و پارک</w:t>
      </w:r>
      <w:r w:rsidR="00076D4F">
        <w:rPr>
          <w:rFonts w:cs="B Titr" w:hint="cs"/>
          <w:sz w:val="28"/>
          <w:szCs w:val="28"/>
          <w:rtl/>
        </w:rPr>
        <w:softHyphen/>
        <w:t xml:space="preserve">های محلی </w:t>
      </w:r>
    </w:p>
    <w:p w:rsidR="009B5FD7" w:rsidRPr="00EC29A4" w:rsidRDefault="00076D4F" w:rsidP="00076D4F">
      <w:pPr>
        <w:bidi/>
        <w:jc w:val="center"/>
        <w:rPr>
          <w:b/>
          <w:bCs/>
          <w:sz w:val="32"/>
          <w:lang w:bidi="fa-IR"/>
        </w:rPr>
      </w:pPr>
      <w:r>
        <w:rPr>
          <w:rFonts w:cs="B Titr" w:hint="cs"/>
          <w:sz w:val="28"/>
          <w:szCs w:val="28"/>
          <w:rtl/>
        </w:rPr>
        <w:t>با تأکید بر رویکرد پدافند غیرعامل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DC3CB7" w:rsidP="00AE351B">
      <w:pPr>
        <w:bidi/>
        <w:spacing w:line="400" w:lineRule="exact"/>
        <w:jc w:val="center"/>
        <w:rPr>
          <w:rFonts w:cs="B Nazanin" w:hint="cs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هومن ساده طهرانی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سونا هاشمیان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</w:p>
    <w:p w:rsidR="009B5FD7" w:rsidRPr="00961A0E" w:rsidRDefault="009B5FD7" w:rsidP="004012FC">
      <w:pPr>
        <w:bidi/>
        <w:spacing w:before="60" w:line="400" w:lineRule="exact"/>
        <w:jc w:val="center"/>
        <w:rPr>
          <w:rFonts w:cs="B Nazanin" w:hint="cs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DC3CB7">
        <w:rPr>
          <w:rFonts w:cs="B Zar"/>
          <w:b/>
          <w:bCs/>
          <w:rtl/>
          <w:lang w:val="en-GB" w:bidi="fa-IR"/>
        </w:rPr>
        <w:t xml:space="preserve">- </w:t>
      </w:r>
      <w:r w:rsidR="00DC3CB7">
        <w:rPr>
          <w:rFonts w:cs="B Zar" w:hint="cs"/>
          <w:b/>
          <w:bCs/>
          <w:rtl/>
          <w:lang w:val="en-GB" w:bidi="fa-IR"/>
        </w:rPr>
        <w:t xml:space="preserve">کارشناسی ارشد طراحی شهری، دانشگاه آزاد اسلامی، </w:t>
      </w:r>
      <w:r w:rsidR="001F4EC9">
        <w:rPr>
          <w:rFonts w:cs="B Zar" w:hint="cs"/>
          <w:b/>
          <w:bCs/>
          <w:rtl/>
          <w:lang w:val="en-GB" w:bidi="fa-IR"/>
        </w:rPr>
        <w:t xml:space="preserve">واحد </w:t>
      </w:r>
      <w:r w:rsidR="00DC3CB7">
        <w:rPr>
          <w:rFonts w:cs="B Zar" w:hint="cs"/>
          <w:b/>
          <w:bCs/>
          <w:rtl/>
          <w:lang w:val="en-GB" w:bidi="fa-IR"/>
        </w:rPr>
        <w:t>قزوین</w:t>
      </w:r>
      <w:r w:rsidR="001F4EC9">
        <w:rPr>
          <w:rFonts w:cs="B Zar" w:hint="cs"/>
          <w:b/>
          <w:bCs/>
          <w:rtl/>
          <w:lang w:val="en-GB" w:bidi="fa-IR"/>
        </w:rPr>
        <w:t>.</w:t>
      </w:r>
    </w:p>
    <w:p w:rsidR="009B5FD7" w:rsidRPr="00961A0E" w:rsidRDefault="001F4EC9" w:rsidP="00AB620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>
        <w:rPr>
          <w:rFonts w:cs="B Zar" w:hint="cs"/>
          <w:b/>
          <w:bCs/>
          <w:rtl/>
          <w:lang w:val="en-GB" w:bidi="fa-IR"/>
        </w:rPr>
        <w:t>کارشناسی ارشد طراحی شهری، دانشگاه آزاد اس</w:t>
      </w:r>
      <w:r w:rsidR="00F52196">
        <w:rPr>
          <w:rFonts w:cs="B Zar" w:hint="cs"/>
          <w:b/>
          <w:bCs/>
          <w:rtl/>
          <w:lang w:val="en-GB" w:bidi="fa-IR"/>
        </w:rPr>
        <w:t>لامی، واحد علوم و تحقیقات</w:t>
      </w:r>
      <w:r>
        <w:rPr>
          <w:rFonts w:cs="B Zar" w:hint="cs"/>
          <w:b/>
          <w:bCs/>
          <w:rtl/>
          <w:lang w:val="en-GB" w:bidi="fa-IR"/>
        </w:rPr>
        <w:t>.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  <w:r w:rsidRPr="00CB7B26">
        <w:rPr>
          <w:b/>
          <w:bCs/>
          <w:position w:val="-6"/>
          <w:sz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1pt;height:15.9pt" o:ole="">
            <v:imagedata r:id="rId8" o:title=""/>
          </v:shape>
          <o:OLEObject Type="Embed" ProgID="Equation.3" ShapeID="_x0000_i1025" DrawAspect="Content" ObjectID="_1561731807" r:id="rId9"/>
        </w:object>
      </w:r>
    </w:p>
    <w:p w:rsidR="009B5FD7" w:rsidRDefault="00F52196" w:rsidP="00CA570B">
      <w:pPr>
        <w:bidi/>
        <w:jc w:val="center"/>
        <w:rPr>
          <w:rFonts w:hint="cs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</w:rPr>
        <w:t>Human_</w:t>
      </w:r>
      <w:r w:rsidR="00430172">
        <w:rPr>
          <w:rFonts w:cs="B Nazanin"/>
          <w:sz w:val="20"/>
          <w:szCs w:val="20"/>
        </w:rPr>
        <w:t>tehrani@yahoo.com</w:t>
      </w:r>
    </w:p>
    <w:p w:rsidR="009B5FD7" w:rsidRDefault="009B5FD7">
      <w:pPr>
        <w:pStyle w:val="Heading1"/>
        <w:rPr>
          <w:sz w:val="22"/>
          <w:szCs w:val="22"/>
        </w:rPr>
      </w:pPr>
    </w:p>
    <w:p w:rsidR="00C93F91" w:rsidRDefault="00C93F91" w:rsidP="004D33EF">
      <w:pPr>
        <w:pStyle w:val="BlockText"/>
        <w:bidi/>
        <w:rPr>
          <w:rFonts w:cs="B Zar" w:hint="cs"/>
          <w:szCs w:val="18"/>
          <w:rtl/>
        </w:rPr>
      </w:pPr>
    </w:p>
    <w:p w:rsidR="00C93F91" w:rsidRDefault="00C93F91" w:rsidP="00C93F91">
      <w:pPr>
        <w:pStyle w:val="BlockText"/>
        <w:bidi/>
        <w:rPr>
          <w:rFonts w:cs="B Zar" w:hint="cs"/>
          <w:szCs w:val="18"/>
          <w:rtl/>
        </w:rPr>
      </w:pPr>
    </w:p>
    <w:p w:rsidR="00C93F91" w:rsidRPr="00C93F91" w:rsidRDefault="00C93F91" w:rsidP="00C93F91">
      <w:pPr>
        <w:pStyle w:val="BlockText"/>
        <w:bidi/>
        <w:rPr>
          <w:rFonts w:cs="B Zar" w:hint="cs"/>
          <w:b/>
          <w:bCs/>
          <w:szCs w:val="18"/>
          <w:rtl/>
        </w:rPr>
      </w:pPr>
      <w:r w:rsidRPr="00C93F91">
        <w:rPr>
          <w:rFonts w:cs="B Zar" w:hint="cs"/>
          <w:b/>
          <w:bCs/>
          <w:szCs w:val="18"/>
          <w:rtl/>
        </w:rPr>
        <w:t>خلاصه</w:t>
      </w:r>
    </w:p>
    <w:p w:rsidR="00AD0461" w:rsidRPr="006B492D" w:rsidRDefault="00C93F91" w:rsidP="00AD0461">
      <w:pPr>
        <w:pStyle w:val="BlockText"/>
        <w:bidi/>
        <w:rPr>
          <w:rFonts w:cs="B Zar" w:hint="cs"/>
          <w:szCs w:val="18"/>
          <w:rtl/>
          <w:lang w:val="en-GB" w:bidi="fa-IR"/>
        </w:rPr>
      </w:pPr>
      <w:r w:rsidRPr="006B492D">
        <w:rPr>
          <w:rFonts w:cs="B Zar"/>
          <w:szCs w:val="18"/>
          <w:rtl/>
        </w:rPr>
        <w:t>هر مقاله بايد داراي ي</w:t>
      </w:r>
      <w:r>
        <w:rPr>
          <w:rFonts w:cs="B Zar" w:hint="cs"/>
          <w:szCs w:val="18"/>
          <w:rtl/>
        </w:rPr>
        <w:t xml:space="preserve"> امروزه بواسطه مسائل گوناگونی از قبیل بحران</w:t>
      </w:r>
      <w:r>
        <w:rPr>
          <w:rFonts w:cs="B Zar" w:hint="cs"/>
          <w:szCs w:val="18"/>
          <w:rtl/>
        </w:rPr>
        <w:softHyphen/>
        <w:t>ها و مخاطرات طبیعی مانند سیل و زلزله، تهدیدات و حملات تروریستی و نظامی و ... ، کشورها با مسائل و مشکلات عدیده</w:t>
      </w:r>
      <w:r>
        <w:rPr>
          <w:rFonts w:cs="B Zar" w:hint="cs"/>
          <w:szCs w:val="18"/>
          <w:rtl/>
        </w:rPr>
        <w:softHyphen/>
        <w:t>ای روبرو گردیده</w:t>
      </w:r>
      <w:r>
        <w:rPr>
          <w:rFonts w:cs="B Zar" w:hint="cs"/>
          <w:szCs w:val="18"/>
          <w:rtl/>
        </w:rPr>
        <w:softHyphen/>
        <w:t>اند که این امر باعث گردیده است که توجه به رویکرد پدافند غیرعامل در زمینه معماری و شهرسازی پیش از پیش مورد توجه مسئولان، برنامه</w:t>
      </w:r>
      <w:r>
        <w:rPr>
          <w:rFonts w:cs="B Zar" w:hint="cs"/>
          <w:szCs w:val="18"/>
          <w:rtl/>
        </w:rPr>
        <w:softHyphen/>
        <w:t>ریزان و طراحان شهری قرار گیرد. رویکرد پدافند غیرعامل اگر در مقیاس مناسبی پیاده</w:t>
      </w:r>
      <w:r>
        <w:rPr>
          <w:rFonts w:cs="B Zar" w:hint="cs"/>
          <w:szCs w:val="18"/>
          <w:rtl/>
        </w:rPr>
        <w:softHyphen/>
        <w:t>سازی و اجرا شود، می</w:t>
      </w:r>
      <w:r>
        <w:rPr>
          <w:rFonts w:cs="B Zar" w:hint="cs"/>
          <w:szCs w:val="18"/>
          <w:rtl/>
        </w:rPr>
        <w:softHyphen/>
        <w:t xml:space="preserve">تواند تأثیرات چشمگیری در کاهش </w:t>
      </w:r>
      <w:r w:rsidRPr="00C10E6E">
        <w:rPr>
          <w:rFonts w:cs="B Zar"/>
          <w:szCs w:val="18"/>
          <w:rtl/>
        </w:rPr>
        <w:t>آسیب‌پذیری نیروی انسانی، ساختمان‌ها و</w:t>
      </w:r>
      <w:r>
        <w:rPr>
          <w:rFonts w:cs="B Zar" w:hint="cs"/>
          <w:szCs w:val="18"/>
          <w:rtl/>
        </w:rPr>
        <w:t xml:space="preserve"> </w:t>
      </w:r>
      <w:r w:rsidRPr="00C10E6E">
        <w:rPr>
          <w:rFonts w:cs="B Zar"/>
          <w:szCs w:val="18"/>
          <w:rtl/>
        </w:rPr>
        <w:t>تأسیسات، تجهیزات و شریان‌های کشور</w:t>
      </w:r>
      <w:r>
        <w:rPr>
          <w:rFonts w:cs="B Zar" w:hint="cs"/>
          <w:szCs w:val="18"/>
          <w:rtl/>
        </w:rPr>
        <w:t xml:space="preserve"> در مقابل </w:t>
      </w:r>
      <w:r w:rsidRPr="00C10E6E">
        <w:rPr>
          <w:rFonts w:cs="B Zar"/>
          <w:szCs w:val="18"/>
          <w:rtl/>
        </w:rPr>
        <w:t xml:space="preserve">عملیات خصمانه و مخرب دشمن و یا کاهش مخاطرات ناشی از سوانح غیرطبیعی </w:t>
      </w:r>
      <w:r w:rsidRPr="00C10E6E">
        <w:rPr>
          <w:rFonts w:cs="B Zar" w:hint="cs"/>
          <w:szCs w:val="18"/>
          <w:rtl/>
        </w:rPr>
        <w:t>داشته باشد. بنابراین در این مقاله با استفاده</w:t>
      </w:r>
      <w:r>
        <w:rPr>
          <w:rFonts w:cs="B Zar" w:hint="cs"/>
          <w:szCs w:val="18"/>
          <w:rtl/>
        </w:rPr>
        <w:t xml:space="preserve"> از اسناد و مطالعات </w:t>
      </w:r>
      <w:r w:rsidRPr="00C10E6E">
        <w:rPr>
          <w:rFonts w:cs="B Zar" w:hint="cs"/>
          <w:szCs w:val="18"/>
          <w:rtl/>
        </w:rPr>
        <w:t>کتابخانه</w:t>
      </w:r>
      <w:r w:rsidRPr="00C10E6E">
        <w:rPr>
          <w:rFonts w:cs="B Zar" w:hint="cs"/>
          <w:szCs w:val="18"/>
          <w:rtl/>
        </w:rPr>
        <w:softHyphen/>
        <w:t>ای، الزامات پدافند غیرعامل در نما و جداره</w:t>
      </w:r>
      <w:r w:rsidRPr="00C10E6E">
        <w:rPr>
          <w:rFonts w:cs="B Zar" w:hint="cs"/>
          <w:szCs w:val="18"/>
          <w:rtl/>
        </w:rPr>
        <w:softHyphen/>
        <w:t>های ساختمانی و پارک</w:t>
      </w:r>
      <w:r w:rsidRPr="00C10E6E">
        <w:rPr>
          <w:rFonts w:cs="B Zar" w:hint="cs"/>
          <w:szCs w:val="18"/>
          <w:rtl/>
        </w:rPr>
        <w:softHyphen/>
        <w:t>ها و فضاهای سبز در مقیاس محله</w:t>
      </w:r>
      <w:r w:rsidRPr="00C10E6E">
        <w:rPr>
          <w:rFonts w:cs="B Zar" w:hint="cs"/>
          <w:szCs w:val="18"/>
          <w:rtl/>
        </w:rPr>
        <w:softHyphen/>
        <w:t>ای که کوچکترین واحد</w:t>
      </w:r>
      <w:r>
        <w:rPr>
          <w:rFonts w:cs="B Zar" w:hint="cs"/>
          <w:szCs w:val="18"/>
          <w:rtl/>
        </w:rPr>
        <w:t xml:space="preserve"> در تقسیم</w:t>
      </w:r>
      <w:r>
        <w:rPr>
          <w:rFonts w:cs="B Zar" w:hint="cs"/>
          <w:szCs w:val="18"/>
          <w:rtl/>
        </w:rPr>
        <w:softHyphen/>
        <w:t>بندی</w:t>
      </w:r>
      <w:r>
        <w:rPr>
          <w:rFonts w:cs="B Zar" w:hint="cs"/>
          <w:szCs w:val="18"/>
          <w:rtl/>
        </w:rPr>
        <w:softHyphen/>
        <w:t xml:space="preserve">های </w:t>
      </w:r>
      <w:r w:rsidRPr="00C10E6E">
        <w:rPr>
          <w:rFonts w:cs="B Zar" w:hint="cs"/>
          <w:szCs w:val="18"/>
          <w:rtl/>
        </w:rPr>
        <w:t>شهری محسوب می</w:t>
      </w:r>
      <w:r w:rsidRPr="00C10E6E">
        <w:rPr>
          <w:rFonts w:cs="B Zar" w:hint="cs"/>
          <w:szCs w:val="18"/>
          <w:rtl/>
        </w:rPr>
        <w:softHyphen/>
        <w:t>شود، در نظر گرفته شده و راهکارهای برنامه</w:t>
      </w:r>
      <w:r w:rsidRPr="00C10E6E">
        <w:rPr>
          <w:rFonts w:cs="B Zar" w:hint="cs"/>
          <w:szCs w:val="18"/>
          <w:rtl/>
        </w:rPr>
        <w:softHyphen/>
        <w:t>ریزی و طراحی برای آنها ارائه می</w:t>
      </w:r>
      <w:r w:rsidRPr="00C10E6E">
        <w:rPr>
          <w:rFonts w:cs="B Zar" w:hint="cs"/>
          <w:szCs w:val="18"/>
          <w:rtl/>
        </w:rPr>
        <w:softHyphen/>
        <w:t>شود.</w:t>
      </w:r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BE7253" w:rsidRDefault="008D02EB" w:rsidP="006B492D">
      <w:pPr>
        <w:pStyle w:val="BlockText"/>
        <w:bidi/>
        <w:rPr>
          <w:rFonts w:cs="B Zar" w:hint="cs"/>
          <w:b/>
          <w:bCs/>
          <w:szCs w:val="18"/>
          <w:rtl/>
          <w:lang w:val="en-GB" w:bidi="fa-IR"/>
        </w:rPr>
      </w:pPr>
      <w:bookmarkStart w:id="1" w:name="OLE_LINK1"/>
      <w:bookmarkStart w:id="2" w:name="OLE_LINK2"/>
      <w:r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>
        <w:rPr>
          <w:rFonts w:cs="B Zar" w:hint="cs"/>
          <w:b/>
          <w:bCs/>
          <w:szCs w:val="18"/>
          <w:rtl/>
          <w:lang w:val="en-GB" w:bidi="fa-IR"/>
        </w:rPr>
        <w:t>پدافند غیرعامل، محله، جداره</w:t>
      </w:r>
      <w:r>
        <w:rPr>
          <w:rFonts w:cs="B Zar" w:hint="cs"/>
          <w:b/>
          <w:bCs/>
          <w:szCs w:val="18"/>
          <w:rtl/>
          <w:lang w:val="en-GB" w:bidi="fa-IR"/>
        </w:rPr>
        <w:softHyphen/>
        <w:t>های ساختمانی، پارک</w:t>
      </w:r>
      <w:r>
        <w:rPr>
          <w:rFonts w:cs="B Zar" w:hint="cs"/>
          <w:b/>
          <w:bCs/>
          <w:szCs w:val="18"/>
          <w:rtl/>
          <w:lang w:val="en-GB" w:bidi="fa-IR"/>
        </w:rPr>
        <w:softHyphen/>
        <w:t>ها و فضاهای سبز</w:t>
      </w:r>
    </w:p>
    <w:bookmarkEnd w:id="1"/>
    <w:bookmarkEnd w:id="2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B2" w:rsidRDefault="00E97CB2">
      <w:r>
        <w:separator/>
      </w:r>
    </w:p>
  </w:endnote>
  <w:endnote w:type="continuationSeparator" w:id="0">
    <w:p w:rsidR="00E97CB2" w:rsidRDefault="00E9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51901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B2" w:rsidRDefault="00E97CB2">
      <w:r>
        <w:separator/>
      </w:r>
    </w:p>
  </w:footnote>
  <w:footnote w:type="continuationSeparator" w:id="0">
    <w:p w:rsidR="00E97CB2" w:rsidRDefault="00E9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0" locked="0" layoutInCell="1" allowOverlap="1" wp14:anchorId="699C7377" wp14:editId="3206882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2336" behindDoc="0" locked="0" layoutInCell="1" allowOverlap="1" wp14:anchorId="6F48E17A" wp14:editId="59FF0B5E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58240" behindDoc="0" locked="0" layoutInCell="1" allowOverlap="1" wp14:anchorId="28640445" wp14:editId="20048CDB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4384" behindDoc="0" locked="0" layoutInCell="1" allowOverlap="1" wp14:anchorId="5F3B0706" wp14:editId="7689537C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2177B"/>
    <w:rsid w:val="000272E6"/>
    <w:rsid w:val="000345EE"/>
    <w:rsid w:val="00046EA2"/>
    <w:rsid w:val="00076D4F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51901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1F4EC9"/>
    <w:rsid w:val="00212134"/>
    <w:rsid w:val="00223A5E"/>
    <w:rsid w:val="002241D3"/>
    <w:rsid w:val="002351E7"/>
    <w:rsid w:val="0024578D"/>
    <w:rsid w:val="00254930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8291C"/>
    <w:rsid w:val="003A2D39"/>
    <w:rsid w:val="003A33DD"/>
    <w:rsid w:val="003D4FE9"/>
    <w:rsid w:val="003F6A9D"/>
    <w:rsid w:val="004012FC"/>
    <w:rsid w:val="00407B2A"/>
    <w:rsid w:val="0042651F"/>
    <w:rsid w:val="00427BED"/>
    <w:rsid w:val="00430172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36560"/>
    <w:rsid w:val="00652E84"/>
    <w:rsid w:val="006549FB"/>
    <w:rsid w:val="00657BDD"/>
    <w:rsid w:val="00683BFB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472B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02EB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0461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92038"/>
    <w:rsid w:val="00C93F91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52E5"/>
    <w:rsid w:val="00D67D64"/>
    <w:rsid w:val="00DB434E"/>
    <w:rsid w:val="00DB46EF"/>
    <w:rsid w:val="00DC3CB7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97CB2"/>
    <w:rsid w:val="00EB62DE"/>
    <w:rsid w:val="00EC29A4"/>
    <w:rsid w:val="00EE162A"/>
    <w:rsid w:val="00F1555B"/>
    <w:rsid w:val="00F36A32"/>
    <w:rsid w:val="00F52196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HOOMAN-PC</cp:lastModifiedBy>
  <cp:revision>3</cp:revision>
  <cp:lastPrinted>2011-08-01T06:26:00Z</cp:lastPrinted>
  <dcterms:created xsi:type="dcterms:W3CDTF">2017-07-16T13:06:00Z</dcterms:created>
  <dcterms:modified xsi:type="dcterms:W3CDTF">2017-07-16T13:07:00Z</dcterms:modified>
</cp:coreProperties>
</file>