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04" w:rsidRDefault="005C3604" w:rsidP="005C3604">
      <w:pPr>
        <w:spacing w:after="0" w:line="240" w:lineRule="auto"/>
        <w:ind w:left="521" w:firstLine="283"/>
        <w:jc w:val="center"/>
        <w:outlineLvl w:val="0"/>
        <w:rPr>
          <w:rFonts w:cs="B Yagut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>بسمه تعالی</w:t>
      </w:r>
    </w:p>
    <w:p w:rsidR="005C3604" w:rsidRPr="00AC27D9" w:rsidRDefault="005C3604" w:rsidP="005C3604">
      <w:pPr>
        <w:spacing w:after="0" w:line="240" w:lineRule="auto"/>
        <w:ind w:left="521" w:firstLine="283"/>
        <w:jc w:val="center"/>
        <w:outlineLvl w:val="0"/>
        <w:rPr>
          <w:rFonts w:cs="B Yagut"/>
          <w:sz w:val="28"/>
          <w:szCs w:val="28"/>
          <w:rtl/>
        </w:rPr>
      </w:pPr>
      <w:r w:rsidRPr="00AC27D9">
        <w:rPr>
          <w:rFonts w:cs="B Yagut" w:hint="cs"/>
          <w:sz w:val="28"/>
          <w:szCs w:val="28"/>
          <w:rtl/>
        </w:rPr>
        <w:t>صلح از منظر فلسفه سیاسی متعالیه</w:t>
      </w:r>
    </w:p>
    <w:p w:rsidR="005C3604" w:rsidRDefault="005C3604" w:rsidP="005C3604">
      <w:pPr>
        <w:spacing w:after="0" w:line="240" w:lineRule="auto"/>
        <w:ind w:left="521" w:firstLine="283"/>
        <w:jc w:val="center"/>
        <w:rPr>
          <w:rFonts w:cs="B Yagut"/>
          <w:sz w:val="28"/>
          <w:szCs w:val="28"/>
        </w:rPr>
      </w:pPr>
      <w:r w:rsidRPr="00AC27D9">
        <w:rPr>
          <w:rFonts w:cs="B Yagut" w:hint="cs"/>
          <w:sz w:val="28"/>
          <w:szCs w:val="28"/>
          <w:rtl/>
        </w:rPr>
        <w:t>شریف لک</w:t>
      </w:r>
      <w:r w:rsidRPr="00AC27D9">
        <w:rPr>
          <w:rFonts w:cs="B Yagut" w:hint="cs"/>
          <w:sz w:val="28"/>
          <w:szCs w:val="28"/>
          <w:rtl/>
        </w:rPr>
        <w:softHyphen/>
        <w:t>زایی</w:t>
      </w:r>
      <w:r>
        <w:rPr>
          <w:rStyle w:val="FootnoteReference"/>
          <w:rFonts w:cs="B Yagut"/>
          <w:sz w:val="28"/>
          <w:szCs w:val="28"/>
          <w:rtl/>
        </w:rPr>
        <w:footnoteReference w:id="1"/>
      </w:r>
    </w:p>
    <w:p w:rsidR="0080452F" w:rsidRPr="00AC27D9" w:rsidRDefault="0080452F" w:rsidP="005C3604">
      <w:pPr>
        <w:spacing w:after="0" w:line="240" w:lineRule="auto"/>
        <w:ind w:left="521" w:firstLine="283"/>
        <w:jc w:val="center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>نجمه کیخا</w:t>
      </w:r>
      <w:r>
        <w:rPr>
          <w:rStyle w:val="FootnoteReference"/>
          <w:rFonts w:cs="B Yagut"/>
          <w:sz w:val="28"/>
          <w:szCs w:val="28"/>
          <w:rtl/>
        </w:rPr>
        <w:footnoteReference w:id="2"/>
      </w:r>
    </w:p>
    <w:p w:rsidR="005C3604" w:rsidRPr="00AC27D9" w:rsidRDefault="005C3604" w:rsidP="005C3604">
      <w:pPr>
        <w:spacing w:after="0" w:line="240" w:lineRule="auto"/>
        <w:ind w:left="521" w:firstLine="283"/>
        <w:jc w:val="both"/>
        <w:rPr>
          <w:rFonts w:cs="B Yagut"/>
          <w:sz w:val="28"/>
          <w:szCs w:val="28"/>
        </w:rPr>
      </w:pPr>
    </w:p>
    <w:p w:rsidR="005C3604" w:rsidRPr="00AC27D9" w:rsidRDefault="005C3604" w:rsidP="005C3604">
      <w:pPr>
        <w:shd w:val="clear" w:color="auto" w:fill="FFFFFF"/>
        <w:spacing w:after="0" w:line="240" w:lineRule="auto"/>
        <w:ind w:left="521" w:firstLine="283"/>
        <w:jc w:val="both"/>
        <w:rPr>
          <w:rFonts w:ascii="Helvetica" w:eastAsia="Times New Roman" w:hAnsi="Helvetica" w:cs="B Yagut"/>
          <w:b/>
          <w:bCs/>
          <w:sz w:val="28"/>
          <w:szCs w:val="28"/>
          <w:rtl/>
        </w:rPr>
      </w:pPr>
      <w:r w:rsidRPr="00AC27D9">
        <w:rPr>
          <w:rFonts w:ascii="Helvetica" w:eastAsia="Times New Roman" w:hAnsi="Helvetica" w:cs="B Yagut" w:hint="cs"/>
          <w:b/>
          <w:bCs/>
          <w:sz w:val="28"/>
          <w:szCs w:val="28"/>
          <w:rtl/>
        </w:rPr>
        <w:t>چکیده</w:t>
      </w:r>
    </w:p>
    <w:p w:rsidR="005C3604" w:rsidRDefault="005C3604" w:rsidP="00D32200">
      <w:pPr>
        <w:shd w:val="clear" w:color="auto" w:fill="FFFFFF"/>
        <w:spacing w:after="0" w:line="240" w:lineRule="auto"/>
        <w:ind w:left="521" w:firstLine="283"/>
        <w:jc w:val="both"/>
        <w:rPr>
          <w:rFonts w:ascii="Helvetica" w:eastAsia="Times New Roman" w:hAnsi="Helvetica" w:cs="B Yagut"/>
          <w:sz w:val="28"/>
          <w:szCs w:val="28"/>
          <w:rtl/>
        </w:rPr>
      </w:pPr>
      <w:r>
        <w:rPr>
          <w:rFonts w:ascii="Helvetica" w:eastAsia="Times New Roman" w:hAnsi="Helvetica" w:cs="B Yagut" w:hint="cs"/>
          <w:sz w:val="28"/>
          <w:szCs w:val="28"/>
          <w:rtl/>
        </w:rPr>
        <w:t>مقاله حاضر با این هدف نگارش شده است تا با تمرکز بر دیدگاه فیلسوفان حکمت متعالیه بتواند نمایی</w:t>
      </w:r>
      <w:r w:rsidR="005D1CD5">
        <w:rPr>
          <w:rFonts w:ascii="Helvetica" w:eastAsia="Times New Roman" w:hAnsi="Helvetica" w:cs="B Yagut" w:hint="cs"/>
          <w:sz w:val="28"/>
          <w:szCs w:val="28"/>
          <w:rtl/>
        </w:rPr>
        <w:t xml:space="preserve"> از مسأله صلح را در فلسفه</w:t>
      </w:r>
      <w:r>
        <w:rPr>
          <w:rFonts w:ascii="Helvetica" w:eastAsia="Times New Roman" w:hAnsi="Helvetica" w:cs="B Yagut" w:hint="cs"/>
          <w:sz w:val="28"/>
          <w:szCs w:val="28"/>
          <w:rtl/>
        </w:rPr>
        <w:t xml:space="preserve"> سیاسی متعالیه باز نماید. پرسش اصلی بحث این است که در فلسفه سیاسی متعالیه چه تصویری از صلح ترسیم می</w:t>
      </w:r>
      <w:r>
        <w:rPr>
          <w:rFonts w:ascii="Helvetica" w:eastAsia="Times New Roman" w:hAnsi="Helvetica" w:cs="B Yagut" w:hint="cs"/>
          <w:sz w:val="28"/>
          <w:szCs w:val="28"/>
          <w:rtl/>
        </w:rPr>
        <w:softHyphen/>
        <w:t>شود و صلح چه جایگاهی در این فلسفه دارد؟ در پاسخ به پرسش مذکور این مدعا مورد توجه قرار گرفته است که در فلسفه سیاسی متعالیه تمامی عرصه</w:t>
      </w:r>
      <w:r>
        <w:rPr>
          <w:rFonts w:ascii="Helvetica" w:eastAsia="Times New Roman" w:hAnsi="Helvetica" w:cs="B Yagut" w:hint="cs"/>
          <w:sz w:val="28"/>
          <w:szCs w:val="28"/>
          <w:rtl/>
        </w:rPr>
        <w:softHyphen/>
        <w:t>های زندگی انسان درگیر مسأله صلح می</w:t>
      </w:r>
      <w:r>
        <w:rPr>
          <w:rFonts w:ascii="Helvetica" w:eastAsia="Times New Roman" w:hAnsi="Helvetica" w:cs="B Yagut" w:hint="cs"/>
          <w:sz w:val="28"/>
          <w:szCs w:val="28"/>
          <w:rtl/>
        </w:rPr>
        <w:softHyphen/>
        <w:t>شود و باید برای همه ارکان سه گانه زندگی مانند فرهنگ، سیاست و اقتصاد صلح تدارک شود در غیر این صورت نمی</w:t>
      </w:r>
      <w:r>
        <w:rPr>
          <w:rFonts w:ascii="Helvetica" w:eastAsia="Times New Roman" w:hAnsi="Helvetica" w:cs="B Yagut" w:hint="cs"/>
          <w:sz w:val="28"/>
          <w:szCs w:val="28"/>
          <w:rtl/>
        </w:rPr>
        <w:softHyphen/>
        <w:t>توان از صلح سخنی به میان آورد. درواقع چالش در هر کدام از سه بخش مورد اشاره می</w:t>
      </w:r>
      <w:r>
        <w:rPr>
          <w:rFonts w:ascii="Helvetica" w:eastAsia="Times New Roman" w:hAnsi="Helvetica" w:cs="B Yagut" w:hint="cs"/>
          <w:sz w:val="28"/>
          <w:szCs w:val="28"/>
          <w:rtl/>
        </w:rPr>
        <w:softHyphen/>
        <w:t>تواند به برقراری و تحقق صلح خلل وارد سازد.</w:t>
      </w:r>
      <w:r w:rsidRPr="00C063FB">
        <w:rPr>
          <w:rFonts w:ascii="Helvetica" w:eastAsia="Times New Roman" w:hAnsi="Helvetica" w:cs="B Yagut" w:hint="cs"/>
          <w:sz w:val="28"/>
          <w:szCs w:val="28"/>
          <w:rtl/>
        </w:rPr>
        <w:t xml:space="preserve"> </w:t>
      </w:r>
      <w:r w:rsidRPr="00AC27D9">
        <w:rPr>
          <w:rFonts w:ascii="Helvetica" w:eastAsia="Times New Roman" w:hAnsi="Helvetica" w:cs="B Yagut" w:hint="cs"/>
          <w:sz w:val="28"/>
          <w:szCs w:val="28"/>
          <w:rtl/>
        </w:rPr>
        <w:t>از نظر فلسفه اسلامي هر چیزی که معرفت، امنیت و معیشت و درواقع عدالت جامعه را مختل نماید از صلح دور شده است. از این منظر می</w:t>
      </w:r>
      <w:r w:rsidRPr="00AC27D9">
        <w:rPr>
          <w:rFonts w:ascii="Helvetica" w:eastAsia="Times New Roman" w:hAnsi="Helvetica" w:cs="B Yagut" w:hint="cs"/>
          <w:sz w:val="28"/>
          <w:szCs w:val="28"/>
          <w:rtl/>
        </w:rPr>
        <w:softHyphen/>
        <w:t>توان گفت که جنگ و صلح هر دو بر جامعه عارض می</w:t>
      </w:r>
      <w:r w:rsidRPr="00AC27D9">
        <w:rPr>
          <w:rFonts w:ascii="Helvetica" w:eastAsia="Times New Roman" w:hAnsi="Helvetica" w:cs="B Yagut"/>
          <w:sz w:val="28"/>
          <w:szCs w:val="28"/>
          <w:rtl/>
        </w:rPr>
        <w:softHyphen/>
      </w:r>
      <w:r w:rsidRPr="00AC27D9">
        <w:rPr>
          <w:rFonts w:ascii="Helvetica" w:eastAsia="Times New Roman" w:hAnsi="Helvetica" w:cs="B Yagut" w:hint="cs"/>
          <w:sz w:val="28"/>
          <w:szCs w:val="28"/>
          <w:rtl/>
        </w:rPr>
        <w:t>شود. اگر عدالت باشد، صلح برقرار است و معرفت، امنیت و معیشت در جامعه به سامان است و اگر عدالت نباشد، جنگ و ستیز اتفاق می</w:t>
      </w:r>
      <w:r w:rsidRPr="00AC27D9">
        <w:rPr>
          <w:rFonts w:ascii="Helvetica" w:eastAsia="Times New Roman" w:hAnsi="Helvetica" w:cs="B Yagut"/>
          <w:sz w:val="28"/>
          <w:szCs w:val="28"/>
          <w:rtl/>
        </w:rPr>
        <w:softHyphen/>
      </w:r>
      <w:r w:rsidRPr="00AC27D9">
        <w:rPr>
          <w:rFonts w:ascii="Helvetica" w:eastAsia="Times New Roman" w:hAnsi="Helvetica" w:cs="B Yagut" w:hint="cs"/>
          <w:sz w:val="28"/>
          <w:szCs w:val="28"/>
          <w:rtl/>
        </w:rPr>
        <w:t>افتد. از این رو است که در فلسفه اسلامی بر عدالت تأکید زیادی شده است و در کنار علم و معرفت، از مهم</w:t>
      </w:r>
      <w:r w:rsidRPr="00AC27D9">
        <w:rPr>
          <w:rFonts w:ascii="Helvetica" w:eastAsia="Times New Roman" w:hAnsi="Helvetica" w:cs="B Yagut"/>
          <w:sz w:val="28"/>
          <w:szCs w:val="28"/>
          <w:rtl/>
        </w:rPr>
        <w:softHyphen/>
      </w:r>
      <w:r w:rsidRPr="00AC27D9">
        <w:rPr>
          <w:rFonts w:ascii="Helvetica" w:eastAsia="Times New Roman" w:hAnsi="Helvetica" w:cs="B Yagut" w:hint="cs"/>
          <w:sz w:val="28"/>
          <w:szCs w:val="28"/>
          <w:rtl/>
        </w:rPr>
        <w:t>ترین ویژگی</w:t>
      </w:r>
      <w:r w:rsidRPr="00AC27D9">
        <w:rPr>
          <w:rFonts w:ascii="Helvetica" w:eastAsia="Times New Roman" w:hAnsi="Helvetica" w:cs="B Yagut"/>
          <w:sz w:val="28"/>
          <w:szCs w:val="28"/>
          <w:rtl/>
        </w:rPr>
        <w:softHyphen/>
      </w:r>
      <w:r w:rsidRPr="00AC27D9">
        <w:rPr>
          <w:rFonts w:ascii="Helvetica" w:eastAsia="Times New Roman" w:hAnsi="Helvetica" w:cs="B Yagut" w:hint="cs"/>
          <w:sz w:val="28"/>
          <w:szCs w:val="28"/>
          <w:rtl/>
        </w:rPr>
        <w:t>های حاکم مسلمان به شمار می</w:t>
      </w:r>
      <w:r w:rsidRPr="00AC27D9">
        <w:rPr>
          <w:rFonts w:ascii="Helvetica" w:eastAsia="Times New Roman" w:hAnsi="Helvetica" w:cs="B Yagut" w:hint="cs"/>
          <w:sz w:val="28"/>
          <w:szCs w:val="28"/>
          <w:rtl/>
        </w:rPr>
        <w:softHyphen/>
        <w:t>رود.</w:t>
      </w:r>
    </w:p>
    <w:p w:rsidR="005C3604" w:rsidRPr="00427ACB" w:rsidRDefault="0074198B" w:rsidP="005D1CD5">
      <w:pPr>
        <w:shd w:val="clear" w:color="auto" w:fill="FFFFFF"/>
        <w:spacing w:after="0" w:line="240" w:lineRule="auto"/>
        <w:ind w:left="521" w:firstLine="283"/>
        <w:jc w:val="both"/>
        <w:rPr>
          <w:rFonts w:ascii="Helvetica" w:eastAsia="Times New Roman" w:hAnsi="Helvetica" w:cs="Times New Roman"/>
          <w:sz w:val="28"/>
          <w:szCs w:val="28"/>
          <w:rtl/>
        </w:rPr>
      </w:pPr>
      <w:r w:rsidRPr="0074198B">
        <w:rPr>
          <w:rFonts w:ascii="Helvetica" w:eastAsia="Times New Roman" w:hAnsi="Helvetica" w:cs="B Yagut" w:hint="cs"/>
          <w:b/>
          <w:bCs/>
          <w:sz w:val="28"/>
          <w:szCs w:val="28"/>
          <w:rtl/>
        </w:rPr>
        <w:t>و</w:t>
      </w:r>
      <w:r w:rsidR="005C3604" w:rsidRPr="0074198B">
        <w:rPr>
          <w:rFonts w:ascii="Helvetica" w:eastAsia="Times New Roman" w:hAnsi="Helvetica" w:cs="B Yagut" w:hint="cs"/>
          <w:b/>
          <w:bCs/>
          <w:sz w:val="28"/>
          <w:szCs w:val="28"/>
          <w:rtl/>
        </w:rPr>
        <w:t>اژ</w:t>
      </w:r>
      <w:r w:rsidRPr="0074198B">
        <w:rPr>
          <w:rFonts w:ascii="Helvetica" w:eastAsia="Times New Roman" w:hAnsi="Helvetica" w:cs="B Yagut" w:hint="cs"/>
          <w:b/>
          <w:bCs/>
          <w:sz w:val="28"/>
          <w:szCs w:val="28"/>
          <w:rtl/>
        </w:rPr>
        <w:t>ه</w:t>
      </w:r>
      <w:r w:rsidRPr="0074198B">
        <w:rPr>
          <w:rFonts w:ascii="Helvetica" w:eastAsia="Times New Roman" w:hAnsi="Helvetica" w:cs="B Yagut" w:hint="cs"/>
          <w:b/>
          <w:bCs/>
          <w:sz w:val="28"/>
          <w:szCs w:val="28"/>
          <w:rtl/>
        </w:rPr>
        <w:softHyphen/>
        <w:t>های کلیدی</w:t>
      </w:r>
      <w:r w:rsidR="005D1CD5">
        <w:rPr>
          <w:rFonts w:ascii="Helvetica" w:eastAsia="Times New Roman" w:hAnsi="Helvetica" w:cs="B Yagut" w:hint="cs"/>
          <w:sz w:val="28"/>
          <w:szCs w:val="28"/>
          <w:rtl/>
        </w:rPr>
        <w:t xml:space="preserve">: صلح، صلح متعالیه، فلسفه </w:t>
      </w:r>
      <w:r w:rsidR="005C3604">
        <w:rPr>
          <w:rFonts w:ascii="Helvetica" w:eastAsia="Times New Roman" w:hAnsi="Helvetica" w:cs="B Yagut" w:hint="cs"/>
          <w:sz w:val="28"/>
          <w:szCs w:val="28"/>
          <w:rtl/>
        </w:rPr>
        <w:t>سیاسی متعالیه، صدرالدین شیرازی</w:t>
      </w:r>
    </w:p>
    <w:p w:rsidR="005C3604" w:rsidRPr="00AC27D9" w:rsidRDefault="005C3604" w:rsidP="005C3604">
      <w:pPr>
        <w:shd w:val="clear" w:color="auto" w:fill="FFFFFF"/>
        <w:spacing w:after="0" w:line="240" w:lineRule="auto"/>
        <w:ind w:left="521" w:firstLine="283"/>
        <w:jc w:val="both"/>
        <w:rPr>
          <w:rFonts w:ascii="Helvetica" w:eastAsia="Times New Roman" w:hAnsi="Helvetica" w:cs="B Yagut"/>
          <w:b/>
          <w:bCs/>
          <w:sz w:val="28"/>
          <w:szCs w:val="28"/>
          <w:rtl/>
        </w:rPr>
      </w:pPr>
    </w:p>
    <w:p w:rsidR="005C3604" w:rsidRDefault="005C3604" w:rsidP="007E4E05">
      <w:pPr>
        <w:spacing w:after="0" w:line="240" w:lineRule="auto"/>
        <w:ind w:left="521" w:firstLine="283"/>
        <w:jc w:val="center"/>
        <w:outlineLvl w:val="0"/>
        <w:rPr>
          <w:rFonts w:cs="B Yagut"/>
          <w:sz w:val="28"/>
          <w:szCs w:val="28"/>
        </w:rPr>
      </w:pPr>
    </w:p>
    <w:p w:rsidR="005C3604" w:rsidRDefault="005C3604">
      <w:pPr>
        <w:bidi w:val="0"/>
        <w:rPr>
          <w:rFonts w:cs="B Yagut"/>
          <w:sz w:val="28"/>
          <w:szCs w:val="28"/>
        </w:rPr>
      </w:pPr>
      <w:r>
        <w:rPr>
          <w:rFonts w:cs="B Yagut"/>
          <w:sz w:val="28"/>
          <w:szCs w:val="28"/>
        </w:rPr>
        <w:br w:type="page"/>
      </w:r>
    </w:p>
    <w:p w:rsidR="007E4E05" w:rsidRDefault="007E4E05" w:rsidP="007E4E05">
      <w:pPr>
        <w:spacing w:after="0" w:line="240" w:lineRule="auto"/>
        <w:ind w:left="521" w:firstLine="283"/>
        <w:jc w:val="center"/>
        <w:outlineLvl w:val="0"/>
        <w:rPr>
          <w:rFonts w:cs="B Yagut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lastRenderedPageBreak/>
        <w:t>بسمه تعالی</w:t>
      </w:r>
    </w:p>
    <w:p w:rsidR="007E4E05" w:rsidRPr="00AC27D9" w:rsidRDefault="007E4E05" w:rsidP="007E4E05">
      <w:pPr>
        <w:spacing w:after="0" w:line="240" w:lineRule="auto"/>
        <w:ind w:left="521" w:firstLine="283"/>
        <w:jc w:val="both"/>
        <w:rPr>
          <w:rFonts w:cs="B Yagut"/>
          <w:sz w:val="28"/>
          <w:szCs w:val="28"/>
        </w:rPr>
      </w:pPr>
    </w:p>
    <w:p w:rsidR="007E4E05" w:rsidRPr="00F83F2C" w:rsidRDefault="007E4E05" w:rsidP="007E4E05">
      <w:pPr>
        <w:shd w:val="clear" w:color="auto" w:fill="FFFFFF"/>
        <w:spacing w:after="0" w:line="240" w:lineRule="auto"/>
        <w:ind w:left="521" w:firstLine="283"/>
        <w:jc w:val="both"/>
        <w:rPr>
          <w:rFonts w:ascii="Helvetica" w:eastAsia="Times New Roman" w:hAnsi="Helvetica" w:cs="B Yagut"/>
          <w:b/>
          <w:bCs/>
          <w:sz w:val="28"/>
          <w:szCs w:val="28"/>
          <w:rtl/>
        </w:rPr>
      </w:pPr>
    </w:p>
    <w:p w:rsidR="003E2CEA" w:rsidRPr="00F83F2C" w:rsidRDefault="0038175F" w:rsidP="00B213FB">
      <w:pPr>
        <w:bidi w:val="0"/>
        <w:jc w:val="center"/>
        <w:rPr>
          <w:rFonts w:ascii="Arial" w:hAnsi="Arial"/>
          <w:b/>
          <w:bCs/>
          <w:color w:val="222222"/>
          <w:sz w:val="28"/>
          <w:szCs w:val="28"/>
        </w:rPr>
      </w:pPr>
      <w:r w:rsidRPr="00F83F2C">
        <w:rPr>
          <w:rFonts w:ascii="Arial" w:hAnsi="Arial"/>
          <w:b/>
          <w:bCs/>
          <w:color w:val="222222"/>
          <w:sz w:val="28"/>
          <w:szCs w:val="28"/>
        </w:rPr>
        <w:t>Peace From the perspective of political philosophy transcendent</w:t>
      </w:r>
    </w:p>
    <w:p w:rsidR="00F83F2C" w:rsidRDefault="00F83F2C" w:rsidP="00B213FB">
      <w:pPr>
        <w:bidi w:val="0"/>
        <w:jc w:val="center"/>
        <w:rPr>
          <w:rFonts w:ascii="Arial" w:hAnsi="Arial"/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  <w:t>Sharif Lakzaei</w:t>
      </w:r>
      <w:r w:rsidR="00342FEB">
        <w:rPr>
          <w:rStyle w:val="FootnoteReference"/>
          <w:rFonts w:ascii="Arial" w:hAnsi="Arial"/>
          <w:color w:val="222222"/>
          <w:sz w:val="28"/>
          <w:szCs w:val="28"/>
        </w:rPr>
        <w:footnoteReference w:id="3"/>
      </w:r>
    </w:p>
    <w:p w:rsidR="0045787D" w:rsidRPr="0045787D" w:rsidRDefault="0045787D" w:rsidP="0045787D">
      <w:pPr>
        <w:bidi w:val="0"/>
        <w:spacing w:after="0"/>
        <w:jc w:val="center"/>
        <w:rPr>
          <w:rFonts w:ascii="Arial" w:hAnsi="Arial"/>
          <w:color w:val="222222"/>
          <w:sz w:val="28"/>
          <w:szCs w:val="28"/>
        </w:rPr>
      </w:pPr>
      <w:r w:rsidRPr="0045787D">
        <w:rPr>
          <w:rFonts w:ascii="Arial" w:hAnsi="Arial"/>
          <w:color w:val="222222"/>
          <w:sz w:val="28"/>
          <w:szCs w:val="28"/>
        </w:rPr>
        <w:t>Najmeh Keikha</w:t>
      </w:r>
      <w:r w:rsidRPr="0045787D">
        <w:rPr>
          <w:rStyle w:val="FootnoteReference"/>
          <w:rFonts w:ascii="Arial" w:hAnsi="Arial"/>
          <w:color w:val="222222"/>
          <w:sz w:val="28"/>
          <w:szCs w:val="28"/>
        </w:rPr>
        <w:footnoteReference w:id="4"/>
      </w:r>
    </w:p>
    <w:p w:rsidR="0045787D" w:rsidRPr="00F83F2C" w:rsidRDefault="0045787D" w:rsidP="0045787D">
      <w:pPr>
        <w:bidi w:val="0"/>
        <w:jc w:val="center"/>
        <w:rPr>
          <w:rFonts w:ascii="Arial" w:hAnsi="Arial"/>
          <w:color w:val="222222"/>
          <w:sz w:val="28"/>
          <w:szCs w:val="28"/>
        </w:rPr>
      </w:pPr>
    </w:p>
    <w:p w:rsidR="0038175F" w:rsidRPr="00F83F2C" w:rsidRDefault="0038175F" w:rsidP="00B213FB">
      <w:pPr>
        <w:bidi w:val="0"/>
        <w:jc w:val="both"/>
        <w:rPr>
          <w:rFonts w:ascii="Arial" w:hAnsi="Arial"/>
          <w:color w:val="222222"/>
          <w:sz w:val="28"/>
          <w:szCs w:val="28"/>
        </w:rPr>
      </w:pPr>
      <w:r w:rsidRPr="00F83F2C">
        <w:rPr>
          <w:rFonts w:ascii="Arial" w:hAnsi="Arial"/>
          <w:b/>
          <w:bCs/>
          <w:color w:val="222222"/>
          <w:sz w:val="28"/>
          <w:szCs w:val="28"/>
        </w:rPr>
        <w:t>Abstract</w:t>
      </w:r>
      <w:r w:rsidRPr="00F83F2C">
        <w:rPr>
          <w:rFonts w:ascii="Arial" w:hAnsi="Arial"/>
          <w:color w:val="222222"/>
          <w:sz w:val="28"/>
          <w:szCs w:val="28"/>
        </w:rPr>
        <w:br/>
        <w:t>The main argument</w:t>
      </w:r>
      <w:r w:rsidR="00694200" w:rsidRPr="00F83F2C">
        <w:rPr>
          <w:rFonts w:ascii="Arial" w:hAnsi="Arial"/>
          <w:color w:val="222222"/>
          <w:sz w:val="28"/>
          <w:szCs w:val="28"/>
        </w:rPr>
        <w:t xml:space="preserve"> turns drawing a picture of peace in the transcendent political philosophy.</w:t>
      </w:r>
      <w:r w:rsidR="00C33CAB" w:rsidRPr="00F83F2C">
        <w:rPr>
          <w:rFonts w:ascii="Arial" w:hAnsi="Arial"/>
          <w:color w:val="222222"/>
          <w:sz w:val="28"/>
          <w:szCs w:val="28"/>
        </w:rPr>
        <w:t xml:space="preserve"> The main question is that what is transcendent political philosophy draws a picture of peace and what is the position of peace in this philosophy?</w:t>
      </w:r>
      <w:r w:rsidRPr="00F83F2C">
        <w:rPr>
          <w:rFonts w:ascii="Arial" w:hAnsi="Arial"/>
          <w:color w:val="222222"/>
          <w:sz w:val="28"/>
          <w:szCs w:val="28"/>
        </w:rPr>
        <w:t xml:space="preserve"> </w:t>
      </w:r>
    </w:p>
    <w:p w:rsidR="00DF3026" w:rsidRPr="00F83F2C" w:rsidRDefault="00DF3026" w:rsidP="00E84CC1">
      <w:pPr>
        <w:bidi w:val="0"/>
        <w:jc w:val="both"/>
        <w:rPr>
          <w:rFonts w:ascii="Arial" w:hAnsi="Arial"/>
          <w:color w:val="222222"/>
          <w:sz w:val="28"/>
          <w:szCs w:val="28"/>
        </w:rPr>
      </w:pPr>
      <w:r w:rsidRPr="00F83F2C">
        <w:rPr>
          <w:rFonts w:ascii="Arial" w:hAnsi="Arial"/>
          <w:color w:val="222222"/>
          <w:sz w:val="28"/>
          <w:szCs w:val="28"/>
        </w:rPr>
        <w:t>In response to the question is taken into consideration</w:t>
      </w:r>
      <w:r w:rsidR="00E53BCF" w:rsidRPr="00F83F2C">
        <w:rPr>
          <w:rFonts w:ascii="Arial" w:hAnsi="Arial"/>
          <w:color w:val="222222"/>
          <w:sz w:val="28"/>
          <w:szCs w:val="28"/>
        </w:rPr>
        <w:t xml:space="preserve"> that </w:t>
      </w:r>
      <w:r w:rsidRPr="00F83F2C">
        <w:rPr>
          <w:rFonts w:ascii="Arial" w:hAnsi="Arial"/>
          <w:color w:val="222222"/>
          <w:sz w:val="28"/>
          <w:szCs w:val="28"/>
        </w:rPr>
        <w:t>in</w:t>
      </w:r>
      <w:r w:rsidR="00E53BCF" w:rsidRPr="00F83F2C">
        <w:rPr>
          <w:rFonts w:ascii="Arial" w:hAnsi="Arial"/>
          <w:color w:val="222222"/>
          <w:sz w:val="28"/>
          <w:szCs w:val="28"/>
        </w:rPr>
        <w:t xml:space="preserve"> the</w:t>
      </w:r>
      <w:r w:rsidRPr="00F83F2C">
        <w:rPr>
          <w:rFonts w:ascii="Arial" w:hAnsi="Arial"/>
          <w:color w:val="222222"/>
          <w:sz w:val="28"/>
          <w:szCs w:val="28"/>
        </w:rPr>
        <w:t xml:space="preserve"> Political </w:t>
      </w:r>
      <w:r w:rsidR="00E84CC1" w:rsidRPr="00F83F2C">
        <w:rPr>
          <w:rFonts w:ascii="Arial" w:hAnsi="Arial"/>
          <w:color w:val="222222"/>
          <w:sz w:val="28"/>
          <w:szCs w:val="28"/>
        </w:rPr>
        <w:t>Philosophy</w:t>
      </w:r>
      <w:r w:rsidRPr="00F83F2C">
        <w:rPr>
          <w:rFonts w:ascii="Arial" w:hAnsi="Arial"/>
          <w:color w:val="222222"/>
          <w:sz w:val="28"/>
          <w:szCs w:val="28"/>
        </w:rPr>
        <w:t xml:space="preserve"> transcendent all human life involved </w:t>
      </w:r>
      <w:r w:rsidR="00E53BCF" w:rsidRPr="00F83F2C">
        <w:rPr>
          <w:rFonts w:ascii="Arial" w:hAnsi="Arial"/>
          <w:color w:val="222222"/>
          <w:sz w:val="28"/>
          <w:szCs w:val="28"/>
        </w:rPr>
        <w:t>this</w:t>
      </w:r>
      <w:r w:rsidRPr="00F83F2C">
        <w:rPr>
          <w:rFonts w:ascii="Arial" w:hAnsi="Arial"/>
          <w:color w:val="222222"/>
          <w:sz w:val="28"/>
          <w:szCs w:val="28"/>
        </w:rPr>
        <w:t xml:space="preserve"> issue</w:t>
      </w:r>
      <w:r w:rsidR="00E53BCF" w:rsidRPr="00F83F2C">
        <w:rPr>
          <w:rFonts w:ascii="Arial" w:hAnsi="Arial"/>
          <w:color w:val="222222"/>
          <w:sz w:val="28"/>
          <w:szCs w:val="28"/>
        </w:rPr>
        <w:t>. And peace should be prepared</w:t>
      </w:r>
      <w:r w:rsidRPr="00F83F2C">
        <w:rPr>
          <w:rFonts w:ascii="Arial" w:hAnsi="Arial"/>
          <w:color w:val="222222"/>
          <w:sz w:val="28"/>
          <w:szCs w:val="28"/>
        </w:rPr>
        <w:t xml:space="preserve"> for all the three pillars of life such as culture, politics and economic</w:t>
      </w:r>
      <w:r w:rsidR="00EA169E" w:rsidRPr="00F83F2C">
        <w:rPr>
          <w:rFonts w:ascii="Arial" w:hAnsi="Arial"/>
          <w:color w:val="222222"/>
          <w:sz w:val="28"/>
          <w:szCs w:val="28"/>
        </w:rPr>
        <w:t xml:space="preserve">; </w:t>
      </w:r>
      <w:r w:rsidR="00EA169E" w:rsidRPr="00F83F2C">
        <w:rPr>
          <w:rStyle w:val="shorttext"/>
          <w:rFonts w:ascii="Arial" w:hAnsi="Arial"/>
          <w:color w:val="222222"/>
          <w:sz w:val="28"/>
          <w:szCs w:val="28"/>
        </w:rPr>
        <w:t>Otherwise cannot speak of peace in general.</w:t>
      </w:r>
    </w:p>
    <w:p w:rsidR="00E53BCF" w:rsidRPr="00F83F2C" w:rsidRDefault="00EA169E" w:rsidP="008A793E">
      <w:pPr>
        <w:bidi w:val="0"/>
        <w:jc w:val="both"/>
        <w:rPr>
          <w:rFonts w:ascii="Arial" w:hAnsi="Arial"/>
          <w:color w:val="222222"/>
          <w:sz w:val="28"/>
          <w:szCs w:val="28"/>
        </w:rPr>
      </w:pPr>
      <w:r w:rsidRPr="00F83F2C">
        <w:rPr>
          <w:rFonts w:ascii="Arial" w:hAnsi="Arial"/>
          <w:color w:val="222222"/>
          <w:sz w:val="28"/>
          <w:szCs w:val="28"/>
        </w:rPr>
        <w:t>In fact, in each of the three sections mentioned challenges can contact and interfere with the peace.</w:t>
      </w:r>
      <w:r w:rsidR="008A793E">
        <w:rPr>
          <w:rFonts w:ascii="Arial" w:hAnsi="Arial"/>
          <w:color w:val="222222"/>
          <w:sz w:val="28"/>
          <w:szCs w:val="28"/>
        </w:rPr>
        <w:t xml:space="preserve"> </w:t>
      </w:r>
      <w:r w:rsidRPr="00F83F2C">
        <w:rPr>
          <w:rFonts w:ascii="Arial" w:hAnsi="Arial"/>
          <w:color w:val="222222"/>
          <w:sz w:val="28"/>
          <w:szCs w:val="28"/>
        </w:rPr>
        <w:t xml:space="preserve">In The Islamic philosophy Anything that disrupt the knowledge, security and livelihoods, and indeed justice, </w:t>
      </w:r>
      <w:r w:rsidRPr="00F83F2C">
        <w:rPr>
          <w:rFonts w:ascii="Arial" w:hAnsi="Arial"/>
          <w:color w:val="222222"/>
          <w:sz w:val="28"/>
          <w:szCs w:val="28"/>
          <w:lang w:val="en-GB"/>
        </w:rPr>
        <w:t>away from</w:t>
      </w:r>
      <w:r w:rsidRPr="00F83F2C">
        <w:rPr>
          <w:rFonts w:ascii="Arial" w:hAnsi="Arial"/>
          <w:color w:val="222222"/>
          <w:sz w:val="28"/>
          <w:szCs w:val="28"/>
        </w:rPr>
        <w:t xml:space="preserve"> peace.</w:t>
      </w:r>
      <w:r w:rsidR="006B40F1" w:rsidRPr="00F83F2C">
        <w:rPr>
          <w:rFonts w:ascii="Arial" w:hAnsi="Arial"/>
          <w:color w:val="222222"/>
          <w:sz w:val="28"/>
          <w:szCs w:val="28"/>
        </w:rPr>
        <w:t xml:space="preserve"> From this perspective we can say that war and peace both cheeks placed on society. If </w:t>
      </w:r>
      <w:r w:rsidR="006B40F1" w:rsidRPr="00F83F2C">
        <w:rPr>
          <w:rFonts w:ascii="Arial" w:hAnsi="Arial"/>
          <w:color w:val="222222"/>
          <w:sz w:val="28"/>
          <w:szCs w:val="28"/>
          <w:lang w:val="en-GB"/>
        </w:rPr>
        <w:t xml:space="preserve">there is </w:t>
      </w:r>
      <w:r w:rsidR="006B40F1" w:rsidRPr="00F83F2C">
        <w:rPr>
          <w:rFonts w:ascii="Arial" w:hAnsi="Arial"/>
          <w:color w:val="222222"/>
          <w:sz w:val="28"/>
          <w:szCs w:val="28"/>
        </w:rPr>
        <w:t>justice,</w:t>
      </w:r>
      <w:r w:rsidR="006B40F1" w:rsidRPr="00F83F2C">
        <w:rPr>
          <w:rStyle w:val="shorttext"/>
          <w:rFonts w:ascii="Arial" w:hAnsi="Arial"/>
          <w:color w:val="222222"/>
          <w:sz w:val="28"/>
          <w:szCs w:val="28"/>
        </w:rPr>
        <w:t xml:space="preserve"> there will be</w:t>
      </w:r>
      <w:r w:rsidR="006B40F1" w:rsidRPr="00F83F2C">
        <w:rPr>
          <w:rFonts w:ascii="Arial" w:hAnsi="Arial"/>
          <w:color w:val="222222"/>
          <w:sz w:val="28"/>
          <w:szCs w:val="28"/>
        </w:rPr>
        <w:t xml:space="preserve"> peace, and organize knowledge, security and livelihoods in the community; </w:t>
      </w:r>
      <w:r w:rsidR="006B40F1" w:rsidRPr="00F83F2C">
        <w:rPr>
          <w:rStyle w:val="shorttext"/>
          <w:rFonts w:ascii="Arial" w:hAnsi="Arial"/>
          <w:color w:val="222222"/>
          <w:sz w:val="28"/>
          <w:szCs w:val="28"/>
        </w:rPr>
        <w:t>and if not justice, conflict occurs.</w:t>
      </w:r>
      <w:r w:rsidR="006B40F1" w:rsidRPr="00F83F2C">
        <w:rPr>
          <w:rFonts w:ascii="Arial" w:hAnsi="Arial"/>
          <w:color w:val="222222"/>
          <w:sz w:val="28"/>
          <w:szCs w:val="28"/>
        </w:rPr>
        <w:t xml:space="preserve"> Thus, in Islamic philosophy has been too much emphasis on justice and the knowledge </w:t>
      </w:r>
      <w:r w:rsidR="006B40F1" w:rsidRPr="00F83F2C">
        <w:rPr>
          <w:rFonts w:ascii="Arial" w:hAnsi="Arial"/>
          <w:color w:val="222222"/>
          <w:sz w:val="28"/>
          <w:szCs w:val="28"/>
          <w:lang w:val="en-GB"/>
        </w:rPr>
        <w:t>near the justice is</w:t>
      </w:r>
      <w:r w:rsidR="006B40F1" w:rsidRPr="00F83F2C">
        <w:rPr>
          <w:rFonts w:ascii="Arial" w:hAnsi="Arial"/>
          <w:color w:val="222222"/>
          <w:sz w:val="28"/>
          <w:szCs w:val="28"/>
        </w:rPr>
        <w:t xml:space="preserve"> of the most important features of Muslim ruler....</w:t>
      </w:r>
    </w:p>
    <w:p w:rsidR="007062B9" w:rsidRPr="00F83F2C" w:rsidRDefault="007062B9" w:rsidP="00657DFB">
      <w:pPr>
        <w:bidi w:val="0"/>
        <w:rPr>
          <w:rFonts w:ascii="Arial" w:hAnsi="Arial"/>
          <w:color w:val="222222"/>
          <w:sz w:val="28"/>
          <w:szCs w:val="28"/>
        </w:rPr>
      </w:pPr>
      <w:r w:rsidRPr="00F83F2C">
        <w:rPr>
          <w:rFonts w:ascii="Arial" w:hAnsi="Arial"/>
          <w:color w:val="222222"/>
          <w:sz w:val="28"/>
          <w:szCs w:val="28"/>
        </w:rPr>
        <w:t xml:space="preserve">Keywords: </w:t>
      </w:r>
      <w:r w:rsidR="00657DFB">
        <w:rPr>
          <w:rFonts w:ascii="Arial" w:hAnsi="Arial"/>
          <w:color w:val="222222"/>
          <w:sz w:val="28"/>
          <w:szCs w:val="28"/>
        </w:rPr>
        <w:t>P</w:t>
      </w:r>
      <w:r w:rsidRPr="00F83F2C">
        <w:rPr>
          <w:rFonts w:ascii="Arial" w:hAnsi="Arial"/>
          <w:color w:val="222222"/>
          <w:sz w:val="28"/>
          <w:szCs w:val="28"/>
        </w:rPr>
        <w:t xml:space="preserve">eace, </w:t>
      </w:r>
      <w:r w:rsidR="00657DFB">
        <w:rPr>
          <w:rFonts w:ascii="Arial" w:hAnsi="Arial"/>
          <w:color w:val="222222"/>
          <w:sz w:val="28"/>
          <w:szCs w:val="28"/>
        </w:rPr>
        <w:t>P</w:t>
      </w:r>
      <w:r w:rsidRPr="00F83F2C">
        <w:rPr>
          <w:rFonts w:ascii="Arial" w:hAnsi="Arial"/>
          <w:color w:val="222222"/>
          <w:sz w:val="28"/>
          <w:szCs w:val="28"/>
        </w:rPr>
        <w:t xml:space="preserve">eace </w:t>
      </w:r>
      <w:r w:rsidR="00657DFB">
        <w:rPr>
          <w:rFonts w:ascii="Arial" w:hAnsi="Arial"/>
          <w:color w:val="222222"/>
          <w:sz w:val="28"/>
          <w:szCs w:val="28"/>
        </w:rPr>
        <w:t>T</w:t>
      </w:r>
      <w:r w:rsidRPr="00F83F2C">
        <w:rPr>
          <w:rFonts w:ascii="Arial" w:hAnsi="Arial"/>
          <w:color w:val="222222"/>
          <w:sz w:val="28"/>
          <w:szCs w:val="28"/>
        </w:rPr>
        <w:t xml:space="preserve">ranscendent, </w:t>
      </w:r>
      <w:r w:rsidR="00657DFB">
        <w:rPr>
          <w:rFonts w:ascii="Arial" w:hAnsi="Arial"/>
          <w:color w:val="222222"/>
          <w:sz w:val="28"/>
          <w:szCs w:val="28"/>
        </w:rPr>
        <w:t>P</w:t>
      </w:r>
      <w:r w:rsidRPr="00F83F2C">
        <w:rPr>
          <w:rFonts w:ascii="Arial" w:hAnsi="Arial"/>
          <w:color w:val="222222"/>
          <w:sz w:val="28"/>
          <w:szCs w:val="28"/>
        </w:rPr>
        <w:t xml:space="preserve">olitical </w:t>
      </w:r>
      <w:r w:rsidR="00657DFB">
        <w:rPr>
          <w:rFonts w:ascii="Arial" w:hAnsi="Arial"/>
          <w:color w:val="222222"/>
          <w:sz w:val="28"/>
          <w:szCs w:val="28"/>
        </w:rPr>
        <w:t>P</w:t>
      </w:r>
      <w:r w:rsidR="00657DFB" w:rsidRPr="00F83F2C">
        <w:rPr>
          <w:rFonts w:ascii="Arial" w:hAnsi="Arial"/>
          <w:color w:val="222222"/>
          <w:sz w:val="28"/>
          <w:szCs w:val="28"/>
        </w:rPr>
        <w:t>hilosophy</w:t>
      </w:r>
      <w:r w:rsidRPr="00F83F2C">
        <w:rPr>
          <w:rFonts w:ascii="Arial" w:hAnsi="Arial"/>
          <w:color w:val="222222"/>
          <w:sz w:val="28"/>
          <w:szCs w:val="28"/>
        </w:rPr>
        <w:t xml:space="preserve"> </w:t>
      </w:r>
      <w:r w:rsidR="00657DFB">
        <w:rPr>
          <w:rFonts w:ascii="Arial" w:hAnsi="Arial"/>
          <w:color w:val="222222"/>
          <w:sz w:val="28"/>
          <w:szCs w:val="28"/>
        </w:rPr>
        <w:t>T</w:t>
      </w:r>
      <w:r w:rsidRPr="00F83F2C">
        <w:rPr>
          <w:rFonts w:ascii="Arial" w:hAnsi="Arial"/>
          <w:color w:val="222222"/>
          <w:sz w:val="28"/>
          <w:szCs w:val="28"/>
        </w:rPr>
        <w:t>ranscendent, Sadr al-Din Shirazi</w:t>
      </w:r>
      <w:bookmarkStart w:id="0" w:name="_GoBack"/>
      <w:bookmarkEnd w:id="0"/>
    </w:p>
    <w:sectPr w:rsidR="007062B9" w:rsidRPr="00F83F2C" w:rsidSect="003E2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4FF" w:rsidRDefault="00DA74FF" w:rsidP="00685C38">
      <w:pPr>
        <w:spacing w:after="0" w:line="240" w:lineRule="auto"/>
      </w:pPr>
      <w:r>
        <w:separator/>
      </w:r>
    </w:p>
  </w:endnote>
  <w:endnote w:type="continuationSeparator" w:id="0">
    <w:p w:rsidR="00DA74FF" w:rsidRDefault="00DA74FF" w:rsidP="00685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4FF" w:rsidRDefault="00DA74FF" w:rsidP="00685C38">
      <w:pPr>
        <w:spacing w:after="0" w:line="240" w:lineRule="auto"/>
      </w:pPr>
      <w:r>
        <w:separator/>
      </w:r>
    </w:p>
  </w:footnote>
  <w:footnote w:type="continuationSeparator" w:id="0">
    <w:p w:rsidR="00DA74FF" w:rsidRDefault="00DA74FF" w:rsidP="00685C38">
      <w:pPr>
        <w:spacing w:after="0" w:line="240" w:lineRule="auto"/>
      </w:pPr>
      <w:r>
        <w:continuationSeparator/>
      </w:r>
    </w:p>
  </w:footnote>
  <w:footnote w:id="1">
    <w:p w:rsidR="005C3604" w:rsidRPr="001F2ABC" w:rsidRDefault="005C3604" w:rsidP="0080452F">
      <w:pPr>
        <w:spacing w:after="0" w:line="240" w:lineRule="auto"/>
        <w:ind w:left="521" w:firstLine="283"/>
        <w:rPr>
          <w:color w:val="535A24"/>
        </w:rPr>
      </w:pPr>
      <w:r w:rsidRPr="001F2ABC">
        <w:rPr>
          <w:rStyle w:val="FootnoteReference"/>
        </w:rPr>
        <w:footnoteRef/>
      </w:r>
      <w:r w:rsidRPr="001F2ABC">
        <w:rPr>
          <w:rtl/>
        </w:rPr>
        <w:t xml:space="preserve"> </w:t>
      </w:r>
      <w:r>
        <w:t xml:space="preserve">. </w:t>
      </w:r>
      <w:r w:rsidRPr="00AC27D9">
        <w:rPr>
          <w:rFonts w:cs="B Yagut" w:hint="cs"/>
          <w:sz w:val="28"/>
          <w:szCs w:val="28"/>
          <w:rtl/>
        </w:rPr>
        <w:t>استادیار پژوهشگاه علوم و فرهنگ اسلامی</w:t>
      </w:r>
      <w:r>
        <w:rPr>
          <w:rFonts w:cs="B Yagut"/>
          <w:sz w:val="28"/>
          <w:szCs w:val="28"/>
        </w:rPr>
        <w:t xml:space="preserve"> </w:t>
      </w:r>
      <w:r>
        <w:rPr>
          <w:rFonts w:cs="B Yagut" w:hint="cs"/>
          <w:sz w:val="28"/>
          <w:szCs w:val="28"/>
          <w:rtl/>
        </w:rPr>
        <w:t>(</w:t>
      </w:r>
      <w:r>
        <w:rPr>
          <w:rFonts w:cs="B Yagut"/>
          <w:sz w:val="28"/>
          <w:szCs w:val="28"/>
        </w:rPr>
        <w:t>sharif@isca.ac.ir</w:t>
      </w:r>
      <w:r>
        <w:rPr>
          <w:rFonts w:cs="B Yagut" w:hint="cs"/>
          <w:sz w:val="28"/>
          <w:szCs w:val="28"/>
          <w:rtl/>
        </w:rPr>
        <w:t>)</w:t>
      </w:r>
    </w:p>
  </w:footnote>
  <w:footnote w:id="2">
    <w:p w:rsidR="0080452F" w:rsidRPr="00AC27D9" w:rsidRDefault="0080452F" w:rsidP="0080452F">
      <w:pPr>
        <w:spacing w:after="0" w:line="240" w:lineRule="auto"/>
        <w:ind w:left="521" w:firstLine="283"/>
        <w:rPr>
          <w:rFonts w:cs="B Yagut" w:hint="cs"/>
          <w:sz w:val="28"/>
          <w:szCs w:val="28"/>
          <w:rtl/>
        </w:rPr>
      </w:pPr>
      <w:r w:rsidRPr="001F2ABC">
        <w:rPr>
          <w:rStyle w:val="FootnoteReference"/>
        </w:rPr>
        <w:footnoteRef/>
      </w:r>
      <w:r w:rsidRPr="001F2ABC">
        <w:rPr>
          <w:rtl/>
        </w:rPr>
        <w:t xml:space="preserve"> </w:t>
      </w:r>
      <w:r>
        <w:t xml:space="preserve">. </w:t>
      </w:r>
      <w:r w:rsidRPr="00AC27D9">
        <w:rPr>
          <w:rFonts w:cs="B Yagut" w:hint="cs"/>
          <w:sz w:val="28"/>
          <w:szCs w:val="28"/>
          <w:rtl/>
        </w:rPr>
        <w:t xml:space="preserve">استادیار </w:t>
      </w:r>
      <w:r>
        <w:rPr>
          <w:rFonts w:cs="B Yagut" w:hint="cs"/>
          <w:sz w:val="28"/>
          <w:szCs w:val="28"/>
          <w:rtl/>
        </w:rPr>
        <w:t>دانشگاه شهید بهشتی</w:t>
      </w:r>
      <w:r>
        <w:rPr>
          <w:rFonts w:cs="B Yagut"/>
          <w:sz w:val="28"/>
          <w:szCs w:val="28"/>
        </w:rPr>
        <w:t xml:space="preserve"> </w:t>
      </w:r>
      <w:r>
        <w:rPr>
          <w:rFonts w:cs="B Yagut" w:hint="cs"/>
          <w:sz w:val="28"/>
          <w:szCs w:val="28"/>
          <w:rtl/>
        </w:rPr>
        <w:t>(</w:t>
      </w:r>
      <w:r>
        <w:rPr>
          <w:sz w:val="24"/>
          <w:szCs w:val="24"/>
        </w:rPr>
        <w:t>najmeh_keikha</w:t>
      </w:r>
      <w:r w:rsidRPr="00342FEB">
        <w:rPr>
          <w:sz w:val="24"/>
          <w:szCs w:val="24"/>
        </w:rPr>
        <w:t>@</w:t>
      </w:r>
      <w:r>
        <w:rPr>
          <w:sz w:val="24"/>
          <w:szCs w:val="24"/>
        </w:rPr>
        <w:t>yahoo.com</w:t>
      </w:r>
      <w:r>
        <w:rPr>
          <w:rFonts w:cs="B Yagut" w:hint="cs"/>
          <w:sz w:val="28"/>
          <w:szCs w:val="28"/>
          <w:rtl/>
        </w:rPr>
        <w:t>)</w:t>
      </w:r>
    </w:p>
    <w:p w:rsidR="0080452F" w:rsidRPr="001F2ABC" w:rsidRDefault="0080452F" w:rsidP="0080452F">
      <w:pPr>
        <w:pStyle w:val="NormalWeb"/>
        <w:bidi/>
        <w:spacing w:after="240" w:afterAutospacing="0" w:line="360" w:lineRule="auto"/>
        <w:rPr>
          <w:color w:val="535A24"/>
        </w:rPr>
      </w:pPr>
    </w:p>
  </w:footnote>
  <w:footnote w:id="3">
    <w:p w:rsidR="00342FEB" w:rsidRPr="00342FEB" w:rsidRDefault="00342FEB" w:rsidP="00342FEB">
      <w:pPr>
        <w:pStyle w:val="FootnoteText"/>
        <w:bidi w:val="0"/>
        <w:rPr>
          <w:sz w:val="24"/>
          <w:szCs w:val="24"/>
        </w:rPr>
      </w:pPr>
      <w:r w:rsidRPr="00342FEB">
        <w:rPr>
          <w:rStyle w:val="FootnoteReference"/>
          <w:sz w:val="24"/>
          <w:szCs w:val="24"/>
        </w:rPr>
        <w:footnoteRef/>
      </w:r>
      <w:r w:rsidRPr="00342FEB">
        <w:rPr>
          <w:sz w:val="24"/>
          <w:szCs w:val="24"/>
          <w:rtl/>
        </w:rPr>
        <w:t xml:space="preserve"> </w:t>
      </w:r>
      <w:r w:rsidRPr="00342FEB">
        <w:rPr>
          <w:sz w:val="24"/>
          <w:szCs w:val="24"/>
        </w:rPr>
        <w:t>. Assistant Professor Academy of Islamic Sciences and Culture (sharif@isca.ac.ir)</w:t>
      </w:r>
      <w:r>
        <w:rPr>
          <w:sz w:val="24"/>
          <w:szCs w:val="24"/>
        </w:rPr>
        <w:t>.</w:t>
      </w:r>
    </w:p>
  </w:footnote>
  <w:footnote w:id="4">
    <w:p w:rsidR="0045787D" w:rsidRPr="00342FEB" w:rsidRDefault="0045787D" w:rsidP="0045787D">
      <w:pPr>
        <w:pStyle w:val="FootnoteText"/>
        <w:bidi w:val="0"/>
        <w:rPr>
          <w:sz w:val="24"/>
          <w:szCs w:val="24"/>
        </w:rPr>
      </w:pPr>
      <w:r w:rsidRPr="00342FEB">
        <w:rPr>
          <w:rStyle w:val="FootnoteReference"/>
          <w:sz w:val="24"/>
          <w:szCs w:val="24"/>
        </w:rPr>
        <w:footnoteRef/>
      </w:r>
      <w:r w:rsidRPr="00342FEB">
        <w:rPr>
          <w:sz w:val="24"/>
          <w:szCs w:val="24"/>
          <w:rtl/>
        </w:rPr>
        <w:t xml:space="preserve"> </w:t>
      </w:r>
      <w:r w:rsidRPr="00342FEB">
        <w:rPr>
          <w:sz w:val="24"/>
          <w:szCs w:val="24"/>
        </w:rPr>
        <w:t xml:space="preserve">. Assistant Professor </w:t>
      </w:r>
      <w:r>
        <w:rPr>
          <w:sz w:val="24"/>
          <w:szCs w:val="24"/>
        </w:rPr>
        <w:t>Shahid Beheshti University</w:t>
      </w:r>
      <w:r w:rsidRPr="00342FEB">
        <w:rPr>
          <w:sz w:val="24"/>
          <w:szCs w:val="24"/>
        </w:rPr>
        <w:t xml:space="preserve"> (</w:t>
      </w:r>
      <w:r>
        <w:rPr>
          <w:sz w:val="24"/>
          <w:szCs w:val="24"/>
        </w:rPr>
        <w:t>najmeh_keikha</w:t>
      </w:r>
      <w:r w:rsidRPr="00342FEB">
        <w:rPr>
          <w:sz w:val="24"/>
          <w:szCs w:val="24"/>
        </w:rPr>
        <w:t>@</w:t>
      </w:r>
      <w:r>
        <w:rPr>
          <w:sz w:val="24"/>
          <w:szCs w:val="24"/>
        </w:rPr>
        <w:t>yahoo.com</w:t>
      </w:r>
      <w:r w:rsidRPr="00342FEB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E05"/>
    <w:rsid w:val="00081032"/>
    <w:rsid w:val="001F2ABC"/>
    <w:rsid w:val="0021705D"/>
    <w:rsid w:val="002F5602"/>
    <w:rsid w:val="00302C70"/>
    <w:rsid w:val="00342FEB"/>
    <w:rsid w:val="0038175F"/>
    <w:rsid w:val="003E2CEA"/>
    <w:rsid w:val="0045787D"/>
    <w:rsid w:val="004A44B8"/>
    <w:rsid w:val="005C3604"/>
    <w:rsid w:val="005D1CD5"/>
    <w:rsid w:val="00657DFB"/>
    <w:rsid w:val="00685C38"/>
    <w:rsid w:val="00694200"/>
    <w:rsid w:val="006B40F1"/>
    <w:rsid w:val="007062B9"/>
    <w:rsid w:val="0074198B"/>
    <w:rsid w:val="007E4E05"/>
    <w:rsid w:val="0080452F"/>
    <w:rsid w:val="008A793E"/>
    <w:rsid w:val="00AF5318"/>
    <w:rsid w:val="00B213FB"/>
    <w:rsid w:val="00C33CAB"/>
    <w:rsid w:val="00CD5150"/>
    <w:rsid w:val="00D32200"/>
    <w:rsid w:val="00DA74FF"/>
    <w:rsid w:val="00DE6B37"/>
    <w:rsid w:val="00DF3026"/>
    <w:rsid w:val="00E53BCF"/>
    <w:rsid w:val="00E84CC1"/>
    <w:rsid w:val="00EA169E"/>
    <w:rsid w:val="00F83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E05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85C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5C38"/>
    <w:rPr>
      <w:rFonts w:ascii="Calibri" w:eastAsia="Calibri" w:hAnsi="Calibri" w:cs="Arial"/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685C3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85C38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bidi="ar-SA"/>
    </w:rPr>
  </w:style>
  <w:style w:type="character" w:customStyle="1" w:styleId="shorttext">
    <w:name w:val="short_text"/>
    <w:basedOn w:val="DefaultParagraphFont"/>
    <w:rsid w:val="00EA16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32</cp:revision>
  <dcterms:created xsi:type="dcterms:W3CDTF">2016-12-05T08:49:00Z</dcterms:created>
  <dcterms:modified xsi:type="dcterms:W3CDTF">2017-02-04T11:47:00Z</dcterms:modified>
</cp:coreProperties>
</file>