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90" w:rsidRPr="006954DA" w:rsidRDefault="001D77B5" w:rsidP="00422F90">
      <w:pPr>
        <w:jc w:val="center"/>
        <w:rPr>
          <w:rFonts w:asciiTheme="majorBidi" w:hAnsiTheme="majorBidi" w:cstheme="majorBidi"/>
          <w:sz w:val="36"/>
          <w:szCs w:val="36"/>
          <w:lang/>
        </w:rPr>
      </w:pPr>
      <w:r w:rsidRPr="006954DA">
        <w:rPr>
          <w:rFonts w:asciiTheme="majorBidi" w:hAnsiTheme="majorBidi" w:cstheme="majorBidi"/>
          <w:b/>
          <w:bCs/>
          <w:sz w:val="32"/>
          <w:szCs w:val="32"/>
          <w:lang/>
        </w:rPr>
        <w:t xml:space="preserve">Forgiveness and peace in the </w:t>
      </w:r>
      <w:proofErr w:type="gramStart"/>
      <w:r w:rsidRPr="006954DA">
        <w:rPr>
          <w:rFonts w:asciiTheme="majorBidi" w:hAnsiTheme="majorBidi" w:cstheme="majorBidi"/>
          <w:b/>
          <w:bCs/>
          <w:sz w:val="32"/>
          <w:szCs w:val="32"/>
        </w:rPr>
        <w:t xml:space="preserve">governmental </w:t>
      </w:r>
      <w:r w:rsidRPr="006954DA">
        <w:rPr>
          <w:rFonts w:asciiTheme="majorBidi" w:hAnsiTheme="majorBidi" w:cstheme="majorBidi"/>
          <w:b/>
          <w:bCs/>
          <w:sz w:val="32"/>
          <w:szCs w:val="32"/>
          <w:lang/>
        </w:rPr>
        <w:t xml:space="preserve"> tradition</w:t>
      </w:r>
      <w:proofErr w:type="gramEnd"/>
      <w:r w:rsidRPr="006954DA">
        <w:rPr>
          <w:rFonts w:asciiTheme="majorBidi" w:hAnsiTheme="majorBidi" w:cstheme="majorBidi"/>
          <w:b/>
          <w:bCs/>
          <w:sz w:val="32"/>
          <w:szCs w:val="32"/>
          <w:lang/>
        </w:rPr>
        <w:t xml:space="preserve"> of Imam Ali (AS)</w:t>
      </w:r>
      <w:r w:rsidRPr="006954DA">
        <w:rPr>
          <w:rFonts w:asciiTheme="majorBidi" w:hAnsiTheme="majorBidi" w:cstheme="majorBidi"/>
          <w:sz w:val="36"/>
          <w:szCs w:val="36"/>
          <w:lang/>
        </w:rPr>
        <w:br/>
      </w:r>
      <w:r w:rsidRPr="006954DA">
        <w:rPr>
          <w:rFonts w:asciiTheme="majorBidi" w:hAnsiTheme="majorBidi" w:cstheme="majorBidi"/>
          <w:b/>
          <w:bCs/>
          <w:sz w:val="24"/>
          <w:szCs w:val="24"/>
          <w:lang/>
        </w:rPr>
        <w:t>M</w:t>
      </w:r>
      <w:r w:rsidR="00422F90" w:rsidRPr="006954DA">
        <w:rPr>
          <w:rFonts w:asciiTheme="majorBidi" w:hAnsiTheme="majorBidi" w:cstheme="majorBidi"/>
          <w:b/>
          <w:bCs/>
          <w:sz w:val="24"/>
          <w:szCs w:val="24"/>
        </w:rPr>
        <w:t>o</w:t>
      </w:r>
      <w:proofErr w:type="spellStart"/>
      <w:r w:rsidRPr="006954DA">
        <w:rPr>
          <w:rFonts w:asciiTheme="majorBidi" w:hAnsiTheme="majorBidi" w:cstheme="majorBidi"/>
          <w:b/>
          <w:bCs/>
          <w:sz w:val="24"/>
          <w:szCs w:val="24"/>
          <w:lang/>
        </w:rPr>
        <w:t>stafa</w:t>
      </w:r>
      <w:proofErr w:type="spellEnd"/>
      <w:r w:rsidRPr="006954DA">
        <w:rPr>
          <w:rFonts w:asciiTheme="majorBidi" w:hAnsiTheme="majorBidi" w:cstheme="majorBidi"/>
          <w:b/>
          <w:bCs/>
          <w:sz w:val="24"/>
          <w:szCs w:val="24"/>
          <w:lang/>
        </w:rPr>
        <w:t xml:space="preserve"> </w:t>
      </w:r>
      <w:proofErr w:type="spellStart"/>
      <w:r w:rsidRPr="006954DA">
        <w:rPr>
          <w:rFonts w:asciiTheme="majorBidi" w:hAnsiTheme="majorBidi" w:cstheme="majorBidi"/>
          <w:b/>
          <w:bCs/>
          <w:sz w:val="24"/>
          <w:szCs w:val="24"/>
          <w:lang/>
        </w:rPr>
        <w:t>Gohari</w:t>
      </w:r>
      <w:proofErr w:type="spellEnd"/>
      <w:r w:rsidRPr="006954DA">
        <w:rPr>
          <w:rFonts w:asciiTheme="majorBidi" w:hAnsiTheme="majorBidi" w:cstheme="majorBidi"/>
          <w:b/>
          <w:bCs/>
          <w:sz w:val="24"/>
          <w:szCs w:val="24"/>
          <w:lang/>
        </w:rPr>
        <w:t xml:space="preserve"> </w:t>
      </w:r>
      <w:proofErr w:type="spellStart"/>
      <w:r w:rsidRPr="006954DA">
        <w:rPr>
          <w:rFonts w:asciiTheme="majorBidi" w:hAnsiTheme="majorBidi" w:cstheme="majorBidi"/>
          <w:b/>
          <w:bCs/>
          <w:sz w:val="24"/>
          <w:szCs w:val="24"/>
          <w:lang/>
        </w:rPr>
        <w:t>Fakhrabad</w:t>
      </w:r>
      <w:proofErr w:type="spellEnd"/>
    </w:p>
    <w:p w:rsidR="00422F90" w:rsidRPr="006954DA" w:rsidRDefault="001D77B5" w:rsidP="00422F90">
      <w:pPr>
        <w:jc w:val="center"/>
        <w:rPr>
          <w:rFonts w:asciiTheme="majorBidi" w:hAnsiTheme="majorBidi" w:cstheme="majorBidi"/>
          <w:lang/>
        </w:rPr>
      </w:pPr>
      <w:r w:rsidRPr="006954DA">
        <w:rPr>
          <w:rFonts w:asciiTheme="majorBidi" w:hAnsiTheme="majorBidi" w:cstheme="majorBidi"/>
          <w:lang/>
        </w:rPr>
        <w:t xml:space="preserve">Assistant Professor of </w:t>
      </w:r>
      <w:proofErr w:type="spellStart"/>
      <w:r w:rsidRPr="006954DA">
        <w:rPr>
          <w:rFonts w:asciiTheme="majorBidi" w:hAnsiTheme="majorBidi" w:cstheme="majorBidi"/>
          <w:lang/>
        </w:rPr>
        <w:t>Ferdowsi</w:t>
      </w:r>
      <w:proofErr w:type="spellEnd"/>
      <w:r w:rsidRPr="006954DA">
        <w:rPr>
          <w:rFonts w:asciiTheme="majorBidi" w:hAnsiTheme="majorBidi" w:cstheme="majorBidi"/>
          <w:lang/>
        </w:rPr>
        <w:t xml:space="preserve"> University of Mashhad</w:t>
      </w:r>
      <w:r w:rsidR="006954DA" w:rsidRPr="006954DA">
        <w:rPr>
          <w:rStyle w:val="FootnoteReference"/>
          <w:rFonts w:asciiTheme="majorBidi" w:hAnsiTheme="majorBidi" w:cstheme="majorBidi"/>
          <w:lang/>
        </w:rPr>
        <w:footnoteReference w:id="2"/>
      </w:r>
    </w:p>
    <w:p w:rsidR="00422F90" w:rsidRPr="006954DA" w:rsidRDefault="001D77B5" w:rsidP="00422F90">
      <w:pPr>
        <w:jc w:val="both"/>
        <w:rPr>
          <w:rFonts w:asciiTheme="majorBidi" w:hAnsiTheme="majorBidi" w:cstheme="majorBidi"/>
          <w:sz w:val="36"/>
          <w:szCs w:val="36"/>
          <w:lang/>
        </w:rPr>
      </w:pPr>
      <w:r w:rsidRPr="006954DA">
        <w:rPr>
          <w:rFonts w:asciiTheme="majorBidi" w:hAnsiTheme="majorBidi" w:cstheme="majorBidi"/>
          <w:sz w:val="36"/>
          <w:szCs w:val="36"/>
          <w:lang/>
        </w:rPr>
        <w:br/>
      </w:r>
      <w:r w:rsidRPr="006954DA">
        <w:rPr>
          <w:rFonts w:asciiTheme="majorBidi" w:hAnsiTheme="majorBidi" w:cstheme="majorBidi"/>
          <w:b/>
          <w:bCs/>
          <w:sz w:val="28"/>
          <w:szCs w:val="28"/>
          <w:lang/>
        </w:rPr>
        <w:t>Abstract:</w:t>
      </w:r>
      <w:r w:rsidRPr="006954DA">
        <w:rPr>
          <w:rFonts w:asciiTheme="majorBidi" w:hAnsiTheme="majorBidi" w:cstheme="majorBidi"/>
          <w:sz w:val="36"/>
          <w:szCs w:val="36"/>
          <w:lang/>
        </w:rPr>
        <w:t xml:space="preserve"> </w:t>
      </w:r>
      <w:r w:rsidRPr="006954DA">
        <w:rPr>
          <w:rFonts w:asciiTheme="majorBidi" w:hAnsiTheme="majorBidi" w:cstheme="majorBidi"/>
          <w:sz w:val="28"/>
          <w:szCs w:val="28"/>
          <w:lang/>
        </w:rPr>
        <w:t>The turbulent times of the caliphate of Imam Ali (AS) appeared arena for</w:t>
      </w:r>
      <w:r w:rsidR="0085516D" w:rsidRPr="006954DA">
        <w:rPr>
          <w:rFonts w:asciiTheme="majorBidi" w:hAnsiTheme="majorBidi" w:cstheme="majorBidi"/>
          <w:sz w:val="28"/>
          <w:szCs w:val="28"/>
          <w:lang/>
        </w:rPr>
        <w:t xml:space="preserve"> his</w:t>
      </w:r>
      <w:r w:rsidRPr="006954DA">
        <w:rPr>
          <w:rFonts w:asciiTheme="majorBidi" w:hAnsiTheme="majorBidi" w:cstheme="majorBidi"/>
          <w:sz w:val="28"/>
          <w:szCs w:val="28"/>
          <w:lang/>
        </w:rPr>
        <w:t xml:space="preserve"> supreme human ethos </w:t>
      </w:r>
      <w:r w:rsidR="0085516D" w:rsidRPr="006954DA">
        <w:rPr>
          <w:rFonts w:asciiTheme="majorBidi" w:hAnsiTheme="majorBidi" w:cstheme="majorBidi"/>
          <w:sz w:val="28"/>
          <w:szCs w:val="28"/>
          <w:lang/>
        </w:rPr>
        <w:t>of forgiveness and peace</w:t>
      </w:r>
      <w:r w:rsidRPr="006954DA">
        <w:rPr>
          <w:rFonts w:asciiTheme="majorBidi" w:hAnsiTheme="majorBidi" w:cstheme="majorBidi"/>
          <w:sz w:val="28"/>
          <w:szCs w:val="28"/>
          <w:lang/>
        </w:rPr>
        <w:t>.</w:t>
      </w:r>
      <w:r w:rsidR="0085516D" w:rsidRPr="006954DA">
        <w:rPr>
          <w:rFonts w:asciiTheme="majorBidi" w:hAnsiTheme="majorBidi" w:cstheme="majorBidi"/>
          <w:sz w:val="28"/>
          <w:szCs w:val="28"/>
          <w:lang/>
        </w:rPr>
        <w:t xml:space="preserve"> Throughout the course of his short but effective in his words and deeds of his beliefs well showcased in this issue. His unusual flexibility and tolerance towards the opposition</w:t>
      </w:r>
      <w:r w:rsidR="0085516D" w:rsidRPr="006954DA">
        <w:rPr>
          <w:rStyle w:val="shorttext"/>
          <w:rFonts w:asciiTheme="majorBidi" w:hAnsiTheme="majorBidi" w:cstheme="majorBidi"/>
          <w:sz w:val="28"/>
          <w:szCs w:val="28"/>
          <w:lang/>
        </w:rPr>
        <w:t xml:space="preserve"> Including of Recent refusal  allegiance,</w:t>
      </w:r>
      <w:r w:rsidR="0085516D" w:rsidRPr="006954DA">
        <w:rPr>
          <w:rFonts w:asciiTheme="majorBidi" w:hAnsiTheme="majorBidi" w:cstheme="majorBidi"/>
          <w:sz w:val="28"/>
          <w:szCs w:val="28"/>
          <w:lang/>
        </w:rPr>
        <w:t xml:space="preserve"> Extremist and violent groups, as well as the </w:t>
      </w:r>
      <w:proofErr w:type="spellStart"/>
      <w:r w:rsidR="0085516D" w:rsidRPr="006954DA">
        <w:rPr>
          <w:rFonts w:asciiTheme="majorBidi" w:hAnsiTheme="majorBidi" w:cstheme="majorBidi"/>
          <w:sz w:val="28"/>
          <w:szCs w:val="28"/>
          <w:lang/>
        </w:rPr>
        <w:t>Khawarij</w:t>
      </w:r>
      <w:proofErr w:type="spellEnd"/>
      <w:r w:rsidR="0085516D" w:rsidRPr="006954DA">
        <w:rPr>
          <w:rFonts w:asciiTheme="majorBidi" w:hAnsiTheme="majorBidi" w:cstheme="majorBidi"/>
          <w:sz w:val="28"/>
          <w:szCs w:val="28"/>
          <w:lang/>
        </w:rPr>
        <w:t xml:space="preserve"> who see nothing and nobody, </w:t>
      </w:r>
      <w:r w:rsidRPr="006954DA">
        <w:rPr>
          <w:rFonts w:asciiTheme="majorBidi" w:hAnsiTheme="majorBidi" w:cstheme="majorBidi"/>
          <w:sz w:val="28"/>
          <w:szCs w:val="28"/>
          <w:lang/>
        </w:rPr>
        <w:t xml:space="preserve">, avoiding Imam of </w:t>
      </w:r>
      <w:r w:rsidR="0085516D" w:rsidRPr="006954DA">
        <w:rPr>
          <w:rStyle w:val="shorttext"/>
          <w:rFonts w:asciiTheme="majorBidi" w:hAnsiTheme="majorBidi" w:cstheme="majorBidi"/>
          <w:sz w:val="28"/>
          <w:szCs w:val="28"/>
          <w:lang/>
        </w:rPr>
        <w:t xml:space="preserve">Bellicosity </w:t>
      </w:r>
      <w:r w:rsidRPr="006954DA">
        <w:rPr>
          <w:rFonts w:asciiTheme="majorBidi" w:hAnsiTheme="majorBidi" w:cstheme="majorBidi"/>
          <w:sz w:val="28"/>
          <w:szCs w:val="28"/>
          <w:lang/>
        </w:rPr>
        <w:t>and started to battle,</w:t>
      </w:r>
      <w:r w:rsidR="0085516D" w:rsidRPr="006954DA">
        <w:rPr>
          <w:rStyle w:val="shorttext"/>
          <w:rFonts w:asciiTheme="majorBidi" w:hAnsiTheme="majorBidi" w:cstheme="majorBidi"/>
          <w:sz w:val="28"/>
          <w:szCs w:val="28"/>
          <w:lang/>
        </w:rPr>
        <w:t xml:space="preserve"> Magnanimously</w:t>
      </w:r>
      <w:r w:rsidRPr="006954DA">
        <w:rPr>
          <w:rFonts w:asciiTheme="majorBidi" w:hAnsiTheme="majorBidi" w:cstheme="majorBidi"/>
          <w:sz w:val="28"/>
          <w:szCs w:val="28"/>
          <w:lang/>
        </w:rPr>
        <w:t xml:space="preserve"> </w:t>
      </w:r>
      <w:r w:rsidR="0085516D" w:rsidRPr="006954DA">
        <w:rPr>
          <w:rFonts w:asciiTheme="majorBidi" w:hAnsiTheme="majorBidi" w:cstheme="majorBidi"/>
          <w:sz w:val="28"/>
          <w:szCs w:val="28"/>
          <w:lang/>
        </w:rPr>
        <w:t>behavior  than to regret and fugitives from war</w:t>
      </w:r>
      <w:r w:rsidRPr="006954DA">
        <w:rPr>
          <w:rFonts w:asciiTheme="majorBidi" w:hAnsiTheme="majorBidi" w:cstheme="majorBidi"/>
          <w:sz w:val="28"/>
          <w:szCs w:val="28"/>
          <w:lang/>
        </w:rPr>
        <w:t xml:space="preserve"> and finally </w:t>
      </w:r>
      <w:r w:rsidR="0085516D" w:rsidRPr="006954DA">
        <w:rPr>
          <w:rFonts w:asciiTheme="majorBidi" w:hAnsiTheme="majorBidi" w:cstheme="majorBidi"/>
          <w:sz w:val="28"/>
          <w:szCs w:val="28"/>
          <w:lang/>
        </w:rPr>
        <w:t>kindly behavior toward his killer are cases in this matter.</w:t>
      </w:r>
      <w:r w:rsidR="00422F90" w:rsidRPr="006954DA">
        <w:rPr>
          <w:rFonts w:asciiTheme="majorBidi" w:hAnsiTheme="majorBidi" w:cstheme="majorBidi"/>
          <w:sz w:val="28"/>
          <w:szCs w:val="28"/>
          <w:lang/>
        </w:rPr>
        <w:t xml:space="preserve"> All of these claims actually represent the true Islam of peace and forgiveness is based on the interaction will be investigated in this paper.</w:t>
      </w:r>
    </w:p>
    <w:p w:rsidR="0085516D" w:rsidRPr="006954DA" w:rsidRDefault="001D77B5" w:rsidP="00422F90">
      <w:pPr>
        <w:jc w:val="both"/>
        <w:rPr>
          <w:rFonts w:asciiTheme="majorBidi" w:hAnsiTheme="majorBidi" w:cstheme="majorBidi"/>
          <w:sz w:val="36"/>
          <w:szCs w:val="36"/>
        </w:rPr>
      </w:pPr>
      <w:r w:rsidRPr="006954DA">
        <w:rPr>
          <w:rFonts w:asciiTheme="majorBidi" w:hAnsiTheme="majorBidi" w:cstheme="majorBidi"/>
          <w:sz w:val="36"/>
          <w:szCs w:val="36"/>
          <w:lang/>
        </w:rPr>
        <w:br/>
      </w:r>
      <w:r w:rsidRPr="006954DA">
        <w:rPr>
          <w:rFonts w:asciiTheme="majorBidi" w:hAnsiTheme="majorBidi" w:cstheme="majorBidi"/>
          <w:b/>
          <w:bCs/>
          <w:sz w:val="28"/>
          <w:szCs w:val="28"/>
          <w:lang/>
        </w:rPr>
        <w:t>Key words:</w:t>
      </w:r>
      <w:r w:rsidRPr="006954DA">
        <w:rPr>
          <w:rFonts w:asciiTheme="majorBidi" w:hAnsiTheme="majorBidi" w:cstheme="majorBidi"/>
          <w:sz w:val="36"/>
          <w:szCs w:val="36"/>
          <w:lang/>
        </w:rPr>
        <w:t xml:space="preserve"> </w:t>
      </w:r>
      <w:r w:rsidRPr="006954DA">
        <w:rPr>
          <w:rFonts w:asciiTheme="majorBidi" w:hAnsiTheme="majorBidi" w:cstheme="majorBidi"/>
          <w:sz w:val="24"/>
          <w:szCs w:val="24"/>
          <w:lang/>
        </w:rPr>
        <w:t xml:space="preserve">peace, </w:t>
      </w:r>
      <w:proofErr w:type="gramStart"/>
      <w:r w:rsidR="00422F90" w:rsidRPr="006954DA">
        <w:rPr>
          <w:rFonts w:asciiTheme="majorBidi" w:hAnsiTheme="majorBidi" w:cstheme="majorBidi"/>
          <w:sz w:val="24"/>
          <w:szCs w:val="24"/>
        </w:rPr>
        <w:t xml:space="preserve">governmental </w:t>
      </w:r>
      <w:r w:rsidR="00422F90" w:rsidRPr="006954DA">
        <w:rPr>
          <w:rFonts w:asciiTheme="majorBidi" w:hAnsiTheme="majorBidi" w:cstheme="majorBidi"/>
          <w:sz w:val="24"/>
          <w:szCs w:val="24"/>
          <w:lang/>
        </w:rPr>
        <w:t xml:space="preserve"> tradition</w:t>
      </w:r>
      <w:proofErr w:type="gramEnd"/>
      <w:r w:rsidR="00422F90" w:rsidRPr="006954DA">
        <w:rPr>
          <w:rFonts w:asciiTheme="majorBidi" w:hAnsiTheme="majorBidi" w:cstheme="majorBidi"/>
          <w:sz w:val="24"/>
          <w:szCs w:val="24"/>
          <w:lang/>
        </w:rPr>
        <w:t xml:space="preserve"> of Imam Ali (AS), tolerance for opponents.</w:t>
      </w:r>
    </w:p>
    <w:sectPr w:rsidR="0085516D" w:rsidRPr="006954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4DA" w:rsidRDefault="006954DA" w:rsidP="006954DA">
      <w:pPr>
        <w:spacing w:after="0" w:line="240" w:lineRule="auto"/>
      </w:pPr>
      <w:r>
        <w:separator/>
      </w:r>
    </w:p>
  </w:endnote>
  <w:endnote w:type="continuationSeparator" w:id="1">
    <w:p w:rsidR="006954DA" w:rsidRDefault="006954DA" w:rsidP="0069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4DA" w:rsidRDefault="006954DA" w:rsidP="006954DA">
      <w:pPr>
        <w:spacing w:after="0" w:line="240" w:lineRule="auto"/>
      </w:pPr>
      <w:r>
        <w:separator/>
      </w:r>
    </w:p>
  </w:footnote>
  <w:footnote w:type="continuationSeparator" w:id="1">
    <w:p w:rsidR="006954DA" w:rsidRDefault="006954DA" w:rsidP="006954DA">
      <w:pPr>
        <w:spacing w:after="0" w:line="240" w:lineRule="auto"/>
      </w:pPr>
      <w:r>
        <w:continuationSeparator/>
      </w:r>
    </w:p>
  </w:footnote>
  <w:footnote w:id="2">
    <w:p w:rsidR="006954DA" w:rsidRDefault="006954DA">
      <w:pPr>
        <w:pStyle w:val="FootnoteText"/>
      </w:pPr>
      <w:r>
        <w:rPr>
          <w:rStyle w:val="FootnoteReference"/>
        </w:rPr>
        <w:footnoteRef/>
      </w:r>
      <w:r>
        <w:t xml:space="preserve"> . gohari-fa@um.ac.ir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77B5"/>
    <w:rsid w:val="001D77B5"/>
    <w:rsid w:val="00422F90"/>
    <w:rsid w:val="006954DA"/>
    <w:rsid w:val="0085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85516D"/>
  </w:style>
  <w:style w:type="paragraph" w:styleId="FootnoteText">
    <w:name w:val="footnote text"/>
    <w:basedOn w:val="Normal"/>
    <w:link w:val="FootnoteTextChar"/>
    <w:uiPriority w:val="99"/>
    <w:semiHidden/>
    <w:unhideWhenUsed/>
    <w:rsid w:val="006954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54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54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2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6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0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0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7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692C9-F330-4607-906B-33F737B9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Titech</dc:creator>
  <cp:keywords/>
  <dc:description/>
  <cp:lastModifiedBy>Titech</cp:lastModifiedBy>
  <cp:revision>3</cp:revision>
  <dcterms:created xsi:type="dcterms:W3CDTF">2017-02-10T05:40:00Z</dcterms:created>
  <dcterms:modified xsi:type="dcterms:W3CDTF">2017-02-10T06:06:00Z</dcterms:modified>
</cp:coreProperties>
</file>