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02A" w:rsidRPr="0000702A" w:rsidRDefault="0000702A" w:rsidP="0000702A">
      <w:pPr>
        <w:bidi/>
        <w:spacing w:after="160"/>
        <w:ind w:left="720" w:right="720"/>
        <w:jc w:val="both"/>
        <w:rPr>
          <w:rFonts w:ascii="Tahoma" w:eastAsia="Calibri" w:hAnsi="Tahoma" w:cs="B Nazanin"/>
          <w:sz w:val="26"/>
          <w:szCs w:val="26"/>
          <w:rtl/>
          <w:lang w:bidi="fa-IR"/>
        </w:rPr>
      </w:pPr>
      <w:r w:rsidRPr="0000702A">
        <w:rPr>
          <w:rFonts w:ascii="Tahoma" w:eastAsia="Calibri" w:hAnsi="Tahoma" w:cs="B Nazanin" w:hint="cs"/>
          <w:sz w:val="26"/>
          <w:szCs w:val="26"/>
          <w:rtl/>
          <w:lang w:bidi="fa-IR"/>
        </w:rPr>
        <w:t>ی</w:t>
      </w:r>
      <w:r w:rsidRPr="0000702A">
        <w:rPr>
          <w:rFonts w:ascii="Tahoma" w:eastAsia="Calibri" w:hAnsi="Tahoma" w:cs="B Nazanin" w:hint="eastAsia"/>
          <w:sz w:val="26"/>
          <w:szCs w:val="26"/>
          <w:rtl/>
          <w:lang w:bidi="fa-IR"/>
        </w:rPr>
        <w:t>ک</w:t>
      </w:r>
      <w:r w:rsidRPr="0000702A">
        <w:rPr>
          <w:rFonts w:ascii="Tahoma" w:eastAsia="Calibri" w:hAnsi="Tahoma" w:cs="B Nazanin" w:hint="cs"/>
          <w:sz w:val="26"/>
          <w:szCs w:val="26"/>
          <w:rtl/>
          <w:lang w:bidi="fa-IR"/>
        </w:rPr>
        <w:t>ی</w:t>
      </w:r>
      <w:r w:rsidRPr="0000702A">
        <w:rPr>
          <w:rFonts w:ascii="Tahoma" w:eastAsia="Calibri" w:hAnsi="Tahoma" w:cs="B Nazanin"/>
          <w:sz w:val="26"/>
          <w:szCs w:val="26"/>
          <w:rtl/>
          <w:lang w:bidi="fa-IR"/>
        </w:rPr>
        <w:t xml:space="preserve"> از معضلات بزرگ</w:t>
      </w:r>
      <w:r>
        <w:rPr>
          <w:rFonts w:ascii="Tahoma" w:eastAsia="Calibri" w:hAnsi="Tahoma" w:cs="B Nazanin"/>
          <w:sz w:val="26"/>
          <w:szCs w:val="26"/>
          <w:lang w:bidi="fa-IR"/>
        </w:rPr>
        <w:t xml:space="preserve"> </w:t>
      </w:r>
      <w:r>
        <w:rPr>
          <w:rFonts w:ascii="Tahoma" w:eastAsia="Calibri" w:hAnsi="Tahoma" w:cs="B Nazanin" w:hint="cs"/>
          <w:sz w:val="26"/>
          <w:szCs w:val="26"/>
          <w:rtl/>
          <w:lang w:bidi="fa-IR"/>
        </w:rPr>
        <w:t xml:space="preserve"> صلح و</w:t>
      </w:r>
      <w:r w:rsidRPr="0000702A">
        <w:rPr>
          <w:rFonts w:ascii="Tahoma" w:eastAsia="Calibri" w:hAnsi="Tahoma" w:cs="B Nazanin"/>
          <w:sz w:val="26"/>
          <w:szCs w:val="26"/>
          <w:rtl/>
          <w:lang w:bidi="fa-IR"/>
        </w:rPr>
        <w:t xml:space="preserve"> امن</w:t>
      </w:r>
      <w:r w:rsidRPr="0000702A">
        <w:rPr>
          <w:rFonts w:ascii="Tahoma" w:eastAsia="Calibri" w:hAnsi="Tahoma" w:cs="B Nazanin" w:hint="cs"/>
          <w:sz w:val="26"/>
          <w:szCs w:val="26"/>
          <w:rtl/>
          <w:lang w:bidi="fa-IR"/>
        </w:rPr>
        <w:t>ی</w:t>
      </w:r>
      <w:r w:rsidRPr="0000702A">
        <w:rPr>
          <w:rFonts w:ascii="Tahoma" w:eastAsia="Calibri" w:hAnsi="Tahoma" w:cs="B Nazanin" w:hint="eastAsia"/>
          <w:sz w:val="26"/>
          <w:szCs w:val="26"/>
          <w:rtl/>
          <w:lang w:bidi="fa-IR"/>
        </w:rPr>
        <w:t>ت</w:t>
      </w:r>
      <w:r w:rsidRPr="0000702A">
        <w:rPr>
          <w:rFonts w:ascii="Tahoma" w:eastAsia="Calibri" w:hAnsi="Tahoma" w:cs="B Nazanin"/>
          <w:sz w:val="26"/>
          <w:szCs w:val="26"/>
          <w:rtl/>
          <w:lang w:bidi="fa-IR"/>
        </w:rPr>
        <w:t xml:space="preserve"> ب</w:t>
      </w:r>
      <w:r w:rsidRPr="0000702A">
        <w:rPr>
          <w:rFonts w:ascii="Tahoma" w:eastAsia="Calibri" w:hAnsi="Tahoma" w:cs="B Nazanin" w:hint="cs"/>
          <w:sz w:val="26"/>
          <w:szCs w:val="26"/>
          <w:rtl/>
          <w:lang w:bidi="fa-IR"/>
        </w:rPr>
        <w:t>ی</w:t>
      </w:r>
      <w:r w:rsidRPr="0000702A">
        <w:rPr>
          <w:rFonts w:ascii="Tahoma" w:eastAsia="Calibri" w:hAnsi="Tahoma" w:cs="B Nazanin" w:hint="eastAsia"/>
          <w:sz w:val="26"/>
          <w:szCs w:val="26"/>
          <w:rtl/>
          <w:lang w:bidi="fa-IR"/>
        </w:rPr>
        <w:t>ن</w:t>
      </w:r>
      <w:r w:rsidRPr="0000702A">
        <w:rPr>
          <w:rFonts w:ascii="Tahoma" w:eastAsia="Calibri" w:hAnsi="Tahoma" w:cs="B Nazanin"/>
          <w:sz w:val="26"/>
          <w:szCs w:val="26"/>
          <w:rtl/>
          <w:lang w:bidi="fa-IR"/>
        </w:rPr>
        <w:t xml:space="preserve"> الملل، پد</w:t>
      </w:r>
      <w:r w:rsidRPr="0000702A">
        <w:rPr>
          <w:rFonts w:ascii="Tahoma" w:eastAsia="Calibri" w:hAnsi="Tahoma" w:cs="B Nazanin" w:hint="cs"/>
          <w:sz w:val="26"/>
          <w:szCs w:val="26"/>
          <w:rtl/>
          <w:lang w:bidi="fa-IR"/>
        </w:rPr>
        <w:t>ی</w:t>
      </w:r>
      <w:r w:rsidRPr="0000702A">
        <w:rPr>
          <w:rFonts w:ascii="Tahoma" w:eastAsia="Calibri" w:hAnsi="Tahoma" w:cs="B Nazanin" w:hint="eastAsia"/>
          <w:sz w:val="26"/>
          <w:szCs w:val="26"/>
          <w:rtl/>
          <w:lang w:bidi="fa-IR"/>
        </w:rPr>
        <w:t>ده</w:t>
      </w:r>
      <w:r w:rsidRPr="0000702A">
        <w:rPr>
          <w:rFonts w:ascii="Tahoma" w:eastAsia="Calibri" w:hAnsi="Tahoma" w:cs="B Nazanin"/>
          <w:sz w:val="26"/>
          <w:szCs w:val="26"/>
          <w:rtl/>
          <w:lang w:bidi="fa-IR"/>
        </w:rPr>
        <w:t xml:space="preserve"> ترور</w:t>
      </w:r>
      <w:r w:rsidRPr="0000702A">
        <w:rPr>
          <w:rFonts w:ascii="Tahoma" w:eastAsia="Calibri" w:hAnsi="Tahoma" w:cs="B Nazanin" w:hint="cs"/>
          <w:sz w:val="26"/>
          <w:szCs w:val="26"/>
          <w:rtl/>
          <w:lang w:bidi="fa-IR"/>
        </w:rPr>
        <w:t>ی</w:t>
      </w:r>
      <w:r w:rsidRPr="0000702A">
        <w:rPr>
          <w:rFonts w:ascii="Tahoma" w:eastAsia="Calibri" w:hAnsi="Tahoma" w:cs="B Nazanin" w:hint="eastAsia"/>
          <w:sz w:val="26"/>
          <w:szCs w:val="26"/>
          <w:rtl/>
          <w:lang w:bidi="fa-IR"/>
        </w:rPr>
        <w:t>سم</w:t>
      </w:r>
      <w:r w:rsidRPr="0000702A">
        <w:rPr>
          <w:rFonts w:ascii="Tahoma" w:eastAsia="Calibri" w:hAnsi="Tahoma" w:cs="B Nazanin"/>
          <w:sz w:val="26"/>
          <w:szCs w:val="26"/>
          <w:rtl/>
          <w:lang w:bidi="fa-IR"/>
        </w:rPr>
        <w:t xml:space="preserve"> است که ح</w:t>
      </w:r>
      <w:r w:rsidRPr="0000702A">
        <w:rPr>
          <w:rFonts w:ascii="Tahoma" w:eastAsia="Calibri" w:hAnsi="Tahoma" w:cs="B Nazanin" w:hint="cs"/>
          <w:sz w:val="26"/>
          <w:szCs w:val="26"/>
          <w:rtl/>
          <w:lang w:bidi="fa-IR"/>
        </w:rPr>
        <w:t>ی</w:t>
      </w:r>
      <w:r w:rsidRPr="0000702A">
        <w:rPr>
          <w:rFonts w:ascii="Tahoma" w:eastAsia="Calibri" w:hAnsi="Tahoma" w:cs="B Nazanin" w:hint="eastAsia"/>
          <w:sz w:val="26"/>
          <w:szCs w:val="26"/>
          <w:rtl/>
          <w:lang w:bidi="fa-IR"/>
        </w:rPr>
        <w:t>ات</w:t>
      </w:r>
      <w:r w:rsidRPr="0000702A">
        <w:rPr>
          <w:rFonts w:ascii="Tahoma" w:eastAsia="Calibri" w:hAnsi="Tahoma" w:cs="B Nazanin"/>
          <w:sz w:val="26"/>
          <w:szCs w:val="26"/>
          <w:rtl/>
          <w:lang w:bidi="fa-IR"/>
        </w:rPr>
        <w:t xml:space="preserve"> انسان ها و روابط م</w:t>
      </w:r>
      <w:r w:rsidRPr="0000702A">
        <w:rPr>
          <w:rFonts w:ascii="Tahoma" w:eastAsia="Calibri" w:hAnsi="Tahoma" w:cs="B Nazanin" w:hint="cs"/>
          <w:sz w:val="26"/>
          <w:szCs w:val="26"/>
          <w:rtl/>
          <w:lang w:bidi="fa-IR"/>
        </w:rPr>
        <w:t>ی</w:t>
      </w:r>
      <w:r w:rsidRPr="0000702A">
        <w:rPr>
          <w:rFonts w:ascii="Tahoma" w:eastAsia="Calibri" w:hAnsi="Tahoma" w:cs="B Nazanin" w:hint="eastAsia"/>
          <w:sz w:val="26"/>
          <w:szCs w:val="26"/>
          <w:rtl/>
          <w:lang w:bidi="fa-IR"/>
        </w:rPr>
        <w:t>ان</w:t>
      </w:r>
      <w:r w:rsidRPr="0000702A">
        <w:rPr>
          <w:rFonts w:ascii="Tahoma" w:eastAsia="Calibri" w:hAnsi="Tahoma" w:cs="B Nazanin"/>
          <w:sz w:val="26"/>
          <w:szCs w:val="26"/>
          <w:rtl/>
          <w:lang w:bidi="fa-IR"/>
        </w:rPr>
        <w:t xml:space="preserve"> ملت ها را در معرض خطر جد</w:t>
      </w:r>
      <w:r w:rsidRPr="0000702A">
        <w:rPr>
          <w:rFonts w:ascii="Tahoma" w:eastAsia="Calibri" w:hAnsi="Tahoma" w:cs="B Nazanin" w:hint="cs"/>
          <w:sz w:val="26"/>
          <w:szCs w:val="26"/>
          <w:rtl/>
          <w:lang w:bidi="fa-IR"/>
        </w:rPr>
        <w:t>ی</w:t>
      </w:r>
      <w:r w:rsidRPr="0000702A">
        <w:rPr>
          <w:rFonts w:ascii="Tahoma" w:eastAsia="Calibri" w:hAnsi="Tahoma" w:cs="B Nazanin"/>
          <w:sz w:val="26"/>
          <w:szCs w:val="26"/>
          <w:rtl/>
          <w:lang w:bidi="fa-IR"/>
        </w:rPr>
        <w:t xml:space="preserve"> </w:t>
      </w:r>
      <w:r w:rsidRPr="0000702A">
        <w:rPr>
          <w:rFonts w:ascii="Tahoma" w:eastAsia="Calibri" w:hAnsi="Tahoma" w:cs="B Nazanin" w:hint="cs"/>
          <w:sz w:val="26"/>
          <w:szCs w:val="26"/>
          <w:rtl/>
          <w:lang w:bidi="fa-IR"/>
        </w:rPr>
        <w:t xml:space="preserve">قرار داده </w:t>
      </w:r>
      <w:r w:rsidRPr="0000702A">
        <w:rPr>
          <w:rFonts w:ascii="Tahoma" w:eastAsia="Calibri" w:hAnsi="Tahoma" w:cs="B Nazanin"/>
          <w:sz w:val="26"/>
          <w:szCs w:val="26"/>
          <w:rtl/>
          <w:lang w:bidi="fa-IR"/>
        </w:rPr>
        <w:t>است. در عصر حاضر، جهان اسلام ن</w:t>
      </w:r>
      <w:r w:rsidRPr="0000702A">
        <w:rPr>
          <w:rFonts w:ascii="Tahoma" w:eastAsia="Calibri" w:hAnsi="Tahoma" w:cs="B Nazanin" w:hint="cs"/>
          <w:sz w:val="26"/>
          <w:szCs w:val="26"/>
          <w:rtl/>
          <w:lang w:bidi="fa-IR"/>
        </w:rPr>
        <w:t>ی</w:t>
      </w:r>
      <w:r w:rsidRPr="0000702A">
        <w:rPr>
          <w:rFonts w:ascii="Tahoma" w:eastAsia="Calibri" w:hAnsi="Tahoma" w:cs="B Nazanin" w:hint="eastAsia"/>
          <w:sz w:val="26"/>
          <w:szCs w:val="26"/>
          <w:rtl/>
          <w:lang w:bidi="fa-IR"/>
        </w:rPr>
        <w:t>ز</w:t>
      </w:r>
      <w:r w:rsidRPr="0000702A">
        <w:rPr>
          <w:rFonts w:ascii="Tahoma" w:eastAsia="Calibri" w:hAnsi="Tahoma" w:cs="B Nazanin"/>
          <w:sz w:val="26"/>
          <w:szCs w:val="26"/>
          <w:rtl/>
          <w:lang w:bidi="fa-IR"/>
        </w:rPr>
        <w:t xml:space="preserve"> با مسئله رشد جر</w:t>
      </w:r>
      <w:r w:rsidRPr="0000702A">
        <w:rPr>
          <w:rFonts w:ascii="Tahoma" w:eastAsia="Calibri" w:hAnsi="Tahoma" w:cs="B Nazanin" w:hint="cs"/>
          <w:sz w:val="26"/>
          <w:szCs w:val="26"/>
          <w:rtl/>
          <w:lang w:bidi="fa-IR"/>
        </w:rPr>
        <w:t>ی</w:t>
      </w:r>
      <w:r w:rsidRPr="0000702A">
        <w:rPr>
          <w:rFonts w:ascii="Tahoma" w:eastAsia="Calibri" w:hAnsi="Tahoma" w:cs="B Nazanin" w:hint="eastAsia"/>
          <w:sz w:val="26"/>
          <w:szCs w:val="26"/>
          <w:rtl/>
          <w:lang w:bidi="fa-IR"/>
        </w:rPr>
        <w:t>ان</w:t>
      </w:r>
      <w:r w:rsidRPr="0000702A">
        <w:rPr>
          <w:rFonts w:ascii="Tahoma" w:eastAsia="Calibri" w:hAnsi="Tahoma" w:cs="B Nazanin"/>
          <w:sz w:val="26"/>
          <w:szCs w:val="26"/>
          <w:rtl/>
          <w:lang w:bidi="fa-IR"/>
        </w:rPr>
        <w:t xml:space="preserve"> ترور</w:t>
      </w:r>
      <w:r w:rsidRPr="0000702A">
        <w:rPr>
          <w:rFonts w:ascii="Tahoma" w:eastAsia="Calibri" w:hAnsi="Tahoma" w:cs="B Nazanin" w:hint="cs"/>
          <w:sz w:val="26"/>
          <w:szCs w:val="26"/>
          <w:rtl/>
          <w:lang w:bidi="fa-IR"/>
        </w:rPr>
        <w:t>ی</w:t>
      </w:r>
      <w:r w:rsidRPr="0000702A">
        <w:rPr>
          <w:rFonts w:ascii="Tahoma" w:eastAsia="Calibri" w:hAnsi="Tahoma" w:cs="B Nazanin" w:hint="eastAsia"/>
          <w:sz w:val="26"/>
          <w:szCs w:val="26"/>
          <w:rtl/>
          <w:lang w:bidi="fa-IR"/>
        </w:rPr>
        <w:t>سم</w:t>
      </w:r>
      <w:r w:rsidRPr="0000702A">
        <w:rPr>
          <w:rFonts w:ascii="Tahoma" w:eastAsia="Calibri" w:hAnsi="Tahoma" w:cs="B Nazanin"/>
          <w:sz w:val="26"/>
          <w:szCs w:val="26"/>
          <w:rtl/>
          <w:lang w:bidi="fa-IR"/>
        </w:rPr>
        <w:t xml:space="preserve"> مواجه است که برخاسته از تعال</w:t>
      </w:r>
      <w:r w:rsidRPr="0000702A">
        <w:rPr>
          <w:rFonts w:ascii="Tahoma" w:eastAsia="Calibri" w:hAnsi="Tahoma" w:cs="B Nazanin" w:hint="cs"/>
          <w:sz w:val="26"/>
          <w:szCs w:val="26"/>
          <w:rtl/>
          <w:lang w:bidi="fa-IR"/>
        </w:rPr>
        <w:t>ی</w:t>
      </w:r>
      <w:r w:rsidRPr="0000702A">
        <w:rPr>
          <w:rFonts w:ascii="Tahoma" w:eastAsia="Calibri" w:hAnsi="Tahoma" w:cs="B Nazanin" w:hint="eastAsia"/>
          <w:sz w:val="26"/>
          <w:szCs w:val="26"/>
          <w:rtl/>
          <w:lang w:bidi="fa-IR"/>
        </w:rPr>
        <w:t>م</w:t>
      </w:r>
      <w:r w:rsidRPr="0000702A">
        <w:rPr>
          <w:rFonts w:ascii="Tahoma" w:eastAsia="Calibri" w:hAnsi="Tahoma" w:cs="B Nazanin"/>
          <w:sz w:val="26"/>
          <w:szCs w:val="26"/>
          <w:rtl/>
          <w:lang w:bidi="fa-IR"/>
        </w:rPr>
        <w:t xml:space="preserve"> وهاب</w:t>
      </w:r>
      <w:r w:rsidRPr="0000702A">
        <w:rPr>
          <w:rFonts w:ascii="Tahoma" w:eastAsia="Calibri" w:hAnsi="Tahoma" w:cs="B Nazanin" w:hint="cs"/>
          <w:sz w:val="26"/>
          <w:szCs w:val="26"/>
          <w:rtl/>
          <w:lang w:bidi="fa-IR"/>
        </w:rPr>
        <w:t>ی</w:t>
      </w:r>
      <w:r w:rsidRPr="0000702A">
        <w:rPr>
          <w:rFonts w:ascii="Tahoma" w:eastAsia="Calibri" w:hAnsi="Tahoma" w:cs="B Nazanin" w:hint="eastAsia"/>
          <w:sz w:val="26"/>
          <w:szCs w:val="26"/>
          <w:rtl/>
          <w:lang w:bidi="fa-IR"/>
        </w:rPr>
        <w:t>ت،</w:t>
      </w:r>
      <w:r w:rsidRPr="0000702A">
        <w:rPr>
          <w:rFonts w:ascii="Tahoma" w:eastAsia="Calibri" w:hAnsi="Tahoma" w:cs="B Nazanin"/>
          <w:sz w:val="26"/>
          <w:szCs w:val="26"/>
          <w:rtl/>
          <w:lang w:bidi="fa-IR"/>
        </w:rPr>
        <w:t xml:space="preserve"> و به نام سلف</w:t>
      </w:r>
      <w:r w:rsidRPr="0000702A">
        <w:rPr>
          <w:rFonts w:ascii="Tahoma" w:eastAsia="Calibri" w:hAnsi="Tahoma" w:cs="B Nazanin" w:hint="cs"/>
          <w:sz w:val="26"/>
          <w:szCs w:val="26"/>
          <w:rtl/>
          <w:lang w:bidi="fa-IR"/>
        </w:rPr>
        <w:t>ی</w:t>
      </w:r>
      <w:r w:rsidRPr="0000702A">
        <w:rPr>
          <w:rFonts w:ascii="Tahoma" w:eastAsia="Calibri" w:hAnsi="Tahoma" w:cs="B Nazanin"/>
          <w:sz w:val="26"/>
          <w:szCs w:val="26"/>
          <w:rtl/>
          <w:lang w:bidi="fa-IR"/>
        </w:rPr>
        <w:t xml:space="preserve"> گر</w:t>
      </w:r>
      <w:r w:rsidRPr="0000702A">
        <w:rPr>
          <w:rFonts w:ascii="Tahoma" w:eastAsia="Calibri" w:hAnsi="Tahoma" w:cs="B Nazanin" w:hint="cs"/>
          <w:sz w:val="26"/>
          <w:szCs w:val="26"/>
          <w:rtl/>
          <w:lang w:bidi="fa-IR"/>
        </w:rPr>
        <w:t>ی</w:t>
      </w:r>
      <w:r w:rsidRPr="0000702A">
        <w:rPr>
          <w:rFonts w:ascii="Tahoma" w:eastAsia="Calibri" w:hAnsi="Tahoma" w:cs="B Nazanin"/>
          <w:sz w:val="26"/>
          <w:szCs w:val="26"/>
          <w:rtl/>
          <w:lang w:bidi="fa-IR"/>
        </w:rPr>
        <w:t xml:space="preserve"> </w:t>
      </w:r>
      <w:r w:rsidRPr="0000702A">
        <w:rPr>
          <w:rFonts w:ascii="Tahoma" w:eastAsia="Calibri" w:hAnsi="Tahoma" w:cs="B Nazanin" w:hint="eastAsia"/>
          <w:sz w:val="26"/>
          <w:szCs w:val="26"/>
          <w:rtl/>
          <w:lang w:bidi="fa-IR"/>
        </w:rPr>
        <w:t>سبب</w:t>
      </w:r>
      <w:r w:rsidRPr="0000702A">
        <w:rPr>
          <w:rFonts w:ascii="Tahoma" w:eastAsia="Calibri" w:hAnsi="Tahoma" w:cs="B Nazanin"/>
          <w:sz w:val="26"/>
          <w:szCs w:val="26"/>
          <w:rtl/>
          <w:lang w:bidi="fa-IR"/>
        </w:rPr>
        <w:t xml:space="preserve"> کشتار انسان ها شده است.</w:t>
      </w:r>
      <w:r w:rsidRPr="0000702A">
        <w:rPr>
          <w:rFonts w:ascii="Tahoma" w:eastAsia="Calibri" w:hAnsi="Tahoma" w:cs="B Nazanin" w:hint="cs"/>
          <w:sz w:val="26"/>
          <w:szCs w:val="26"/>
          <w:rtl/>
          <w:lang w:bidi="fa-IR"/>
        </w:rPr>
        <w:t xml:space="preserve"> </w:t>
      </w:r>
      <w:r>
        <w:rPr>
          <w:rFonts w:ascii="Tahoma" w:eastAsia="Calibri" w:hAnsi="Tahoma" w:cs="B Nazanin" w:hint="cs"/>
          <w:sz w:val="26"/>
          <w:szCs w:val="26"/>
          <w:rtl/>
          <w:lang w:bidi="fa-IR"/>
        </w:rPr>
        <w:t xml:space="preserve">عربستان بر اساس </w:t>
      </w:r>
      <w:r w:rsidRPr="0000702A">
        <w:rPr>
          <w:rFonts w:ascii="Tahoma" w:eastAsia="Calibri" w:hAnsi="Tahoma" w:cs="B Nazanin" w:hint="cs"/>
          <w:sz w:val="26"/>
          <w:szCs w:val="26"/>
          <w:rtl/>
          <w:lang w:bidi="fa-IR"/>
        </w:rPr>
        <w:t>مبانی نظری و مفاهیم کلامی وهابیت به عنوان یکی از مهمترین واحد های حامی تروریسم و به تأسی از آن به عنوان اخلالگر نظم بین الملل شناخته می شود. در مقابل گفتمان وهابیت، گفتمان اسلام سیاسی امام خمینی (ره) قرار دارد که با استفاده از مبانی اصیل اسلامی همواره در صدد بوده است تا صلح را از طریق شناسایی و از بین بردن عناصر نا امنی در سطح جهانی، جاری سازد. مسئله اصلی در این نوشتار این است که گفتمان اسلام سیاسی امام خمینی (ره) و گفتمان وهابیت، چه سهمی در تأمین یا تضعیف</w:t>
      </w:r>
      <w:r>
        <w:rPr>
          <w:rFonts w:ascii="Tahoma" w:eastAsia="Calibri" w:hAnsi="Tahoma" w:cs="B Nazanin" w:hint="cs"/>
          <w:sz w:val="26"/>
          <w:szCs w:val="26"/>
          <w:rtl/>
          <w:lang w:bidi="fa-IR"/>
        </w:rPr>
        <w:t xml:space="preserve"> صلح و</w:t>
      </w:r>
      <w:r w:rsidRPr="0000702A">
        <w:rPr>
          <w:rFonts w:ascii="Tahoma" w:eastAsia="Calibri" w:hAnsi="Tahoma" w:cs="B Nazanin" w:hint="cs"/>
          <w:sz w:val="26"/>
          <w:szCs w:val="26"/>
          <w:rtl/>
          <w:lang w:bidi="fa-IR"/>
        </w:rPr>
        <w:t xml:space="preserve"> امنیت بین الملل را بر عهده داشته اند. فرضیه </w:t>
      </w:r>
      <w:r>
        <w:rPr>
          <w:rFonts w:ascii="Tahoma" w:eastAsia="Calibri" w:hAnsi="Tahoma" w:cs="B Nazanin" w:hint="cs"/>
          <w:sz w:val="26"/>
          <w:szCs w:val="26"/>
          <w:rtl/>
          <w:lang w:bidi="fa-IR"/>
        </w:rPr>
        <w:t>مقاله اینگونه صورت بندی شده است:</w:t>
      </w:r>
      <w:r w:rsidRPr="0000702A">
        <w:rPr>
          <w:rFonts w:ascii="Tahoma" w:eastAsia="Calibri" w:hAnsi="Tahoma" w:cs="B Nazanin" w:hint="cs"/>
          <w:sz w:val="26"/>
          <w:szCs w:val="26"/>
          <w:rtl/>
          <w:lang w:bidi="fa-IR"/>
        </w:rPr>
        <w:t xml:space="preserve"> با توجه به ماهیت رادیکال و تکفیر گرایانه گفتمان وهابیت و استفاده از مفاهیمی چون جهاد ابتدایی و حمایت های بی دریغ از گروه های تروریستی به عنوان بازو های عملیاتی، وهابیت سعودی یکی از مهمترین </w:t>
      </w:r>
      <w:r>
        <w:rPr>
          <w:rFonts w:ascii="Tahoma" w:eastAsia="Calibri" w:hAnsi="Tahoma" w:cs="B Nazanin" w:hint="cs"/>
          <w:sz w:val="26"/>
          <w:szCs w:val="26"/>
          <w:rtl/>
          <w:lang w:bidi="fa-IR"/>
        </w:rPr>
        <w:t xml:space="preserve"> تهدیدات صلح و امنیت بین المللی  تبدیل شده است. </w:t>
      </w:r>
      <w:r w:rsidRPr="0000702A">
        <w:rPr>
          <w:rFonts w:ascii="Tahoma" w:eastAsia="Calibri" w:hAnsi="Tahoma" w:cs="B Nazanin" w:hint="cs"/>
          <w:sz w:val="26"/>
          <w:szCs w:val="26"/>
          <w:rtl/>
          <w:lang w:bidi="fa-IR"/>
        </w:rPr>
        <w:t xml:space="preserve">در مقابل گفتمان اسلام سیاسی امام خمینی (ره) با </w:t>
      </w:r>
      <w:r>
        <w:rPr>
          <w:rFonts w:ascii="Tahoma" w:eastAsia="Calibri" w:hAnsi="Tahoma" w:cs="B Nazanin" w:hint="cs"/>
          <w:sz w:val="26"/>
          <w:szCs w:val="26"/>
          <w:rtl/>
          <w:lang w:bidi="fa-IR"/>
        </w:rPr>
        <w:t>اصول و مفروض</w:t>
      </w:r>
      <w:r w:rsidRPr="0000702A">
        <w:rPr>
          <w:rFonts w:ascii="Tahoma" w:eastAsia="Calibri" w:hAnsi="Tahoma" w:cs="B Nazanin" w:hint="cs"/>
          <w:sz w:val="26"/>
          <w:szCs w:val="26"/>
          <w:rtl/>
          <w:lang w:bidi="fa-IR"/>
        </w:rPr>
        <w:t xml:space="preserve"> های صلح طلبانه ای که در متن خویش دارد (نظیر مبارزه با تروریسم)، به عنوان یکی از مهمترین عناصر ایجاد کننده صلح و تأمین امنیت در سطح بین المللی بوده است. </w:t>
      </w:r>
      <w:bookmarkStart w:id="0" w:name="_GoBack"/>
      <w:bookmarkEnd w:id="0"/>
    </w:p>
    <w:p w:rsidR="00922791" w:rsidRDefault="00922791" w:rsidP="0000702A">
      <w:pPr>
        <w:bidi/>
        <w:jc w:val="both"/>
      </w:pPr>
    </w:p>
    <w:sectPr w:rsidR="009227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02A"/>
    <w:rsid w:val="0000702A"/>
    <w:rsid w:val="009227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191</Words>
  <Characters>1092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com</dc:creator>
  <cp:lastModifiedBy>intel com</cp:lastModifiedBy>
  <cp:revision>1</cp:revision>
  <dcterms:created xsi:type="dcterms:W3CDTF">2017-01-03T16:24:00Z</dcterms:created>
  <dcterms:modified xsi:type="dcterms:W3CDTF">2017-01-03T16:29:00Z</dcterms:modified>
</cp:coreProperties>
</file>