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7C" w:rsidRPr="00E0387C" w:rsidRDefault="00E0387C" w:rsidP="00E0387C">
      <w:pPr>
        <w:ind w:left="284" w:firstLine="0"/>
        <w:jc w:val="center"/>
        <w:rPr>
          <w:rFonts w:hint="cs"/>
          <w:b/>
          <w:bCs/>
          <w:sz w:val="32"/>
          <w:szCs w:val="32"/>
          <w:rtl/>
          <w:lang w:bidi="fa-IR"/>
        </w:rPr>
      </w:pPr>
      <w:r w:rsidRPr="00E0387C">
        <w:rPr>
          <w:rFonts w:hint="cs"/>
          <w:b/>
          <w:bCs/>
          <w:sz w:val="32"/>
          <w:szCs w:val="32"/>
          <w:rtl/>
          <w:lang w:bidi="fa-IR"/>
        </w:rPr>
        <w:t>بررسی تطبیقی همزیستی مسالمت آمیز با ادیان از دیدگاه</w:t>
      </w:r>
    </w:p>
    <w:p w:rsidR="00E0387C" w:rsidRPr="00E0387C" w:rsidRDefault="00E0387C" w:rsidP="00E0387C">
      <w:pPr>
        <w:jc w:val="center"/>
        <w:rPr>
          <w:rFonts w:hint="cs"/>
          <w:b/>
          <w:bCs/>
          <w:sz w:val="32"/>
          <w:szCs w:val="32"/>
          <w:rtl/>
          <w:lang w:bidi="fa-IR"/>
        </w:rPr>
      </w:pPr>
      <w:r w:rsidRPr="00E0387C">
        <w:rPr>
          <w:rFonts w:hint="cs"/>
          <w:b/>
          <w:bCs/>
          <w:sz w:val="32"/>
          <w:szCs w:val="32"/>
          <w:rtl/>
          <w:lang w:bidi="fa-IR"/>
        </w:rPr>
        <w:t>دو جریان افراطی و اعتدالی اسلام</w:t>
      </w:r>
    </w:p>
    <w:p w:rsidR="00E0387C" w:rsidRDefault="00E0387C" w:rsidP="00E0387C">
      <w:pPr>
        <w:rPr>
          <w:rFonts w:hint="cs"/>
          <w:szCs w:val="24"/>
          <w:rtl/>
          <w:lang w:bidi="fa-IR"/>
        </w:rPr>
      </w:pPr>
    </w:p>
    <w:p w:rsidR="00E0387C" w:rsidRPr="00E0387C" w:rsidRDefault="00E0387C" w:rsidP="00E0387C">
      <w:pPr>
        <w:jc w:val="center"/>
        <w:rPr>
          <w:rFonts w:hint="cs"/>
          <w:b/>
          <w:bCs/>
          <w:szCs w:val="24"/>
          <w:rtl/>
          <w:lang w:bidi="fa-IR"/>
        </w:rPr>
      </w:pPr>
      <w:r w:rsidRPr="00E0387C">
        <w:rPr>
          <w:rFonts w:hint="cs"/>
          <w:b/>
          <w:bCs/>
          <w:szCs w:val="24"/>
          <w:rtl/>
          <w:lang w:bidi="fa-IR"/>
        </w:rPr>
        <w:t>غلام احیا حسینی</w:t>
      </w:r>
    </w:p>
    <w:p w:rsidR="00E0387C" w:rsidRPr="00E0387C" w:rsidRDefault="00E0387C" w:rsidP="00E0387C">
      <w:pPr>
        <w:jc w:val="center"/>
        <w:rPr>
          <w:rFonts w:hint="cs"/>
          <w:sz w:val="22"/>
          <w:szCs w:val="22"/>
          <w:rtl/>
          <w:lang w:bidi="fa-IR"/>
        </w:rPr>
      </w:pPr>
      <w:r w:rsidRPr="00E0387C">
        <w:rPr>
          <w:rFonts w:hint="cs"/>
          <w:sz w:val="22"/>
          <w:szCs w:val="22"/>
          <w:rtl/>
          <w:lang w:bidi="fa-IR"/>
        </w:rPr>
        <w:t xml:space="preserve">دانشجوی دکتری مطالعات اسلامی </w:t>
      </w:r>
      <w:r w:rsidRPr="00E0387C">
        <w:rPr>
          <w:rFonts w:cs="Times New Roman" w:hint="cs"/>
          <w:sz w:val="22"/>
          <w:szCs w:val="22"/>
          <w:rtl/>
          <w:lang w:bidi="fa-IR"/>
        </w:rPr>
        <w:t>–</w:t>
      </w:r>
      <w:r w:rsidRPr="00E0387C">
        <w:rPr>
          <w:rFonts w:hint="cs"/>
          <w:sz w:val="22"/>
          <w:szCs w:val="22"/>
          <w:rtl/>
          <w:lang w:bidi="fa-IR"/>
        </w:rPr>
        <w:t xml:space="preserve"> دانشگاه گوتینگن آلمان</w:t>
      </w:r>
    </w:p>
    <w:p w:rsidR="00E0387C" w:rsidRDefault="00E0387C" w:rsidP="00E0387C">
      <w:pPr>
        <w:jc w:val="center"/>
        <w:rPr>
          <w:rFonts w:hint="cs"/>
          <w:sz w:val="22"/>
          <w:szCs w:val="22"/>
          <w:rtl/>
          <w:lang w:bidi="fa-IR"/>
        </w:rPr>
      </w:pPr>
      <w:r w:rsidRPr="00E0387C">
        <w:rPr>
          <w:rFonts w:hint="cs"/>
          <w:sz w:val="22"/>
          <w:szCs w:val="22"/>
          <w:rtl/>
          <w:lang w:bidi="fa-IR"/>
        </w:rPr>
        <w:t xml:space="preserve">پژوهشگر همکار در مرکز پژوهشی المصطفی </w:t>
      </w:r>
      <w:r>
        <w:rPr>
          <w:rFonts w:cs="Times New Roman" w:hint="cs"/>
          <w:sz w:val="22"/>
          <w:szCs w:val="22"/>
          <w:rtl/>
          <w:lang w:bidi="fa-IR"/>
        </w:rPr>
        <w:t>–</w:t>
      </w:r>
      <w:r w:rsidRPr="00E0387C">
        <w:rPr>
          <w:rFonts w:hint="cs"/>
          <w:sz w:val="22"/>
          <w:szCs w:val="22"/>
          <w:rtl/>
          <w:lang w:bidi="fa-IR"/>
        </w:rPr>
        <w:t xml:space="preserve"> مشهد</w:t>
      </w:r>
    </w:p>
    <w:p w:rsidR="00E0387C" w:rsidRDefault="00E0387C" w:rsidP="00E0387C">
      <w:pPr>
        <w:jc w:val="center"/>
        <w:rPr>
          <w:sz w:val="22"/>
          <w:szCs w:val="22"/>
          <w:lang w:bidi="fa-IR"/>
        </w:rPr>
      </w:pPr>
      <w:r w:rsidRPr="00E0387C">
        <w:rPr>
          <w:sz w:val="22"/>
          <w:szCs w:val="22"/>
          <w:lang w:bidi="fa-IR"/>
        </w:rPr>
        <w:t>a_hossaini7@yahoo.com</w:t>
      </w:r>
    </w:p>
    <w:p w:rsidR="00E0387C" w:rsidRDefault="00E0387C" w:rsidP="00E0387C">
      <w:pPr>
        <w:jc w:val="center"/>
        <w:rPr>
          <w:sz w:val="22"/>
          <w:szCs w:val="22"/>
          <w:lang w:bidi="fa-IR"/>
        </w:rPr>
      </w:pPr>
    </w:p>
    <w:p w:rsidR="00E0387C" w:rsidRPr="00E0387C" w:rsidRDefault="00E0387C" w:rsidP="00E0387C">
      <w:pPr>
        <w:jc w:val="left"/>
        <w:rPr>
          <w:rFonts w:hint="cs"/>
          <w:b/>
          <w:bCs/>
          <w:sz w:val="28"/>
          <w:rtl/>
          <w:lang w:val="de-DE" w:bidi="fa-IR"/>
        </w:rPr>
      </w:pPr>
      <w:r w:rsidRPr="00E0387C">
        <w:rPr>
          <w:rFonts w:hint="cs"/>
          <w:b/>
          <w:bCs/>
          <w:sz w:val="28"/>
          <w:rtl/>
          <w:lang w:val="de-DE" w:bidi="fa-IR"/>
        </w:rPr>
        <w:t>چکیده</w:t>
      </w:r>
    </w:p>
    <w:p w:rsidR="00E0387C" w:rsidRPr="00E0387C" w:rsidRDefault="00E0387C" w:rsidP="00E0387C">
      <w:pPr>
        <w:rPr>
          <w:szCs w:val="24"/>
          <w:lang w:bidi="fa-IR"/>
        </w:rPr>
      </w:pPr>
      <w:r w:rsidRPr="00E0387C">
        <w:rPr>
          <w:rFonts w:hint="cs"/>
          <w:szCs w:val="24"/>
          <w:rtl/>
          <w:lang w:bidi="fa-IR"/>
        </w:rPr>
        <w:t>آنچه نوشتار حاضر سعی در انجام آن است، نظریه همزیستی مسالمت آمیز با ادیان از دیدگاه جریان های موجود در اسلام معاصر بررسی می شود. در میان جریانهای موجود درونی اسلام دو طیف از همان قرون نخستین اسلامی ظهور و بروز داشته اند. این دو جریان شامل پیروان اسلام تندرو - که در عصر حاضر از ایشان تعبیر به بنیادگرایان می شود - و جریان طرفداران اسلام اعتدالی بررسی خواهد شد. در طول بحث سعی می شود نخست به دلایل پیروان اسلام افراطی در مخالف با همزیستی مسالمت آمیز اشاره خواهد شد. در ادامه دلایل پیروان اسلام اعتدالی درموافقت با همزیستی  مسالمت آمیز بحث می شود. این ادله شامل دلایل عقلی و نقلی خواهد بود  که در طول نوشتار بنا به مقتضیات، آیات و روایات مورد نیاز ارائه و تبیین خواهد گردید. پس از ارائه نظرات دو جریان ، نتایج تطبیقی بحث در سطوری چند ارائه می شود.</w:t>
      </w:r>
    </w:p>
    <w:p w:rsidR="00E0387C" w:rsidRDefault="00E0387C" w:rsidP="00E0387C">
      <w:pPr>
        <w:ind w:left="26" w:firstLine="258"/>
        <w:rPr>
          <w:rFonts w:hint="cs"/>
          <w:rtl/>
          <w:lang w:bidi="fa-IR"/>
        </w:rPr>
      </w:pPr>
    </w:p>
    <w:p w:rsidR="00E0387C" w:rsidRDefault="00E0387C" w:rsidP="00E0387C">
      <w:pPr>
        <w:ind w:left="26" w:firstLine="258"/>
        <w:rPr>
          <w:rFonts w:hint="cs"/>
          <w:b/>
          <w:bCs/>
          <w:szCs w:val="24"/>
          <w:rtl/>
        </w:rPr>
      </w:pPr>
      <w:r w:rsidRPr="00A06C65">
        <w:rPr>
          <w:rFonts w:hint="cs"/>
          <w:b/>
          <w:bCs/>
          <w:szCs w:val="24"/>
          <w:rtl/>
        </w:rPr>
        <w:t>واژگان كليدي</w:t>
      </w:r>
      <w:r>
        <w:rPr>
          <w:rFonts w:hint="cs"/>
          <w:b/>
          <w:bCs/>
          <w:szCs w:val="24"/>
          <w:rtl/>
        </w:rPr>
        <w:t>:</w:t>
      </w:r>
    </w:p>
    <w:p w:rsidR="00E0387C" w:rsidRPr="00E0387C" w:rsidRDefault="00E0387C" w:rsidP="00E0387C">
      <w:pPr>
        <w:ind w:left="26" w:firstLine="258"/>
        <w:jc w:val="center"/>
        <w:rPr>
          <w:rFonts w:hint="cs"/>
          <w:sz w:val="22"/>
          <w:szCs w:val="22"/>
          <w:rtl/>
          <w:lang w:bidi="fa-IR"/>
        </w:rPr>
      </w:pPr>
      <w:r w:rsidRPr="00E0387C">
        <w:rPr>
          <w:rFonts w:hint="cs"/>
          <w:sz w:val="22"/>
          <w:szCs w:val="22"/>
          <w:rtl/>
          <w:lang w:bidi="fa-IR"/>
        </w:rPr>
        <w:t>همزيستي مسالمت آميز، بنيادگرايان، اعتداليون، دلايل عقلي و نقلي</w:t>
      </w:r>
    </w:p>
    <w:p w:rsidR="00F13089" w:rsidRDefault="00E0387C">
      <w:pPr>
        <w:rPr>
          <w:lang w:bidi="fa-IR"/>
        </w:rPr>
      </w:pPr>
    </w:p>
    <w:sectPr w:rsidR="00F13089" w:rsidSect="007F06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sjQ3sTA0NLA0NzcxNTRR0lEKTi0uzszPAykwrAUAl+bpFCwAAAA="/>
  </w:docVars>
  <w:rsids>
    <w:rsidRoot w:val="00E0387C"/>
    <w:rsid w:val="00096515"/>
    <w:rsid w:val="001053CA"/>
    <w:rsid w:val="00292083"/>
    <w:rsid w:val="00341100"/>
    <w:rsid w:val="00570467"/>
    <w:rsid w:val="006C2C31"/>
    <w:rsid w:val="007F06AD"/>
    <w:rsid w:val="009637DB"/>
    <w:rsid w:val="00B91434"/>
    <w:rsid w:val="00E0387C"/>
    <w:rsid w:val="00E941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7C"/>
    <w:pPr>
      <w:bidi/>
      <w:spacing w:after="0" w:line="240" w:lineRule="auto"/>
      <w:ind w:firstLine="284"/>
      <w:jc w:val="lowKashida"/>
    </w:pPr>
    <w:rPr>
      <w:rFonts w:ascii="Times New Roman" w:eastAsia="Times New Roman" w:hAnsi="Times New Roman"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8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895</Characters>
  <Application>Microsoft Office Word</Application>
  <DocSecurity>0</DocSecurity>
  <Lines>7</Lines>
  <Paragraphs>2</Paragraphs>
  <ScaleCrop>false</ScaleCrop>
  <Company>Microsoft</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Yahya Hossaini</dc:creator>
  <cp:lastModifiedBy>Yahya Hossaini</cp:lastModifiedBy>
  <cp:revision>1</cp:revision>
  <dcterms:created xsi:type="dcterms:W3CDTF">2017-01-24T16:15:00Z</dcterms:created>
  <dcterms:modified xsi:type="dcterms:W3CDTF">2017-01-24T16:23:00Z</dcterms:modified>
</cp:coreProperties>
</file>