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32" w:rsidRDefault="00646B35" w:rsidP="00646B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Role of </w:t>
      </w:r>
      <w:r w:rsidR="007A00AC" w:rsidRPr="007A00AC">
        <w:rPr>
          <w:rFonts w:ascii="Times New Roman" w:hAnsi="Times New Roman" w:cs="Times New Roman"/>
          <w:sz w:val="28"/>
          <w:szCs w:val="28"/>
        </w:rPr>
        <w:t xml:space="preserve">Comparative Literature </w:t>
      </w:r>
      <w:r>
        <w:rPr>
          <w:rFonts w:ascii="Times New Roman" w:hAnsi="Times New Roman" w:cs="Times New Roman"/>
          <w:sz w:val="28"/>
          <w:szCs w:val="28"/>
        </w:rPr>
        <w:t>in</w:t>
      </w:r>
      <w:r w:rsidR="007A00AC" w:rsidRPr="007A0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World </w:t>
      </w:r>
      <w:r w:rsidR="007A00AC">
        <w:rPr>
          <w:rFonts w:ascii="Times New Roman" w:hAnsi="Times New Roman" w:cs="Times New Roman"/>
          <w:sz w:val="28"/>
          <w:szCs w:val="28"/>
        </w:rPr>
        <w:t>Peace</w:t>
      </w:r>
    </w:p>
    <w:p w:rsidR="00646B35" w:rsidRDefault="00646B35" w:rsidP="0064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Alireza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Anushiravani</w:t>
      </w:r>
      <w:proofErr w:type="spellEnd"/>
    </w:p>
    <w:p w:rsidR="00646B35" w:rsidRDefault="00646B35" w:rsidP="0064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Professor of Comparative Literature</w:t>
      </w:r>
    </w:p>
    <w:p w:rsidR="00646B35" w:rsidRDefault="00646B35" w:rsidP="0064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College of Literature &amp; Humanities</w:t>
      </w:r>
    </w:p>
    <w:p w:rsidR="00646B35" w:rsidRDefault="00646B35" w:rsidP="0064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Shiraz University</w:t>
      </w:r>
    </w:p>
    <w:p w:rsidR="00646B35" w:rsidRDefault="00646B35" w:rsidP="0064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Shiraz, Iran</w:t>
      </w:r>
    </w:p>
    <w:p w:rsidR="000957DD" w:rsidRDefault="000957DD" w:rsidP="00095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0AC" w:rsidRDefault="007D2370" w:rsidP="00784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paper aims to demonstrate how comparative literature can contribute towards world co-existence and peace. </w:t>
      </w:r>
      <w:r w:rsidR="007A00AC">
        <w:rPr>
          <w:rFonts w:ascii="Times New Roman" w:hAnsi="Times New Roman" w:cs="Times New Roman"/>
          <w:sz w:val="28"/>
          <w:szCs w:val="28"/>
        </w:rPr>
        <w:t>Ferdinand Br</w:t>
      </w:r>
      <w:r w:rsidR="007D1EFC">
        <w:rPr>
          <w:rFonts w:ascii="Times New Roman" w:hAnsi="Times New Roman" w:cs="Times New Roman"/>
          <w:sz w:val="28"/>
          <w:szCs w:val="28"/>
        </w:rPr>
        <w:t>u</w:t>
      </w:r>
      <w:r w:rsidR="007A00AC">
        <w:rPr>
          <w:rFonts w:ascii="Times New Roman" w:hAnsi="Times New Roman" w:cs="Times New Roman"/>
          <w:sz w:val="28"/>
          <w:szCs w:val="28"/>
        </w:rPr>
        <w:t xml:space="preserve">netiere (1849-1906), </w:t>
      </w:r>
      <w:r w:rsidR="00646B35">
        <w:rPr>
          <w:rFonts w:ascii="Times New Roman" w:hAnsi="Times New Roman" w:cs="Times New Roman"/>
          <w:sz w:val="28"/>
          <w:szCs w:val="28"/>
        </w:rPr>
        <w:t xml:space="preserve">a </w:t>
      </w:r>
      <w:r w:rsidR="007A00AC">
        <w:rPr>
          <w:rFonts w:ascii="Times New Roman" w:hAnsi="Times New Roman" w:cs="Times New Roman"/>
          <w:sz w:val="28"/>
          <w:szCs w:val="28"/>
        </w:rPr>
        <w:t xml:space="preserve">member of the French Academy of Science, says,” We cannot know ourselves if we know only ourselves.”  This statement enumerates the very essence of the discipline of Comparative Literature. </w:t>
      </w:r>
      <w:r w:rsidR="00395629">
        <w:rPr>
          <w:rFonts w:ascii="Times New Roman" w:hAnsi="Times New Roman" w:cs="Times New Roman"/>
          <w:sz w:val="28"/>
          <w:szCs w:val="28"/>
        </w:rPr>
        <w:t>Since its inception at the end of the 19</w:t>
      </w:r>
      <w:r w:rsidR="00395629" w:rsidRPr="0039562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395629">
        <w:rPr>
          <w:rFonts w:ascii="Times New Roman" w:hAnsi="Times New Roman" w:cs="Times New Roman"/>
          <w:sz w:val="28"/>
          <w:szCs w:val="28"/>
        </w:rPr>
        <w:t xml:space="preserve"> century in France, the definition of comparative literature has evolved; however, its basic definition has been preserved. Despite the fact that this academic discipline has been misunderstood in many countries including Iran, the tem “comparison” is </w:t>
      </w:r>
      <w:r w:rsidR="000957DD">
        <w:rPr>
          <w:rFonts w:ascii="Times New Roman" w:hAnsi="Times New Roman" w:cs="Times New Roman"/>
          <w:sz w:val="28"/>
          <w:szCs w:val="28"/>
        </w:rPr>
        <w:t xml:space="preserve">not </w:t>
      </w:r>
      <w:r w:rsidR="00395629">
        <w:rPr>
          <w:rFonts w:ascii="Times New Roman" w:hAnsi="Times New Roman" w:cs="Times New Roman"/>
          <w:sz w:val="28"/>
          <w:szCs w:val="28"/>
        </w:rPr>
        <w:t xml:space="preserve">the aim of this discipline but only a means. In other words, </w:t>
      </w:r>
      <w:r w:rsidR="000957DD">
        <w:rPr>
          <w:rFonts w:ascii="Times New Roman" w:hAnsi="Times New Roman" w:cs="Times New Roman"/>
          <w:sz w:val="28"/>
          <w:szCs w:val="28"/>
        </w:rPr>
        <w:t xml:space="preserve">the comparison of different national literatures opens a new window for us to know other literatures and cultures. The fundamental function of comparison is not </w:t>
      </w:r>
      <w:r w:rsidR="00646B35">
        <w:rPr>
          <w:rFonts w:ascii="Times New Roman" w:hAnsi="Times New Roman" w:cs="Times New Roman"/>
          <w:sz w:val="28"/>
          <w:szCs w:val="28"/>
        </w:rPr>
        <w:t>“</w:t>
      </w:r>
      <w:r w:rsidR="000957DD">
        <w:rPr>
          <w:rFonts w:ascii="Times New Roman" w:hAnsi="Times New Roman" w:cs="Times New Roman"/>
          <w:sz w:val="28"/>
          <w:szCs w:val="28"/>
        </w:rPr>
        <w:t>to compare</w:t>
      </w:r>
      <w:r w:rsidR="00646B35">
        <w:rPr>
          <w:rFonts w:ascii="Times New Roman" w:hAnsi="Times New Roman" w:cs="Times New Roman"/>
          <w:sz w:val="28"/>
          <w:szCs w:val="28"/>
        </w:rPr>
        <w:t>”</w:t>
      </w:r>
      <w:r w:rsidR="000957DD">
        <w:rPr>
          <w:rFonts w:ascii="Times New Roman" w:hAnsi="Times New Roman" w:cs="Times New Roman"/>
          <w:sz w:val="28"/>
          <w:szCs w:val="28"/>
        </w:rPr>
        <w:t xml:space="preserve"> but to have a deeper </w:t>
      </w:r>
      <w:r w:rsidR="007D1EFC">
        <w:rPr>
          <w:rFonts w:ascii="Times New Roman" w:hAnsi="Times New Roman" w:cs="Times New Roman"/>
          <w:sz w:val="28"/>
          <w:szCs w:val="28"/>
        </w:rPr>
        <w:t xml:space="preserve">and better </w:t>
      </w:r>
      <w:r w:rsidR="00646B35">
        <w:rPr>
          <w:rFonts w:ascii="Times New Roman" w:hAnsi="Times New Roman" w:cs="Times New Roman"/>
          <w:sz w:val="28"/>
          <w:szCs w:val="28"/>
        </w:rPr>
        <w:t>“</w:t>
      </w:r>
      <w:r w:rsidR="000957DD">
        <w:rPr>
          <w:rFonts w:ascii="Times New Roman" w:hAnsi="Times New Roman" w:cs="Times New Roman"/>
          <w:sz w:val="28"/>
          <w:szCs w:val="28"/>
        </w:rPr>
        <w:t>understanding</w:t>
      </w:r>
      <w:r w:rsidR="00646B35">
        <w:rPr>
          <w:rFonts w:ascii="Times New Roman" w:hAnsi="Times New Roman" w:cs="Times New Roman"/>
          <w:sz w:val="28"/>
          <w:szCs w:val="28"/>
        </w:rPr>
        <w:t>”</w:t>
      </w:r>
      <w:r w:rsidR="007D1EFC">
        <w:rPr>
          <w:rFonts w:ascii="Times New Roman" w:hAnsi="Times New Roman" w:cs="Times New Roman"/>
          <w:sz w:val="28"/>
          <w:szCs w:val="28"/>
        </w:rPr>
        <w:t xml:space="preserve"> of the other. Understanding always lead</w:t>
      </w:r>
      <w:r>
        <w:rPr>
          <w:rFonts w:ascii="Times New Roman" w:hAnsi="Times New Roman" w:cs="Times New Roman"/>
          <w:sz w:val="28"/>
          <w:szCs w:val="28"/>
        </w:rPr>
        <w:t>s</w:t>
      </w:r>
      <w:r w:rsidR="007D1EFC">
        <w:rPr>
          <w:rFonts w:ascii="Times New Roman" w:hAnsi="Times New Roman" w:cs="Times New Roman"/>
          <w:sz w:val="28"/>
          <w:szCs w:val="28"/>
        </w:rPr>
        <w:t xml:space="preserve"> to friendship, respect and tolerance among different nations and cultures. </w:t>
      </w:r>
      <w:r>
        <w:rPr>
          <w:rFonts w:ascii="Times New Roman" w:hAnsi="Times New Roman" w:cs="Times New Roman"/>
          <w:sz w:val="28"/>
          <w:szCs w:val="28"/>
        </w:rPr>
        <w:t xml:space="preserve">This </w:t>
      </w:r>
      <w:r w:rsidR="00646B35">
        <w:rPr>
          <w:rFonts w:ascii="Times New Roman" w:hAnsi="Times New Roman" w:cs="Times New Roman"/>
          <w:sz w:val="28"/>
          <w:szCs w:val="28"/>
        </w:rPr>
        <w:t xml:space="preserve">is </w:t>
      </w:r>
      <w:r>
        <w:rPr>
          <w:rFonts w:ascii="Times New Roman" w:hAnsi="Times New Roman" w:cs="Times New Roman"/>
          <w:sz w:val="28"/>
          <w:szCs w:val="28"/>
        </w:rPr>
        <w:t xml:space="preserve">why many scholars believe that comparatists are, in fact, cultural ambassadors of </w:t>
      </w:r>
      <w:r w:rsidR="00646B35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United Nations. In its traditional context, comparative literature focuses on the commonalities of humanities throughout the world. Undoubtedly, differences also exist among different cultures. However, comparative literature is a discipline of tolerance and respect.</w:t>
      </w:r>
      <w:r w:rsidR="0068419B">
        <w:rPr>
          <w:rFonts w:ascii="Times New Roman" w:hAnsi="Times New Roman" w:cs="Times New Roman"/>
          <w:sz w:val="28"/>
          <w:szCs w:val="28"/>
        </w:rPr>
        <w:t xml:space="preserve"> Unfortunately, the Iranian higher education policy makers have so far ignored the cultural importance of this discipline</w:t>
      </w:r>
      <w:r w:rsidR="00646B35">
        <w:rPr>
          <w:rFonts w:ascii="Times New Roman" w:hAnsi="Times New Roman" w:cs="Times New Roman"/>
          <w:sz w:val="28"/>
          <w:szCs w:val="28"/>
        </w:rPr>
        <w:t xml:space="preserve"> and there is no such department in our universities to this date</w:t>
      </w:r>
      <w:r w:rsidR="0068419B">
        <w:rPr>
          <w:rFonts w:ascii="Times New Roman" w:hAnsi="Times New Roman" w:cs="Times New Roman"/>
          <w:sz w:val="28"/>
          <w:szCs w:val="28"/>
        </w:rPr>
        <w:t xml:space="preserve">. The promulgation and establishment of this academic discipline in the Iranian universities can </w:t>
      </w:r>
      <w:r w:rsidR="00646B35">
        <w:rPr>
          <w:rFonts w:ascii="Times New Roman" w:hAnsi="Times New Roman" w:cs="Times New Roman"/>
          <w:sz w:val="28"/>
          <w:szCs w:val="28"/>
        </w:rPr>
        <w:t xml:space="preserve">further </w:t>
      </w:r>
      <w:r w:rsidR="0068419B">
        <w:rPr>
          <w:rFonts w:ascii="Times New Roman" w:hAnsi="Times New Roman" w:cs="Times New Roman"/>
          <w:sz w:val="28"/>
          <w:szCs w:val="28"/>
        </w:rPr>
        <w:t xml:space="preserve">reinforce the peace-seeking nature of </w:t>
      </w:r>
      <w:r w:rsidR="00646B35">
        <w:rPr>
          <w:rFonts w:ascii="Times New Roman" w:hAnsi="Times New Roman" w:cs="Times New Roman"/>
          <w:sz w:val="28"/>
          <w:szCs w:val="28"/>
        </w:rPr>
        <w:t>the Islamic culture of Iran.</w:t>
      </w:r>
      <w:r w:rsidR="0078473E">
        <w:rPr>
          <w:rFonts w:ascii="Times New Roman" w:hAnsi="Times New Roman" w:cs="Times New Roman"/>
          <w:sz w:val="28"/>
          <w:szCs w:val="28"/>
        </w:rPr>
        <w:t xml:space="preserve"> In today’s world, more than any other time in the past, human beings need intellectual open-mindedness and mutual interactions. This is the task of Comparative Literature.</w:t>
      </w:r>
    </w:p>
    <w:p w:rsidR="00646B35" w:rsidRDefault="00646B35" w:rsidP="00646B35">
      <w:pPr>
        <w:rPr>
          <w:rFonts w:ascii="Times New Roman" w:hAnsi="Times New Roman" w:cs="Times New Roman"/>
          <w:sz w:val="28"/>
          <w:szCs w:val="28"/>
        </w:rPr>
      </w:pPr>
    </w:p>
    <w:p w:rsidR="007A00AC" w:rsidRPr="007A00AC" w:rsidRDefault="00646B35" w:rsidP="00784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Keywords: Peace, friendship, understanding, comparative literature,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tolerance.</w:t>
      </w:r>
    </w:p>
    <w:sectPr w:rsidR="007A00AC" w:rsidRPr="007A0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AC"/>
    <w:rsid w:val="000957DD"/>
    <w:rsid w:val="00395629"/>
    <w:rsid w:val="00646B35"/>
    <w:rsid w:val="0068419B"/>
    <w:rsid w:val="0078473E"/>
    <w:rsid w:val="007A00AC"/>
    <w:rsid w:val="007D1EFC"/>
    <w:rsid w:val="007D2370"/>
    <w:rsid w:val="00AE4A7F"/>
    <w:rsid w:val="00CF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</dc:creator>
  <cp:lastModifiedBy>Alireza</cp:lastModifiedBy>
  <cp:revision>1</cp:revision>
  <dcterms:created xsi:type="dcterms:W3CDTF">2017-01-04T18:06:00Z</dcterms:created>
  <dcterms:modified xsi:type="dcterms:W3CDTF">2017-01-04T19:23:00Z</dcterms:modified>
</cp:coreProperties>
</file>