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4E" w:rsidRPr="00C1735C" w:rsidRDefault="00E65078" w:rsidP="00E65078">
      <w:pPr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bookmarkStart w:id="0" w:name="_GoBack"/>
      <w:r w:rsidRPr="00C1735C">
        <w:rPr>
          <w:rFonts w:cs="B Lotus" w:hint="cs"/>
          <w:b/>
          <w:bCs/>
          <w:sz w:val="32"/>
          <w:szCs w:val="32"/>
          <w:rtl/>
          <w:lang w:bidi="fa-IR"/>
        </w:rPr>
        <w:t>آسیب شناسی صلح مداری در حاکمیت دینی از منظر اندیشه سیاسی اسلام</w:t>
      </w:r>
    </w:p>
    <w:bookmarkEnd w:id="0"/>
    <w:p w:rsidR="00E65078" w:rsidRPr="00C1735C" w:rsidRDefault="00E65078" w:rsidP="00E65078">
      <w:pPr>
        <w:jc w:val="center"/>
        <w:rPr>
          <w:rFonts w:cs="B Lotus" w:hint="cs"/>
          <w:b/>
          <w:bCs/>
          <w:sz w:val="24"/>
          <w:szCs w:val="24"/>
          <w:rtl/>
          <w:lang w:bidi="fa-IR"/>
        </w:rPr>
      </w:pPr>
      <w:r w:rsidRPr="00C1735C">
        <w:rPr>
          <w:rFonts w:cs="B Lotus" w:hint="cs"/>
          <w:b/>
          <w:bCs/>
          <w:sz w:val="24"/>
          <w:szCs w:val="24"/>
          <w:rtl/>
          <w:lang w:bidi="fa-IR"/>
        </w:rPr>
        <w:t xml:space="preserve">دکتر میثم کهن ترابی </w:t>
      </w:r>
    </w:p>
    <w:p w:rsidR="00E65078" w:rsidRDefault="00E65078" w:rsidP="00E65078">
      <w:pPr>
        <w:jc w:val="center"/>
        <w:rPr>
          <w:rFonts w:cs="B Lotus"/>
          <w:lang w:bidi="fa-IR"/>
        </w:rPr>
      </w:pPr>
      <w:r w:rsidRPr="00C1735C">
        <w:rPr>
          <w:rFonts w:cs="B Lotus" w:hint="cs"/>
          <w:rtl/>
          <w:lang w:bidi="fa-IR"/>
        </w:rPr>
        <w:t>استادیار دانشگاه بزرگمهر قائنات</w:t>
      </w:r>
    </w:p>
    <w:p w:rsidR="00C1735C" w:rsidRDefault="00C1735C" w:rsidP="00E65078">
      <w:pPr>
        <w:jc w:val="center"/>
        <w:rPr>
          <w:rFonts w:cs="B Lotus"/>
          <w:lang w:bidi="fa-IR"/>
        </w:rPr>
      </w:pPr>
      <w:hyperlink r:id="rId4" w:history="1">
        <w:r w:rsidRPr="00F84140">
          <w:rPr>
            <w:rStyle w:val="Hyperlink"/>
            <w:rFonts w:cs="B Lotus"/>
            <w:lang w:bidi="fa-IR"/>
          </w:rPr>
          <w:t>kohantorabi@buqaen.ac.ir</w:t>
        </w:r>
      </w:hyperlink>
    </w:p>
    <w:p w:rsidR="00C1735C" w:rsidRDefault="00C1735C" w:rsidP="00E65078">
      <w:pPr>
        <w:jc w:val="center"/>
        <w:rPr>
          <w:rFonts w:cs="B Lotus"/>
          <w:lang w:bidi="fa-IR"/>
        </w:rPr>
      </w:pPr>
    </w:p>
    <w:p w:rsidR="00C1735C" w:rsidRDefault="00C1735C" w:rsidP="00C1735C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1735C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C1735C" w:rsidRDefault="00F20DAE" w:rsidP="008A5585">
      <w:pPr>
        <w:bidi/>
        <w:jc w:val="both"/>
        <w:rPr>
          <w:rFonts w:cs="B Lotus" w:hint="c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اجرای همه جانبه دین جز </w:t>
      </w:r>
      <w:r w:rsidR="00006B02">
        <w:rPr>
          <w:rFonts w:cs="B Lotus" w:hint="cs"/>
          <w:sz w:val="24"/>
          <w:szCs w:val="24"/>
          <w:rtl/>
          <w:lang w:bidi="fa-IR"/>
        </w:rPr>
        <w:t>در پرتو حاکمیت دینی میسور نیست اما آسیب هایی در مسیر اعمال حاکمیت دینی وجود دارد که شناخت و پرهیز از آن ضروری است.</w:t>
      </w:r>
      <w:r w:rsidR="0049767B">
        <w:rPr>
          <w:rFonts w:cs="B Lotus" w:hint="cs"/>
          <w:sz w:val="24"/>
          <w:szCs w:val="24"/>
          <w:rtl/>
          <w:lang w:bidi="fa-IR"/>
        </w:rPr>
        <w:t xml:space="preserve"> در اندیشه سیاسی اسلام، صلح‏مداری همواره اولویت داشته و جنگ، تنها به ضرورت و در راستای نهادینه‏سازی صلح، تجویز شده است.</w:t>
      </w:r>
      <w:r w:rsidR="00EC41CA">
        <w:rPr>
          <w:rFonts w:cs="B Lotus" w:hint="cs"/>
          <w:sz w:val="24"/>
          <w:szCs w:val="24"/>
          <w:rtl/>
          <w:lang w:bidi="fa-IR"/>
        </w:rPr>
        <w:t xml:space="preserve"> بداندیشی، خشونت طلبی، صلح‏گریزی و ایجاد فضایی ملتهب در سیاست داخلی و خارجی توسط حکومت دینی از مهم‏ترین آسیب هایی است که پیش روی تحقق اندیشه سیاسی اسلام در موضوع تعاملات قرار دارد. </w:t>
      </w:r>
      <w:r w:rsidR="0034425A">
        <w:rPr>
          <w:rFonts w:cs="B Lotus" w:hint="cs"/>
          <w:sz w:val="24"/>
          <w:szCs w:val="24"/>
          <w:rtl/>
          <w:lang w:bidi="fa-IR"/>
        </w:rPr>
        <w:t xml:space="preserve">وجود قوانینِ ناسازگار با اندیشه دینی و حضور حاکمانی که پیام محوری دین در این مقوله را دریافت نکرده اند موجب بروز این آسیب‏ها می شود. </w:t>
      </w:r>
      <w:r w:rsidR="008A5585">
        <w:rPr>
          <w:rFonts w:cs="B Lotus" w:hint="cs"/>
          <w:sz w:val="24"/>
          <w:szCs w:val="24"/>
          <w:rtl/>
          <w:lang w:bidi="fa-IR"/>
        </w:rPr>
        <w:t>ظهور این آسیب‏ها علاوه بر اینکه هزینه مادی و معنوی فراوانی به جامعه وارد می سازد، سبب گسترش اندیشه ناصحیحِ ناکارآمدی دین در حوزه سیاست و مدیریت می شود. پژوهش حاضر با تدقیق در منابع معتبر</w:t>
      </w:r>
      <w:r w:rsidR="00E906F9">
        <w:rPr>
          <w:rFonts w:cs="B Lotus" w:hint="cs"/>
          <w:sz w:val="24"/>
          <w:szCs w:val="24"/>
          <w:rtl/>
          <w:lang w:bidi="fa-IR"/>
        </w:rPr>
        <w:t xml:space="preserve"> دین اسلام با محوریت قرآن و نهج‏</w:t>
      </w:r>
      <w:r w:rsidR="008A5585">
        <w:rPr>
          <w:rFonts w:cs="B Lotus" w:hint="cs"/>
          <w:sz w:val="24"/>
          <w:szCs w:val="24"/>
          <w:rtl/>
          <w:lang w:bidi="fa-IR"/>
        </w:rPr>
        <w:t>البلاغه و با بهره گیری از روشی اسنادی به توصیف و تحلیل خطرات و آسیب‏های صلح‏مداری</w:t>
      </w:r>
      <w:r w:rsidR="00E906F9">
        <w:rPr>
          <w:rFonts w:cs="B Lotus" w:hint="cs"/>
          <w:sz w:val="24"/>
          <w:szCs w:val="24"/>
          <w:rtl/>
          <w:lang w:bidi="fa-IR"/>
        </w:rPr>
        <w:t xml:space="preserve"> پرداخته است.</w:t>
      </w:r>
    </w:p>
    <w:p w:rsidR="00E906F9" w:rsidRPr="00E906F9" w:rsidRDefault="00E906F9" w:rsidP="00E906F9">
      <w:pPr>
        <w:bidi/>
        <w:jc w:val="both"/>
        <w:rPr>
          <w:rFonts w:cs="B Lotus"/>
          <w:lang w:bidi="fa-IR"/>
        </w:rPr>
      </w:pPr>
      <w:r w:rsidRPr="00E906F9">
        <w:rPr>
          <w:rFonts w:cs="B Lotus" w:hint="cs"/>
          <w:b/>
          <w:bCs/>
          <w:rtl/>
          <w:lang w:bidi="fa-IR"/>
        </w:rPr>
        <w:t>واژگان کلیدی</w:t>
      </w:r>
      <w:r w:rsidRPr="00E906F9">
        <w:rPr>
          <w:rFonts w:cs="B Lotus" w:hint="cs"/>
          <w:rtl/>
          <w:lang w:bidi="fa-IR"/>
        </w:rPr>
        <w:t>: بداندیشی، خشونت‏طلبی، تنش‏آفرینی، حاکمیت دینی، اسلام.</w:t>
      </w:r>
    </w:p>
    <w:p w:rsidR="00C1735C" w:rsidRPr="00C1735C" w:rsidRDefault="00C1735C" w:rsidP="00C1735C">
      <w:pPr>
        <w:bidi/>
        <w:jc w:val="both"/>
        <w:rPr>
          <w:rFonts w:cs="B Lotus" w:hint="cs"/>
          <w:rtl/>
          <w:lang w:bidi="fa-IR"/>
        </w:rPr>
      </w:pPr>
    </w:p>
    <w:sectPr w:rsidR="00C1735C" w:rsidRPr="00C17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8"/>
    <w:rsid w:val="00006B02"/>
    <w:rsid w:val="000D5E4E"/>
    <w:rsid w:val="0034425A"/>
    <w:rsid w:val="0049767B"/>
    <w:rsid w:val="008A5585"/>
    <w:rsid w:val="00C1735C"/>
    <w:rsid w:val="00E65078"/>
    <w:rsid w:val="00E906F9"/>
    <w:rsid w:val="00EC41CA"/>
    <w:rsid w:val="00F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0A93DAE-B284-47AD-9E7D-11B7845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antorabi@buqae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</dc:creator>
  <cp:keywords/>
  <dc:description/>
  <cp:lastModifiedBy>Meysam</cp:lastModifiedBy>
  <cp:revision>9</cp:revision>
  <dcterms:created xsi:type="dcterms:W3CDTF">2017-01-18T08:26:00Z</dcterms:created>
  <dcterms:modified xsi:type="dcterms:W3CDTF">2017-01-18T09:37:00Z</dcterms:modified>
</cp:coreProperties>
</file>