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73" w:rsidRPr="00D96E7E" w:rsidRDefault="00CE1773">
      <w:pPr>
        <w:rPr>
          <w:rFonts w:cs="B Nazanin"/>
          <w:noProof/>
          <w:sz w:val="20"/>
          <w:rtl/>
        </w:rPr>
      </w:pPr>
    </w:p>
    <w:p w:rsidR="00D05DDF" w:rsidRPr="00D96E7E" w:rsidRDefault="00D05DDF">
      <w:pPr>
        <w:rPr>
          <w:rFonts w:cs="B Nazanin"/>
          <w:noProof/>
          <w:sz w:val="20"/>
          <w:rtl/>
        </w:rPr>
      </w:pPr>
    </w:p>
    <w:p w:rsidR="00D05DDF" w:rsidRPr="00D96E7E" w:rsidRDefault="00D05DDF">
      <w:pPr>
        <w:rPr>
          <w:rFonts w:cs="B Nazanin"/>
          <w:noProof/>
          <w:sz w:val="20"/>
        </w:rPr>
      </w:pPr>
    </w:p>
    <w:p w:rsidR="00D96E7E" w:rsidRPr="00D96E7E" w:rsidRDefault="00D96E7E">
      <w:pPr>
        <w:rPr>
          <w:rFonts w:cs="B Nazanin"/>
          <w:noProof/>
          <w:sz w:val="20"/>
        </w:rPr>
      </w:pPr>
    </w:p>
    <w:p w:rsidR="00D96E7E" w:rsidRPr="00D96E7E" w:rsidRDefault="00D96E7E" w:rsidP="00D96E7E">
      <w:pPr>
        <w:jc w:val="center"/>
        <w:rPr>
          <w:rFonts w:cs="B Nazanin"/>
          <w:b/>
          <w:bCs/>
          <w:sz w:val="22"/>
          <w:szCs w:val="26"/>
          <w:rtl/>
          <w:lang w:bidi="fa-IR"/>
        </w:rPr>
      </w:pPr>
      <w:r w:rsidRPr="00D96E7E">
        <w:rPr>
          <w:rFonts w:cs="B Nazanin" w:hint="cs"/>
          <w:b/>
          <w:bCs/>
          <w:sz w:val="22"/>
          <w:szCs w:val="26"/>
          <w:rtl/>
          <w:lang w:bidi="fa-IR"/>
        </w:rPr>
        <w:t>تحلیل پایداری نظام کشت گلخانه استان البرز و واکاوی عوامل موثر بر آن</w:t>
      </w:r>
    </w:p>
    <w:p w:rsidR="00D96E7E" w:rsidRPr="00D96E7E" w:rsidRDefault="00D96E7E" w:rsidP="00D96E7E">
      <w:pPr>
        <w:rPr>
          <w:rFonts w:cs="B Nazanin"/>
          <w:b/>
          <w:bCs/>
          <w:sz w:val="22"/>
          <w:szCs w:val="26"/>
          <w:rtl/>
          <w:lang w:bidi="fa-IR"/>
        </w:rPr>
      </w:pPr>
      <w:r w:rsidRPr="00D96E7E">
        <w:rPr>
          <w:rFonts w:cs="B Nazanin" w:hint="cs"/>
          <w:b/>
          <w:bCs/>
          <w:sz w:val="22"/>
          <w:szCs w:val="26"/>
          <w:rtl/>
          <w:lang w:bidi="fa-IR"/>
        </w:rPr>
        <w:t>چکیده</w:t>
      </w:r>
    </w:p>
    <w:p w:rsidR="00D96E7E" w:rsidRPr="00D96E7E" w:rsidRDefault="00D96E7E" w:rsidP="008A7354">
      <w:pPr>
        <w:ind w:firstLine="283"/>
        <w:jc w:val="both"/>
        <w:rPr>
          <w:rFonts w:cs="B Nazanin"/>
          <w:sz w:val="20"/>
          <w:rtl/>
          <w:lang w:bidi="fa-IR"/>
        </w:rPr>
      </w:pPr>
      <w:r w:rsidRPr="00D96E7E">
        <w:rPr>
          <w:rFonts w:eastAsia="Perpetua" w:cs="B Nazanin" w:hint="cs"/>
          <w:sz w:val="20"/>
          <w:rtl/>
          <w:lang w:bidi="fa-IR"/>
        </w:rPr>
        <w:t>اگرچه کشاورزی تامین کننده نیازهای اقتصادی و اجتماعی بسیاری</w:t>
      </w:r>
      <w:r w:rsidR="008A7354">
        <w:rPr>
          <w:rFonts w:eastAsia="Perpetua" w:cs="B Nazanin" w:hint="cs"/>
          <w:sz w:val="20"/>
          <w:rtl/>
          <w:lang w:bidi="fa-IR"/>
        </w:rPr>
        <w:t xml:space="preserve"> است</w:t>
      </w:r>
      <w:r w:rsidRPr="00D96E7E">
        <w:rPr>
          <w:rFonts w:eastAsia="Perpetua" w:cs="B Nazanin" w:hint="cs"/>
          <w:sz w:val="20"/>
          <w:rtl/>
          <w:lang w:bidi="fa-IR"/>
        </w:rPr>
        <w:t xml:space="preserve">، اما </w:t>
      </w:r>
      <w:r w:rsidR="008A7354">
        <w:rPr>
          <w:rFonts w:eastAsia="Perpetua" w:cs="B Nazanin" w:hint="cs"/>
          <w:sz w:val="20"/>
          <w:rtl/>
          <w:lang w:bidi="fa-IR"/>
        </w:rPr>
        <w:t>تولید به روش ناپایدار</w:t>
      </w:r>
      <w:r w:rsidRPr="00D96E7E">
        <w:rPr>
          <w:rFonts w:eastAsia="Perpetua" w:cs="B Nazanin" w:hint="cs"/>
          <w:sz w:val="20"/>
          <w:rtl/>
          <w:lang w:bidi="fa-IR"/>
        </w:rPr>
        <w:t xml:space="preserve">، </w:t>
      </w:r>
      <w:r w:rsidR="008A7354">
        <w:rPr>
          <w:rFonts w:eastAsia="Perpetua" w:cs="B Nazanin" w:hint="cs"/>
          <w:sz w:val="20"/>
          <w:rtl/>
          <w:lang w:bidi="fa-IR"/>
        </w:rPr>
        <w:t>آسیب</w:t>
      </w:r>
      <w:r w:rsidR="008A7354">
        <w:rPr>
          <w:rFonts w:eastAsia="Perpetua" w:cs="B Nazanin" w:hint="cs"/>
          <w:sz w:val="20"/>
          <w:rtl/>
          <w:lang w:bidi="fa-IR"/>
        </w:rPr>
        <w:softHyphen/>
        <w:t>های زیادی را به محیط زیست و سلامت افراد وارد ساخته است که این امر ضرورت توجه به پایداری کشاورزی را افزایش داده است</w:t>
      </w:r>
      <w:r w:rsidRPr="00D96E7E">
        <w:rPr>
          <w:rFonts w:eastAsia="Perpetua" w:cs="B Nazanin" w:hint="cs"/>
          <w:sz w:val="20"/>
          <w:rtl/>
          <w:lang w:bidi="fa-IR"/>
        </w:rPr>
        <w:t xml:space="preserve">. </w:t>
      </w:r>
      <w:r w:rsidR="008A7354">
        <w:rPr>
          <w:rFonts w:eastAsia="Perpetua" w:cs="B Nazanin" w:hint="cs"/>
          <w:sz w:val="20"/>
          <w:rtl/>
          <w:lang w:bidi="fa-IR"/>
        </w:rPr>
        <w:t>نظام کشت گلخانه</w:t>
      </w:r>
      <w:r w:rsidR="008A7354">
        <w:rPr>
          <w:rFonts w:eastAsia="Perpetua" w:cs="B Nazanin" w:hint="cs"/>
          <w:sz w:val="20"/>
          <w:rtl/>
          <w:lang w:bidi="fa-IR"/>
        </w:rPr>
        <w:softHyphen/>
        <w:t>ای نیز در سال</w:t>
      </w:r>
      <w:r w:rsidR="008A7354">
        <w:rPr>
          <w:rFonts w:eastAsia="Perpetua" w:cs="B Nazanin"/>
          <w:sz w:val="20"/>
          <w:rtl/>
          <w:lang w:bidi="fa-IR"/>
        </w:rPr>
        <w:softHyphen/>
      </w:r>
      <w:r w:rsidR="008A7354">
        <w:rPr>
          <w:rFonts w:eastAsia="Perpetua" w:cs="B Nazanin" w:hint="cs"/>
          <w:sz w:val="20"/>
          <w:rtl/>
          <w:lang w:bidi="fa-IR"/>
        </w:rPr>
        <w:t>های اخیر به واسطه استفاده کاراتر از نهاده</w:t>
      </w:r>
      <w:r w:rsidR="008A7354">
        <w:rPr>
          <w:rFonts w:eastAsia="Perpetua" w:cs="B Nazanin" w:hint="cs"/>
          <w:sz w:val="20"/>
          <w:rtl/>
          <w:lang w:bidi="fa-IR"/>
        </w:rPr>
        <w:softHyphen/>
        <w:t>ها و عملکرد تولیدی بالاتر به شدت مورد توجه قرار گرفته است. بااینحال استفاده بی رویه از سموم و آفت</w:t>
      </w:r>
      <w:r w:rsidR="008A7354">
        <w:rPr>
          <w:rFonts w:eastAsia="Perpetua" w:cs="B Nazanin" w:hint="cs"/>
          <w:sz w:val="20"/>
          <w:rtl/>
          <w:lang w:bidi="fa-IR"/>
        </w:rPr>
        <w:softHyphen/>
        <w:t>کش</w:t>
      </w:r>
      <w:r w:rsidR="008A7354">
        <w:rPr>
          <w:rFonts w:eastAsia="Perpetua" w:cs="B Nazanin" w:hint="cs"/>
          <w:sz w:val="20"/>
          <w:rtl/>
          <w:lang w:bidi="fa-IR"/>
        </w:rPr>
        <w:softHyphen/>
        <w:t xml:space="preserve">های شیمیایی، پایداری این نوع کشت را با تردید مواجه کرده است. </w:t>
      </w:r>
      <w:r w:rsidRPr="00D96E7E">
        <w:rPr>
          <w:rFonts w:eastAsia="Perpetua" w:cs="B Nazanin" w:hint="cs"/>
          <w:sz w:val="20"/>
          <w:rtl/>
          <w:lang w:bidi="fa-IR"/>
        </w:rPr>
        <w:t>از اینرو، هدف تحقیق حاضر که به روش پیمایشی انجام شده است، تحلیل پایداری نظام کشت گلخانه در استان البرز و شناسایی عوامل موثر بر آن بود. جامعه تحقیق گلخانه</w:t>
      </w:r>
      <w:r w:rsidRPr="00D96E7E">
        <w:rPr>
          <w:rFonts w:eastAsia="Perpetua" w:cs="B Nazanin" w:hint="cs"/>
          <w:sz w:val="20"/>
          <w:rtl/>
          <w:lang w:bidi="fa-IR"/>
        </w:rPr>
        <w:softHyphen/>
        <w:t xml:space="preserve">داران فعال </w:t>
      </w:r>
      <w:r w:rsidRPr="00D96E7E">
        <w:rPr>
          <w:rFonts w:cs="B Nazanin" w:hint="cs"/>
          <w:sz w:val="20"/>
          <w:rtl/>
          <w:lang w:bidi="fa-IR"/>
        </w:rPr>
        <w:t>استان البرز بود که با استفاده از فرمول کوکران</w:t>
      </w:r>
      <w:r w:rsidR="008A7354">
        <w:rPr>
          <w:rFonts w:cs="B Nazanin" w:hint="cs"/>
          <w:sz w:val="20"/>
          <w:rtl/>
          <w:lang w:bidi="fa-IR"/>
        </w:rPr>
        <w:t>155 نفر تعیین و</w:t>
      </w:r>
      <w:r w:rsidRPr="00D96E7E">
        <w:rPr>
          <w:rFonts w:cs="B Nazanin" w:hint="cs"/>
          <w:sz w:val="20"/>
          <w:rtl/>
          <w:lang w:bidi="fa-IR"/>
        </w:rPr>
        <w:t xml:space="preserve"> به طور متناسب از شهرستان</w:t>
      </w:r>
      <w:r w:rsidRPr="00D96E7E">
        <w:rPr>
          <w:rFonts w:cs="B Nazanin" w:hint="cs"/>
          <w:sz w:val="20"/>
          <w:rtl/>
          <w:lang w:bidi="fa-IR"/>
        </w:rPr>
        <w:softHyphen/>
        <w:t>های استان انتخاب گردید. به منظور تحلیل پایداری، شاخص</w:t>
      </w:r>
      <w:r w:rsidRPr="00D96E7E">
        <w:rPr>
          <w:rFonts w:cs="B Nazanin" w:hint="cs"/>
          <w:sz w:val="20"/>
          <w:rtl/>
          <w:lang w:bidi="fa-IR"/>
        </w:rPr>
        <w:softHyphen/>
        <w:t>هایی در ابعاد اجتماعی، اقتصادی و زیست محیطی تدوین و با استفاده از آنها، شاخص ترکیبی کل ساخته شد. نتایج نشان داد که در بعد اقتصادی؛ 8/45 درصد واحدهای مورد مطالعه ناپایدار. 3/30 درصد نسبتا پایدار و تنها 9/23 پایدار بودند. در بعد زیست</w:t>
      </w:r>
      <w:r w:rsidRPr="00D96E7E">
        <w:rPr>
          <w:rFonts w:cs="B Nazanin" w:hint="cs"/>
          <w:sz w:val="20"/>
          <w:rtl/>
          <w:lang w:bidi="fa-IR"/>
        </w:rPr>
        <w:softHyphen/>
        <w:t>محیطی؛ 9 درصد پایدار، 4/28 درصد نسبتا پایدار و 6/62 درصد نیز ناپایدار بوده</w:t>
      </w:r>
      <w:r w:rsidRPr="00D96E7E">
        <w:rPr>
          <w:rFonts w:cs="B Nazanin" w:hint="cs"/>
          <w:sz w:val="20"/>
          <w:rtl/>
          <w:lang w:bidi="fa-IR"/>
        </w:rPr>
        <w:softHyphen/>
        <w:t>اند. در بعد اجتماعی؛  4/59 ناپایدار، 6/31 نسبتا پایدار و 9 درصد کاملا پایدار بودند. از لحاظ پایداری کل نیز، 4/57 درصد ناپایدار، 9/32 درصد نسبتا پایدار و 7/9  درصد در شرایط پایدار قرار داشتند. نتایج تحلیل مسیر نیز نشان داد که در مجموع 16 متغیر به صورت مستقیم و غیرمستقیم بر میزان پایداری کل تاثیر گذاشته</w:t>
      </w:r>
      <w:r w:rsidRPr="00D96E7E">
        <w:rPr>
          <w:rFonts w:cs="B Nazanin" w:hint="cs"/>
          <w:sz w:val="20"/>
          <w:rtl/>
          <w:lang w:bidi="fa-IR"/>
        </w:rPr>
        <w:softHyphen/>
        <w:t>اند.</w:t>
      </w:r>
    </w:p>
    <w:p w:rsidR="00D96E7E" w:rsidRPr="00D96E7E" w:rsidRDefault="00D96E7E" w:rsidP="00D96E7E">
      <w:pPr>
        <w:rPr>
          <w:rFonts w:cs="B Nazanin" w:hint="cs"/>
          <w:sz w:val="20"/>
          <w:rtl/>
          <w:lang w:bidi="fa-IR"/>
        </w:rPr>
      </w:pPr>
      <w:r w:rsidRPr="00D96E7E">
        <w:rPr>
          <w:rFonts w:cs="B Nazanin" w:hint="cs"/>
          <w:b/>
          <w:bCs/>
          <w:sz w:val="20"/>
          <w:rtl/>
          <w:lang w:bidi="fa-IR"/>
        </w:rPr>
        <w:t>کلمات کلیدی</w:t>
      </w:r>
      <w:r w:rsidRPr="00D96E7E">
        <w:rPr>
          <w:rFonts w:cs="B Nazanin" w:hint="cs"/>
          <w:sz w:val="20"/>
          <w:rtl/>
          <w:lang w:bidi="fa-IR"/>
        </w:rPr>
        <w:t>: پایداری، تحلیل پایداری، نظام کشت گلخانه، شاخص پایداری، استان البرز</w:t>
      </w:r>
    </w:p>
    <w:p w:rsidR="00D96E7E" w:rsidRPr="00D96E7E" w:rsidRDefault="00D96E7E" w:rsidP="00D96E7E">
      <w:pPr>
        <w:rPr>
          <w:rFonts w:cs="B Nazanin"/>
          <w:sz w:val="20"/>
          <w:rtl/>
          <w:lang w:bidi="fa-IR"/>
        </w:rPr>
      </w:pPr>
    </w:p>
    <w:p w:rsidR="00D96E7E" w:rsidRDefault="00D96E7E">
      <w:pPr>
        <w:bidi w:val="0"/>
        <w:spacing w:after="160" w:line="259" w:lineRule="auto"/>
        <w:rPr>
          <w:rFonts w:cs="B Nazanin"/>
          <w:b/>
          <w:bCs/>
          <w:sz w:val="20"/>
        </w:rPr>
      </w:pPr>
      <w:r>
        <w:rPr>
          <w:rFonts w:cs="B Nazanin"/>
          <w:b/>
          <w:bCs/>
          <w:sz w:val="20"/>
        </w:rPr>
        <w:br w:type="page"/>
      </w:r>
    </w:p>
    <w:p w:rsidR="00D96E7E" w:rsidRPr="00D96E7E" w:rsidRDefault="00D96E7E" w:rsidP="00D96E7E">
      <w:pPr>
        <w:rPr>
          <w:rFonts w:cs="B Nazanin"/>
          <w:b/>
          <w:bCs/>
          <w:sz w:val="22"/>
          <w:szCs w:val="26"/>
          <w:rtl/>
          <w:lang w:bidi="fa-IR"/>
        </w:rPr>
      </w:pPr>
      <w:r w:rsidRPr="00D96E7E">
        <w:rPr>
          <w:rFonts w:cs="B Nazanin" w:hint="cs"/>
          <w:b/>
          <w:bCs/>
          <w:sz w:val="22"/>
          <w:szCs w:val="26"/>
          <w:rtl/>
          <w:lang w:bidi="fa-IR"/>
        </w:rPr>
        <w:lastRenderedPageBreak/>
        <w:t>مقدمه</w:t>
      </w:r>
    </w:p>
    <w:p w:rsidR="00D96E7E" w:rsidRPr="00D96E7E" w:rsidRDefault="00D96E7E" w:rsidP="006F3CCF">
      <w:pPr>
        <w:ind w:firstLine="424"/>
        <w:jc w:val="both"/>
        <w:rPr>
          <w:rFonts w:eastAsia="Perpetua" w:cs="B Nazanin"/>
          <w:sz w:val="20"/>
          <w:rtl/>
          <w:lang w:bidi="fa-IR"/>
        </w:rPr>
      </w:pPr>
      <w:bookmarkStart w:id="0" w:name="OLE_LINK1"/>
      <w:bookmarkStart w:id="1" w:name="OLE_LINK2"/>
      <w:r w:rsidRPr="00D96E7E">
        <w:rPr>
          <w:rFonts w:eastAsia="Perpetua" w:cs="B Nazanin" w:hint="cs"/>
          <w:sz w:val="20"/>
          <w:rtl/>
          <w:lang w:bidi="fa-IR"/>
        </w:rPr>
        <w:t xml:space="preserve">با وجود افزايش‌هاي چشمگير در ميزان توليد كل مواد غذايي،‌ کماکان گرسنگي در جهان امروز شايع است، بنحویکه، در اوايل قرن حاضر بیش از 800 ميليون نفر در دنيا از گرسنگي زجر مي‌كشند و به غذاي كافي دسترسي ندارند </w:t>
      </w:r>
      <w:r w:rsidR="006F3CCF">
        <w:rPr>
          <w:rFonts w:eastAsia="Perpetua" w:cs="B Nazanin" w:hint="cs"/>
          <w:sz w:val="20"/>
          <w:rtl/>
          <w:lang w:bidi="fa-IR"/>
        </w:rPr>
        <w:t>(</w:t>
      </w:r>
      <w:r w:rsidR="006F3CCF">
        <w:rPr>
          <w:rFonts w:eastAsia="Perpetua" w:cs="B Nazanin"/>
          <w:sz w:val="20"/>
          <w:lang w:bidi="fa-IR"/>
        </w:rPr>
        <w:t>Pretty, 2005</w:t>
      </w:r>
      <w:r w:rsidR="006F3CCF">
        <w:rPr>
          <w:rFonts w:eastAsia="Perpetua" w:cs="B Nazanin" w:hint="cs"/>
          <w:sz w:val="20"/>
          <w:rtl/>
          <w:lang w:bidi="fa-IR"/>
        </w:rPr>
        <w:t>)</w:t>
      </w:r>
      <w:r w:rsidRPr="00D96E7E">
        <w:rPr>
          <w:rFonts w:eastAsia="Perpetua" w:cs="B Nazanin" w:hint="cs"/>
          <w:sz w:val="20"/>
          <w:rtl/>
          <w:lang w:bidi="fa-IR"/>
        </w:rPr>
        <w:t>، از طرفی قسمت عمده</w:t>
      </w:r>
      <w:r w:rsidRPr="00D96E7E">
        <w:rPr>
          <w:rFonts w:eastAsia="Perpetua" w:cs="B Nazanin" w:hint="cs"/>
          <w:sz w:val="20"/>
          <w:rtl/>
          <w:lang w:bidi="fa-IR"/>
        </w:rPr>
        <w:softHyphen/>
        <w:t>ای از اين جمعيت، در فضاهای روستایی و کشاورزی كشورهاي درحال توسعه زندگي مي‌كنند- 883 ميليون نفر در سال 2002- و غالباً هم براي معيشت خود وابسته به كشاورزي هستند (</w:t>
      </w:r>
      <w:r w:rsidR="006F3CCF">
        <w:rPr>
          <w:rFonts w:eastAsia="Perpetua" w:cs="B Nazanin"/>
          <w:sz w:val="20"/>
          <w:lang w:bidi="fa-IR"/>
        </w:rPr>
        <w:t>UN, 2009</w:t>
      </w:r>
      <w:r w:rsidRPr="00D96E7E">
        <w:rPr>
          <w:rFonts w:eastAsia="Perpetua" w:cs="B Nazanin" w:hint="cs"/>
          <w:sz w:val="20"/>
          <w:rtl/>
          <w:lang w:bidi="fa-IR"/>
        </w:rPr>
        <w:t>). در پنجاه سال آينده كشاورزي در سطح جهاني متحمل تغييرات فيزيكي، و اقتصادي وسيعي خواهد شد. جمعيت افزايش خواهد يافت،‌ رشد درآمد و شهرها تقاضا را براي غذا عليرغم قيمت بالاي انرژي افزايش خواهد داد،‌ منابع طبيعي دچار فشار خواهند شد و تغييرات آب‌وهوايي ممكن است عرضه مواد غذايي را محدود كند. بنابراین براي تامين غذاي جمعيت درحال افزايش زمين- بيش از 9 ميليارد نفر در سال  2050 (</w:t>
      </w:r>
      <w:r w:rsidR="006F3CCF">
        <w:rPr>
          <w:rFonts w:eastAsia="Perpetua" w:cs="B Nazanin"/>
          <w:sz w:val="20"/>
          <w:lang w:bidi="fa-IR"/>
        </w:rPr>
        <w:t>WDR, 2008</w:t>
      </w:r>
      <w:r w:rsidRPr="00D96E7E">
        <w:rPr>
          <w:rFonts w:eastAsia="Perpetua" w:cs="B Nazanin" w:hint="cs"/>
          <w:sz w:val="20"/>
          <w:rtl/>
          <w:lang w:bidi="fa-IR"/>
        </w:rPr>
        <w:t>)، ضروری است میزان تولید به دو برابر مقدار کنونی افزایش پیدا کند (ژو 2010). این امر نیازمند رشد و توسعه بخش کشاورزی است اما همانگونه که دیویس و همکاران (2012) اشاره کرده</w:t>
      </w:r>
      <w:r w:rsidRPr="00D96E7E">
        <w:rPr>
          <w:rFonts w:eastAsia="Perpetua" w:cs="B Nazanin" w:hint="cs"/>
          <w:sz w:val="20"/>
          <w:rtl/>
          <w:lang w:bidi="fa-IR"/>
        </w:rPr>
        <w:softHyphen/>
        <w:t>اند، تنها زمانیکه رشد کشاورزی همراه با افزایش پایداری باشد، موثر است.</w:t>
      </w:r>
    </w:p>
    <w:p w:rsidR="00D96E7E" w:rsidRPr="00D96E7E" w:rsidRDefault="00D96E7E" w:rsidP="006F3CCF">
      <w:pPr>
        <w:ind w:firstLine="424"/>
        <w:jc w:val="both"/>
        <w:rPr>
          <w:rFonts w:eastAsia="Perpetua" w:cs="B Nazanin"/>
          <w:sz w:val="20"/>
          <w:rtl/>
          <w:lang w:bidi="fa-IR"/>
        </w:rPr>
      </w:pPr>
      <w:r w:rsidRPr="00D96E7E">
        <w:rPr>
          <w:rFonts w:eastAsia="Perpetua" w:cs="B Nazanin" w:hint="cs"/>
          <w:sz w:val="20"/>
          <w:rtl/>
          <w:lang w:bidi="fa-IR"/>
        </w:rPr>
        <w:t>در گذشته و تا سال‌هاي دهه‌ 1970 براي افزايش ميزان توليدات كشاورزي، تاكيد ویژه بر دستيابي به بهره‌وري بالاتر بدون توجه به مساله پايداري بود</w:t>
      </w:r>
      <w:r w:rsidR="006F3CCF">
        <w:rPr>
          <w:rFonts w:eastAsia="Perpetua" w:cs="B Nazanin"/>
          <w:sz w:val="20"/>
          <w:lang w:bidi="fa-IR"/>
        </w:rPr>
        <w:t xml:space="preserve"> </w:t>
      </w:r>
      <w:r w:rsidR="006F3CCF">
        <w:rPr>
          <w:rFonts w:eastAsia="Perpetua" w:cs="B Nazanin" w:hint="cs"/>
          <w:sz w:val="20"/>
          <w:rtl/>
          <w:lang w:bidi="fa-IR"/>
        </w:rPr>
        <w:t>(</w:t>
      </w:r>
      <w:r w:rsidR="006F3CCF">
        <w:rPr>
          <w:rFonts w:eastAsia="Perpetua" w:cs="B Nazanin"/>
          <w:sz w:val="20"/>
          <w:lang w:bidi="fa-IR"/>
        </w:rPr>
        <w:t xml:space="preserve">Pretty, 1995; </w:t>
      </w:r>
      <w:proofErr w:type="spellStart"/>
      <w:r w:rsidR="006F3CCF">
        <w:rPr>
          <w:rFonts w:eastAsia="Perpetua" w:cs="B Nazanin"/>
          <w:sz w:val="20"/>
          <w:lang w:bidi="fa-IR"/>
        </w:rPr>
        <w:t>Suvedi</w:t>
      </w:r>
      <w:proofErr w:type="spellEnd"/>
      <w:r w:rsidR="006F3CCF">
        <w:rPr>
          <w:rFonts w:eastAsia="Perpetua" w:cs="B Nazanin"/>
          <w:sz w:val="20"/>
          <w:lang w:bidi="fa-IR"/>
        </w:rPr>
        <w:t xml:space="preserve"> et al., </w:t>
      </w:r>
      <w:proofErr w:type="gramStart"/>
      <w:r w:rsidR="006F3CCF">
        <w:rPr>
          <w:rFonts w:eastAsia="Perpetua" w:cs="B Nazanin"/>
          <w:sz w:val="20"/>
          <w:lang w:bidi="fa-IR"/>
        </w:rPr>
        <w:t>2003</w:t>
      </w:r>
      <w:r w:rsidR="006F3CCF">
        <w:rPr>
          <w:rFonts w:eastAsia="Perpetua" w:cs="B Nazanin" w:hint="cs"/>
          <w:sz w:val="20"/>
          <w:rtl/>
          <w:lang w:bidi="fa-IR"/>
        </w:rPr>
        <w:t>)</w:t>
      </w:r>
      <w:r w:rsidRPr="00D96E7E">
        <w:rPr>
          <w:rFonts w:eastAsia="Perpetua" w:cs="B Nazanin" w:hint="cs"/>
          <w:sz w:val="20"/>
          <w:rtl/>
          <w:lang w:bidi="fa-IR"/>
        </w:rPr>
        <w:t>. اين نوع كشاورزي فشرده، بواسطه استفاده از سيستم‌هاي آبياري، كودهاي شيميايي و آفت‌كش‌ها سهم عظيمي در افزايش توليد محصولات زراعي داشته است.</w:t>
      </w:r>
      <w:proofErr w:type="gramEnd"/>
      <w:r w:rsidRPr="00D96E7E">
        <w:rPr>
          <w:rFonts w:eastAsia="Perpetua" w:cs="B Nazanin" w:hint="cs"/>
          <w:sz w:val="20"/>
          <w:rtl/>
          <w:lang w:bidi="fa-IR"/>
        </w:rPr>
        <w:t xml:space="preserve"> با اين‌حال اين امر منجر به پيامدهاي منفي زيست‌محيطي مختلفی در سطوح، محلي، ناحيه‌اي، ملي و جهاني شده است (</w:t>
      </w:r>
      <w:proofErr w:type="spellStart"/>
      <w:r w:rsidR="006F3CCF">
        <w:rPr>
          <w:rFonts w:eastAsia="Perpetua" w:cs="B Nazanin"/>
          <w:sz w:val="20"/>
          <w:lang w:bidi="fa-IR"/>
        </w:rPr>
        <w:t>Fedoroff</w:t>
      </w:r>
      <w:proofErr w:type="spellEnd"/>
      <w:r w:rsidR="006F3CCF">
        <w:rPr>
          <w:rFonts w:eastAsia="Perpetua" w:cs="B Nazanin"/>
          <w:sz w:val="20"/>
          <w:lang w:bidi="fa-IR"/>
        </w:rPr>
        <w:t xml:space="preserve"> et al., 2005</w:t>
      </w:r>
      <w:r w:rsidRPr="00D96E7E">
        <w:rPr>
          <w:rFonts w:eastAsia="Perpetua" w:cs="B Nazanin" w:hint="cs"/>
          <w:sz w:val="20"/>
          <w:rtl/>
          <w:lang w:bidi="fa-IR"/>
        </w:rPr>
        <w:t xml:space="preserve">) و نظام‌هاي توليدي بسياري از نقاط دنيا را با مشكلات متعددي مانند، ازبين رفتن سكونتگاه‌هاي طبيعي از جمله،‌ جنگل‌ها، تالاب‌ها و مراتع، از بين رفتن زمين‌ها، فرسايش خاك، آلودگي آب و تخريب منابع مواجه كرده‌ </w:t>
      </w:r>
      <w:r w:rsidR="006F3CCF">
        <w:rPr>
          <w:rFonts w:eastAsia="Perpetua" w:cs="B Nazanin" w:hint="cs"/>
          <w:sz w:val="20"/>
          <w:rtl/>
          <w:lang w:bidi="fa-IR"/>
        </w:rPr>
        <w:t>(</w:t>
      </w:r>
      <w:r w:rsidR="006F3CCF">
        <w:rPr>
          <w:rFonts w:eastAsia="Perpetua" w:cs="B Nazanin"/>
          <w:sz w:val="20"/>
          <w:lang w:bidi="fa-IR"/>
        </w:rPr>
        <w:t xml:space="preserve">Rigby &amp; Caceres, 2001; </w:t>
      </w:r>
      <w:proofErr w:type="spellStart"/>
      <w:r w:rsidR="006F3CCF">
        <w:rPr>
          <w:rFonts w:eastAsia="Perpetua" w:cs="B Nazanin"/>
          <w:sz w:val="20"/>
          <w:lang w:bidi="fa-IR"/>
        </w:rPr>
        <w:t>Suvedi</w:t>
      </w:r>
      <w:proofErr w:type="spellEnd"/>
      <w:r w:rsidR="006F3CCF">
        <w:rPr>
          <w:rFonts w:eastAsia="Perpetua" w:cs="B Nazanin"/>
          <w:sz w:val="20"/>
          <w:lang w:bidi="fa-IR"/>
        </w:rPr>
        <w:t xml:space="preserve"> et a;., 2003; Zhou, 2010</w:t>
      </w:r>
      <w:r w:rsidR="006F3CCF">
        <w:rPr>
          <w:rFonts w:eastAsia="Perpetua" w:cs="B Nazanin" w:hint="cs"/>
          <w:sz w:val="20"/>
          <w:rtl/>
          <w:lang w:bidi="fa-IR"/>
        </w:rPr>
        <w:t xml:space="preserve">) </w:t>
      </w:r>
      <w:r w:rsidRPr="00D96E7E">
        <w:rPr>
          <w:rFonts w:eastAsia="Perpetua" w:cs="B Nazanin" w:hint="cs"/>
          <w:sz w:val="20"/>
          <w:rtl/>
          <w:lang w:bidi="fa-IR"/>
        </w:rPr>
        <w:t xml:space="preserve">و به عبارتی پايداري این نظام‌هاي كشاورزي مرسوم را با تردید مواجه ساخته است. </w:t>
      </w:r>
    </w:p>
    <w:p w:rsidR="00D96E7E" w:rsidRPr="00D96E7E" w:rsidRDefault="00D96E7E" w:rsidP="006F3CCF">
      <w:pPr>
        <w:ind w:firstLine="424"/>
        <w:jc w:val="both"/>
        <w:rPr>
          <w:rFonts w:eastAsia="Perpetua" w:cs="B Nazanin"/>
          <w:sz w:val="20"/>
          <w:rtl/>
          <w:lang w:bidi="fa-IR"/>
        </w:rPr>
      </w:pPr>
      <w:r w:rsidRPr="00D96E7E">
        <w:rPr>
          <w:rFonts w:eastAsia="Perpetua" w:cs="B Nazanin" w:hint="cs"/>
          <w:sz w:val="20"/>
          <w:rtl/>
          <w:lang w:bidi="fa-IR"/>
        </w:rPr>
        <w:t>به</w:t>
      </w:r>
      <w:r w:rsidRPr="00D96E7E">
        <w:rPr>
          <w:rFonts w:eastAsia="Perpetua" w:cs="B Nazanin"/>
          <w:sz w:val="20"/>
          <w:rtl/>
          <w:lang w:bidi="fa-IR"/>
        </w:rPr>
        <w:softHyphen/>
      </w:r>
      <w:r w:rsidRPr="00D96E7E">
        <w:rPr>
          <w:rFonts w:eastAsia="Perpetua" w:cs="B Nazanin" w:hint="cs"/>
          <w:sz w:val="20"/>
          <w:rtl/>
          <w:lang w:bidi="fa-IR"/>
        </w:rPr>
        <w:t>علاوه در سالهای اخیر دانش و آگاهي فزاينده‌اي از ضرورت پايداري بيشتر، و شیوه</w:t>
      </w:r>
      <w:r w:rsidRPr="00D96E7E">
        <w:rPr>
          <w:rFonts w:eastAsia="Perpetua" w:cs="B Nazanin" w:hint="cs"/>
          <w:sz w:val="20"/>
          <w:rtl/>
          <w:lang w:bidi="fa-IR"/>
        </w:rPr>
        <w:softHyphen/>
        <w:t>ای از کشاورزی كه به محيط زيست آسيب نرساند، بوجود آمده است (</w:t>
      </w:r>
      <w:r w:rsidR="006F3CCF">
        <w:rPr>
          <w:rFonts w:eastAsia="Perpetua" w:cs="B Nazanin"/>
          <w:sz w:val="20"/>
          <w:lang w:bidi="fa-IR"/>
        </w:rPr>
        <w:t xml:space="preserve">Santiago B., </w:t>
      </w:r>
      <w:proofErr w:type="gramStart"/>
      <w:r w:rsidR="006F3CCF">
        <w:rPr>
          <w:rFonts w:eastAsia="Perpetua" w:cs="B Nazanin"/>
          <w:sz w:val="20"/>
          <w:lang w:bidi="fa-IR"/>
        </w:rPr>
        <w:t>2015</w:t>
      </w:r>
      <w:r w:rsidRPr="00D96E7E">
        <w:rPr>
          <w:rFonts w:eastAsia="Perpetua" w:cs="B Nazanin" w:hint="cs"/>
          <w:sz w:val="20"/>
          <w:rtl/>
          <w:lang w:bidi="fa-IR"/>
        </w:rPr>
        <w:t>) که اين امر تلاش‌هاي گسترده‌ سازمان‌هاي مختلف در سطوح ملي و محلي به منظور تعريف، ارزيابي و دستيابي به پايداري را منجر شده است (</w:t>
      </w:r>
      <w:r w:rsidR="006F3CCF">
        <w:rPr>
          <w:rFonts w:eastAsia="Perpetua" w:cs="B Nazanin"/>
          <w:sz w:val="20"/>
          <w:lang w:bidi="fa-IR"/>
        </w:rPr>
        <w:t>Rigby &amp; Caceres, 2001</w:t>
      </w:r>
      <w:r w:rsidRPr="00D96E7E">
        <w:rPr>
          <w:rFonts w:eastAsia="Perpetua" w:cs="B Nazanin" w:hint="cs"/>
          <w:sz w:val="20"/>
          <w:rtl/>
          <w:lang w:bidi="fa-IR"/>
        </w:rPr>
        <w:t>).</w:t>
      </w:r>
      <w:proofErr w:type="gramEnd"/>
    </w:p>
    <w:p w:rsidR="00D96E7E" w:rsidRPr="00370782" w:rsidRDefault="00D96E7E" w:rsidP="00370782">
      <w:pPr>
        <w:ind w:firstLine="424"/>
        <w:jc w:val="both"/>
        <w:rPr>
          <w:rFonts w:eastAsia="Perpetua" w:cs="B Nazanin" w:hint="cs"/>
          <w:sz w:val="20"/>
          <w:rtl/>
          <w:lang w:bidi="fa-IR"/>
        </w:rPr>
      </w:pPr>
      <w:r w:rsidRPr="00D96E7E">
        <w:rPr>
          <w:rFonts w:eastAsia="Perpetua" w:cs="B Nazanin" w:hint="cs"/>
          <w:sz w:val="20"/>
          <w:rtl/>
          <w:lang w:bidi="fa-IR"/>
        </w:rPr>
        <w:t xml:space="preserve">مفهوم پايداري يك مفهوم چالش‌برانگيز در كشاورزي است، بنحویکه تعاريف زيادي از آن ارائه شده، ولی هيچ‌كدام از آنها مورد قبول همه و تعریفی جهان شمول نمي‌باشد. در این زمینه </w:t>
      </w:r>
      <w:r w:rsidRPr="00D96E7E">
        <w:rPr>
          <w:rFonts w:eastAsia="Perpetua" w:cs="B Nazanin" w:hint="cs"/>
          <w:sz w:val="20"/>
          <w:rtl/>
          <w:lang w:val="en-GB" w:bidi="fa-IR"/>
        </w:rPr>
        <w:t>گری (2010)</w:t>
      </w:r>
      <w:r w:rsidRPr="00D96E7E">
        <w:rPr>
          <w:rFonts w:eastAsia="Perpetua" w:cs="B Nazanin" w:hint="cs"/>
          <w:sz w:val="20"/>
          <w:rtl/>
          <w:lang w:bidi="fa-IR"/>
        </w:rPr>
        <w:t xml:space="preserve"> معتقد است که «انبوه</w:t>
      </w:r>
      <w:r w:rsidRPr="00D96E7E">
        <w:rPr>
          <w:rStyle w:val="FootnoteReference"/>
          <w:rFonts w:eastAsia="Perpetua" w:cs="B Nazanin"/>
          <w:sz w:val="20"/>
          <w:rtl/>
          <w:lang w:bidi="fa-IR"/>
        </w:rPr>
        <w:footnoteReference w:id="2"/>
      </w:r>
      <w:r w:rsidRPr="00D96E7E">
        <w:rPr>
          <w:rFonts w:eastAsia="Perpetua" w:cs="B Nazanin" w:hint="cs"/>
          <w:sz w:val="20"/>
          <w:rtl/>
          <w:lang w:bidi="fa-IR"/>
        </w:rPr>
        <w:t xml:space="preserve">» تعاریف پایداری، مشکل اساسی مساله پایداری است </w:t>
      </w:r>
      <w:r w:rsidRPr="00D96E7E">
        <w:rPr>
          <w:rFonts w:eastAsia="Perpetua" w:cs="B Nazanin" w:hint="cs"/>
          <w:sz w:val="20"/>
          <w:rtl/>
          <w:lang w:val="en-GB" w:bidi="fa-IR"/>
        </w:rPr>
        <w:t>(</w:t>
      </w:r>
      <w:r w:rsidR="006F3CCF">
        <w:rPr>
          <w:rFonts w:eastAsia="Perpetua" w:cs="B Nazanin"/>
          <w:sz w:val="20"/>
          <w:lang w:bidi="fa-IR"/>
        </w:rPr>
        <w:t>Santiago B., 2015</w:t>
      </w:r>
      <w:r w:rsidRPr="00D96E7E">
        <w:rPr>
          <w:rFonts w:eastAsia="Perpetua" w:cs="B Nazanin" w:hint="cs"/>
          <w:sz w:val="20"/>
          <w:rtl/>
          <w:lang w:bidi="fa-IR"/>
        </w:rPr>
        <w:t xml:space="preserve">) با اینحال، تقریباً تمامی تعاریف ارائه شده در این نکته مشترک هستند که فعاليت كشاورزي پایدار باید از لحاظ اقتصادي توجيه‌پذير،‌ از لحاظ زيست‌محيطي، غیرمخرب و از لحاظ اجتماعی نیز قابل پذيرش باشد و از طرف دیگر، غذا و الیاف مورد نیاز بشر را در یک دوره طولانی مدت تامین کند </w:t>
      </w:r>
      <w:r w:rsidR="006F3CCF">
        <w:rPr>
          <w:rFonts w:eastAsia="Perpetua" w:cs="B Nazanin" w:hint="cs"/>
          <w:sz w:val="20"/>
          <w:rtl/>
          <w:lang w:bidi="fa-IR"/>
        </w:rPr>
        <w:t>(</w:t>
      </w:r>
      <w:r w:rsidR="006F3CCF">
        <w:rPr>
          <w:rFonts w:eastAsia="Perpetua" w:cs="B Nazanin"/>
          <w:sz w:val="20"/>
          <w:lang w:bidi="fa-IR"/>
        </w:rPr>
        <w:t xml:space="preserve">Santiago B., 2015; USDA, 1999; Sullivan, </w:t>
      </w:r>
      <w:proofErr w:type="gramStart"/>
      <w:r w:rsidR="006F3CCF">
        <w:rPr>
          <w:rFonts w:eastAsia="Perpetua" w:cs="B Nazanin"/>
          <w:sz w:val="20"/>
          <w:lang w:bidi="fa-IR"/>
        </w:rPr>
        <w:t xml:space="preserve">2003 </w:t>
      </w:r>
      <w:r w:rsidR="006F3CCF">
        <w:rPr>
          <w:rFonts w:eastAsia="Perpetua" w:cs="B Nazanin" w:hint="cs"/>
          <w:sz w:val="20"/>
          <w:rtl/>
          <w:lang w:bidi="fa-IR"/>
        </w:rPr>
        <w:t>)</w:t>
      </w:r>
      <w:proofErr w:type="gramEnd"/>
      <w:r w:rsidR="00A00D6B">
        <w:rPr>
          <w:rFonts w:eastAsia="Perpetua" w:cs="B Nazanin" w:hint="cs"/>
          <w:sz w:val="20"/>
          <w:rtl/>
          <w:lang w:bidi="fa-IR"/>
        </w:rPr>
        <w:t xml:space="preserve">. </w:t>
      </w:r>
      <w:r w:rsidRPr="00D96E7E">
        <w:rPr>
          <w:rFonts w:eastAsia="Perpetua" w:cs="B Nazanin" w:hint="cs"/>
          <w:sz w:val="20"/>
          <w:rtl/>
          <w:lang w:bidi="fa-IR"/>
        </w:rPr>
        <w:t>به طور کلی كشاورزي پايدار نظامي مبتني بر حفظ طولاني مدت سيستم‌هاي طبيعي، توليد بهينه با كمترين نهاده، درآمد كافي براي واحد‌هاي كشاورزي و تامين نيازهاي غذايي اساسي است (</w:t>
      </w:r>
      <w:proofErr w:type="spellStart"/>
      <w:r w:rsidR="00370782">
        <w:rPr>
          <w:rFonts w:eastAsia="Perpetua" w:cs="B Nazanin"/>
          <w:sz w:val="20"/>
          <w:lang w:bidi="fa-IR"/>
        </w:rPr>
        <w:t>Velten</w:t>
      </w:r>
      <w:proofErr w:type="spellEnd"/>
      <w:r w:rsidR="00370782">
        <w:rPr>
          <w:rFonts w:eastAsia="Perpetua" w:cs="B Nazanin"/>
          <w:sz w:val="20"/>
          <w:lang w:bidi="fa-IR"/>
        </w:rPr>
        <w:t xml:space="preserve"> et al., </w:t>
      </w:r>
      <w:proofErr w:type="gramStart"/>
      <w:r w:rsidR="00370782">
        <w:rPr>
          <w:rFonts w:eastAsia="Perpetua" w:cs="B Nazanin"/>
          <w:sz w:val="20"/>
          <w:lang w:bidi="fa-IR"/>
        </w:rPr>
        <w:t>2015</w:t>
      </w:r>
      <w:r w:rsidRPr="00D96E7E">
        <w:rPr>
          <w:rFonts w:eastAsia="Perpetua" w:cs="B Nazanin" w:hint="cs"/>
          <w:sz w:val="20"/>
          <w:rtl/>
          <w:lang w:bidi="fa-IR"/>
        </w:rPr>
        <w:t>). كشاورزي پايدار نظامي است كه زمين، آب و منابع ژنتيكي جانوري و گياهي را حفظ كرده، به همان اندازه كه از لحاظ اجتماعي قابل پذيرش است، سودآور و دارای بهره</w:t>
      </w:r>
      <w:r w:rsidRPr="00D96E7E">
        <w:rPr>
          <w:rFonts w:eastAsia="Perpetua" w:cs="B Nazanin" w:hint="cs"/>
          <w:sz w:val="20"/>
          <w:rtl/>
          <w:lang w:bidi="fa-IR"/>
        </w:rPr>
        <w:softHyphen/>
        <w:t xml:space="preserve">وری بالا است </w:t>
      </w:r>
      <w:r w:rsidR="00370782" w:rsidRPr="00370782">
        <w:rPr>
          <w:rFonts w:eastAsia="Perpetua" w:cs="B Nazanin" w:hint="cs"/>
          <w:sz w:val="20"/>
          <w:rtl/>
          <w:lang w:bidi="fa-IR"/>
        </w:rPr>
        <w:t>(</w:t>
      </w:r>
      <w:r w:rsidR="00370782" w:rsidRPr="00370782">
        <w:rPr>
          <w:rFonts w:eastAsia="Perpetua" w:cs="B Nazanin"/>
          <w:sz w:val="20"/>
          <w:lang w:bidi="fa-IR"/>
        </w:rPr>
        <w:t xml:space="preserve">Zhou, 2010, Liu et al., 2007, </w:t>
      </w:r>
      <w:proofErr w:type="spellStart"/>
      <w:r w:rsidR="00370782" w:rsidRPr="00370782">
        <w:rPr>
          <w:rFonts w:eastAsia="Perpetua" w:cs="B Nazanin"/>
          <w:sz w:val="20"/>
          <w:lang w:bidi="fa-IR"/>
        </w:rPr>
        <w:t>Rao</w:t>
      </w:r>
      <w:proofErr w:type="spellEnd"/>
      <w:r w:rsidR="00370782" w:rsidRPr="00370782">
        <w:rPr>
          <w:rFonts w:eastAsia="Perpetua" w:cs="B Nazanin"/>
          <w:sz w:val="20"/>
          <w:lang w:bidi="fa-IR"/>
        </w:rPr>
        <w:t xml:space="preserve"> &amp; Rogers, 2003; </w:t>
      </w:r>
      <w:proofErr w:type="spellStart"/>
      <w:r w:rsidR="00370782" w:rsidRPr="00370782">
        <w:rPr>
          <w:rFonts w:eastAsia="Perpetua" w:cs="B Nazanin"/>
          <w:sz w:val="20"/>
          <w:lang w:bidi="fa-IR"/>
        </w:rPr>
        <w:t>Zinck</w:t>
      </w:r>
      <w:proofErr w:type="spellEnd"/>
      <w:r w:rsidR="00370782" w:rsidRPr="00370782">
        <w:rPr>
          <w:rFonts w:eastAsia="Perpetua" w:cs="B Nazanin"/>
          <w:sz w:val="20"/>
          <w:lang w:bidi="fa-IR"/>
        </w:rPr>
        <w:t xml:space="preserve"> et al., 2004</w:t>
      </w:r>
      <w:r w:rsidR="00370782" w:rsidRPr="00370782">
        <w:rPr>
          <w:rFonts w:eastAsia="Perpetua" w:cs="B Nazanin" w:hint="cs"/>
          <w:sz w:val="20"/>
          <w:rtl/>
          <w:lang w:bidi="fa-IR"/>
        </w:rPr>
        <w:t>)</w:t>
      </w:r>
      <w:r w:rsidR="00370782">
        <w:rPr>
          <w:rFonts w:eastAsia="Perpetua" w:cs="B Nazanin" w:hint="cs"/>
          <w:sz w:val="20"/>
          <w:rtl/>
          <w:lang w:bidi="fa-IR"/>
        </w:rPr>
        <w:t>.</w:t>
      </w:r>
      <w:proofErr w:type="gramEnd"/>
    </w:p>
    <w:p w:rsidR="00D96E7E" w:rsidRPr="00D96E7E" w:rsidRDefault="00D96E7E" w:rsidP="00EA6D7A">
      <w:pPr>
        <w:ind w:firstLine="424"/>
        <w:jc w:val="both"/>
        <w:rPr>
          <w:rFonts w:eastAsia="Perpetua" w:cs="B Nazanin" w:hint="cs"/>
          <w:sz w:val="20"/>
          <w:rtl/>
          <w:lang w:bidi="fa-IR"/>
        </w:rPr>
      </w:pPr>
      <w:r w:rsidRPr="00D96E7E">
        <w:rPr>
          <w:rFonts w:eastAsia="Perpetua" w:cs="B Nazanin" w:hint="cs"/>
          <w:sz w:val="20"/>
          <w:rtl/>
          <w:lang w:bidi="fa-IR"/>
        </w:rPr>
        <w:t>امروزه ضرورت دستيابي به نظام‌هايي پایدار موجب توجه بيشتر به كشاورزي پايدار و برنامه‌ريزي در جهت حركت به‌سوي آن شده است. یکی از ابزارهای شناسایی و دستیابی به پایداری، ارزیابی این مقوله و ابعاد مرتبط با آن است. ارزيابي پايداري كشاورزي فرايندي پيچيده است، چرا که این مفهوم دربرگیرنده تعامل ميان تكنولوژي، محيط زيست و جامعه است. با اينحال در تحقیقات ارزيابي پايداري اگر تعامل مفاهیم نظری و اقدامات عملي مورد توجه قرار گیرد، مي‌تواند موثر و مفيد باشد (</w:t>
      </w:r>
      <w:proofErr w:type="spellStart"/>
      <w:r w:rsidR="00EA6D7A" w:rsidRPr="00370782">
        <w:rPr>
          <w:rFonts w:eastAsia="Perpetua" w:cs="B Nazanin"/>
          <w:sz w:val="20"/>
          <w:lang w:bidi="fa-IR"/>
        </w:rPr>
        <w:t>Rao</w:t>
      </w:r>
      <w:proofErr w:type="spellEnd"/>
      <w:r w:rsidR="00EA6D7A" w:rsidRPr="00370782">
        <w:rPr>
          <w:rFonts w:eastAsia="Perpetua" w:cs="B Nazanin"/>
          <w:sz w:val="20"/>
          <w:lang w:bidi="fa-IR"/>
        </w:rPr>
        <w:t xml:space="preserve"> &amp; Rogers, 2003</w:t>
      </w:r>
      <w:r w:rsidRPr="00D96E7E">
        <w:rPr>
          <w:rFonts w:eastAsia="Perpetua" w:cs="B Nazanin" w:hint="cs"/>
          <w:sz w:val="20"/>
          <w:rtl/>
          <w:lang w:bidi="fa-IR"/>
        </w:rPr>
        <w:t xml:space="preserve">). </w:t>
      </w:r>
    </w:p>
    <w:p w:rsidR="00D96E7E" w:rsidRPr="00D96E7E" w:rsidRDefault="00D96E7E" w:rsidP="00D96E7E">
      <w:pPr>
        <w:ind w:firstLine="424"/>
        <w:jc w:val="both"/>
        <w:rPr>
          <w:rFonts w:eastAsia="Perpetua" w:cs="B Nazanin" w:hint="cs"/>
          <w:sz w:val="20"/>
          <w:rtl/>
          <w:lang w:bidi="fa-IR"/>
        </w:rPr>
      </w:pPr>
      <w:r w:rsidRPr="00D96E7E">
        <w:rPr>
          <w:rFonts w:eastAsia="Perpetua" w:cs="B Nazanin" w:hint="cs"/>
          <w:sz w:val="20"/>
          <w:rtl/>
          <w:lang w:bidi="fa-IR"/>
        </w:rPr>
        <w:t>تاکنون تحقیقات متفاوتی در زمینه ارزیابی پایداری نظام</w:t>
      </w:r>
      <w:r w:rsidRPr="00D96E7E">
        <w:rPr>
          <w:rFonts w:eastAsia="Perpetua" w:cs="B Nazanin" w:hint="cs"/>
          <w:sz w:val="20"/>
          <w:rtl/>
          <w:lang w:bidi="fa-IR"/>
        </w:rPr>
        <w:softHyphen/>
        <w:t>های کشاورزی انجام شده است. با این</w:t>
      </w:r>
      <w:r w:rsidRPr="00D96E7E">
        <w:rPr>
          <w:rFonts w:eastAsia="Perpetua" w:cs="B Nazanin" w:hint="cs"/>
          <w:sz w:val="20"/>
          <w:rtl/>
          <w:lang w:bidi="fa-IR"/>
        </w:rPr>
        <w:softHyphen/>
        <w:t>حال تحقیقات اندکی در زمینه پایداری نظام کشت گلخانه</w:t>
      </w:r>
      <w:r w:rsidRPr="00D96E7E">
        <w:rPr>
          <w:rFonts w:eastAsia="Perpetua" w:cs="B Nazanin" w:hint="cs"/>
          <w:sz w:val="20"/>
          <w:rtl/>
          <w:lang w:bidi="fa-IR"/>
        </w:rPr>
        <w:softHyphen/>
        <w:t>ای صورت گرفته است. در ادامه تحقیقات داخلی و خارجی انجام شده در این زمینه مورد بررسی قرار می</w:t>
      </w:r>
      <w:r w:rsidRPr="00D96E7E">
        <w:rPr>
          <w:rFonts w:eastAsia="Perpetua" w:cs="B Nazanin" w:hint="cs"/>
          <w:sz w:val="20"/>
          <w:rtl/>
          <w:lang w:bidi="fa-IR"/>
        </w:rPr>
        <w:softHyphen/>
        <w:t>گیرد؛</w:t>
      </w:r>
    </w:p>
    <w:p w:rsidR="00D96E7E" w:rsidRPr="00D96E7E" w:rsidRDefault="00D96E7E" w:rsidP="00EA6D7A">
      <w:pPr>
        <w:ind w:firstLine="424"/>
        <w:jc w:val="both"/>
        <w:rPr>
          <w:rFonts w:eastAsia="Constantia" w:cs="B Nazanin"/>
          <w:sz w:val="20"/>
        </w:rPr>
      </w:pPr>
      <w:r w:rsidRPr="00D96E7E">
        <w:rPr>
          <w:rFonts w:eastAsia="Perpetua" w:cs="B Nazanin" w:hint="cs"/>
          <w:sz w:val="20"/>
          <w:rtl/>
          <w:lang w:bidi="fa-IR"/>
        </w:rPr>
        <w:t>سانتیاگو براون و همکاران (2015)</w:t>
      </w:r>
      <w:r w:rsidRPr="00D96E7E">
        <w:rPr>
          <w:rFonts w:eastAsia="Perpetua" w:cs="B Nazanin"/>
          <w:sz w:val="20"/>
          <w:lang w:bidi="fa-IR"/>
        </w:rPr>
        <w:t xml:space="preserve">  </w:t>
      </w:r>
      <w:r w:rsidRPr="00D96E7E">
        <w:rPr>
          <w:rFonts w:eastAsia="Perpetua" w:cs="B Nazanin" w:hint="cs"/>
          <w:sz w:val="20"/>
          <w:rtl/>
          <w:lang w:bidi="fa-IR"/>
        </w:rPr>
        <w:t>در تحلیل پایداری خود از تولید محصول</w:t>
      </w:r>
      <w:r w:rsidRPr="00D96E7E">
        <w:rPr>
          <w:rFonts w:eastAsia="Perpetua" w:cs="B Nazanin"/>
          <w:sz w:val="20"/>
          <w:lang w:bidi="fa-IR"/>
        </w:rPr>
        <w:t xml:space="preserve"> </w:t>
      </w:r>
      <w:r w:rsidRPr="00D96E7E">
        <w:rPr>
          <w:rFonts w:eastAsia="Perpetua" w:cs="B Nazanin" w:hint="cs"/>
          <w:sz w:val="20"/>
          <w:rtl/>
          <w:lang w:bidi="fa-IR"/>
        </w:rPr>
        <w:t xml:space="preserve"> انگور،  76 شاخص مختلف از ابعاد اقتصادی، اجتماعی و زیست محیطی پایداری را ارائه نمودند. در تحقیقی</w:t>
      </w:r>
      <w:r w:rsidRPr="00D96E7E">
        <w:rPr>
          <w:rFonts w:eastAsia="Perpetua" w:cs="B Nazanin" w:hint="cs"/>
          <w:sz w:val="20"/>
          <w:rtl/>
          <w:lang w:val="en-GB" w:bidi="fa-IR"/>
        </w:rPr>
        <w:t xml:space="preserve"> </w:t>
      </w:r>
      <w:r w:rsidR="00EA6D7A">
        <w:rPr>
          <w:rFonts w:eastAsia="Perpetua" w:cs="B Nazanin" w:hint="cs"/>
          <w:sz w:val="20"/>
          <w:rtl/>
          <w:lang w:val="en-GB" w:bidi="fa-IR"/>
        </w:rPr>
        <w:t>شلیر و فیاضی</w:t>
      </w:r>
      <w:r w:rsidRPr="00D96E7E">
        <w:rPr>
          <w:rFonts w:eastAsia="Perpetua" w:cs="B Nazanin" w:hint="cs"/>
          <w:sz w:val="20"/>
          <w:rtl/>
          <w:lang w:val="en-GB" w:bidi="fa-IR"/>
        </w:rPr>
        <w:t xml:space="preserve"> (2015)</w:t>
      </w:r>
      <w:r w:rsidRPr="00D96E7E">
        <w:rPr>
          <w:rFonts w:eastAsia="Perpetua" w:cs="B Nazanin" w:hint="cs"/>
          <w:sz w:val="20"/>
          <w:rtl/>
          <w:lang w:bidi="fa-IR"/>
        </w:rPr>
        <w:t xml:space="preserve"> پایداری شاخص</w:t>
      </w:r>
      <w:r w:rsidRPr="00D96E7E">
        <w:rPr>
          <w:rFonts w:eastAsia="Perpetua" w:cs="B Nazanin" w:hint="cs"/>
          <w:sz w:val="20"/>
          <w:rtl/>
          <w:lang w:bidi="fa-IR"/>
        </w:rPr>
        <w:softHyphen/>
        <w:t xml:space="preserve">های کشاورزی در مناطق </w:t>
      </w:r>
      <w:r w:rsidRPr="00D96E7E">
        <w:rPr>
          <w:rFonts w:eastAsia="Perpetua" w:cs="B Nazanin" w:hint="cs"/>
          <w:sz w:val="20"/>
          <w:rtl/>
          <w:lang w:bidi="fa-IR"/>
        </w:rPr>
        <w:lastRenderedPageBreak/>
        <w:t xml:space="preserve">روستایی ایران مورد بررسی قرار گرفت. نتایج این تحقیق حاکی از پایداری پایین کشاورزی شهرستان مریوان در هر سه بعد اقتصادی، اجتماعی و زیست محیطی بود.  </w:t>
      </w:r>
      <w:r w:rsidRPr="00D96E7E">
        <w:rPr>
          <w:rFonts w:eastAsia="Perpetua" w:cs="B Nazanin" w:hint="cs"/>
          <w:sz w:val="20"/>
          <w:rtl/>
          <w:lang w:val="en-GB" w:bidi="fa-IR"/>
        </w:rPr>
        <w:t xml:space="preserve">تستا و همکاران (2014) </w:t>
      </w:r>
      <w:r w:rsidRPr="00D96E7E">
        <w:rPr>
          <w:rFonts w:eastAsia="Perpetua" w:cs="B Nazanin" w:hint="cs"/>
          <w:sz w:val="20"/>
          <w:rtl/>
          <w:lang w:bidi="fa-IR"/>
        </w:rPr>
        <w:t>در تحقیقی پایداری اقتصادی گلخانه</w:t>
      </w:r>
      <w:r w:rsidRPr="00D96E7E">
        <w:rPr>
          <w:rFonts w:eastAsia="Perpetua" w:cs="B Nazanin" w:hint="cs"/>
          <w:sz w:val="20"/>
          <w:rtl/>
          <w:lang w:bidi="fa-IR"/>
        </w:rPr>
        <w:softHyphen/>
        <w:t>های گوجه فرنگی کشور ایتالیا را مورد بررسی قرار دادند. نتایج این تحقیق نشان داد که نبود سازماندهی در بازار و تجارت این محصول، سبب تضعیف واحدهای تولیدی کوچک شده، سودآوری این واحدها را کاهش داده و در نهایت پایداری اقتصادی پایینی را منجر شده است. در تحقیق</w:t>
      </w:r>
      <w:r w:rsidRPr="00D96E7E">
        <w:rPr>
          <w:rFonts w:eastAsia="Perpetua" w:cs="B Nazanin" w:hint="cs"/>
          <w:sz w:val="20"/>
          <w:rtl/>
          <w:lang w:val="en-GB" w:bidi="fa-IR"/>
        </w:rPr>
        <w:t xml:space="preserve"> مارکوسن و همکاران (2014) </w:t>
      </w:r>
      <w:r w:rsidRPr="00D96E7E">
        <w:rPr>
          <w:rFonts w:eastAsia="Perpetua" w:cs="B Nazanin" w:hint="cs"/>
          <w:sz w:val="20"/>
          <w:rtl/>
          <w:lang w:bidi="fa-IR"/>
        </w:rPr>
        <w:t>که به بررسی پایداری سیستم عرضه کوچک مقیاس سبزی و صیفی در انگلستان اختصاص داشت، از روش ارزیابی چرخه زندگی</w:t>
      </w:r>
      <w:r w:rsidRPr="00D96E7E">
        <w:rPr>
          <w:rStyle w:val="FootnoteReference"/>
          <w:rFonts w:eastAsia="Perpetua" w:cs="B Nazanin"/>
          <w:sz w:val="20"/>
          <w:rtl/>
          <w:lang w:bidi="fa-IR"/>
        </w:rPr>
        <w:footnoteReference w:id="3"/>
      </w:r>
      <w:r w:rsidRPr="00D96E7E">
        <w:rPr>
          <w:rFonts w:eastAsia="Perpetua" w:cs="B Nazanin" w:hint="cs"/>
          <w:sz w:val="20"/>
          <w:rtl/>
          <w:lang w:bidi="fa-IR"/>
        </w:rPr>
        <w:t xml:space="preserve"> </w:t>
      </w:r>
      <w:r w:rsidRPr="00D96E7E">
        <w:rPr>
          <w:rFonts w:eastAsia="Perpetua" w:cs="B Nazanin"/>
          <w:sz w:val="20"/>
          <w:lang w:bidi="fa-IR"/>
        </w:rPr>
        <w:t xml:space="preserve"> </w:t>
      </w:r>
      <w:r w:rsidRPr="00D96E7E">
        <w:rPr>
          <w:rFonts w:eastAsia="Perpetua" w:cs="B Nazanin" w:hint="cs"/>
          <w:sz w:val="20"/>
          <w:rtl/>
          <w:lang w:bidi="fa-IR"/>
        </w:rPr>
        <w:t>استفاده گردید. شریفی و همکاران (1390)، در تحقیق خود به بررسی عوامل موثر بر پایداری نظام کشت گلخانه در منطقه جیرفت و کهنوج پرداختند. در این تحقیق 31/11 درصد گلخانه</w:t>
      </w:r>
      <w:r w:rsidRPr="00D96E7E">
        <w:rPr>
          <w:rFonts w:eastAsia="Perpetua" w:cs="B Nazanin" w:hint="cs"/>
          <w:sz w:val="20"/>
          <w:rtl/>
          <w:lang w:bidi="fa-IR"/>
        </w:rPr>
        <w:softHyphen/>
        <w:t>های مورد مطالعه پایدار، 56/49 درصد نسبتا پایدار و 13/39 درصد نیز ناپایدار بودند. همچنین نتایج تحلیل رگرسیون حاکی از آن بود که در حدود 9/53 درصد از تغییرات سطح پایداری کشت گلخانه</w:t>
      </w:r>
      <w:r w:rsidRPr="00D96E7E">
        <w:rPr>
          <w:rFonts w:eastAsia="Perpetua" w:cs="B Nazanin" w:hint="cs"/>
          <w:sz w:val="20"/>
          <w:rtl/>
          <w:lang w:bidi="fa-IR"/>
        </w:rPr>
        <w:softHyphen/>
        <w:t>ای را پنج متغیر سطح دانش کشاورزی پایدار، سطح تحصیلات، نگرش به کشاورزی پایدار، میزان شرکت در کلاس</w:t>
      </w:r>
      <w:r w:rsidRPr="00D96E7E">
        <w:rPr>
          <w:rFonts w:eastAsia="Perpetua" w:cs="B Nazanin" w:hint="cs"/>
          <w:sz w:val="20"/>
          <w:rtl/>
          <w:lang w:bidi="fa-IR"/>
        </w:rPr>
        <w:softHyphen/>
        <w:t xml:space="preserve">های آموزشی </w:t>
      </w:r>
      <w:r w:rsidRPr="00D96E7E">
        <w:rPr>
          <w:rFonts w:eastAsia="Perpetua" w:hint="cs"/>
          <w:sz w:val="20"/>
          <w:rtl/>
          <w:lang w:bidi="fa-IR"/>
        </w:rPr>
        <w:t>–</w:t>
      </w:r>
      <w:r w:rsidRPr="00D96E7E">
        <w:rPr>
          <w:rFonts w:eastAsia="Perpetua" w:cs="B Nazanin" w:hint="cs"/>
          <w:sz w:val="20"/>
          <w:rtl/>
          <w:lang w:bidi="fa-IR"/>
        </w:rPr>
        <w:t xml:space="preserve"> ترویجی و سابقه فعالیت گلخانه</w:t>
      </w:r>
      <w:r w:rsidRPr="00D96E7E">
        <w:rPr>
          <w:rFonts w:eastAsia="Perpetua" w:cs="B Nazanin" w:hint="cs"/>
          <w:sz w:val="20"/>
          <w:rtl/>
          <w:lang w:bidi="fa-IR"/>
        </w:rPr>
        <w:softHyphen/>
        <w:t>ای تبیین می</w:t>
      </w:r>
      <w:r w:rsidRPr="00D96E7E">
        <w:rPr>
          <w:rFonts w:eastAsia="Perpetua" w:cs="B Nazanin" w:hint="cs"/>
          <w:sz w:val="20"/>
          <w:rtl/>
          <w:lang w:bidi="fa-IR"/>
        </w:rPr>
        <w:softHyphen/>
        <w:t xml:space="preserve">نمایند. </w:t>
      </w:r>
    </w:p>
    <w:p w:rsidR="00D96E7E" w:rsidRPr="00D96E7E" w:rsidRDefault="00D96E7E" w:rsidP="00D96E7E">
      <w:pPr>
        <w:ind w:firstLine="424"/>
        <w:contextualSpacing/>
        <w:jc w:val="both"/>
        <w:rPr>
          <w:rFonts w:eastAsia="Constantia" w:cs="B Nazanin" w:hint="cs"/>
          <w:sz w:val="20"/>
          <w:rtl/>
          <w:lang w:bidi="fa-IR"/>
        </w:rPr>
      </w:pPr>
      <w:r w:rsidRPr="00D96E7E">
        <w:rPr>
          <w:rFonts w:eastAsia="Constantia" w:cs="B Nazanin" w:hint="cs"/>
          <w:sz w:val="20"/>
          <w:rtl/>
        </w:rPr>
        <w:t xml:space="preserve">فرانتز و همکاران (2010)، نظام توليدي </w:t>
      </w:r>
      <w:r w:rsidRPr="00D96E7E">
        <w:rPr>
          <w:rFonts w:eastAsia="Constantia" w:cs="B Nazanin" w:hint="cs"/>
          <w:sz w:val="20"/>
          <w:rtl/>
          <w:lang w:bidi="fa-IR"/>
        </w:rPr>
        <w:t>متداول</w:t>
      </w:r>
      <w:r w:rsidRPr="00D96E7E">
        <w:rPr>
          <w:rFonts w:eastAsia="Constantia" w:cs="B Nazanin" w:hint="cs"/>
          <w:sz w:val="20"/>
          <w:rtl/>
        </w:rPr>
        <w:t xml:space="preserve"> و ارگانيك كشت پنبه را در غرب ازبكستان از لحاظ پايداري با هم مقايسه كردند. نتايج نشان داد كه نظام ارگانيك در مقايسه با نظام متداول عملكرد بهتري داشته است. همچنین اين نظام، علیرغم فشار کمتر بر محیط زیست از لحاظ اقتصادی نیز بهره</w:t>
      </w:r>
      <w:r w:rsidRPr="00D96E7E">
        <w:rPr>
          <w:rFonts w:eastAsia="Constantia" w:cs="B Nazanin" w:hint="cs"/>
          <w:sz w:val="20"/>
          <w:rtl/>
        </w:rPr>
        <w:softHyphen/>
        <w:t xml:space="preserve">وری بالاتری داشته است. </w:t>
      </w:r>
      <w:r w:rsidRPr="00D96E7E">
        <w:rPr>
          <w:rFonts w:eastAsia="Constantia" w:cs="B Nazanin" w:hint="cs"/>
          <w:sz w:val="20"/>
          <w:rtl/>
          <w:lang w:bidi="fa-IR"/>
        </w:rPr>
        <w:t>در تحقيق نمس (2009) كه بيشتر بر جنبه‌هاي اقتصادي كشاورزي ارگانيك و غيرارگانيك و مقايسه فاكتورهاي پايداري بين آنها تمرکز داشته است، مشخص شد كه پايداري اقتصادي نظام ارگانيك وابسته به مولفه</w:t>
      </w:r>
      <w:r w:rsidRPr="00D96E7E">
        <w:rPr>
          <w:rFonts w:eastAsia="Constantia" w:cs="B Nazanin" w:hint="cs"/>
          <w:sz w:val="20"/>
          <w:rtl/>
          <w:lang w:bidi="fa-IR"/>
        </w:rPr>
        <w:softHyphen/>
        <w:t xml:space="preserve">هایی از جمله وجود بازار و تقاضا، دسترسي ارزان به نيروي كار و ... بوده است. </w:t>
      </w:r>
      <w:r w:rsidRPr="00D96E7E">
        <w:rPr>
          <w:rFonts w:eastAsia="Constantia" w:cs="B Nazanin" w:hint="cs"/>
          <w:sz w:val="20"/>
          <w:rtl/>
        </w:rPr>
        <w:t xml:space="preserve">لوپز (2009)، </w:t>
      </w:r>
      <w:r w:rsidRPr="00D96E7E">
        <w:rPr>
          <w:rFonts w:eastAsia="Constantia" w:cs="B Nazanin" w:hint="cs"/>
          <w:sz w:val="20"/>
          <w:rtl/>
          <w:lang w:bidi="fa-IR"/>
        </w:rPr>
        <w:t>در کشور فیلیپین چگونگي استفاده كشاورزان از فنون كشاورزي پايدار، بمنظور كسب فرصت‌هاي اجتماعي- اقتصادي بيشتر را مورد بررسي قرار داد. نتايج نشان‌دهنده تاثير زياد كشاورزي پايدار بر امنيت غذايی خانوارهاي كشاورز و بهبود درآمد آنها، افزايش كيفيت غذای مصرفی و اشتغال بيشتر بود. پال و ساهو (2008)</w:t>
      </w:r>
      <w:r w:rsidRPr="00D96E7E">
        <w:rPr>
          <w:rFonts w:eastAsia="Constantia" w:cs="B Nazanin" w:hint="cs"/>
          <w:sz w:val="20"/>
          <w:rtl/>
        </w:rPr>
        <w:t xml:space="preserve">، </w:t>
      </w:r>
      <w:r w:rsidRPr="00D96E7E">
        <w:rPr>
          <w:rFonts w:eastAsia="Constantia" w:cs="B Nazanin" w:hint="cs"/>
          <w:sz w:val="20"/>
          <w:rtl/>
          <w:lang w:bidi="fa-IR"/>
        </w:rPr>
        <w:t>‌وضعيت پايداري نظام زراعي دو محصول گندم و برنج را با مجموعه‌اي از شاخص</w:t>
      </w:r>
      <w:r w:rsidRPr="00D96E7E">
        <w:rPr>
          <w:rFonts w:eastAsia="Constantia" w:cs="B Nazanin" w:hint="cs"/>
          <w:sz w:val="20"/>
          <w:rtl/>
          <w:lang w:bidi="fa-IR"/>
        </w:rPr>
        <w:softHyphen/>
        <w:t xml:space="preserve">های جديد در بنگال غربي هند ارزیابی نمودند. </w:t>
      </w:r>
      <w:r w:rsidRPr="00D96E7E">
        <w:rPr>
          <w:rFonts w:eastAsia="Constantia" w:cs="B Nazanin" w:hint="cs"/>
          <w:sz w:val="20"/>
          <w:rtl/>
        </w:rPr>
        <w:t xml:space="preserve">لیو و همکاران (2007) </w:t>
      </w:r>
      <w:r w:rsidRPr="00D96E7E">
        <w:rPr>
          <w:rFonts w:eastAsia="Constantia" w:cs="B Nazanin" w:hint="cs"/>
          <w:sz w:val="20"/>
          <w:rtl/>
          <w:lang w:bidi="fa-IR"/>
        </w:rPr>
        <w:t>توسعه كشاورزي پايدار در منطقه هوانتي استان شاندونگ چين را مورد ارزيابي قرار دادند. در اين تحقيق سه شاخص اقتصادي (بهره‌وري و ظرفیت کشش)، زيست‌محيطي (خاك و آب</w:t>
      </w:r>
      <w:r w:rsidRPr="00D96E7E">
        <w:rPr>
          <w:rFonts w:eastAsia="Constantia" w:cs="B Nazanin"/>
          <w:sz w:val="20"/>
          <w:rtl/>
          <w:lang w:bidi="fa-IR"/>
        </w:rPr>
        <w:softHyphen/>
      </w:r>
      <w:r w:rsidRPr="00D96E7E">
        <w:rPr>
          <w:rFonts w:eastAsia="Constantia" w:cs="B Nazanin" w:hint="cs"/>
          <w:sz w:val="20"/>
          <w:rtl/>
          <w:lang w:bidi="fa-IR"/>
        </w:rPr>
        <w:t>هاي سطحي)،‌ اجتماعي (بهداشت و سبك زندگي) با استفاده از تحليل سلسله‌مراتبي</w:t>
      </w:r>
      <w:r w:rsidRPr="00D96E7E">
        <w:rPr>
          <w:rStyle w:val="FootnoteReference"/>
          <w:rFonts w:eastAsia="Constantia" w:cs="B Nazanin"/>
          <w:sz w:val="20"/>
          <w:rtl/>
          <w:lang w:bidi="fa-IR"/>
        </w:rPr>
        <w:footnoteReference w:id="4"/>
      </w:r>
      <w:r w:rsidRPr="00D96E7E">
        <w:rPr>
          <w:rFonts w:eastAsia="Constantia" w:cs="B Nazanin" w:hint="cs"/>
          <w:sz w:val="20"/>
          <w:rtl/>
          <w:lang w:bidi="fa-IR"/>
        </w:rPr>
        <w:t xml:space="preserve"> و روش </w:t>
      </w:r>
      <w:r w:rsidRPr="00D96E7E">
        <w:rPr>
          <w:rFonts w:eastAsia="Constantia" w:cs="B Nazanin"/>
          <w:sz w:val="20"/>
          <w:lang w:bidi="fa-IR"/>
        </w:rPr>
        <w:t>AMOEBA</w:t>
      </w:r>
      <w:r w:rsidRPr="00D96E7E">
        <w:rPr>
          <w:rFonts w:eastAsia="Constantia" w:cs="B Nazanin" w:hint="cs"/>
          <w:sz w:val="20"/>
          <w:rtl/>
          <w:lang w:bidi="fa-IR"/>
        </w:rPr>
        <w:t xml:space="preserve">  مورد ارزيابي قرار گرفت. تریسوریو (2003)، روند پيشرفت كشاورزي ايتاليا را به سمت كشاورزي پايدار مورد بررسي قرار داد. در اين مطالعه با استفاده از مجموعه‌اي از شاخص‌ها كه بوسيله تحقيقات ديگري تدوين شده بود، سه بعد اقتصادي، اجتماعي و زيست‌محيطي پايداري مورد ارزيابي قرار گرفت و در ادامه پيشنهادهايي در زمينه حركت به سمت كشاورزي پايدار ارائه شد. در اين تحقيق براي</w:t>
      </w:r>
      <w:r w:rsidRPr="00D96E7E">
        <w:rPr>
          <w:rFonts w:eastAsia="Constantia" w:cs="B Nazanin"/>
          <w:sz w:val="20"/>
          <w:rtl/>
          <w:lang w:bidi="fa-IR"/>
        </w:rPr>
        <w:t xml:space="preserve"> </w:t>
      </w:r>
      <w:r w:rsidRPr="00D96E7E">
        <w:rPr>
          <w:rFonts w:eastAsia="Constantia" w:cs="B Nazanin" w:hint="cs"/>
          <w:sz w:val="20"/>
          <w:rtl/>
          <w:lang w:bidi="fa-IR"/>
        </w:rPr>
        <w:t>هر</w:t>
      </w:r>
      <w:r w:rsidRPr="00D96E7E">
        <w:rPr>
          <w:rFonts w:eastAsia="Constantia" w:cs="B Nazanin"/>
          <w:sz w:val="20"/>
          <w:rtl/>
          <w:lang w:bidi="fa-IR"/>
        </w:rPr>
        <w:t xml:space="preserve"> </w:t>
      </w:r>
      <w:r w:rsidRPr="00D96E7E">
        <w:rPr>
          <w:rFonts w:eastAsia="Constantia" w:cs="B Nazanin" w:hint="cs"/>
          <w:sz w:val="20"/>
          <w:rtl/>
          <w:lang w:bidi="fa-IR"/>
        </w:rPr>
        <w:t>بعد</w:t>
      </w:r>
      <w:r w:rsidRPr="00D96E7E">
        <w:rPr>
          <w:rFonts w:eastAsia="Constantia" w:cs="B Nazanin"/>
          <w:sz w:val="20"/>
          <w:rtl/>
          <w:lang w:bidi="fa-IR"/>
        </w:rPr>
        <w:t xml:space="preserve"> </w:t>
      </w:r>
      <w:r w:rsidRPr="00D96E7E">
        <w:rPr>
          <w:rFonts w:eastAsia="Constantia" w:cs="B Nazanin" w:hint="cs"/>
          <w:sz w:val="20"/>
          <w:rtl/>
          <w:lang w:bidi="fa-IR"/>
        </w:rPr>
        <w:t>اهدافي</w:t>
      </w:r>
      <w:r w:rsidRPr="00D96E7E">
        <w:rPr>
          <w:rFonts w:eastAsia="Constantia" w:cs="B Nazanin"/>
          <w:sz w:val="20"/>
          <w:rtl/>
          <w:lang w:bidi="fa-IR"/>
        </w:rPr>
        <w:t xml:space="preserve"> </w:t>
      </w:r>
      <w:r w:rsidRPr="00D96E7E">
        <w:rPr>
          <w:rFonts w:eastAsia="Constantia" w:cs="B Nazanin" w:hint="cs"/>
          <w:sz w:val="20"/>
          <w:rtl/>
          <w:lang w:bidi="fa-IR"/>
        </w:rPr>
        <w:t>مدنظر</w:t>
      </w:r>
      <w:r w:rsidRPr="00D96E7E">
        <w:rPr>
          <w:rFonts w:eastAsia="Constantia" w:cs="B Nazanin"/>
          <w:sz w:val="20"/>
          <w:rtl/>
          <w:lang w:bidi="fa-IR"/>
        </w:rPr>
        <w:t xml:space="preserve"> </w:t>
      </w:r>
      <w:r w:rsidRPr="00D96E7E">
        <w:rPr>
          <w:rFonts w:eastAsia="Constantia" w:cs="B Nazanin" w:hint="cs"/>
          <w:sz w:val="20"/>
          <w:rtl/>
          <w:lang w:bidi="fa-IR"/>
        </w:rPr>
        <w:t>قرار</w:t>
      </w:r>
      <w:r w:rsidRPr="00D96E7E">
        <w:rPr>
          <w:rFonts w:eastAsia="Constantia" w:cs="B Nazanin"/>
          <w:sz w:val="20"/>
          <w:rtl/>
          <w:lang w:bidi="fa-IR"/>
        </w:rPr>
        <w:t xml:space="preserve"> </w:t>
      </w:r>
      <w:r w:rsidRPr="00D96E7E">
        <w:rPr>
          <w:rFonts w:eastAsia="Constantia" w:cs="B Nazanin" w:hint="cs"/>
          <w:sz w:val="20"/>
          <w:rtl/>
          <w:lang w:bidi="fa-IR"/>
        </w:rPr>
        <w:t>داده</w:t>
      </w:r>
      <w:r w:rsidRPr="00D96E7E">
        <w:rPr>
          <w:rFonts w:eastAsia="Constantia" w:cs="B Nazanin"/>
          <w:sz w:val="20"/>
          <w:rtl/>
          <w:lang w:bidi="fa-IR"/>
        </w:rPr>
        <w:t xml:space="preserve"> </w:t>
      </w:r>
      <w:r w:rsidRPr="00D96E7E">
        <w:rPr>
          <w:rFonts w:eastAsia="Constantia" w:cs="B Nazanin" w:hint="cs"/>
          <w:sz w:val="20"/>
          <w:rtl/>
          <w:lang w:bidi="fa-IR"/>
        </w:rPr>
        <w:t>شد</w:t>
      </w:r>
      <w:r w:rsidRPr="00D96E7E">
        <w:rPr>
          <w:rFonts w:eastAsia="Constantia" w:cs="B Nazanin"/>
          <w:sz w:val="20"/>
          <w:rtl/>
          <w:lang w:bidi="fa-IR"/>
        </w:rPr>
        <w:t xml:space="preserve"> </w:t>
      </w:r>
      <w:r w:rsidRPr="00D96E7E">
        <w:rPr>
          <w:rFonts w:eastAsia="Constantia" w:cs="B Nazanin" w:hint="cs"/>
          <w:sz w:val="20"/>
          <w:rtl/>
          <w:lang w:bidi="fa-IR"/>
        </w:rPr>
        <w:t>و</w:t>
      </w:r>
      <w:r w:rsidRPr="00D96E7E">
        <w:rPr>
          <w:rFonts w:eastAsia="Constantia" w:cs="B Nazanin"/>
          <w:sz w:val="20"/>
          <w:rtl/>
          <w:lang w:bidi="fa-IR"/>
        </w:rPr>
        <w:t xml:space="preserve"> </w:t>
      </w:r>
      <w:r w:rsidRPr="00D96E7E">
        <w:rPr>
          <w:rFonts w:eastAsia="Constantia" w:cs="B Nazanin" w:hint="cs"/>
          <w:sz w:val="20"/>
          <w:rtl/>
          <w:lang w:bidi="fa-IR"/>
        </w:rPr>
        <w:t>شاخص‌ها</w:t>
      </w:r>
      <w:r w:rsidRPr="00D96E7E">
        <w:rPr>
          <w:rFonts w:eastAsia="Constantia" w:cs="B Nazanin"/>
          <w:sz w:val="20"/>
          <w:rtl/>
          <w:lang w:bidi="fa-IR"/>
        </w:rPr>
        <w:t xml:space="preserve"> </w:t>
      </w:r>
      <w:r w:rsidRPr="00D96E7E">
        <w:rPr>
          <w:rFonts w:eastAsia="Constantia" w:cs="B Nazanin" w:hint="cs"/>
          <w:sz w:val="20"/>
          <w:rtl/>
          <w:lang w:bidi="fa-IR"/>
        </w:rPr>
        <w:t>با</w:t>
      </w:r>
      <w:r w:rsidRPr="00D96E7E">
        <w:rPr>
          <w:rFonts w:eastAsia="Constantia" w:cs="B Nazanin"/>
          <w:sz w:val="20"/>
          <w:rtl/>
          <w:lang w:bidi="fa-IR"/>
        </w:rPr>
        <w:t xml:space="preserve"> </w:t>
      </w:r>
      <w:r w:rsidRPr="00D96E7E">
        <w:rPr>
          <w:rFonts w:eastAsia="Constantia" w:cs="B Nazanin" w:hint="cs"/>
          <w:sz w:val="20"/>
          <w:rtl/>
          <w:lang w:bidi="fa-IR"/>
        </w:rPr>
        <w:t>توجه</w:t>
      </w:r>
      <w:r w:rsidRPr="00D96E7E">
        <w:rPr>
          <w:rFonts w:eastAsia="Constantia" w:cs="B Nazanin"/>
          <w:sz w:val="20"/>
          <w:rtl/>
          <w:lang w:bidi="fa-IR"/>
        </w:rPr>
        <w:t xml:space="preserve"> </w:t>
      </w:r>
      <w:r w:rsidRPr="00D96E7E">
        <w:rPr>
          <w:rFonts w:eastAsia="Constantia" w:cs="B Nazanin" w:hint="cs"/>
          <w:sz w:val="20"/>
          <w:rtl/>
          <w:lang w:bidi="fa-IR"/>
        </w:rPr>
        <w:t>به</w:t>
      </w:r>
      <w:r w:rsidRPr="00D96E7E">
        <w:rPr>
          <w:rFonts w:eastAsia="Constantia" w:cs="B Nazanin"/>
          <w:sz w:val="20"/>
          <w:rtl/>
          <w:lang w:bidi="fa-IR"/>
        </w:rPr>
        <w:t xml:space="preserve"> </w:t>
      </w:r>
      <w:r w:rsidRPr="00D96E7E">
        <w:rPr>
          <w:rFonts w:eastAsia="Constantia" w:cs="B Nazanin" w:hint="cs"/>
          <w:sz w:val="20"/>
          <w:rtl/>
          <w:lang w:bidi="fa-IR"/>
        </w:rPr>
        <w:t>آن</w:t>
      </w:r>
      <w:r w:rsidRPr="00D96E7E">
        <w:rPr>
          <w:rFonts w:eastAsia="Constantia" w:cs="B Nazanin"/>
          <w:sz w:val="20"/>
          <w:rtl/>
          <w:lang w:bidi="fa-IR"/>
        </w:rPr>
        <w:t xml:space="preserve"> </w:t>
      </w:r>
      <w:r w:rsidRPr="00D96E7E">
        <w:rPr>
          <w:rFonts w:eastAsia="Constantia" w:cs="B Nazanin" w:hint="cs"/>
          <w:sz w:val="20"/>
          <w:rtl/>
          <w:lang w:bidi="fa-IR"/>
        </w:rPr>
        <w:t>انتخاب</w:t>
      </w:r>
      <w:r w:rsidRPr="00D96E7E">
        <w:rPr>
          <w:rFonts w:eastAsia="Constantia" w:cs="B Nazanin"/>
          <w:sz w:val="20"/>
          <w:rtl/>
          <w:lang w:bidi="fa-IR"/>
        </w:rPr>
        <w:t xml:space="preserve"> </w:t>
      </w:r>
      <w:r w:rsidRPr="00D96E7E">
        <w:rPr>
          <w:rFonts w:eastAsia="Constantia" w:cs="B Nazanin" w:hint="cs"/>
          <w:sz w:val="20"/>
          <w:rtl/>
          <w:lang w:bidi="fa-IR"/>
        </w:rPr>
        <w:t xml:space="preserve">گرديد در ضمن با توجه به اطلاعات موجود از داده‌هاي سري زماني نيز كمك گرفته شد. </w:t>
      </w:r>
      <w:r w:rsidRPr="00D96E7E">
        <w:rPr>
          <w:rFonts w:eastAsia="Constantia" w:cs="B Nazanin" w:hint="cs"/>
          <w:sz w:val="20"/>
          <w:rtl/>
        </w:rPr>
        <w:t>پاسینی و همکاران (2004)</w:t>
      </w:r>
      <w:r w:rsidRPr="00D96E7E">
        <w:rPr>
          <w:rFonts w:eastAsia="Constantia" w:cs="B Nazanin" w:hint="cs"/>
          <w:sz w:val="20"/>
          <w:rtl/>
          <w:lang w:bidi="fa-IR"/>
        </w:rPr>
        <w:t xml:space="preserve"> جنبه‌هاي مالي و زيست‌محيطي پايداري نظام‌هاي كشاورزي ارگانيك</w:t>
      </w:r>
      <w:r w:rsidRPr="00D96E7E">
        <w:rPr>
          <w:rFonts w:eastAsia="Constantia" w:cs="B Nazanin"/>
          <w:sz w:val="20"/>
          <w:vertAlign w:val="superscript"/>
          <w:rtl/>
          <w:lang w:bidi="fa-IR"/>
        </w:rPr>
        <w:footnoteReference w:id="5"/>
      </w:r>
      <w:r w:rsidRPr="00D96E7E">
        <w:rPr>
          <w:rFonts w:eastAsia="Constantia" w:cs="B Nazanin" w:hint="cs"/>
          <w:sz w:val="20"/>
          <w:rtl/>
          <w:lang w:bidi="fa-IR"/>
        </w:rPr>
        <w:t>، مرسوم</w:t>
      </w:r>
      <w:r w:rsidRPr="00D96E7E">
        <w:rPr>
          <w:rFonts w:eastAsia="Constantia" w:cs="B Nazanin"/>
          <w:sz w:val="20"/>
          <w:vertAlign w:val="superscript"/>
          <w:rtl/>
          <w:lang w:bidi="fa-IR"/>
        </w:rPr>
        <w:footnoteReference w:id="6"/>
      </w:r>
      <w:r w:rsidRPr="00D96E7E">
        <w:rPr>
          <w:rFonts w:eastAsia="Constantia" w:cs="B Nazanin" w:hint="cs"/>
          <w:sz w:val="20"/>
          <w:vertAlign w:val="superscript"/>
          <w:rtl/>
          <w:lang w:bidi="fa-IR"/>
        </w:rPr>
        <w:t xml:space="preserve"> </w:t>
      </w:r>
      <w:r w:rsidRPr="00D96E7E">
        <w:rPr>
          <w:rFonts w:eastAsia="Constantia" w:cs="B Nazanin" w:hint="cs"/>
          <w:sz w:val="20"/>
          <w:rtl/>
          <w:lang w:bidi="fa-IR"/>
        </w:rPr>
        <w:t xml:space="preserve">و </w:t>
      </w:r>
      <w:r w:rsidRPr="00D96E7E">
        <w:rPr>
          <w:rFonts w:eastAsia="Perpetua" w:cs="B Nazanin" w:hint="cs"/>
          <w:sz w:val="20"/>
          <w:rtl/>
          <w:lang w:bidi="fa-IR"/>
        </w:rPr>
        <w:t>كشاورزي تلفيقي</w:t>
      </w:r>
      <w:r w:rsidRPr="00D96E7E">
        <w:rPr>
          <w:rFonts w:eastAsia="Perpetua" w:cs="B Nazanin"/>
          <w:sz w:val="20"/>
          <w:vertAlign w:val="superscript"/>
          <w:rtl/>
          <w:lang w:bidi="fa-IR"/>
        </w:rPr>
        <w:footnoteReference w:id="7"/>
      </w:r>
      <w:r w:rsidRPr="00D96E7E">
        <w:rPr>
          <w:rFonts w:eastAsia="Perpetua" w:cs="B Nazanin" w:hint="cs"/>
          <w:sz w:val="20"/>
          <w:rtl/>
          <w:lang w:bidi="fa-IR"/>
        </w:rPr>
        <w:t xml:space="preserve"> در سطح مزرعه در منطقه توسکانی ايتاليا را مورد بررسی قرار دادند و نظام کشاورزی ارگانیک را پایدارتر تشخیص دادند. </w:t>
      </w:r>
    </w:p>
    <w:p w:rsidR="00D96E7E" w:rsidRPr="00D96E7E" w:rsidRDefault="00D96E7E" w:rsidP="004D48C3">
      <w:pPr>
        <w:ind w:firstLine="424"/>
        <w:jc w:val="both"/>
        <w:rPr>
          <w:rFonts w:eastAsia="Perpetua" w:cs="B Nazanin"/>
          <w:sz w:val="20"/>
          <w:rtl/>
          <w:lang w:bidi="fa-IR"/>
        </w:rPr>
      </w:pPr>
      <w:r w:rsidRPr="00D96E7E">
        <w:rPr>
          <w:rFonts w:eastAsia="Perpetua" w:cs="B Nazanin" w:hint="cs"/>
          <w:sz w:val="20"/>
          <w:rtl/>
          <w:lang w:bidi="fa-IR"/>
        </w:rPr>
        <w:t>يكي از نظام‌هاي نوين كشاورزي که در پاسخ به ضرورت افزایش بهره</w:t>
      </w:r>
      <w:r w:rsidRPr="00D96E7E">
        <w:rPr>
          <w:rFonts w:eastAsia="Perpetua" w:cs="B Nazanin" w:hint="cs"/>
          <w:sz w:val="20"/>
          <w:rtl/>
          <w:lang w:bidi="fa-IR"/>
        </w:rPr>
        <w:softHyphen/>
        <w:t>وری و استفاده بهینه از منابع آب و خاک مطرح شده است، نظام توليد گلخانه‌اي است. كشت گلخانه‌اي بواسطه مزيت‌هايي مثل</w:t>
      </w:r>
      <w:r w:rsidRPr="00D96E7E">
        <w:rPr>
          <w:rFonts w:eastAsia="Perpetua" w:cs="B Nazanin"/>
          <w:sz w:val="20"/>
          <w:rtl/>
          <w:lang w:bidi="fa-IR"/>
        </w:rPr>
        <w:t xml:space="preserve"> افزایش تولید در واحد سطح</w:t>
      </w:r>
      <w:r w:rsidRPr="00D96E7E">
        <w:rPr>
          <w:rFonts w:eastAsia="Perpetua" w:cs="B Nazanin" w:hint="cs"/>
          <w:sz w:val="20"/>
          <w:rtl/>
          <w:lang w:bidi="fa-IR"/>
        </w:rPr>
        <w:t>،</w:t>
      </w:r>
      <w:r w:rsidRPr="00D96E7E">
        <w:rPr>
          <w:rFonts w:eastAsia="Perpetua" w:cs="B Nazanin"/>
          <w:sz w:val="20"/>
          <w:rtl/>
          <w:lang w:bidi="fa-IR"/>
        </w:rPr>
        <w:t xml:space="preserve"> تولید بیش از یك محصول در سال</w:t>
      </w:r>
      <w:r w:rsidRPr="00D96E7E">
        <w:rPr>
          <w:rFonts w:eastAsia="Perpetua" w:cs="B Nazanin" w:hint="cs"/>
          <w:sz w:val="20"/>
          <w:rtl/>
          <w:lang w:bidi="fa-IR"/>
        </w:rPr>
        <w:t>،</w:t>
      </w:r>
      <w:r w:rsidRPr="00D96E7E">
        <w:rPr>
          <w:rFonts w:eastAsia="Perpetua" w:cs="B Nazanin"/>
          <w:sz w:val="20"/>
          <w:rtl/>
          <w:lang w:bidi="fa-IR"/>
        </w:rPr>
        <w:t xml:space="preserve"> افزایش كیفیت محصول تولیدی</w:t>
      </w:r>
      <w:r w:rsidRPr="00D96E7E">
        <w:rPr>
          <w:rFonts w:eastAsia="Perpetua" w:cs="B Nazanin" w:hint="cs"/>
          <w:sz w:val="20"/>
          <w:rtl/>
          <w:lang w:bidi="fa-IR"/>
        </w:rPr>
        <w:t xml:space="preserve">، </w:t>
      </w:r>
      <w:r w:rsidRPr="00D96E7E">
        <w:rPr>
          <w:rFonts w:eastAsia="Perpetua" w:cs="B Nazanin"/>
          <w:sz w:val="20"/>
          <w:rtl/>
          <w:lang w:bidi="fa-IR"/>
        </w:rPr>
        <w:t>صرفه جویی در مصرف آب</w:t>
      </w:r>
      <w:r w:rsidRPr="00D96E7E">
        <w:rPr>
          <w:rFonts w:eastAsia="Perpetua" w:cs="B Nazanin" w:hint="cs"/>
          <w:sz w:val="20"/>
          <w:rtl/>
          <w:lang w:bidi="fa-IR"/>
        </w:rPr>
        <w:t xml:space="preserve">، </w:t>
      </w:r>
      <w:r w:rsidRPr="00D96E7E">
        <w:rPr>
          <w:rFonts w:eastAsia="Perpetua" w:cs="B Nazanin"/>
          <w:sz w:val="20"/>
          <w:rtl/>
          <w:lang w:bidi="fa-IR"/>
        </w:rPr>
        <w:t>استفاده از اراضی غیر قابل كشت</w:t>
      </w:r>
      <w:r w:rsidRPr="00D96E7E">
        <w:rPr>
          <w:rFonts w:eastAsia="Perpetua" w:cs="B Nazanin" w:hint="cs"/>
          <w:sz w:val="20"/>
          <w:rtl/>
          <w:lang w:bidi="fa-IR"/>
        </w:rPr>
        <w:t xml:space="preserve">، </w:t>
      </w:r>
      <w:r w:rsidRPr="00D96E7E">
        <w:rPr>
          <w:rFonts w:eastAsia="Perpetua" w:cs="B Nazanin"/>
          <w:sz w:val="20"/>
          <w:rtl/>
          <w:lang w:bidi="fa-IR"/>
        </w:rPr>
        <w:t xml:space="preserve">عدم وابستگی تولید به شرایط محیطی و امكان بازاریابی مناسب و تولید محصول در تمام </w:t>
      </w:r>
      <w:r w:rsidRPr="00D96E7E">
        <w:rPr>
          <w:rFonts w:eastAsia="Perpetua" w:cs="B Nazanin" w:hint="cs"/>
          <w:sz w:val="20"/>
          <w:rtl/>
          <w:lang w:bidi="fa-IR"/>
        </w:rPr>
        <w:t>فصول</w:t>
      </w:r>
      <w:r w:rsidRPr="00D96E7E">
        <w:rPr>
          <w:rFonts w:eastAsia="Perpetua" w:cs="B Nazanin"/>
          <w:sz w:val="20"/>
          <w:rtl/>
          <w:lang w:bidi="fa-IR"/>
        </w:rPr>
        <w:t xml:space="preserve"> </w:t>
      </w:r>
      <w:r w:rsidRPr="00D96E7E">
        <w:rPr>
          <w:rFonts w:eastAsia="Perpetua" w:cs="B Nazanin" w:hint="cs"/>
          <w:sz w:val="20"/>
          <w:rtl/>
          <w:lang w:bidi="fa-IR"/>
        </w:rPr>
        <w:t xml:space="preserve">و همچنین </w:t>
      </w:r>
      <w:r w:rsidRPr="00D96E7E">
        <w:rPr>
          <w:rFonts w:eastAsia="Perpetua" w:cs="B Nazanin"/>
          <w:sz w:val="20"/>
          <w:rtl/>
          <w:lang w:bidi="fa-IR"/>
        </w:rPr>
        <w:t xml:space="preserve">ایجاد فرصت های شغلی مناسب برای جوانان و كارآموختگان كشاورزی </w:t>
      </w:r>
      <w:r w:rsidRPr="00D96E7E">
        <w:rPr>
          <w:rFonts w:eastAsia="Perpetua" w:cs="B Nazanin" w:hint="cs"/>
          <w:sz w:val="20"/>
          <w:rtl/>
          <w:lang w:bidi="fa-IR"/>
        </w:rPr>
        <w:t>در سال</w:t>
      </w:r>
      <w:r w:rsidRPr="00D96E7E">
        <w:rPr>
          <w:rFonts w:eastAsia="Perpetua" w:cs="B Nazanin" w:hint="cs"/>
          <w:sz w:val="20"/>
          <w:rtl/>
          <w:lang w:bidi="fa-IR"/>
        </w:rPr>
        <w:softHyphen/>
        <w:t>های اخیر به</w:t>
      </w:r>
      <w:r w:rsidRPr="00D96E7E">
        <w:rPr>
          <w:rFonts w:eastAsia="Perpetua" w:cs="B Nazanin" w:hint="cs"/>
          <w:sz w:val="20"/>
          <w:rtl/>
          <w:lang w:bidi="fa-IR"/>
        </w:rPr>
        <w:softHyphen/>
        <w:t xml:space="preserve"> شدت مورد توجه قرار گرفته است (حیدری والا 1388 و شفیعی و پورجوباری 1387).  </w:t>
      </w:r>
      <w:r w:rsidRPr="00D96E7E">
        <w:rPr>
          <w:rFonts w:eastAsia="Perpetua" w:cs="B Nazanin" w:hint="eastAsia"/>
          <w:sz w:val="20"/>
          <w:rtl/>
          <w:lang w:bidi="fa-IR"/>
        </w:rPr>
        <w:t>گلخانه‌ها</w:t>
      </w:r>
      <w:r w:rsidRPr="00D96E7E">
        <w:rPr>
          <w:rFonts w:eastAsia="Perpetua" w:cs="B Nazanin"/>
          <w:sz w:val="20"/>
          <w:rtl/>
          <w:lang w:bidi="fa-IR"/>
        </w:rPr>
        <w:t xml:space="preserve"> </w:t>
      </w:r>
      <w:r w:rsidRPr="00D96E7E">
        <w:rPr>
          <w:rFonts w:eastAsia="Perpetua" w:cs="B Nazanin" w:hint="eastAsia"/>
          <w:sz w:val="20"/>
          <w:rtl/>
          <w:lang w:bidi="fa-IR"/>
        </w:rPr>
        <w:t>بعنوان</w:t>
      </w:r>
      <w:r w:rsidRPr="00D96E7E">
        <w:rPr>
          <w:rFonts w:eastAsia="Perpetua" w:cs="B Nazanin"/>
          <w:sz w:val="20"/>
          <w:rtl/>
          <w:lang w:bidi="fa-IR"/>
        </w:rPr>
        <w:t xml:space="preserve"> </w:t>
      </w:r>
      <w:r w:rsidRPr="00D96E7E">
        <w:rPr>
          <w:rFonts w:eastAsia="Perpetua" w:cs="B Nazanin" w:hint="eastAsia"/>
          <w:sz w:val="20"/>
          <w:rtl/>
          <w:lang w:bidi="fa-IR"/>
        </w:rPr>
        <w:t>يك</w:t>
      </w:r>
      <w:r w:rsidRPr="00D96E7E">
        <w:rPr>
          <w:rFonts w:eastAsia="Perpetua" w:cs="B Nazanin"/>
          <w:sz w:val="20"/>
          <w:rtl/>
          <w:lang w:bidi="fa-IR"/>
        </w:rPr>
        <w:t xml:space="preserve"> </w:t>
      </w:r>
      <w:r w:rsidRPr="00D96E7E">
        <w:rPr>
          <w:rFonts w:eastAsia="Perpetua" w:cs="B Nazanin" w:hint="eastAsia"/>
          <w:sz w:val="20"/>
          <w:rtl/>
          <w:lang w:bidi="fa-IR"/>
        </w:rPr>
        <w:t>نوآوري</w:t>
      </w:r>
      <w:r w:rsidRPr="00D96E7E">
        <w:rPr>
          <w:rFonts w:eastAsia="Perpetua" w:cs="B Nazanin"/>
          <w:sz w:val="20"/>
          <w:rtl/>
          <w:lang w:bidi="fa-IR"/>
        </w:rPr>
        <w:t xml:space="preserve"> </w:t>
      </w:r>
      <w:r w:rsidRPr="00D96E7E">
        <w:rPr>
          <w:rFonts w:eastAsia="Perpetua" w:cs="B Nazanin" w:hint="eastAsia"/>
          <w:sz w:val="20"/>
          <w:rtl/>
          <w:lang w:bidi="fa-IR"/>
        </w:rPr>
        <w:t>فني</w:t>
      </w:r>
      <w:r w:rsidRPr="00D96E7E">
        <w:rPr>
          <w:rFonts w:eastAsia="Perpetua" w:cs="B Nazanin"/>
          <w:sz w:val="20"/>
          <w:rtl/>
          <w:lang w:bidi="fa-IR"/>
        </w:rPr>
        <w:t xml:space="preserve"> </w:t>
      </w:r>
      <w:r w:rsidRPr="00D96E7E">
        <w:rPr>
          <w:rFonts w:eastAsia="Perpetua" w:cs="B Nazanin" w:hint="eastAsia"/>
          <w:sz w:val="20"/>
          <w:rtl/>
          <w:lang w:bidi="fa-IR"/>
        </w:rPr>
        <w:t>در</w:t>
      </w:r>
      <w:r w:rsidRPr="00D96E7E">
        <w:rPr>
          <w:rFonts w:eastAsia="Perpetua" w:cs="B Nazanin"/>
          <w:sz w:val="20"/>
          <w:rtl/>
          <w:lang w:bidi="fa-IR"/>
        </w:rPr>
        <w:t xml:space="preserve"> </w:t>
      </w:r>
      <w:r w:rsidRPr="00D96E7E">
        <w:rPr>
          <w:rFonts w:eastAsia="Perpetua" w:cs="B Nazanin" w:hint="eastAsia"/>
          <w:sz w:val="20"/>
          <w:rtl/>
          <w:lang w:bidi="fa-IR"/>
        </w:rPr>
        <w:t>حال</w:t>
      </w:r>
      <w:r w:rsidRPr="00D96E7E">
        <w:rPr>
          <w:rFonts w:eastAsia="Perpetua" w:cs="B Nazanin"/>
          <w:sz w:val="20"/>
          <w:rtl/>
          <w:lang w:bidi="fa-IR"/>
        </w:rPr>
        <w:t xml:space="preserve"> </w:t>
      </w:r>
      <w:r w:rsidRPr="00D96E7E">
        <w:rPr>
          <w:rFonts w:eastAsia="Perpetua" w:cs="B Nazanin" w:hint="eastAsia"/>
          <w:sz w:val="20"/>
          <w:rtl/>
          <w:lang w:bidi="fa-IR"/>
        </w:rPr>
        <w:t>تبديل</w:t>
      </w:r>
      <w:r w:rsidRPr="00D96E7E">
        <w:rPr>
          <w:rFonts w:eastAsia="Perpetua" w:cs="B Nazanin"/>
          <w:sz w:val="20"/>
          <w:rtl/>
          <w:lang w:bidi="fa-IR"/>
        </w:rPr>
        <w:t xml:space="preserve"> </w:t>
      </w:r>
      <w:r w:rsidRPr="00D96E7E">
        <w:rPr>
          <w:rFonts w:eastAsia="Perpetua" w:cs="B Nazanin" w:hint="eastAsia"/>
          <w:sz w:val="20"/>
          <w:rtl/>
          <w:lang w:bidi="fa-IR"/>
        </w:rPr>
        <w:t>به</w:t>
      </w:r>
      <w:r w:rsidRPr="00D96E7E">
        <w:rPr>
          <w:rFonts w:eastAsia="Perpetua" w:cs="B Nazanin"/>
          <w:sz w:val="20"/>
          <w:rtl/>
          <w:lang w:bidi="fa-IR"/>
        </w:rPr>
        <w:t xml:space="preserve"> </w:t>
      </w:r>
      <w:r w:rsidRPr="00D96E7E">
        <w:rPr>
          <w:rFonts w:eastAsia="Perpetua" w:cs="B Nazanin" w:hint="eastAsia"/>
          <w:sz w:val="20"/>
          <w:rtl/>
          <w:lang w:bidi="fa-IR"/>
        </w:rPr>
        <w:t>عنصر</w:t>
      </w:r>
      <w:r w:rsidRPr="00D96E7E">
        <w:rPr>
          <w:rFonts w:eastAsia="Perpetua" w:cs="B Nazanin"/>
          <w:sz w:val="20"/>
          <w:rtl/>
          <w:lang w:bidi="fa-IR"/>
        </w:rPr>
        <w:t xml:space="preserve"> </w:t>
      </w:r>
      <w:r w:rsidRPr="00D96E7E">
        <w:rPr>
          <w:rFonts w:eastAsia="Perpetua" w:cs="B Nazanin" w:hint="eastAsia"/>
          <w:sz w:val="20"/>
          <w:rtl/>
          <w:lang w:bidi="fa-IR"/>
        </w:rPr>
        <w:t>اصلي</w:t>
      </w:r>
      <w:r w:rsidRPr="00D96E7E">
        <w:rPr>
          <w:rFonts w:eastAsia="Perpetua" w:cs="B Nazanin"/>
          <w:sz w:val="20"/>
          <w:rtl/>
          <w:lang w:bidi="fa-IR"/>
        </w:rPr>
        <w:t xml:space="preserve"> </w:t>
      </w:r>
      <w:r w:rsidRPr="00D96E7E">
        <w:rPr>
          <w:rFonts w:eastAsia="Perpetua" w:cs="B Nazanin" w:hint="eastAsia"/>
          <w:sz w:val="20"/>
          <w:rtl/>
          <w:lang w:bidi="fa-IR"/>
        </w:rPr>
        <w:t>حفظ</w:t>
      </w:r>
      <w:r w:rsidRPr="00D96E7E">
        <w:rPr>
          <w:rFonts w:eastAsia="Perpetua" w:cs="B Nazanin"/>
          <w:sz w:val="20"/>
          <w:rtl/>
          <w:lang w:bidi="fa-IR"/>
        </w:rPr>
        <w:t xml:space="preserve"> </w:t>
      </w:r>
      <w:r w:rsidRPr="00D96E7E">
        <w:rPr>
          <w:rFonts w:eastAsia="Perpetua" w:cs="B Nazanin" w:hint="eastAsia"/>
          <w:sz w:val="20"/>
          <w:rtl/>
          <w:lang w:bidi="fa-IR"/>
        </w:rPr>
        <w:t>پايداري</w:t>
      </w:r>
      <w:r w:rsidRPr="00D96E7E">
        <w:rPr>
          <w:rFonts w:eastAsia="Perpetua" w:cs="B Nazanin"/>
          <w:sz w:val="20"/>
          <w:rtl/>
          <w:lang w:bidi="fa-IR"/>
        </w:rPr>
        <w:t xml:space="preserve"> </w:t>
      </w:r>
      <w:r w:rsidRPr="00D96E7E">
        <w:rPr>
          <w:rFonts w:eastAsia="Perpetua" w:cs="B Nazanin" w:hint="eastAsia"/>
          <w:sz w:val="20"/>
          <w:rtl/>
          <w:lang w:bidi="fa-IR"/>
        </w:rPr>
        <w:t>توليدات</w:t>
      </w:r>
      <w:r w:rsidRPr="00D96E7E">
        <w:rPr>
          <w:rFonts w:eastAsia="Perpetua" w:cs="B Nazanin"/>
          <w:sz w:val="20"/>
          <w:rtl/>
          <w:lang w:bidi="fa-IR"/>
        </w:rPr>
        <w:t xml:space="preserve"> </w:t>
      </w:r>
      <w:r w:rsidRPr="00D96E7E">
        <w:rPr>
          <w:rFonts w:eastAsia="Perpetua" w:cs="B Nazanin" w:hint="eastAsia"/>
          <w:sz w:val="20"/>
          <w:rtl/>
          <w:lang w:bidi="fa-IR"/>
        </w:rPr>
        <w:t>غذايي</w:t>
      </w:r>
      <w:r w:rsidRPr="00D96E7E">
        <w:rPr>
          <w:rFonts w:eastAsia="Perpetua" w:cs="B Nazanin"/>
          <w:sz w:val="20"/>
          <w:rtl/>
          <w:lang w:bidi="fa-IR"/>
        </w:rPr>
        <w:t xml:space="preserve"> </w:t>
      </w:r>
      <w:r w:rsidRPr="00D96E7E">
        <w:rPr>
          <w:rFonts w:eastAsia="Perpetua" w:cs="B Nazanin" w:hint="eastAsia"/>
          <w:sz w:val="20"/>
          <w:rtl/>
          <w:lang w:bidi="fa-IR"/>
        </w:rPr>
        <w:t>در</w:t>
      </w:r>
      <w:r w:rsidRPr="00D96E7E">
        <w:rPr>
          <w:rFonts w:eastAsia="Perpetua" w:cs="B Nazanin"/>
          <w:sz w:val="20"/>
          <w:rtl/>
          <w:lang w:bidi="fa-IR"/>
        </w:rPr>
        <w:t xml:space="preserve"> </w:t>
      </w:r>
      <w:r w:rsidRPr="00D96E7E">
        <w:rPr>
          <w:rFonts w:eastAsia="Perpetua" w:cs="B Nazanin" w:hint="eastAsia"/>
          <w:sz w:val="20"/>
          <w:rtl/>
          <w:lang w:bidi="fa-IR"/>
        </w:rPr>
        <w:t>مواجه</w:t>
      </w:r>
      <w:r w:rsidRPr="00D96E7E">
        <w:rPr>
          <w:rFonts w:eastAsia="Perpetua" w:cs="B Nazanin"/>
          <w:sz w:val="20"/>
          <w:rtl/>
          <w:lang w:bidi="fa-IR"/>
        </w:rPr>
        <w:t xml:space="preserve"> </w:t>
      </w:r>
      <w:r w:rsidRPr="00D96E7E">
        <w:rPr>
          <w:rFonts w:eastAsia="Perpetua" w:cs="B Nazanin" w:hint="eastAsia"/>
          <w:sz w:val="20"/>
          <w:rtl/>
          <w:lang w:bidi="fa-IR"/>
        </w:rPr>
        <w:t>با</w:t>
      </w:r>
      <w:r w:rsidRPr="00D96E7E">
        <w:rPr>
          <w:rFonts w:eastAsia="Perpetua" w:cs="B Nazanin"/>
          <w:sz w:val="20"/>
          <w:rtl/>
          <w:lang w:bidi="fa-IR"/>
        </w:rPr>
        <w:t xml:space="preserve"> </w:t>
      </w:r>
      <w:r w:rsidRPr="00D96E7E">
        <w:rPr>
          <w:rFonts w:eastAsia="Perpetua" w:cs="B Nazanin" w:hint="eastAsia"/>
          <w:sz w:val="20"/>
          <w:rtl/>
          <w:lang w:bidi="fa-IR"/>
        </w:rPr>
        <w:t>مساله</w:t>
      </w:r>
      <w:r w:rsidRPr="00D96E7E">
        <w:rPr>
          <w:rFonts w:eastAsia="Perpetua" w:cs="B Nazanin"/>
          <w:sz w:val="20"/>
          <w:rtl/>
          <w:lang w:bidi="fa-IR"/>
        </w:rPr>
        <w:t xml:space="preserve"> </w:t>
      </w:r>
      <w:r w:rsidRPr="00D96E7E">
        <w:rPr>
          <w:rFonts w:eastAsia="Perpetua" w:cs="B Nazanin" w:hint="eastAsia"/>
          <w:sz w:val="20"/>
          <w:rtl/>
          <w:lang w:bidi="fa-IR"/>
        </w:rPr>
        <w:t>چالش‌برانگيز</w:t>
      </w:r>
      <w:r w:rsidRPr="00D96E7E">
        <w:rPr>
          <w:rFonts w:eastAsia="Perpetua" w:cs="B Nazanin"/>
          <w:sz w:val="20"/>
          <w:rtl/>
          <w:lang w:bidi="fa-IR"/>
        </w:rPr>
        <w:t xml:space="preserve"> </w:t>
      </w:r>
      <w:r w:rsidRPr="00D96E7E">
        <w:rPr>
          <w:rFonts w:eastAsia="Perpetua" w:cs="B Nazanin" w:hint="eastAsia"/>
          <w:sz w:val="20"/>
          <w:rtl/>
          <w:lang w:bidi="fa-IR"/>
        </w:rPr>
        <w:t>و</w:t>
      </w:r>
      <w:r w:rsidRPr="00D96E7E">
        <w:rPr>
          <w:rFonts w:eastAsia="Perpetua" w:cs="B Nazanin"/>
          <w:sz w:val="20"/>
          <w:rtl/>
          <w:lang w:bidi="fa-IR"/>
        </w:rPr>
        <w:t xml:space="preserve"> </w:t>
      </w:r>
      <w:r w:rsidRPr="00D96E7E">
        <w:rPr>
          <w:rFonts w:eastAsia="Perpetua" w:cs="B Nazanin" w:hint="eastAsia"/>
          <w:sz w:val="20"/>
          <w:rtl/>
          <w:lang w:bidi="fa-IR"/>
        </w:rPr>
        <w:t>درحال</w:t>
      </w:r>
      <w:r w:rsidRPr="00D96E7E">
        <w:rPr>
          <w:rFonts w:eastAsia="Perpetua" w:cs="B Nazanin"/>
          <w:sz w:val="20"/>
          <w:rtl/>
          <w:lang w:bidi="fa-IR"/>
        </w:rPr>
        <w:t xml:space="preserve"> </w:t>
      </w:r>
      <w:r w:rsidRPr="00D96E7E">
        <w:rPr>
          <w:rFonts w:eastAsia="Perpetua" w:cs="B Nazanin" w:hint="eastAsia"/>
          <w:sz w:val="20"/>
          <w:rtl/>
          <w:lang w:bidi="fa-IR"/>
        </w:rPr>
        <w:t>گسترش</w:t>
      </w:r>
      <w:r w:rsidRPr="00D96E7E">
        <w:rPr>
          <w:rFonts w:eastAsia="Perpetua" w:cs="B Nazanin"/>
          <w:sz w:val="20"/>
          <w:rtl/>
          <w:lang w:bidi="fa-IR"/>
        </w:rPr>
        <w:t xml:space="preserve"> </w:t>
      </w:r>
      <w:r w:rsidRPr="00D96E7E">
        <w:rPr>
          <w:rFonts w:eastAsia="Perpetua" w:cs="B Nazanin" w:hint="cs"/>
          <w:sz w:val="20"/>
          <w:rtl/>
          <w:lang w:bidi="fa-IR"/>
        </w:rPr>
        <w:t>ناپایداری می</w:t>
      </w:r>
      <w:r w:rsidRPr="00D96E7E">
        <w:rPr>
          <w:rFonts w:eastAsia="Perpetua" w:cs="B Nazanin" w:hint="cs"/>
          <w:sz w:val="20"/>
          <w:rtl/>
          <w:lang w:bidi="fa-IR"/>
        </w:rPr>
        <w:softHyphen/>
        <w:t xml:space="preserve">باشد </w:t>
      </w:r>
      <w:r w:rsidRPr="00D96E7E">
        <w:rPr>
          <w:rFonts w:eastAsia="Perpetua" w:cs="B Nazanin"/>
          <w:sz w:val="20"/>
          <w:rtl/>
          <w:lang w:bidi="fa-IR"/>
        </w:rPr>
        <w:t>(</w:t>
      </w:r>
      <w:proofErr w:type="spellStart"/>
      <w:r w:rsidR="004D48C3">
        <w:rPr>
          <w:rFonts w:eastAsia="Perpetua" w:cs="B Nazanin"/>
          <w:sz w:val="20"/>
          <w:lang w:bidi="fa-IR"/>
        </w:rPr>
        <w:t>Dehnen</w:t>
      </w:r>
      <w:proofErr w:type="spellEnd"/>
      <w:r w:rsidR="004D48C3">
        <w:rPr>
          <w:rFonts w:eastAsia="Perpetua" w:cs="B Nazanin"/>
          <w:sz w:val="20"/>
          <w:lang w:bidi="fa-IR"/>
        </w:rPr>
        <w:t xml:space="preserve"> et al., </w:t>
      </w:r>
      <w:proofErr w:type="gramStart"/>
      <w:r w:rsidR="004D48C3">
        <w:rPr>
          <w:rFonts w:eastAsia="Perpetua" w:cs="B Nazanin"/>
          <w:sz w:val="20"/>
          <w:lang w:bidi="fa-IR"/>
        </w:rPr>
        <w:t>2010</w:t>
      </w:r>
      <w:r w:rsidRPr="00D96E7E">
        <w:rPr>
          <w:rFonts w:eastAsia="Perpetua" w:cs="B Nazanin"/>
          <w:sz w:val="20"/>
          <w:rtl/>
          <w:lang w:bidi="fa-IR"/>
        </w:rPr>
        <w:t>)</w:t>
      </w:r>
      <w:r w:rsidRPr="00D96E7E">
        <w:rPr>
          <w:rFonts w:eastAsia="Perpetua" w:cs="B Nazanin" w:hint="cs"/>
          <w:sz w:val="20"/>
          <w:rtl/>
          <w:lang w:bidi="fa-IR"/>
        </w:rPr>
        <w:t xml:space="preserve"> اما تمامي اين مسائل درحالي است كه مصرف بي‌رويه نهاده‌هاي خارجي در این نوع نظام کشت بشدت مرسوم بوده و پایداری آنرا را با تردید جدی ساخته است.</w:t>
      </w:r>
      <w:proofErr w:type="gramEnd"/>
      <w:r w:rsidRPr="00D96E7E">
        <w:rPr>
          <w:rFonts w:eastAsia="Perpetua" w:cs="B Nazanin" w:hint="cs"/>
          <w:sz w:val="20"/>
          <w:rtl/>
          <w:lang w:bidi="fa-IR"/>
        </w:rPr>
        <w:t xml:space="preserve"> از طرفی استان البرز نیز با دارا بودن حدود 206 هكتار گلخانه در قالب 366 واحد گلخانه‌اي</w:t>
      </w:r>
      <w:r w:rsidRPr="00D96E7E">
        <w:rPr>
          <w:rFonts w:eastAsia="Perpetua" w:cs="B Nazanin"/>
          <w:sz w:val="20"/>
          <w:lang w:bidi="fa-IR"/>
        </w:rPr>
        <w:t xml:space="preserve"> </w:t>
      </w:r>
      <w:r w:rsidRPr="00D96E7E">
        <w:rPr>
          <w:rFonts w:eastAsia="Perpetua" w:cs="B Nazanin" w:hint="cs"/>
          <w:sz w:val="20"/>
          <w:rtl/>
          <w:lang w:bidi="fa-IR"/>
        </w:rPr>
        <w:t xml:space="preserve">در چندسال اخير يكي از استان‌هاي نمونه هم از نظر سطح زير كشت محصولات گلخانه‌اي و هم از نظر </w:t>
      </w:r>
      <w:r w:rsidRPr="00D96E7E">
        <w:rPr>
          <w:rFonts w:eastAsia="Perpetua" w:cs="B Nazanin" w:hint="cs"/>
          <w:sz w:val="20"/>
          <w:rtl/>
          <w:lang w:bidi="fa-IR"/>
        </w:rPr>
        <w:lastRenderedPageBreak/>
        <w:t>توليدات در كشور بوده است. اما مساله اين</w:t>
      </w:r>
      <w:r w:rsidRPr="00D96E7E">
        <w:rPr>
          <w:rFonts w:eastAsia="Perpetua" w:cs="B Nazanin"/>
          <w:sz w:val="20"/>
          <w:lang w:bidi="fa-IR"/>
        </w:rPr>
        <w:softHyphen/>
      </w:r>
      <w:r w:rsidRPr="00D96E7E">
        <w:rPr>
          <w:rFonts w:eastAsia="Perpetua" w:cs="B Nazanin" w:hint="cs"/>
          <w:sz w:val="20"/>
          <w:rtl/>
          <w:lang w:bidi="fa-IR"/>
        </w:rPr>
        <w:t>جاست كه اين توليدات با استفاده زياد از نهاده‌ها مخصوصا سموم و كودهاي شيميايي همراه بوده است، که اين امر موجب پيامدهاي منفي زيست‌محيطي از يك طرف و تهديد سلامت مصرف‌كنندگان از طرف ديگر شده است. به</w:t>
      </w:r>
      <w:r w:rsidRPr="00D96E7E">
        <w:rPr>
          <w:rFonts w:eastAsia="Perpetua" w:cs="B Nazanin" w:hint="cs"/>
          <w:sz w:val="20"/>
          <w:rtl/>
          <w:lang w:bidi="fa-IR"/>
        </w:rPr>
        <w:softHyphen/>
        <w:t>علاوه اين نظام تاكنون از لحاظ مولفه‌هاي اجتماعي، اقتصادي و زيست‌محيطي در استان و حتي در كشور مورد بررسي جامع قرار نگرفته و مشخص نشده است كه آيا اين نوع توليد از لحاظ شاخصه‌هاي پايداري مي تواند نظامي مفيد و جايگزيني شايسته براي نظام توليد مرسوم باشد یا خیر؟ از اینرو هدف تحقیق حاضر بررسی وضعیت پایداری نظام کشت گلخانه در استان البرز و واکاوی عوامل موثر بر آن است تا با شناسایی نکات ضعف و قوت این نظام، بتواند راهنمایی برای برنامه</w:t>
      </w:r>
      <w:r w:rsidRPr="00D96E7E">
        <w:rPr>
          <w:rFonts w:eastAsia="Perpetua" w:cs="B Nazanin" w:hint="cs"/>
          <w:sz w:val="20"/>
          <w:rtl/>
          <w:lang w:bidi="fa-IR"/>
        </w:rPr>
        <w:softHyphen/>
        <w:t>ریزان و تصمیم گیرندگان بخش کشاورزی باشد.</w:t>
      </w:r>
    </w:p>
    <w:p w:rsidR="00D96E7E" w:rsidRPr="00D96E7E" w:rsidRDefault="00D96E7E" w:rsidP="00D96E7E">
      <w:pPr>
        <w:jc w:val="both"/>
        <w:rPr>
          <w:rFonts w:eastAsia="Perpetua" w:cs="B Nazanin" w:hint="cs"/>
          <w:sz w:val="20"/>
          <w:rtl/>
          <w:lang w:bidi="fa-IR"/>
        </w:rPr>
      </w:pPr>
    </w:p>
    <w:bookmarkEnd w:id="0"/>
    <w:bookmarkEnd w:id="1"/>
    <w:p w:rsidR="00D96E7E" w:rsidRPr="00D96E7E" w:rsidRDefault="00D96E7E" w:rsidP="00D96E7E">
      <w:pPr>
        <w:spacing w:before="240"/>
        <w:rPr>
          <w:rFonts w:cs="B Nazanin"/>
          <w:b/>
          <w:bCs/>
          <w:sz w:val="22"/>
          <w:szCs w:val="26"/>
          <w:rtl/>
          <w:lang w:bidi="fa-IR"/>
        </w:rPr>
      </w:pPr>
      <w:r w:rsidRPr="00D96E7E">
        <w:rPr>
          <w:rFonts w:cs="B Nazanin" w:hint="cs"/>
          <w:b/>
          <w:bCs/>
          <w:sz w:val="22"/>
          <w:szCs w:val="26"/>
          <w:rtl/>
          <w:lang w:bidi="fa-IR"/>
        </w:rPr>
        <w:t>مواد و روش</w:t>
      </w:r>
      <w:r w:rsidRPr="00D96E7E">
        <w:rPr>
          <w:rFonts w:cs="B Nazanin" w:hint="cs"/>
          <w:b/>
          <w:bCs/>
          <w:sz w:val="22"/>
          <w:szCs w:val="26"/>
          <w:rtl/>
          <w:lang w:bidi="fa-IR"/>
        </w:rPr>
        <w:softHyphen/>
        <w:t>ها</w:t>
      </w:r>
    </w:p>
    <w:p w:rsidR="00D96E7E" w:rsidRPr="00D96E7E" w:rsidRDefault="00D96E7E" w:rsidP="00D96E7E">
      <w:pPr>
        <w:ind w:firstLine="424"/>
        <w:jc w:val="both"/>
        <w:rPr>
          <w:rFonts w:cs="B Nazanin"/>
          <w:sz w:val="20"/>
        </w:rPr>
      </w:pPr>
      <w:r w:rsidRPr="00D96E7E">
        <w:rPr>
          <w:rFonts w:cs="B Nazanin" w:hint="cs"/>
          <w:sz w:val="20"/>
          <w:rtl/>
        </w:rPr>
        <w:t>تحقيق حاضر از لحاظ درجه نظارت و كنترل ميداني و از لحاظ گردآوري داده‌ها ار نوع تحقيقات توصيفي می</w:t>
      </w:r>
      <w:r w:rsidRPr="00D96E7E">
        <w:rPr>
          <w:rFonts w:cs="B Nazanin"/>
          <w:sz w:val="20"/>
          <w:rtl/>
        </w:rPr>
        <w:softHyphen/>
      </w:r>
      <w:r w:rsidRPr="00D96E7E">
        <w:rPr>
          <w:rFonts w:cs="B Nazanin" w:hint="cs"/>
          <w:sz w:val="20"/>
          <w:rtl/>
        </w:rPr>
        <w:t xml:space="preserve">باشد. در تحقيق حاضر نظام كشت گلخانه‌اي در استان البرز از لحاظ ابعاد زيست‌محيطي، اقتصادي و اجتماعي پايداري مورد بررسي قرار گرفته است. </w:t>
      </w:r>
      <w:r w:rsidRPr="00D96E7E">
        <w:rPr>
          <w:rFonts w:cs="B Nazanin" w:hint="cs"/>
          <w:sz w:val="20"/>
          <w:rtl/>
          <w:lang w:bidi="fa-IR"/>
        </w:rPr>
        <w:t xml:space="preserve">در </w:t>
      </w:r>
      <w:r w:rsidRPr="00D96E7E">
        <w:rPr>
          <w:rFonts w:cs="B Nazanin" w:hint="cs"/>
          <w:sz w:val="20"/>
          <w:rtl/>
        </w:rPr>
        <w:t>تحقیق حاضر جامعه آماری تمامی واحدهای گلخانه</w:t>
      </w:r>
      <w:r w:rsidRPr="00D96E7E">
        <w:rPr>
          <w:rFonts w:cs="B Nazanin" w:hint="cs"/>
          <w:sz w:val="20"/>
          <w:rtl/>
        </w:rPr>
        <w:softHyphen/>
        <w:t>ای فعال (درحال تولید) استان البرز با تعداد 366 واحد بود</w:t>
      </w:r>
      <w:r w:rsidR="00F81BAD">
        <w:rPr>
          <w:rFonts w:cs="B Nazanin" w:hint="cs"/>
          <w:sz w:val="20"/>
          <w:rtl/>
        </w:rPr>
        <w:t xml:space="preserve"> (سازمان جهاد کشاورزی استان البرز، 1390)</w:t>
      </w:r>
      <w:r w:rsidRPr="00D96E7E">
        <w:rPr>
          <w:rFonts w:cs="B Nazanin" w:hint="cs"/>
          <w:sz w:val="20"/>
          <w:rtl/>
        </w:rPr>
        <w:t>. با استفاده از فرمول کوکران حجم نمونه 151 مورد به</w:t>
      </w:r>
      <w:r w:rsidRPr="00D96E7E">
        <w:rPr>
          <w:rFonts w:cs="B Nazanin" w:hint="cs"/>
          <w:sz w:val="20"/>
          <w:rtl/>
        </w:rPr>
        <w:softHyphen/>
        <w:t>دست آمد که برای افزایش دقت به 155 پرسشنامه تکمیل و داده</w:t>
      </w:r>
      <w:r w:rsidRPr="00D96E7E">
        <w:rPr>
          <w:rFonts w:cs="B Nazanin" w:hint="cs"/>
          <w:sz w:val="20"/>
          <w:rtl/>
        </w:rPr>
        <w:softHyphen/>
        <w:t>های لازم جمع</w:t>
      </w:r>
      <w:r w:rsidRPr="00D96E7E">
        <w:rPr>
          <w:rFonts w:cs="B Nazanin" w:hint="cs"/>
          <w:sz w:val="20"/>
          <w:rtl/>
        </w:rPr>
        <w:softHyphen/>
        <w:t>آوری گردید. نمونه انتخاب شده از طریق روش نمونه</w:t>
      </w:r>
      <w:r w:rsidRPr="00D96E7E">
        <w:rPr>
          <w:rFonts w:cs="B Nazanin" w:hint="cs"/>
          <w:sz w:val="20"/>
          <w:rtl/>
        </w:rPr>
        <w:softHyphen/>
        <w:t>گیری طبقه</w:t>
      </w:r>
      <w:r w:rsidRPr="00D96E7E">
        <w:rPr>
          <w:rFonts w:cs="B Nazanin" w:hint="cs"/>
          <w:sz w:val="20"/>
          <w:rtl/>
        </w:rPr>
        <w:softHyphen/>
        <w:t>ای با انتساب متناسب (شهرستان</w:t>
      </w:r>
      <w:r w:rsidRPr="00D96E7E">
        <w:rPr>
          <w:rFonts w:cs="B Nazanin" w:hint="cs"/>
          <w:sz w:val="20"/>
          <w:rtl/>
        </w:rPr>
        <w:softHyphen/>
        <w:t>های مورد مطالعه به</w:t>
      </w:r>
      <w:r w:rsidRPr="00D96E7E">
        <w:rPr>
          <w:rFonts w:cs="B Nazanin" w:hint="cs"/>
          <w:sz w:val="20"/>
          <w:rtl/>
        </w:rPr>
        <w:softHyphen/>
        <w:t>عنوان طبقات) تقسیم و به شرح جدول زیر به هرکدام از شهرستان</w:t>
      </w:r>
      <w:r w:rsidRPr="00D96E7E">
        <w:rPr>
          <w:rFonts w:cs="B Nazanin" w:hint="cs"/>
          <w:sz w:val="20"/>
          <w:rtl/>
        </w:rPr>
        <w:softHyphen/>
        <w:t>ها اختصاص یافت (جدول 1).</w:t>
      </w:r>
    </w:p>
    <w:p w:rsidR="00D96E7E" w:rsidRPr="00D96E7E" w:rsidRDefault="00D96E7E" w:rsidP="00D96E7E">
      <w:pPr>
        <w:jc w:val="center"/>
        <w:rPr>
          <w:rFonts w:cs="B Nazanin"/>
          <w:sz w:val="20"/>
          <w:rtl/>
          <w:lang w:bidi="fa-IR"/>
        </w:rPr>
      </w:pPr>
      <w:r w:rsidRPr="00D96E7E">
        <w:rPr>
          <w:rFonts w:cs="B Nazanin" w:hint="cs"/>
          <w:sz w:val="20"/>
          <w:rtl/>
          <w:lang w:bidi="fa-IR"/>
        </w:rPr>
        <w:t>جدول 1: نام شهرستان</w:t>
      </w:r>
      <w:r w:rsidRPr="00D96E7E">
        <w:rPr>
          <w:rFonts w:cs="B Nazanin"/>
          <w:sz w:val="20"/>
          <w:rtl/>
          <w:lang w:bidi="fa-IR"/>
        </w:rPr>
        <w:softHyphen/>
      </w:r>
      <w:r w:rsidRPr="00D96E7E">
        <w:rPr>
          <w:rFonts w:cs="B Nazanin" w:hint="cs"/>
          <w:sz w:val="20"/>
          <w:rtl/>
          <w:lang w:bidi="fa-IR"/>
        </w:rPr>
        <w:t>ها و تعداد گلخانه انتخاب شده از هر شهرستان به نسبت جامعه</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8"/>
        <w:gridCol w:w="1430"/>
        <w:gridCol w:w="1251"/>
        <w:gridCol w:w="1459"/>
        <w:gridCol w:w="1043"/>
      </w:tblGrid>
      <w:tr w:rsidR="00D96E7E" w:rsidRPr="00D96E7E" w:rsidTr="00AA45F3">
        <w:trPr>
          <w:trHeight w:val="403"/>
          <w:jc w:val="center"/>
        </w:trPr>
        <w:tc>
          <w:tcPr>
            <w:tcW w:w="1088" w:type="dxa"/>
            <w:tcBorders>
              <w:top w:val="single" w:sz="12" w:space="0" w:color="auto"/>
              <w:left w:val="nil"/>
              <w:bottom w:val="single" w:sz="8" w:space="0" w:color="auto"/>
              <w:right w:val="nil"/>
            </w:tcBorders>
          </w:tcPr>
          <w:p w:rsidR="00D96E7E" w:rsidRPr="00D96E7E" w:rsidRDefault="00D96E7E" w:rsidP="00AA45F3">
            <w:pPr>
              <w:jc w:val="both"/>
              <w:rPr>
                <w:rFonts w:cs="B Nazanin"/>
                <w:sz w:val="20"/>
                <w:rtl/>
                <w:lang w:bidi="fa-IR"/>
              </w:rPr>
            </w:pPr>
            <w:r w:rsidRPr="00D96E7E">
              <w:rPr>
                <w:rFonts w:cs="B Nazanin" w:hint="cs"/>
                <w:sz w:val="20"/>
                <w:rtl/>
                <w:lang w:bidi="fa-IR"/>
              </w:rPr>
              <w:t>نام شهرستان</w:t>
            </w:r>
          </w:p>
        </w:tc>
        <w:tc>
          <w:tcPr>
            <w:tcW w:w="1430" w:type="dxa"/>
            <w:tcBorders>
              <w:top w:val="single" w:sz="12" w:space="0" w:color="auto"/>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تعداد گلخانه(واحد)</w:t>
            </w:r>
          </w:p>
        </w:tc>
        <w:tc>
          <w:tcPr>
            <w:tcW w:w="1251" w:type="dxa"/>
            <w:tcBorders>
              <w:top w:val="single" w:sz="12" w:space="0" w:color="auto"/>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درصد جامعه</w:t>
            </w:r>
          </w:p>
        </w:tc>
        <w:tc>
          <w:tcPr>
            <w:tcW w:w="1459" w:type="dxa"/>
            <w:tcBorders>
              <w:top w:val="single" w:sz="12" w:space="0" w:color="auto"/>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فراوانی نمونه(واحد)</w:t>
            </w:r>
          </w:p>
        </w:tc>
        <w:tc>
          <w:tcPr>
            <w:tcW w:w="1043" w:type="dxa"/>
            <w:tcBorders>
              <w:top w:val="single" w:sz="12" w:space="0" w:color="auto"/>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درصد نمونه</w:t>
            </w:r>
          </w:p>
        </w:tc>
      </w:tr>
      <w:tr w:rsidR="00D96E7E" w:rsidRPr="00D96E7E" w:rsidTr="00AA45F3">
        <w:trPr>
          <w:trHeight w:val="403"/>
          <w:jc w:val="center"/>
        </w:trPr>
        <w:tc>
          <w:tcPr>
            <w:tcW w:w="1088" w:type="dxa"/>
            <w:tcBorders>
              <w:top w:val="single" w:sz="8" w:space="0" w:color="auto"/>
              <w:left w:val="nil"/>
              <w:bottom w:val="nil"/>
              <w:right w:val="nil"/>
            </w:tcBorders>
          </w:tcPr>
          <w:p w:rsidR="00D96E7E" w:rsidRPr="00D96E7E" w:rsidRDefault="00D96E7E" w:rsidP="00AA45F3">
            <w:pPr>
              <w:rPr>
                <w:rFonts w:cs="B Nazanin"/>
                <w:sz w:val="20"/>
                <w:rtl/>
                <w:lang w:bidi="fa-IR"/>
              </w:rPr>
            </w:pPr>
            <w:r w:rsidRPr="00D96E7E">
              <w:rPr>
                <w:rFonts w:cs="B Nazanin" w:hint="cs"/>
                <w:sz w:val="20"/>
                <w:rtl/>
                <w:lang w:bidi="fa-IR"/>
              </w:rPr>
              <w:t>کرج</w:t>
            </w:r>
          </w:p>
        </w:tc>
        <w:tc>
          <w:tcPr>
            <w:tcW w:w="1430" w:type="dxa"/>
            <w:tcBorders>
              <w:top w:val="single" w:sz="8" w:space="0" w:color="auto"/>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114</w:t>
            </w:r>
          </w:p>
        </w:tc>
        <w:tc>
          <w:tcPr>
            <w:tcW w:w="1251" w:type="dxa"/>
            <w:tcBorders>
              <w:top w:val="single" w:sz="8" w:space="0" w:color="auto"/>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31</w:t>
            </w:r>
          </w:p>
        </w:tc>
        <w:tc>
          <w:tcPr>
            <w:tcW w:w="1459" w:type="dxa"/>
            <w:tcBorders>
              <w:top w:val="single" w:sz="8" w:space="0" w:color="auto"/>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45</w:t>
            </w:r>
          </w:p>
        </w:tc>
        <w:tc>
          <w:tcPr>
            <w:tcW w:w="1043" w:type="dxa"/>
            <w:tcBorders>
              <w:top w:val="single" w:sz="8" w:space="0" w:color="auto"/>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29</w:t>
            </w:r>
          </w:p>
        </w:tc>
      </w:tr>
      <w:tr w:rsidR="00D96E7E" w:rsidRPr="00D96E7E" w:rsidTr="00AA45F3">
        <w:trPr>
          <w:trHeight w:val="403"/>
          <w:jc w:val="center"/>
        </w:trPr>
        <w:tc>
          <w:tcPr>
            <w:tcW w:w="1088" w:type="dxa"/>
            <w:tcBorders>
              <w:top w:val="nil"/>
              <w:left w:val="nil"/>
              <w:bottom w:val="nil"/>
              <w:right w:val="nil"/>
            </w:tcBorders>
          </w:tcPr>
          <w:p w:rsidR="00D96E7E" w:rsidRPr="00D96E7E" w:rsidRDefault="00D96E7E" w:rsidP="00AA45F3">
            <w:pPr>
              <w:rPr>
                <w:rFonts w:cs="B Nazanin"/>
                <w:sz w:val="20"/>
                <w:rtl/>
                <w:lang w:bidi="fa-IR"/>
              </w:rPr>
            </w:pPr>
            <w:r w:rsidRPr="00D96E7E">
              <w:rPr>
                <w:rFonts w:cs="B Nazanin" w:hint="cs"/>
                <w:sz w:val="20"/>
                <w:rtl/>
                <w:lang w:bidi="fa-IR"/>
              </w:rPr>
              <w:t>ساوجبلاغ</w:t>
            </w:r>
          </w:p>
        </w:tc>
        <w:tc>
          <w:tcPr>
            <w:tcW w:w="1430"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217</w:t>
            </w:r>
          </w:p>
        </w:tc>
        <w:tc>
          <w:tcPr>
            <w:tcW w:w="1251"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58</w:t>
            </w:r>
          </w:p>
        </w:tc>
        <w:tc>
          <w:tcPr>
            <w:tcW w:w="1459"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93</w:t>
            </w:r>
          </w:p>
        </w:tc>
        <w:tc>
          <w:tcPr>
            <w:tcW w:w="1043"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60</w:t>
            </w:r>
          </w:p>
        </w:tc>
      </w:tr>
      <w:tr w:rsidR="00D96E7E" w:rsidRPr="00D96E7E" w:rsidTr="00AA45F3">
        <w:trPr>
          <w:trHeight w:val="403"/>
          <w:jc w:val="center"/>
        </w:trPr>
        <w:tc>
          <w:tcPr>
            <w:tcW w:w="1088" w:type="dxa"/>
            <w:tcBorders>
              <w:top w:val="nil"/>
              <w:left w:val="nil"/>
              <w:bottom w:val="nil"/>
              <w:right w:val="nil"/>
            </w:tcBorders>
          </w:tcPr>
          <w:p w:rsidR="00D96E7E" w:rsidRPr="00D96E7E" w:rsidRDefault="00D96E7E" w:rsidP="00AA45F3">
            <w:pPr>
              <w:rPr>
                <w:rFonts w:cs="B Nazanin"/>
                <w:sz w:val="20"/>
                <w:rtl/>
                <w:lang w:bidi="fa-IR"/>
              </w:rPr>
            </w:pPr>
            <w:r w:rsidRPr="00D96E7E">
              <w:rPr>
                <w:rFonts w:cs="B Nazanin" w:hint="cs"/>
                <w:sz w:val="20"/>
                <w:rtl/>
                <w:lang w:bidi="fa-IR"/>
              </w:rPr>
              <w:t>نظرآباد</w:t>
            </w:r>
          </w:p>
        </w:tc>
        <w:tc>
          <w:tcPr>
            <w:tcW w:w="1430"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35</w:t>
            </w:r>
          </w:p>
        </w:tc>
        <w:tc>
          <w:tcPr>
            <w:tcW w:w="1251"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11</w:t>
            </w:r>
          </w:p>
        </w:tc>
        <w:tc>
          <w:tcPr>
            <w:tcW w:w="1459"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17</w:t>
            </w:r>
          </w:p>
        </w:tc>
        <w:tc>
          <w:tcPr>
            <w:tcW w:w="1043" w:type="dxa"/>
            <w:tcBorders>
              <w:top w:val="nil"/>
              <w:left w:val="nil"/>
              <w:bottom w:val="nil"/>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11</w:t>
            </w:r>
          </w:p>
        </w:tc>
      </w:tr>
      <w:tr w:rsidR="00D96E7E" w:rsidRPr="00D96E7E" w:rsidTr="00AA45F3">
        <w:trPr>
          <w:trHeight w:val="403"/>
          <w:jc w:val="center"/>
        </w:trPr>
        <w:tc>
          <w:tcPr>
            <w:tcW w:w="1088" w:type="dxa"/>
            <w:tcBorders>
              <w:top w:val="nil"/>
              <w:left w:val="nil"/>
              <w:bottom w:val="single" w:sz="8" w:space="0" w:color="auto"/>
              <w:right w:val="nil"/>
            </w:tcBorders>
          </w:tcPr>
          <w:p w:rsidR="00D96E7E" w:rsidRPr="00D96E7E" w:rsidRDefault="00D96E7E" w:rsidP="00AA45F3">
            <w:pPr>
              <w:rPr>
                <w:rFonts w:cs="B Nazanin"/>
                <w:sz w:val="20"/>
                <w:rtl/>
                <w:lang w:bidi="fa-IR"/>
              </w:rPr>
            </w:pPr>
            <w:r w:rsidRPr="00D96E7E">
              <w:rPr>
                <w:rFonts w:cs="B Nazanin" w:hint="cs"/>
                <w:sz w:val="20"/>
                <w:rtl/>
                <w:lang w:bidi="fa-IR"/>
              </w:rPr>
              <w:t>طالقان</w:t>
            </w:r>
          </w:p>
        </w:tc>
        <w:tc>
          <w:tcPr>
            <w:tcW w:w="1430" w:type="dxa"/>
            <w:tcBorders>
              <w:top w:val="nil"/>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0</w:t>
            </w:r>
          </w:p>
        </w:tc>
        <w:tc>
          <w:tcPr>
            <w:tcW w:w="1251" w:type="dxa"/>
            <w:tcBorders>
              <w:top w:val="nil"/>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0</w:t>
            </w:r>
          </w:p>
        </w:tc>
        <w:tc>
          <w:tcPr>
            <w:tcW w:w="1459" w:type="dxa"/>
            <w:tcBorders>
              <w:top w:val="nil"/>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0</w:t>
            </w:r>
          </w:p>
        </w:tc>
        <w:tc>
          <w:tcPr>
            <w:tcW w:w="1043" w:type="dxa"/>
            <w:tcBorders>
              <w:top w:val="nil"/>
              <w:left w:val="nil"/>
              <w:bottom w:val="single" w:sz="8"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0</w:t>
            </w:r>
          </w:p>
        </w:tc>
      </w:tr>
      <w:tr w:rsidR="00D96E7E" w:rsidRPr="00D96E7E" w:rsidTr="00AA45F3">
        <w:trPr>
          <w:trHeight w:val="403"/>
          <w:jc w:val="center"/>
        </w:trPr>
        <w:tc>
          <w:tcPr>
            <w:tcW w:w="1088" w:type="dxa"/>
            <w:tcBorders>
              <w:top w:val="single" w:sz="8" w:space="0" w:color="auto"/>
              <w:left w:val="nil"/>
              <w:bottom w:val="single" w:sz="12" w:space="0" w:color="auto"/>
              <w:right w:val="nil"/>
            </w:tcBorders>
          </w:tcPr>
          <w:p w:rsidR="00D96E7E" w:rsidRPr="00D96E7E" w:rsidRDefault="00D96E7E" w:rsidP="00AA45F3">
            <w:pPr>
              <w:rPr>
                <w:rFonts w:cs="B Nazanin"/>
                <w:sz w:val="20"/>
                <w:rtl/>
                <w:lang w:bidi="fa-IR"/>
              </w:rPr>
            </w:pPr>
            <w:r w:rsidRPr="00D96E7E">
              <w:rPr>
                <w:rFonts w:cs="B Nazanin" w:hint="cs"/>
                <w:sz w:val="20"/>
                <w:rtl/>
                <w:lang w:bidi="fa-IR"/>
              </w:rPr>
              <w:t>کل</w:t>
            </w:r>
          </w:p>
        </w:tc>
        <w:tc>
          <w:tcPr>
            <w:tcW w:w="1430" w:type="dxa"/>
            <w:tcBorders>
              <w:top w:val="single" w:sz="8" w:space="0" w:color="auto"/>
              <w:left w:val="nil"/>
              <w:bottom w:val="single" w:sz="12"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366</w:t>
            </w:r>
          </w:p>
        </w:tc>
        <w:tc>
          <w:tcPr>
            <w:tcW w:w="1251" w:type="dxa"/>
            <w:tcBorders>
              <w:top w:val="single" w:sz="8" w:space="0" w:color="auto"/>
              <w:left w:val="nil"/>
              <w:bottom w:val="single" w:sz="12"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100</w:t>
            </w:r>
          </w:p>
        </w:tc>
        <w:tc>
          <w:tcPr>
            <w:tcW w:w="1459" w:type="dxa"/>
            <w:tcBorders>
              <w:top w:val="single" w:sz="8" w:space="0" w:color="auto"/>
              <w:left w:val="nil"/>
              <w:bottom w:val="single" w:sz="12"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155</w:t>
            </w:r>
          </w:p>
        </w:tc>
        <w:tc>
          <w:tcPr>
            <w:tcW w:w="1043" w:type="dxa"/>
            <w:tcBorders>
              <w:top w:val="single" w:sz="8" w:space="0" w:color="auto"/>
              <w:left w:val="nil"/>
              <w:bottom w:val="single" w:sz="12" w:space="0" w:color="auto"/>
              <w:right w:val="nil"/>
            </w:tcBorders>
          </w:tcPr>
          <w:p w:rsidR="00D96E7E" w:rsidRPr="00D96E7E" w:rsidRDefault="00D96E7E" w:rsidP="00AA45F3">
            <w:pPr>
              <w:jc w:val="center"/>
              <w:rPr>
                <w:rFonts w:cs="B Nazanin"/>
                <w:sz w:val="20"/>
                <w:rtl/>
                <w:lang w:bidi="fa-IR"/>
              </w:rPr>
            </w:pPr>
            <w:r w:rsidRPr="00D96E7E">
              <w:rPr>
                <w:rFonts w:cs="B Nazanin" w:hint="cs"/>
                <w:sz w:val="20"/>
                <w:rtl/>
                <w:lang w:bidi="fa-IR"/>
              </w:rPr>
              <w:t>100</w:t>
            </w:r>
          </w:p>
        </w:tc>
      </w:tr>
    </w:tbl>
    <w:p w:rsidR="00D96E7E" w:rsidRPr="00D96E7E" w:rsidRDefault="00D96E7E" w:rsidP="00D96E7E">
      <w:pPr>
        <w:jc w:val="both"/>
        <w:rPr>
          <w:rFonts w:cs="B Nazanin"/>
          <w:sz w:val="20"/>
          <w:rtl/>
        </w:rPr>
      </w:pPr>
    </w:p>
    <w:p w:rsidR="00D96E7E" w:rsidRPr="00D96E7E" w:rsidRDefault="00D96E7E" w:rsidP="00D96E7E">
      <w:pPr>
        <w:ind w:firstLine="424"/>
        <w:jc w:val="both"/>
        <w:rPr>
          <w:rFonts w:cs="B Nazanin"/>
          <w:sz w:val="20"/>
          <w:rtl/>
          <w:lang w:bidi="fa-IR"/>
        </w:rPr>
      </w:pPr>
      <w:r w:rsidRPr="00D96E7E">
        <w:rPr>
          <w:rFonts w:cs="B Nazanin" w:hint="cs"/>
          <w:sz w:val="20"/>
          <w:rtl/>
        </w:rPr>
        <w:t xml:space="preserve">ابزار اصلي تحقيق، پرسشنامه </w:t>
      </w:r>
      <w:r w:rsidRPr="00D96E7E">
        <w:rPr>
          <w:rFonts w:cs="B Nazanin" w:hint="cs"/>
          <w:sz w:val="20"/>
          <w:rtl/>
          <w:lang w:bidi="fa-IR"/>
        </w:rPr>
        <w:t>بود که</w:t>
      </w:r>
      <w:r w:rsidRPr="00D96E7E">
        <w:rPr>
          <w:rFonts w:cs="B Nazanin" w:hint="cs"/>
          <w:sz w:val="20"/>
          <w:rtl/>
        </w:rPr>
        <w:t xml:space="preserve"> روایی صوری آن با پانل متخصصان مورد تایید قرار گرفت و  با استفاده از ضریب آلفای کرونباخ 80/0، پایایی پرسشنامه نیز مورد تایید قرار گرفت. </w:t>
      </w:r>
      <w:r w:rsidRPr="00D96E7E">
        <w:rPr>
          <w:rFonts w:cs="B Nazanin" w:hint="cs"/>
          <w:sz w:val="20"/>
          <w:rtl/>
          <w:lang w:bidi="fa-IR"/>
        </w:rPr>
        <w:t>در تحقیق حاضر متغیر وابسته پایداری نظام کشت گلخانه بود. برای محاسبه پایداری، شاخص</w:t>
      </w:r>
      <w:r w:rsidRPr="00D96E7E">
        <w:rPr>
          <w:rFonts w:cs="B Nazanin" w:hint="cs"/>
          <w:sz w:val="20"/>
          <w:rtl/>
          <w:lang w:bidi="fa-IR"/>
        </w:rPr>
        <w:softHyphen/>
        <w:t>ها در سه بعد اجتماعی، اقتصادی و زیست</w:t>
      </w:r>
      <w:r w:rsidRPr="00D96E7E">
        <w:rPr>
          <w:rFonts w:cs="B Nazanin" w:hint="cs"/>
          <w:sz w:val="20"/>
          <w:rtl/>
          <w:lang w:bidi="fa-IR"/>
        </w:rPr>
        <w:softHyphen/>
        <w:t>محیطی تدوین گردید که در جدول 2 قابل مشاهده می</w:t>
      </w:r>
      <w:r w:rsidRPr="00D96E7E">
        <w:rPr>
          <w:rFonts w:cs="B Nazanin" w:hint="cs"/>
          <w:sz w:val="20"/>
          <w:rtl/>
          <w:lang w:bidi="fa-IR"/>
        </w:rPr>
        <w:softHyphen/>
        <w:t>باشد.</w:t>
      </w:r>
    </w:p>
    <w:p w:rsidR="00D96E7E" w:rsidRPr="00D96E7E" w:rsidRDefault="00D96E7E" w:rsidP="00D96E7E">
      <w:pPr>
        <w:jc w:val="center"/>
        <w:rPr>
          <w:rFonts w:cs="B Nazanin"/>
          <w:sz w:val="20"/>
          <w:rtl/>
          <w:lang w:bidi="fa-IR"/>
        </w:rPr>
      </w:pPr>
      <w:r w:rsidRPr="00D96E7E">
        <w:rPr>
          <w:rFonts w:cs="B Nazanin"/>
          <w:sz w:val="20"/>
          <w:rtl/>
          <w:lang w:bidi="fa-IR"/>
        </w:rPr>
        <w:br w:type="page"/>
      </w:r>
      <w:r w:rsidRPr="00D96E7E">
        <w:rPr>
          <w:rFonts w:cs="B Nazanin" w:hint="cs"/>
          <w:sz w:val="20"/>
          <w:rtl/>
          <w:lang w:bidi="fa-IR"/>
        </w:rPr>
        <w:lastRenderedPageBreak/>
        <w:t>جدول 2- شاخص</w:t>
      </w:r>
      <w:r w:rsidRPr="00D96E7E">
        <w:rPr>
          <w:rFonts w:cs="B Nazanin" w:hint="cs"/>
          <w:sz w:val="20"/>
          <w:rtl/>
          <w:lang w:bidi="fa-IR"/>
        </w:rPr>
        <w:softHyphen/>
        <w:t>های سنجش پایداری در نظام کشت گلخانه همراه بار عاملی تبیین شده</w:t>
      </w:r>
    </w:p>
    <w:tbl>
      <w:tblPr>
        <w:tblpPr w:leftFromText="180" w:rightFromText="180" w:vertAnchor="text" w:horzAnchor="margin" w:tblpXSpec="center" w:tblpY="16"/>
        <w:tblOverlap w:val="never"/>
        <w:bidiVisual/>
        <w:tblW w:w="8610" w:type="dxa"/>
        <w:tblLook w:val="04A0"/>
      </w:tblPr>
      <w:tblGrid>
        <w:gridCol w:w="1239"/>
        <w:gridCol w:w="5953"/>
        <w:gridCol w:w="1418"/>
      </w:tblGrid>
      <w:tr w:rsidR="00D96E7E" w:rsidRPr="00D96E7E" w:rsidTr="00AA45F3">
        <w:trPr>
          <w:trHeight w:val="136"/>
        </w:trPr>
        <w:tc>
          <w:tcPr>
            <w:tcW w:w="1239" w:type="dxa"/>
            <w:tcBorders>
              <w:top w:val="single" w:sz="12" w:space="0" w:color="auto"/>
              <w:bottom w:val="single" w:sz="4" w:space="0" w:color="auto"/>
            </w:tcBorders>
          </w:tcPr>
          <w:p w:rsidR="00D96E7E" w:rsidRPr="00D96E7E" w:rsidRDefault="00D96E7E" w:rsidP="00D96E7E">
            <w:pPr>
              <w:spacing w:line="300" w:lineRule="exact"/>
              <w:jc w:val="center"/>
              <w:rPr>
                <w:rFonts w:cs="B Nazanin"/>
                <w:b/>
                <w:bCs/>
                <w:sz w:val="20"/>
                <w:rtl/>
                <w:lang w:bidi="fa-IR"/>
              </w:rPr>
            </w:pPr>
            <w:r w:rsidRPr="00D96E7E">
              <w:rPr>
                <w:rFonts w:cs="B Nazanin"/>
                <w:b/>
                <w:bCs/>
                <w:sz w:val="20"/>
                <w:rtl/>
                <w:lang w:bidi="fa-IR"/>
              </w:rPr>
              <w:t>بعد پایداری</w:t>
            </w:r>
          </w:p>
        </w:tc>
        <w:tc>
          <w:tcPr>
            <w:tcW w:w="5953" w:type="dxa"/>
            <w:tcBorders>
              <w:top w:val="single" w:sz="12" w:space="0" w:color="auto"/>
              <w:bottom w:val="single" w:sz="4" w:space="0" w:color="auto"/>
            </w:tcBorders>
          </w:tcPr>
          <w:p w:rsidR="00D96E7E" w:rsidRPr="00D96E7E" w:rsidRDefault="00D96E7E" w:rsidP="00D96E7E">
            <w:pPr>
              <w:spacing w:line="300" w:lineRule="exact"/>
              <w:rPr>
                <w:rFonts w:cs="B Nazanin"/>
                <w:b/>
                <w:bCs/>
                <w:sz w:val="20"/>
                <w:rtl/>
                <w:lang w:bidi="fa-IR"/>
              </w:rPr>
            </w:pPr>
            <w:r w:rsidRPr="00D96E7E">
              <w:rPr>
                <w:rFonts w:cs="B Nazanin"/>
                <w:b/>
                <w:bCs/>
                <w:sz w:val="20"/>
                <w:rtl/>
                <w:lang w:bidi="fa-IR"/>
              </w:rPr>
              <w:t>متغیرها</w:t>
            </w:r>
          </w:p>
        </w:tc>
        <w:tc>
          <w:tcPr>
            <w:tcW w:w="1418" w:type="dxa"/>
            <w:tcBorders>
              <w:top w:val="single" w:sz="12" w:space="0" w:color="auto"/>
              <w:bottom w:val="single" w:sz="12" w:space="0" w:color="auto"/>
            </w:tcBorders>
          </w:tcPr>
          <w:p w:rsidR="00D96E7E" w:rsidRPr="00D96E7E" w:rsidRDefault="00D96E7E" w:rsidP="00D96E7E">
            <w:pPr>
              <w:spacing w:line="300" w:lineRule="exact"/>
              <w:jc w:val="center"/>
              <w:rPr>
                <w:rFonts w:cs="B Nazanin"/>
                <w:b/>
                <w:bCs/>
                <w:sz w:val="20"/>
                <w:rtl/>
                <w:lang w:bidi="fa-IR"/>
              </w:rPr>
            </w:pPr>
            <w:r w:rsidRPr="00D96E7E">
              <w:rPr>
                <w:rFonts w:cs="B Nazanin"/>
                <w:b/>
                <w:bCs/>
                <w:sz w:val="20"/>
                <w:rtl/>
                <w:lang w:bidi="fa-IR"/>
              </w:rPr>
              <w:t>بارعاملی</w:t>
            </w:r>
          </w:p>
        </w:tc>
      </w:tr>
      <w:tr w:rsidR="00D96E7E" w:rsidRPr="00D96E7E" w:rsidTr="00AA45F3">
        <w:trPr>
          <w:trHeight w:val="136"/>
        </w:trPr>
        <w:tc>
          <w:tcPr>
            <w:tcW w:w="1239" w:type="dxa"/>
            <w:vMerge w:val="restart"/>
            <w:tcBorders>
              <w:top w:val="single" w:sz="12" w:space="0" w:color="auto"/>
            </w:tcBorders>
            <w:textDirection w:val="tbRl"/>
            <w:vAlign w:val="center"/>
          </w:tcPr>
          <w:p w:rsidR="00D96E7E" w:rsidRPr="00D96E7E" w:rsidRDefault="00D96E7E" w:rsidP="00D96E7E">
            <w:pPr>
              <w:spacing w:line="300" w:lineRule="exact"/>
              <w:ind w:left="113" w:right="113"/>
              <w:jc w:val="center"/>
              <w:rPr>
                <w:rFonts w:cs="B Nazanin"/>
                <w:b/>
                <w:bCs/>
                <w:sz w:val="20"/>
                <w:rtl/>
                <w:lang w:bidi="fa-IR"/>
              </w:rPr>
            </w:pPr>
            <w:r w:rsidRPr="00D96E7E">
              <w:rPr>
                <w:rFonts w:cs="B Nazanin"/>
                <w:b/>
                <w:bCs/>
                <w:sz w:val="20"/>
                <w:rtl/>
                <w:lang w:bidi="fa-IR"/>
              </w:rPr>
              <w:t>اقتصــــــادی</w:t>
            </w:r>
          </w:p>
        </w:tc>
        <w:tc>
          <w:tcPr>
            <w:tcW w:w="5953" w:type="dxa"/>
            <w:tcBorders>
              <w:top w:val="single" w:sz="12" w:space="0" w:color="auto"/>
            </w:tcBorders>
          </w:tcPr>
          <w:p w:rsidR="00D96E7E" w:rsidRPr="00D96E7E" w:rsidRDefault="00D96E7E" w:rsidP="00D96E7E">
            <w:pPr>
              <w:spacing w:line="300" w:lineRule="exact"/>
              <w:rPr>
                <w:rFonts w:cs="B Nazanin"/>
                <w:b/>
                <w:bCs/>
                <w:sz w:val="20"/>
                <w:rtl/>
                <w:lang w:bidi="fa-IR"/>
              </w:rPr>
            </w:pPr>
            <w:r w:rsidRPr="00D96E7E">
              <w:rPr>
                <w:rFonts w:cs="B Nazanin"/>
                <w:sz w:val="20"/>
                <w:rtl/>
              </w:rPr>
              <w:t>نسبت درآمد حاصل از گلخانه به کل درآمد</w:t>
            </w:r>
          </w:p>
        </w:tc>
        <w:tc>
          <w:tcPr>
            <w:tcW w:w="1418" w:type="dxa"/>
            <w:tcBorders>
              <w:top w:val="single" w:sz="12" w:space="0" w:color="auto"/>
            </w:tcBorders>
          </w:tcPr>
          <w:p w:rsidR="00D96E7E" w:rsidRPr="00D96E7E" w:rsidRDefault="00D96E7E" w:rsidP="00D96E7E">
            <w:pPr>
              <w:autoSpaceDE w:val="0"/>
              <w:autoSpaceDN w:val="0"/>
              <w:adjustRightInd w:val="0"/>
              <w:spacing w:line="300" w:lineRule="exact"/>
              <w:jc w:val="center"/>
              <w:rPr>
                <w:rFonts w:cs="B Nazanin" w:hint="cs"/>
                <w:sz w:val="20"/>
                <w:rtl/>
                <w:lang w:bidi="fa-IR"/>
              </w:rPr>
            </w:pPr>
            <w:r w:rsidRPr="00D96E7E">
              <w:rPr>
                <w:rFonts w:cs="B Nazanin" w:hint="cs"/>
                <w:sz w:val="20"/>
                <w:rtl/>
                <w:lang w:bidi="fa-IR"/>
              </w:rPr>
              <w:t>748/0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بهره</w:t>
            </w:r>
            <w:r w:rsidRPr="00D96E7E">
              <w:rPr>
                <w:rFonts w:cs="B Nazanin"/>
                <w:sz w:val="20"/>
                <w:rtl/>
              </w:rPr>
              <w:softHyphen/>
              <w:t>وری بذر</w:t>
            </w:r>
            <w:r w:rsidRPr="00D96E7E">
              <w:rPr>
                <w:rFonts w:cs="B Nazanin" w:hint="cs"/>
                <w:sz w:val="20"/>
                <w:rtl/>
              </w:rPr>
              <w:t xml:space="preserve"> </w:t>
            </w:r>
            <w:r w:rsidRPr="00D96E7E">
              <w:rPr>
                <w:rFonts w:cs="B Nazanin"/>
                <w:sz w:val="20"/>
                <w:rtl/>
              </w:rPr>
              <w:t xml:space="preserve">( ارزش کل تولید به ازای هزینه بذر مصرفی) </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763/0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b/>
                <w:bCs/>
                <w:sz w:val="20"/>
                <w:rtl/>
                <w:lang w:bidi="fa-IR"/>
              </w:rPr>
            </w:pPr>
            <w:r w:rsidRPr="00D96E7E">
              <w:rPr>
                <w:rFonts w:cs="B Nazanin"/>
                <w:sz w:val="20"/>
                <w:rtl/>
              </w:rPr>
              <w:t>بهره</w:t>
            </w:r>
            <w:r w:rsidRPr="00D96E7E">
              <w:rPr>
                <w:rFonts w:cs="B Nazanin"/>
                <w:sz w:val="20"/>
                <w:rtl/>
              </w:rPr>
              <w:softHyphen/>
              <w:t>وری کود</w:t>
            </w:r>
            <w:r w:rsidRPr="00D96E7E">
              <w:rPr>
                <w:rFonts w:cs="B Nazanin" w:hint="cs"/>
                <w:sz w:val="20"/>
                <w:rtl/>
              </w:rPr>
              <w:t xml:space="preserve"> </w:t>
            </w:r>
            <w:r w:rsidRPr="00D96E7E">
              <w:rPr>
                <w:rFonts w:cs="B Nazanin"/>
                <w:sz w:val="20"/>
                <w:rtl/>
              </w:rPr>
              <w:t>( ارزش کل تولید به ازای هزینه کود مصرفی)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613/0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b/>
                <w:bCs/>
                <w:sz w:val="20"/>
                <w:rtl/>
                <w:lang w:bidi="fa-IR"/>
              </w:rPr>
            </w:pPr>
            <w:r w:rsidRPr="00D96E7E">
              <w:rPr>
                <w:rFonts w:cs="B Nazanin"/>
                <w:sz w:val="20"/>
                <w:rtl/>
              </w:rPr>
              <w:t>بهروری سم</w:t>
            </w:r>
            <w:r w:rsidRPr="00D96E7E">
              <w:rPr>
                <w:rFonts w:cs="B Nazanin" w:hint="cs"/>
                <w:sz w:val="20"/>
                <w:rtl/>
              </w:rPr>
              <w:t xml:space="preserve"> </w:t>
            </w:r>
            <w:r w:rsidRPr="00D96E7E">
              <w:rPr>
                <w:rFonts w:cs="B Nazanin"/>
                <w:sz w:val="20"/>
                <w:rtl/>
              </w:rPr>
              <w:t>( ارزش کل تولید به ازای هزینه سم مصرفی)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847/0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b/>
                <w:bCs/>
                <w:sz w:val="20"/>
                <w:rtl/>
                <w:lang w:bidi="fa-IR"/>
              </w:rPr>
            </w:pPr>
            <w:r w:rsidRPr="00D96E7E">
              <w:rPr>
                <w:rFonts w:cs="B Nazanin"/>
                <w:sz w:val="20"/>
                <w:rtl/>
              </w:rPr>
              <w:t>بهره</w:t>
            </w:r>
            <w:r w:rsidRPr="00D96E7E">
              <w:rPr>
                <w:rFonts w:cs="B Nazanin"/>
                <w:sz w:val="20"/>
                <w:rtl/>
              </w:rPr>
              <w:softHyphen/>
              <w:t>وری آب</w:t>
            </w:r>
            <w:r w:rsidRPr="00D96E7E">
              <w:rPr>
                <w:rFonts w:cs="B Nazanin" w:hint="cs"/>
                <w:sz w:val="20"/>
                <w:rtl/>
              </w:rPr>
              <w:t xml:space="preserve"> </w:t>
            </w:r>
            <w:r w:rsidRPr="00D96E7E">
              <w:rPr>
                <w:rFonts w:cs="B Nazanin"/>
                <w:sz w:val="20"/>
                <w:rtl/>
              </w:rPr>
              <w:t>( ارزش کل تولید به ازای هزینه آب مصرفی</w:t>
            </w:r>
            <w:r w:rsidRPr="00D96E7E">
              <w:rPr>
                <w:rFonts w:cs="B Nazanin"/>
                <w:b/>
                <w:bCs/>
                <w:sz w:val="20"/>
                <w:rtl/>
                <w:lang w:bidi="fa-IR"/>
              </w:rPr>
              <w:t>)</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738/0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بهره</w:t>
            </w:r>
            <w:r w:rsidRPr="00D96E7E">
              <w:rPr>
                <w:rFonts w:cs="B Nazanin"/>
                <w:sz w:val="20"/>
                <w:rtl/>
              </w:rPr>
              <w:softHyphen/>
              <w:t>وری نیروی انسانی</w:t>
            </w:r>
            <w:r w:rsidRPr="00D96E7E">
              <w:rPr>
                <w:rFonts w:cs="B Nazanin" w:hint="cs"/>
                <w:sz w:val="20"/>
                <w:rtl/>
              </w:rPr>
              <w:t xml:space="preserve"> </w:t>
            </w:r>
            <w:r w:rsidRPr="00D96E7E">
              <w:rPr>
                <w:rFonts w:cs="B Nazanin"/>
                <w:sz w:val="20"/>
                <w:rtl/>
              </w:rPr>
              <w:t>( ارزش کل تولید به ازای هزینه کل کارگر)</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685/0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lang w:bidi="fa-IR"/>
              </w:rPr>
            </w:pPr>
            <w:r w:rsidRPr="00D96E7E">
              <w:rPr>
                <w:rFonts w:cs="B Nazanin"/>
                <w:sz w:val="20"/>
                <w:rtl/>
              </w:rPr>
              <w:t>بهره</w:t>
            </w:r>
            <w:r w:rsidRPr="00D96E7E">
              <w:rPr>
                <w:rFonts w:cs="B Nazanin"/>
                <w:sz w:val="20"/>
                <w:rtl/>
              </w:rPr>
              <w:softHyphen/>
              <w:t>وری سوخت</w:t>
            </w:r>
            <w:r w:rsidRPr="00D96E7E">
              <w:rPr>
                <w:rFonts w:cs="B Nazanin" w:hint="cs"/>
                <w:sz w:val="20"/>
                <w:rtl/>
              </w:rPr>
              <w:t xml:space="preserve"> </w:t>
            </w:r>
            <w:r w:rsidRPr="00D96E7E">
              <w:rPr>
                <w:rFonts w:cs="B Nazanin"/>
                <w:sz w:val="20"/>
                <w:rtl/>
              </w:rPr>
              <w:t>و برق مصرفی</w:t>
            </w:r>
            <w:r w:rsidRPr="00D96E7E">
              <w:rPr>
                <w:rFonts w:cs="B Nazanin" w:hint="cs"/>
                <w:sz w:val="20"/>
                <w:rtl/>
              </w:rPr>
              <w:t xml:space="preserve"> </w:t>
            </w:r>
            <w:r w:rsidRPr="00D96E7E">
              <w:rPr>
                <w:rFonts w:cs="B Nazanin"/>
                <w:sz w:val="20"/>
                <w:rtl/>
              </w:rPr>
              <w:t>( ارزش کل تولید به ازای هزینه سوخت و برق)</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769/0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اجاره</w:t>
            </w:r>
            <w:r w:rsidRPr="00D96E7E">
              <w:rPr>
                <w:rFonts w:cs="B Nazanin"/>
                <w:sz w:val="20"/>
                <w:rtl/>
              </w:rPr>
              <w:softHyphen/>
              <w:t>ای به کل</w:t>
            </w:r>
            <w:r w:rsidRPr="00D96E7E">
              <w:rPr>
                <w:rFonts w:cs="B Nazanin" w:hint="cs"/>
                <w:sz w:val="20"/>
                <w:rtl/>
              </w:rPr>
              <w:t xml:space="preserve"> </w:t>
            </w:r>
            <w:r w:rsidRPr="00D96E7E">
              <w:rPr>
                <w:rFonts w:cs="B Nazanin"/>
                <w:sz w:val="20"/>
                <w:rtl/>
              </w:rPr>
              <w:t xml:space="preserve">(منفی) </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764/0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بیمه شده به کل</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706/0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lang w:bidi="fa-IR"/>
              </w:rPr>
              <w:t>نسبت نیروی کار خانوادگی به کل</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758/0</w:t>
            </w:r>
          </w:p>
        </w:tc>
      </w:tr>
      <w:tr w:rsidR="00D96E7E" w:rsidRPr="00D96E7E" w:rsidTr="00AA45F3">
        <w:trPr>
          <w:trHeight w:val="295"/>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درصد اعتبار شخصی به کل اعتبارات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810/0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lang w:bidi="fa-IR"/>
              </w:rPr>
            </w:pPr>
            <w:r w:rsidRPr="00D96E7E">
              <w:rPr>
                <w:rFonts w:cs="B Nazanin"/>
                <w:sz w:val="20"/>
                <w:rtl/>
                <w:lang w:bidi="fa-IR"/>
              </w:rPr>
              <w:t>درآمد خالص در واحد سطح</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902/0</w:t>
            </w:r>
          </w:p>
        </w:tc>
      </w:tr>
      <w:tr w:rsidR="00D96E7E" w:rsidRPr="00D96E7E" w:rsidTr="00AA45F3">
        <w:trPr>
          <w:trHeight w:val="136"/>
        </w:trPr>
        <w:tc>
          <w:tcPr>
            <w:tcW w:w="1239" w:type="dxa"/>
            <w:vMerge/>
            <w:tcBorders>
              <w:bottom w:val="single" w:sz="12" w:space="0" w:color="auto"/>
            </w:tcBorders>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Borders>
              <w:bottom w:val="single" w:sz="12" w:space="0" w:color="auto"/>
            </w:tcBorders>
          </w:tcPr>
          <w:p w:rsidR="00D96E7E" w:rsidRPr="00D96E7E" w:rsidRDefault="00D96E7E" w:rsidP="00D96E7E">
            <w:pPr>
              <w:spacing w:line="300" w:lineRule="exact"/>
              <w:rPr>
                <w:rFonts w:cs="B Nazanin"/>
                <w:sz w:val="20"/>
                <w:rtl/>
                <w:lang w:bidi="fa-IR"/>
              </w:rPr>
            </w:pPr>
            <w:r w:rsidRPr="00D96E7E">
              <w:rPr>
                <w:rFonts w:cs="B Nazanin"/>
                <w:sz w:val="20"/>
                <w:rtl/>
                <w:lang w:bidi="fa-IR"/>
              </w:rPr>
              <w:t>نسبت تامین نهاده</w:t>
            </w:r>
            <w:r w:rsidRPr="00D96E7E">
              <w:rPr>
                <w:rFonts w:cs="B Nazanin"/>
                <w:sz w:val="20"/>
                <w:rtl/>
                <w:lang w:bidi="fa-IR"/>
              </w:rPr>
              <w:softHyphen/>
              <w:t>های اصلی از بازارهای محلی</w:t>
            </w:r>
          </w:p>
        </w:tc>
        <w:tc>
          <w:tcPr>
            <w:tcW w:w="1418" w:type="dxa"/>
            <w:tcBorders>
              <w:bottom w:val="single" w:sz="12" w:space="0" w:color="auto"/>
            </w:tcBorders>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757/0</w:t>
            </w:r>
          </w:p>
        </w:tc>
      </w:tr>
      <w:tr w:rsidR="00D96E7E" w:rsidRPr="00D96E7E" w:rsidTr="00AA45F3">
        <w:trPr>
          <w:trHeight w:val="247"/>
        </w:trPr>
        <w:tc>
          <w:tcPr>
            <w:tcW w:w="1239" w:type="dxa"/>
            <w:vMerge w:val="restart"/>
            <w:tcBorders>
              <w:top w:val="single" w:sz="12" w:space="0" w:color="auto"/>
            </w:tcBorders>
            <w:textDirection w:val="tbRl"/>
            <w:vAlign w:val="center"/>
          </w:tcPr>
          <w:p w:rsidR="00D96E7E" w:rsidRPr="00D96E7E" w:rsidRDefault="00D96E7E" w:rsidP="00D96E7E">
            <w:pPr>
              <w:spacing w:line="300" w:lineRule="exact"/>
              <w:ind w:left="113" w:right="113"/>
              <w:jc w:val="center"/>
              <w:rPr>
                <w:rFonts w:cs="B Nazanin"/>
                <w:b/>
                <w:bCs/>
                <w:sz w:val="20"/>
                <w:rtl/>
                <w:lang w:bidi="fa-IR"/>
              </w:rPr>
            </w:pPr>
            <w:r w:rsidRPr="00D96E7E">
              <w:rPr>
                <w:rFonts w:cs="B Nazanin"/>
                <w:b/>
                <w:bCs/>
                <w:sz w:val="20"/>
                <w:rtl/>
                <w:lang w:bidi="fa-IR"/>
              </w:rPr>
              <w:t>زیســـت محـــیطی</w:t>
            </w:r>
          </w:p>
        </w:tc>
        <w:tc>
          <w:tcPr>
            <w:tcW w:w="5953" w:type="dxa"/>
            <w:tcBorders>
              <w:top w:val="single" w:sz="12" w:space="0" w:color="auto"/>
            </w:tcBorders>
          </w:tcPr>
          <w:p w:rsidR="00D96E7E" w:rsidRPr="00D96E7E" w:rsidRDefault="00D96E7E" w:rsidP="00D96E7E">
            <w:pPr>
              <w:spacing w:line="300" w:lineRule="exact"/>
              <w:rPr>
                <w:rFonts w:cs="B Nazanin"/>
                <w:sz w:val="20"/>
                <w:rtl/>
              </w:rPr>
            </w:pPr>
            <w:r w:rsidRPr="00D96E7E">
              <w:rPr>
                <w:rFonts w:cs="B Nazanin"/>
                <w:sz w:val="20"/>
                <w:rtl/>
              </w:rPr>
              <w:t>نسبت سطح زیرکشت همراه با کنترل بیولوژیک به کل سطح زیرکشت</w:t>
            </w:r>
          </w:p>
        </w:tc>
        <w:tc>
          <w:tcPr>
            <w:tcW w:w="1418" w:type="dxa"/>
            <w:tcBorders>
              <w:top w:val="single" w:sz="12" w:space="0" w:color="auto"/>
            </w:tcBorders>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818/0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وجین شده به کل سطح زیرکشت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812/0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درصد کشت با تناوب به کل سطح زیر کشت محصول</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575/0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همراه با آزمایش بستر به کل</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695/0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درصد انهار بتونی به کل انهار</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692/0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درصد انهار لوله کشی به کل انهار</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813/0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سطحی که به دلیل کم آبی کشت نشده</w:t>
            </w:r>
            <w:r w:rsidRPr="00D96E7E">
              <w:rPr>
                <w:rFonts w:cs="B Nazanin"/>
                <w:sz w:val="20"/>
                <w:rtl/>
              </w:rPr>
              <w:softHyphen/>
              <w:t xml:space="preserve">اند به کل(منفی) </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726/0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کشت درخت در اطراف گلخانه به سطح زیرکشت کل</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731/0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داشت بدون استفاده از سم به کل</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729/0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نسبت سطح زیرکشت با قلمه یا بذر اصلاح شده</w:t>
            </w:r>
          </w:p>
        </w:tc>
        <w:tc>
          <w:tcPr>
            <w:tcW w:w="1418" w:type="dxa"/>
          </w:tcPr>
          <w:p w:rsidR="00D96E7E" w:rsidRPr="00D96E7E" w:rsidRDefault="00D96E7E" w:rsidP="00D96E7E">
            <w:pPr>
              <w:autoSpaceDE w:val="0"/>
              <w:autoSpaceDN w:val="0"/>
              <w:adjustRightInd w:val="0"/>
              <w:spacing w:line="300" w:lineRule="exact"/>
              <w:jc w:val="center"/>
              <w:rPr>
                <w:rFonts w:cs="B Nazanin"/>
                <w:sz w:val="20"/>
                <w:lang w:bidi="fa-IR"/>
              </w:rPr>
            </w:pPr>
            <w:r w:rsidRPr="00D96E7E">
              <w:rPr>
                <w:rFonts w:cs="B Nazanin" w:hint="cs"/>
                <w:sz w:val="20"/>
                <w:rtl/>
                <w:lang w:bidi="fa-IR"/>
              </w:rPr>
              <w:t>545/0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ریزمغذی مصرف شده نسبت به هر سطح زیرکشت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635/0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کمپوست مصرف شده نسبت به سطح زیرکشت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790/0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ازته مصرف شده نسبت به سطح زیرکشت</w:t>
            </w:r>
            <w:r w:rsidRPr="00D96E7E">
              <w:rPr>
                <w:rFonts w:cs="B Nazanin" w:hint="cs"/>
                <w:sz w:val="20"/>
                <w:rtl/>
              </w:rPr>
              <w:t xml:space="preserve"> </w:t>
            </w:r>
            <w:r w:rsidRPr="00D96E7E">
              <w:rPr>
                <w:rFonts w:cs="B Nazanin"/>
                <w:sz w:val="20"/>
                <w:rtl/>
              </w:rPr>
              <w:t>(منفی)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878/0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فسفره مصرف شده نسبت به هر سطح زیرکشت</w:t>
            </w:r>
            <w:r w:rsidRPr="00D96E7E">
              <w:rPr>
                <w:rFonts w:cs="B Nazanin" w:hint="cs"/>
                <w:sz w:val="20"/>
                <w:rtl/>
              </w:rPr>
              <w:t xml:space="preserve"> </w:t>
            </w:r>
            <w:r w:rsidRPr="00D96E7E">
              <w:rPr>
                <w:rFonts w:cs="B Nazanin"/>
                <w:sz w:val="20"/>
                <w:rtl/>
              </w:rPr>
              <w:t>(منفی)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847/0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پتاسه مصرف شده نسبت به هر سطح زیرکشت</w:t>
            </w:r>
            <w:r w:rsidRPr="00D96E7E">
              <w:rPr>
                <w:rFonts w:cs="B Nazanin" w:hint="cs"/>
                <w:sz w:val="20"/>
                <w:rtl/>
              </w:rPr>
              <w:t xml:space="preserve"> </w:t>
            </w:r>
            <w:r w:rsidRPr="00D96E7E">
              <w:rPr>
                <w:rFonts w:cs="B Nazanin"/>
                <w:sz w:val="20"/>
                <w:rtl/>
              </w:rPr>
              <w:t>(منفی)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916/0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میکرو و ماکرو کامل به سطح زیرکشت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817/0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دامی مصرف شده به سطح زیرکشت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610/0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کود سبز مصرف شده به سطح زیرکشت</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630/0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rPr>
              <w:t>مقدار آفت</w:t>
            </w:r>
            <w:r w:rsidRPr="00D96E7E">
              <w:rPr>
                <w:rFonts w:cs="B Nazanin"/>
                <w:sz w:val="20"/>
                <w:rtl/>
              </w:rPr>
              <w:softHyphen/>
              <w:t>کش مصرف شده به سطح زیرکشت</w:t>
            </w:r>
            <w:r w:rsidRPr="00D96E7E">
              <w:rPr>
                <w:rFonts w:cs="B Nazanin" w:hint="cs"/>
                <w:sz w:val="20"/>
                <w:rtl/>
              </w:rPr>
              <w:t xml:space="preserve"> </w:t>
            </w:r>
            <w:r w:rsidRPr="00D96E7E">
              <w:rPr>
                <w:rFonts w:cs="B Nazanin"/>
                <w:sz w:val="20"/>
                <w:rtl/>
              </w:rPr>
              <w:t>(منفی)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592/0</w:t>
            </w:r>
          </w:p>
        </w:tc>
      </w:tr>
      <w:tr w:rsidR="00D96E7E" w:rsidRPr="00D96E7E" w:rsidTr="00AA45F3">
        <w:trPr>
          <w:trHeight w:val="136"/>
        </w:trPr>
        <w:tc>
          <w:tcPr>
            <w:tcW w:w="1239" w:type="dxa"/>
            <w:vMerge/>
            <w:tcBorders>
              <w:bottom w:val="single" w:sz="12" w:space="0" w:color="auto"/>
            </w:tcBorders>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Borders>
              <w:bottom w:val="single" w:sz="12" w:space="0" w:color="auto"/>
            </w:tcBorders>
          </w:tcPr>
          <w:p w:rsidR="00D96E7E" w:rsidRPr="00D96E7E" w:rsidRDefault="00D96E7E" w:rsidP="00D96E7E">
            <w:pPr>
              <w:spacing w:line="300" w:lineRule="exact"/>
              <w:rPr>
                <w:rFonts w:cs="B Nazanin"/>
                <w:sz w:val="20"/>
                <w:rtl/>
              </w:rPr>
            </w:pPr>
            <w:r w:rsidRPr="00D96E7E">
              <w:rPr>
                <w:rFonts w:cs="B Nazanin"/>
                <w:sz w:val="20"/>
                <w:rtl/>
              </w:rPr>
              <w:t>مقدار علف کش مصرف شده به سطح زیرکشت</w:t>
            </w:r>
            <w:r w:rsidRPr="00D96E7E">
              <w:rPr>
                <w:rFonts w:cs="B Nazanin" w:hint="cs"/>
                <w:sz w:val="20"/>
                <w:rtl/>
              </w:rPr>
              <w:t xml:space="preserve"> </w:t>
            </w:r>
            <w:r w:rsidRPr="00D96E7E">
              <w:rPr>
                <w:rFonts w:cs="B Nazanin"/>
                <w:sz w:val="20"/>
                <w:rtl/>
              </w:rPr>
              <w:t>(منفی)</w:t>
            </w:r>
          </w:p>
        </w:tc>
        <w:tc>
          <w:tcPr>
            <w:tcW w:w="1418" w:type="dxa"/>
            <w:tcBorders>
              <w:bottom w:val="single" w:sz="12" w:space="0" w:color="auto"/>
            </w:tcBorders>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635/0</w:t>
            </w:r>
          </w:p>
        </w:tc>
      </w:tr>
      <w:tr w:rsidR="00D96E7E" w:rsidRPr="00D96E7E" w:rsidTr="00AA45F3">
        <w:trPr>
          <w:trHeight w:val="136"/>
        </w:trPr>
        <w:tc>
          <w:tcPr>
            <w:tcW w:w="1239" w:type="dxa"/>
            <w:vMerge w:val="restart"/>
            <w:tcBorders>
              <w:top w:val="single" w:sz="12" w:space="0" w:color="auto"/>
            </w:tcBorders>
            <w:textDirection w:val="tbRl"/>
            <w:vAlign w:val="center"/>
          </w:tcPr>
          <w:p w:rsidR="00D96E7E" w:rsidRPr="00D96E7E" w:rsidRDefault="00D96E7E" w:rsidP="00D96E7E">
            <w:pPr>
              <w:spacing w:line="300" w:lineRule="exact"/>
              <w:ind w:left="113" w:right="113"/>
              <w:jc w:val="center"/>
              <w:rPr>
                <w:rFonts w:cs="B Nazanin"/>
                <w:b/>
                <w:bCs/>
                <w:sz w:val="20"/>
                <w:rtl/>
                <w:lang w:bidi="fa-IR"/>
              </w:rPr>
            </w:pPr>
            <w:r w:rsidRPr="00D96E7E">
              <w:rPr>
                <w:rFonts w:cs="B Nazanin"/>
                <w:b/>
                <w:bCs/>
                <w:sz w:val="20"/>
                <w:rtl/>
                <w:lang w:bidi="fa-IR"/>
              </w:rPr>
              <w:t>اجتمــاعی</w:t>
            </w:r>
          </w:p>
        </w:tc>
        <w:tc>
          <w:tcPr>
            <w:tcW w:w="5953" w:type="dxa"/>
            <w:tcBorders>
              <w:top w:val="single" w:sz="12" w:space="0" w:color="auto"/>
            </w:tcBorders>
          </w:tcPr>
          <w:p w:rsidR="00D96E7E" w:rsidRPr="00D96E7E" w:rsidRDefault="00D96E7E" w:rsidP="00D96E7E">
            <w:pPr>
              <w:spacing w:line="300" w:lineRule="exact"/>
              <w:rPr>
                <w:rFonts w:cs="B Nazanin"/>
                <w:sz w:val="20"/>
                <w:rtl/>
              </w:rPr>
            </w:pPr>
            <w:r w:rsidRPr="00D96E7E">
              <w:rPr>
                <w:rFonts w:cs="B Nazanin"/>
                <w:sz w:val="20"/>
                <w:rtl/>
                <w:lang w:bidi="fa-IR"/>
              </w:rPr>
              <w:t>نسبت رضایت شغلی</w:t>
            </w:r>
          </w:p>
        </w:tc>
        <w:tc>
          <w:tcPr>
            <w:tcW w:w="1418" w:type="dxa"/>
            <w:tcBorders>
              <w:top w:val="single" w:sz="12" w:space="0" w:color="auto"/>
            </w:tcBorders>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804/0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lang w:bidi="fa-IR"/>
              </w:rPr>
            </w:pPr>
            <w:r w:rsidRPr="00D96E7E">
              <w:rPr>
                <w:rFonts w:cs="B Nazanin"/>
                <w:sz w:val="20"/>
                <w:rtl/>
                <w:lang w:bidi="fa-IR"/>
              </w:rPr>
              <w:t>نسبت دسترسی به زیرساخت</w:t>
            </w:r>
            <w:r w:rsidRPr="00D96E7E">
              <w:rPr>
                <w:rFonts w:cs="B Nazanin"/>
                <w:sz w:val="20"/>
                <w:rtl/>
                <w:lang w:bidi="fa-IR"/>
              </w:rPr>
              <w:softHyphen/>
              <w:t>های کشاورزی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688/0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lang w:bidi="fa-IR"/>
              </w:rPr>
            </w:pPr>
            <w:r w:rsidRPr="00D96E7E">
              <w:rPr>
                <w:rFonts w:cs="B Nazanin"/>
                <w:sz w:val="20"/>
                <w:rtl/>
                <w:lang w:bidi="fa-IR"/>
              </w:rPr>
              <w:t>سطح دانش فنی کشاورزی پایدار</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764/0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rPr>
            </w:pPr>
            <w:r w:rsidRPr="00D96E7E">
              <w:rPr>
                <w:rFonts w:cs="B Nazanin"/>
                <w:sz w:val="20"/>
                <w:rtl/>
                <w:lang w:bidi="fa-IR"/>
              </w:rPr>
              <w:t>نسبت عضویت در نهادهای حمایتی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687/0</w:t>
            </w:r>
          </w:p>
        </w:tc>
      </w:tr>
      <w:tr w:rsidR="00D96E7E" w:rsidRPr="00D96E7E" w:rsidTr="00AA45F3">
        <w:trPr>
          <w:trHeight w:val="136"/>
        </w:trPr>
        <w:tc>
          <w:tcPr>
            <w:tcW w:w="1239" w:type="dxa"/>
            <w:vMerge/>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Pr>
          <w:p w:rsidR="00D96E7E" w:rsidRPr="00D96E7E" w:rsidRDefault="00D96E7E" w:rsidP="00D96E7E">
            <w:pPr>
              <w:spacing w:line="300" w:lineRule="exact"/>
              <w:rPr>
                <w:rFonts w:cs="B Nazanin"/>
                <w:sz w:val="20"/>
                <w:rtl/>
                <w:lang w:bidi="fa-IR"/>
              </w:rPr>
            </w:pPr>
            <w:r w:rsidRPr="00D96E7E">
              <w:rPr>
                <w:rFonts w:cs="B Nazanin" w:hint="cs"/>
                <w:sz w:val="20"/>
                <w:rtl/>
              </w:rPr>
              <w:t>کیفیت زندگی</w:t>
            </w:r>
          </w:p>
        </w:tc>
        <w:tc>
          <w:tcPr>
            <w:tcW w:w="1418" w:type="dxa"/>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733/0</w:t>
            </w:r>
          </w:p>
        </w:tc>
      </w:tr>
      <w:tr w:rsidR="00D96E7E" w:rsidRPr="00D96E7E" w:rsidTr="00AA45F3">
        <w:trPr>
          <w:trHeight w:val="136"/>
        </w:trPr>
        <w:tc>
          <w:tcPr>
            <w:tcW w:w="1239" w:type="dxa"/>
            <w:vMerge/>
            <w:tcBorders>
              <w:bottom w:val="single" w:sz="12" w:space="0" w:color="auto"/>
            </w:tcBorders>
            <w:textDirection w:val="tbRl"/>
            <w:vAlign w:val="center"/>
          </w:tcPr>
          <w:p w:rsidR="00D96E7E" w:rsidRPr="00D96E7E" w:rsidRDefault="00D96E7E" w:rsidP="00D96E7E">
            <w:pPr>
              <w:spacing w:line="300" w:lineRule="exact"/>
              <w:ind w:left="113" w:right="113"/>
              <w:jc w:val="center"/>
              <w:rPr>
                <w:rFonts w:cs="B Nazanin"/>
                <w:b/>
                <w:bCs/>
                <w:sz w:val="20"/>
                <w:rtl/>
                <w:lang w:bidi="fa-IR"/>
              </w:rPr>
            </w:pPr>
          </w:p>
        </w:tc>
        <w:tc>
          <w:tcPr>
            <w:tcW w:w="5953" w:type="dxa"/>
            <w:tcBorders>
              <w:bottom w:val="single" w:sz="12" w:space="0" w:color="auto"/>
            </w:tcBorders>
          </w:tcPr>
          <w:p w:rsidR="00D96E7E" w:rsidRPr="00D96E7E" w:rsidRDefault="00D96E7E" w:rsidP="00D96E7E">
            <w:pPr>
              <w:spacing w:line="300" w:lineRule="exact"/>
              <w:rPr>
                <w:rFonts w:cs="B Nazanin"/>
                <w:sz w:val="20"/>
                <w:rtl/>
                <w:lang w:bidi="fa-IR"/>
              </w:rPr>
            </w:pPr>
            <w:r w:rsidRPr="00D96E7E">
              <w:rPr>
                <w:rFonts w:cs="B Nazanin"/>
                <w:sz w:val="20"/>
                <w:rtl/>
                <w:lang w:bidi="fa-IR"/>
              </w:rPr>
              <w:t>میزان استفاده از کانال</w:t>
            </w:r>
            <w:r w:rsidRPr="00D96E7E">
              <w:rPr>
                <w:rFonts w:cs="B Nazanin"/>
                <w:sz w:val="20"/>
                <w:rtl/>
                <w:lang w:bidi="fa-IR"/>
              </w:rPr>
              <w:softHyphen/>
              <w:t>های ارتباطی</w:t>
            </w:r>
          </w:p>
        </w:tc>
        <w:tc>
          <w:tcPr>
            <w:tcW w:w="1418" w:type="dxa"/>
            <w:tcBorders>
              <w:bottom w:val="single" w:sz="12" w:space="0" w:color="auto"/>
            </w:tcBorders>
          </w:tcPr>
          <w:p w:rsidR="00D96E7E" w:rsidRPr="00D96E7E" w:rsidRDefault="00D96E7E" w:rsidP="00D96E7E">
            <w:pPr>
              <w:autoSpaceDE w:val="0"/>
              <w:autoSpaceDN w:val="0"/>
              <w:adjustRightInd w:val="0"/>
              <w:spacing w:line="300" w:lineRule="exact"/>
              <w:jc w:val="center"/>
              <w:rPr>
                <w:rFonts w:cs="B Nazanin"/>
                <w:sz w:val="20"/>
              </w:rPr>
            </w:pPr>
            <w:r w:rsidRPr="00D96E7E">
              <w:rPr>
                <w:rFonts w:cs="B Nazanin" w:hint="cs"/>
                <w:sz w:val="20"/>
                <w:rtl/>
              </w:rPr>
              <w:t>890/0</w:t>
            </w:r>
          </w:p>
        </w:tc>
      </w:tr>
    </w:tbl>
    <w:p w:rsidR="00D96E7E" w:rsidRPr="00D96E7E" w:rsidRDefault="00D96E7E" w:rsidP="00D96E7E">
      <w:pPr>
        <w:jc w:val="both"/>
        <w:rPr>
          <w:rFonts w:cs="B Nazanin"/>
          <w:sz w:val="20"/>
          <w:lang w:bidi="fa-IR"/>
        </w:rPr>
      </w:pPr>
    </w:p>
    <w:p w:rsidR="00D96E7E" w:rsidRPr="00D96E7E" w:rsidRDefault="00D96E7E" w:rsidP="00D96E7E">
      <w:pPr>
        <w:ind w:firstLine="283"/>
        <w:jc w:val="both"/>
        <w:rPr>
          <w:rFonts w:cs="B Nazanin" w:hint="cs"/>
          <w:sz w:val="20"/>
          <w:rtl/>
          <w:lang w:bidi="fa-IR"/>
        </w:rPr>
      </w:pPr>
      <w:r w:rsidRPr="00D96E7E">
        <w:rPr>
          <w:rFonts w:cs="B Nazanin" w:hint="cs"/>
          <w:sz w:val="20"/>
          <w:rtl/>
          <w:lang w:bidi="fa-IR"/>
        </w:rPr>
        <w:t xml:space="preserve"> نظر به این</w:t>
      </w:r>
      <w:r w:rsidRPr="00D96E7E">
        <w:rPr>
          <w:rFonts w:cs="B Nazanin" w:hint="cs"/>
          <w:sz w:val="20"/>
          <w:rtl/>
          <w:lang w:bidi="fa-IR"/>
        </w:rPr>
        <w:softHyphen/>
        <w:t>که شاخص</w:t>
      </w:r>
      <w:r w:rsidRPr="00D96E7E">
        <w:rPr>
          <w:rFonts w:cs="B Nazanin" w:hint="cs"/>
          <w:sz w:val="20"/>
          <w:rtl/>
          <w:lang w:bidi="fa-IR"/>
        </w:rPr>
        <w:softHyphen/>
        <w:t>های مورد استفاده در این پژوهش دارای مقیاس</w:t>
      </w:r>
      <w:r w:rsidRPr="00D96E7E">
        <w:rPr>
          <w:rFonts w:cs="B Nazanin" w:hint="cs"/>
          <w:sz w:val="20"/>
          <w:rtl/>
          <w:lang w:bidi="fa-IR"/>
        </w:rPr>
        <w:softHyphen/>
        <w:t>های متفاوتی بود، بنابراین جمع کردن این شاخص</w:t>
      </w:r>
      <w:r w:rsidRPr="00D96E7E">
        <w:rPr>
          <w:rFonts w:cs="B Nazanin" w:hint="cs"/>
          <w:sz w:val="20"/>
          <w:rtl/>
          <w:lang w:bidi="fa-IR"/>
        </w:rPr>
        <w:softHyphen/>
        <w:t>ها با مقیاس</w:t>
      </w:r>
      <w:r w:rsidRPr="00D96E7E">
        <w:rPr>
          <w:rFonts w:cs="B Nazanin" w:hint="cs"/>
          <w:sz w:val="20"/>
          <w:rtl/>
          <w:lang w:bidi="fa-IR"/>
        </w:rPr>
        <w:softHyphen/>
        <w:t>های متفاوت امکان</w:t>
      </w:r>
      <w:r w:rsidRPr="00D96E7E">
        <w:rPr>
          <w:rFonts w:cs="B Nazanin"/>
          <w:sz w:val="20"/>
          <w:rtl/>
          <w:lang w:bidi="fa-IR"/>
        </w:rPr>
        <w:softHyphen/>
      </w:r>
      <w:r w:rsidRPr="00D96E7E">
        <w:rPr>
          <w:rFonts w:cs="B Nazanin" w:hint="cs"/>
          <w:sz w:val="20"/>
          <w:rtl/>
          <w:lang w:bidi="fa-IR"/>
        </w:rPr>
        <w:t>پذیر نبود، به همین دلیل ضروری است که این شاخص</w:t>
      </w:r>
      <w:r w:rsidRPr="00D96E7E">
        <w:rPr>
          <w:rFonts w:cs="B Nazanin" w:hint="cs"/>
          <w:sz w:val="20"/>
          <w:rtl/>
          <w:lang w:bidi="fa-IR"/>
        </w:rPr>
        <w:softHyphen/>
        <w:t>ها به واحدهای استانداردی تبدیل شوند تا امکان جمع کردن آنها فراهم آید (کلانتری</w:t>
      </w:r>
      <w:r w:rsidR="004D48C3">
        <w:rPr>
          <w:rFonts w:cs="B Nazanin" w:hint="cs"/>
          <w:sz w:val="20"/>
          <w:rtl/>
          <w:lang w:bidi="fa-IR"/>
        </w:rPr>
        <w:t>،</w:t>
      </w:r>
      <w:r w:rsidRPr="00D96E7E">
        <w:rPr>
          <w:rFonts w:cs="B Nazanin" w:hint="cs"/>
          <w:sz w:val="20"/>
          <w:rtl/>
          <w:lang w:bidi="fa-IR"/>
        </w:rPr>
        <w:t xml:space="preserve"> 1388).  بدین منظور در این پژوهش از روش تقسیم بر میانگین</w:t>
      </w:r>
      <w:r w:rsidRPr="00D96E7E">
        <w:rPr>
          <w:rFonts w:cs="B Nazanin"/>
          <w:sz w:val="20"/>
          <w:vertAlign w:val="superscript"/>
          <w:rtl/>
          <w:lang w:bidi="fa-IR"/>
        </w:rPr>
        <w:footnoteReference w:id="8"/>
      </w:r>
      <w:r w:rsidRPr="00D96E7E">
        <w:rPr>
          <w:rFonts w:cs="B Nazanin" w:hint="cs"/>
          <w:sz w:val="20"/>
          <w:rtl/>
          <w:lang w:bidi="fa-IR"/>
        </w:rPr>
        <w:t xml:space="preserve"> استفاده گردید. در این روش </w:t>
      </w:r>
      <w:r w:rsidRPr="00D96E7E">
        <w:rPr>
          <w:rFonts w:cs="B Nazanin" w:hint="cs"/>
          <w:sz w:val="20"/>
          <w:rtl/>
          <w:lang w:bidi="fa-IR"/>
        </w:rPr>
        <w:lastRenderedPageBreak/>
        <w:t>مقادیر هر متغیر بر میانگین همان متغیر تقسیم می شود، در این صورت متغیر جدیدی بدست می آید که فاقد مقیاس می باشد. پس از اینکه اختلاف مقیاس بین شاخص</w:t>
      </w:r>
      <w:r w:rsidRPr="00D96E7E">
        <w:rPr>
          <w:rFonts w:cs="B Nazanin" w:hint="cs"/>
          <w:sz w:val="20"/>
          <w:rtl/>
          <w:lang w:bidi="fa-IR"/>
        </w:rPr>
        <w:softHyphen/>
        <w:t>ها از بین رفت، مهم</w:t>
      </w:r>
      <w:r w:rsidRPr="00D96E7E">
        <w:rPr>
          <w:rFonts w:cs="B Nazanin"/>
          <w:sz w:val="20"/>
          <w:rtl/>
          <w:lang w:bidi="fa-IR"/>
        </w:rPr>
        <w:softHyphen/>
      </w:r>
      <w:r w:rsidRPr="00D96E7E">
        <w:rPr>
          <w:rFonts w:cs="B Nazanin" w:hint="cs"/>
          <w:sz w:val="20"/>
          <w:rtl/>
          <w:lang w:bidi="fa-IR"/>
        </w:rPr>
        <w:t>ترین موضوع تعیین وزن</w:t>
      </w:r>
      <w:r w:rsidRPr="00D96E7E">
        <w:rPr>
          <w:rFonts w:cs="B Nazanin" w:hint="cs"/>
          <w:sz w:val="20"/>
          <w:rtl/>
          <w:lang w:bidi="fa-IR"/>
        </w:rPr>
        <w:softHyphen/>
        <w:t>های مناسب</w:t>
      </w:r>
      <w:r w:rsidRPr="00D96E7E">
        <w:rPr>
          <w:rFonts w:cs="B Nazanin"/>
          <w:sz w:val="20"/>
          <w:vertAlign w:val="superscript"/>
          <w:rtl/>
          <w:lang w:bidi="fa-IR"/>
        </w:rPr>
        <w:footnoteReference w:id="9"/>
      </w:r>
      <w:r w:rsidRPr="00D96E7E">
        <w:rPr>
          <w:rFonts w:cs="B Nazanin" w:hint="cs"/>
          <w:sz w:val="20"/>
          <w:rtl/>
          <w:lang w:bidi="fa-IR"/>
        </w:rPr>
        <w:t xml:space="preserve"> برای شاخص</w:t>
      </w:r>
      <w:r w:rsidRPr="00D96E7E">
        <w:rPr>
          <w:rFonts w:cs="B Nazanin" w:hint="cs"/>
          <w:sz w:val="20"/>
          <w:rtl/>
          <w:lang w:bidi="fa-IR"/>
        </w:rPr>
        <w:softHyphen/>
        <w:t>های انتخاب شده است. در این پژوهش برای تعیین وزن برای هرکدام از شاخص</w:t>
      </w:r>
      <w:r w:rsidRPr="00D96E7E">
        <w:rPr>
          <w:rFonts w:cs="B Nazanin" w:hint="cs"/>
          <w:sz w:val="20"/>
          <w:rtl/>
          <w:lang w:bidi="fa-IR"/>
        </w:rPr>
        <w:softHyphen/>
        <w:t>ها از روش تحلیل مولفه</w:t>
      </w:r>
      <w:r w:rsidRPr="00D96E7E">
        <w:rPr>
          <w:rFonts w:cs="B Nazanin" w:hint="cs"/>
          <w:sz w:val="20"/>
          <w:rtl/>
          <w:lang w:bidi="fa-IR"/>
        </w:rPr>
        <w:softHyphen/>
        <w:t>های اصلی</w:t>
      </w:r>
      <w:r w:rsidRPr="00D96E7E">
        <w:rPr>
          <w:rFonts w:cs="B Nazanin"/>
          <w:sz w:val="20"/>
          <w:vertAlign w:val="superscript"/>
          <w:rtl/>
          <w:lang w:bidi="fa-IR"/>
        </w:rPr>
        <w:footnoteReference w:id="10"/>
      </w:r>
      <w:r w:rsidRPr="00D96E7E">
        <w:rPr>
          <w:rFonts w:cs="B Nazanin" w:hint="cs"/>
          <w:sz w:val="20"/>
          <w:rtl/>
          <w:lang w:bidi="fa-IR"/>
        </w:rPr>
        <w:t xml:space="preserve"> استفاده شد. سپس با استفاده از روش تحلیل عاملی شاخص</w:t>
      </w:r>
      <w:r w:rsidRPr="00D96E7E">
        <w:rPr>
          <w:rFonts w:cs="B Nazanin" w:hint="cs"/>
          <w:sz w:val="20"/>
          <w:rtl/>
          <w:lang w:bidi="fa-IR"/>
        </w:rPr>
        <w:softHyphen/>
        <w:t>ها در سه دسته شاخص</w:t>
      </w:r>
      <w:r w:rsidRPr="00D96E7E">
        <w:rPr>
          <w:rFonts w:cs="B Nazanin" w:hint="cs"/>
          <w:sz w:val="20"/>
          <w:rtl/>
          <w:lang w:bidi="fa-IR"/>
        </w:rPr>
        <w:softHyphen/>
        <w:t>های پایداری زیست محیطی، پایداری اجتماعی و پایداری اقتصادی  تقسیم شدند (جدول 2). در مرحله بعد با استفاده از تحلیل عاملی میزان بارعاملی هریک از سه بعد محاسبه و میزان درصد واریانس مقدار ویژه مشخص شد، سپس با توجه به نسبت واریانس تبیین شده به 100% کل واریانس، مقدار ضریب هر بعد مشخص شد (جدول 3).</w:t>
      </w:r>
    </w:p>
    <w:p w:rsidR="00D96E7E" w:rsidRPr="00D96E7E" w:rsidRDefault="00D96E7E" w:rsidP="00D96E7E">
      <w:pPr>
        <w:jc w:val="center"/>
        <w:rPr>
          <w:rFonts w:cs="B Nazanin"/>
          <w:sz w:val="20"/>
          <w:rtl/>
          <w:lang w:bidi="fa-IR"/>
        </w:rPr>
      </w:pPr>
      <w:r w:rsidRPr="00D96E7E">
        <w:rPr>
          <w:rFonts w:cs="B Nazanin" w:hint="cs"/>
          <w:sz w:val="20"/>
          <w:rtl/>
          <w:lang w:bidi="fa-IR"/>
        </w:rPr>
        <w:t>جدول شماره 3- تحلیل عاملی عوامل موثر بر پایداری</w:t>
      </w:r>
    </w:p>
    <w:tbl>
      <w:tblPr>
        <w:bidiVisual/>
        <w:tblW w:w="9321" w:type="dxa"/>
        <w:jc w:val="center"/>
        <w:tblLook w:val="04A0"/>
      </w:tblPr>
      <w:tblGrid>
        <w:gridCol w:w="760"/>
        <w:gridCol w:w="1950"/>
        <w:gridCol w:w="872"/>
        <w:gridCol w:w="1661"/>
        <w:gridCol w:w="1409"/>
        <w:gridCol w:w="2669"/>
      </w:tblGrid>
      <w:tr w:rsidR="00D96E7E" w:rsidRPr="00D96E7E" w:rsidTr="00974A77">
        <w:trPr>
          <w:trHeight w:val="285"/>
          <w:jc w:val="center"/>
        </w:trPr>
        <w:tc>
          <w:tcPr>
            <w:tcW w:w="760" w:type="dxa"/>
            <w:tcBorders>
              <w:top w:val="single" w:sz="12" w:space="0" w:color="auto"/>
              <w:bottom w:val="single" w:sz="4" w:space="0" w:color="auto"/>
            </w:tcBorders>
          </w:tcPr>
          <w:p w:rsidR="00D96E7E" w:rsidRPr="00D96E7E" w:rsidRDefault="00D96E7E" w:rsidP="00AA45F3">
            <w:pPr>
              <w:jc w:val="both"/>
              <w:rPr>
                <w:rFonts w:cs="B Nazanin"/>
                <w:sz w:val="20"/>
                <w:rtl/>
                <w:lang w:bidi="fa-IR"/>
              </w:rPr>
            </w:pPr>
          </w:p>
        </w:tc>
        <w:tc>
          <w:tcPr>
            <w:tcW w:w="1950" w:type="dxa"/>
            <w:tcBorders>
              <w:top w:val="single" w:sz="12" w:space="0" w:color="auto"/>
              <w:bottom w:val="single" w:sz="4" w:space="0" w:color="auto"/>
            </w:tcBorders>
          </w:tcPr>
          <w:p w:rsidR="00D96E7E" w:rsidRPr="00D96E7E" w:rsidRDefault="00D96E7E" w:rsidP="00AA45F3">
            <w:pPr>
              <w:jc w:val="both"/>
              <w:rPr>
                <w:rFonts w:cs="B Nazanin"/>
                <w:sz w:val="20"/>
                <w:rtl/>
                <w:lang w:bidi="fa-IR"/>
              </w:rPr>
            </w:pPr>
            <w:r w:rsidRPr="00D96E7E">
              <w:rPr>
                <w:rFonts w:cs="B Nazanin" w:hint="cs"/>
                <w:sz w:val="20"/>
                <w:rtl/>
                <w:lang w:bidi="fa-IR"/>
              </w:rPr>
              <w:t>نام عامل</w:t>
            </w:r>
          </w:p>
        </w:tc>
        <w:tc>
          <w:tcPr>
            <w:tcW w:w="872" w:type="dxa"/>
            <w:tcBorders>
              <w:top w:val="single" w:sz="12" w:space="0" w:color="auto"/>
              <w:bottom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مقدار ویژه</w:t>
            </w:r>
          </w:p>
        </w:tc>
        <w:tc>
          <w:tcPr>
            <w:tcW w:w="1661" w:type="dxa"/>
            <w:tcBorders>
              <w:top w:val="single" w:sz="12" w:space="0" w:color="auto"/>
              <w:bottom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درصد واریانس مقدار ویژه</w:t>
            </w:r>
          </w:p>
        </w:tc>
        <w:tc>
          <w:tcPr>
            <w:tcW w:w="1409" w:type="dxa"/>
            <w:tcBorders>
              <w:top w:val="single" w:sz="12" w:space="0" w:color="auto"/>
              <w:bottom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درصد تجمعی واریانس</w:t>
            </w:r>
          </w:p>
        </w:tc>
        <w:tc>
          <w:tcPr>
            <w:tcW w:w="2669" w:type="dxa"/>
            <w:tcBorders>
              <w:top w:val="single" w:sz="12" w:space="0" w:color="auto"/>
              <w:bottom w:val="single" w:sz="4" w:space="0" w:color="auto"/>
            </w:tcBorders>
          </w:tcPr>
          <w:p w:rsidR="00D96E7E" w:rsidRPr="00D96E7E" w:rsidRDefault="00D96E7E" w:rsidP="00AA45F3">
            <w:pPr>
              <w:jc w:val="center"/>
              <w:rPr>
                <w:rFonts w:cs="B Nazanin" w:hint="cs"/>
                <w:sz w:val="20"/>
                <w:rtl/>
                <w:lang w:bidi="fa-IR"/>
              </w:rPr>
            </w:pPr>
            <w:r w:rsidRPr="00D96E7E">
              <w:rPr>
                <w:rFonts w:cs="B Nazanin" w:hint="cs"/>
                <w:sz w:val="20"/>
                <w:rtl/>
                <w:lang w:bidi="fa-IR"/>
              </w:rPr>
              <w:t>درصد واریانس مقدار ویژه (نسبت به 100 درصد واریانس)</w:t>
            </w:r>
          </w:p>
        </w:tc>
      </w:tr>
      <w:tr w:rsidR="00D96E7E" w:rsidRPr="00D96E7E" w:rsidTr="00974A77">
        <w:trPr>
          <w:trHeight w:val="315"/>
          <w:jc w:val="center"/>
        </w:trPr>
        <w:tc>
          <w:tcPr>
            <w:tcW w:w="760" w:type="dxa"/>
            <w:vMerge w:val="restart"/>
            <w:tcBorders>
              <w:top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پایداری</w:t>
            </w:r>
          </w:p>
        </w:tc>
        <w:tc>
          <w:tcPr>
            <w:tcW w:w="1950" w:type="dxa"/>
            <w:tcBorders>
              <w:top w:val="single" w:sz="4" w:space="0" w:color="auto"/>
            </w:tcBorders>
          </w:tcPr>
          <w:p w:rsidR="00D96E7E" w:rsidRPr="00D96E7E" w:rsidRDefault="00D96E7E" w:rsidP="00AA45F3">
            <w:pPr>
              <w:jc w:val="both"/>
              <w:rPr>
                <w:rFonts w:cs="B Nazanin"/>
                <w:sz w:val="20"/>
                <w:rtl/>
                <w:lang w:bidi="fa-IR"/>
              </w:rPr>
            </w:pPr>
            <w:r w:rsidRPr="00D96E7E">
              <w:rPr>
                <w:rFonts w:cs="B Nazanin" w:hint="cs"/>
                <w:sz w:val="20"/>
                <w:rtl/>
                <w:lang w:bidi="fa-IR"/>
              </w:rPr>
              <w:t>پایداری زیست محیطی</w:t>
            </w:r>
          </w:p>
        </w:tc>
        <w:tc>
          <w:tcPr>
            <w:tcW w:w="872" w:type="dxa"/>
            <w:tcBorders>
              <w:top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092/5</w:t>
            </w:r>
          </w:p>
        </w:tc>
        <w:tc>
          <w:tcPr>
            <w:tcW w:w="1661" w:type="dxa"/>
            <w:tcBorders>
              <w:top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97/30</w:t>
            </w:r>
          </w:p>
        </w:tc>
        <w:tc>
          <w:tcPr>
            <w:tcW w:w="1409" w:type="dxa"/>
            <w:tcBorders>
              <w:top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97/30</w:t>
            </w:r>
          </w:p>
        </w:tc>
        <w:tc>
          <w:tcPr>
            <w:tcW w:w="2669" w:type="dxa"/>
            <w:tcBorders>
              <w:top w:val="single" w:sz="4"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91/44</w:t>
            </w:r>
          </w:p>
        </w:tc>
      </w:tr>
      <w:tr w:rsidR="00D96E7E" w:rsidRPr="00D96E7E" w:rsidTr="00974A77">
        <w:trPr>
          <w:trHeight w:val="144"/>
          <w:jc w:val="center"/>
        </w:trPr>
        <w:tc>
          <w:tcPr>
            <w:tcW w:w="760" w:type="dxa"/>
            <w:vMerge/>
          </w:tcPr>
          <w:p w:rsidR="00D96E7E" w:rsidRPr="00D96E7E" w:rsidRDefault="00D96E7E" w:rsidP="00AA45F3">
            <w:pPr>
              <w:jc w:val="both"/>
              <w:rPr>
                <w:rFonts w:cs="B Nazanin"/>
                <w:sz w:val="20"/>
                <w:rtl/>
                <w:lang w:bidi="fa-IR"/>
              </w:rPr>
            </w:pPr>
          </w:p>
        </w:tc>
        <w:tc>
          <w:tcPr>
            <w:tcW w:w="1950" w:type="dxa"/>
          </w:tcPr>
          <w:p w:rsidR="00D96E7E" w:rsidRPr="00D96E7E" w:rsidRDefault="00D96E7E" w:rsidP="00AA45F3">
            <w:pPr>
              <w:jc w:val="both"/>
              <w:rPr>
                <w:rFonts w:cs="B Nazanin"/>
                <w:sz w:val="20"/>
                <w:rtl/>
                <w:lang w:bidi="fa-IR"/>
              </w:rPr>
            </w:pPr>
            <w:r w:rsidRPr="00D96E7E">
              <w:rPr>
                <w:rFonts w:cs="B Nazanin" w:hint="cs"/>
                <w:sz w:val="20"/>
                <w:rtl/>
                <w:lang w:bidi="fa-IR"/>
              </w:rPr>
              <w:t>پایداری اقتصادی</w:t>
            </w:r>
          </w:p>
        </w:tc>
        <w:tc>
          <w:tcPr>
            <w:tcW w:w="872" w:type="dxa"/>
          </w:tcPr>
          <w:p w:rsidR="00D96E7E" w:rsidRPr="00D96E7E" w:rsidRDefault="00D96E7E" w:rsidP="00AA45F3">
            <w:pPr>
              <w:jc w:val="center"/>
              <w:rPr>
                <w:rFonts w:cs="B Nazanin"/>
                <w:sz w:val="20"/>
                <w:rtl/>
                <w:lang w:bidi="fa-IR"/>
              </w:rPr>
            </w:pPr>
            <w:r w:rsidRPr="00D96E7E">
              <w:rPr>
                <w:rFonts w:cs="B Nazanin" w:hint="cs"/>
                <w:sz w:val="20"/>
                <w:rtl/>
                <w:lang w:bidi="fa-IR"/>
              </w:rPr>
              <w:t>312/4</w:t>
            </w:r>
          </w:p>
        </w:tc>
        <w:tc>
          <w:tcPr>
            <w:tcW w:w="1661" w:type="dxa"/>
          </w:tcPr>
          <w:p w:rsidR="00D96E7E" w:rsidRPr="00D96E7E" w:rsidRDefault="00D96E7E" w:rsidP="00AA45F3">
            <w:pPr>
              <w:jc w:val="center"/>
              <w:rPr>
                <w:rFonts w:cs="B Nazanin"/>
                <w:sz w:val="20"/>
                <w:rtl/>
                <w:lang w:bidi="fa-IR"/>
              </w:rPr>
            </w:pPr>
            <w:r w:rsidRPr="00D96E7E">
              <w:rPr>
                <w:rFonts w:cs="B Nazanin" w:hint="cs"/>
                <w:sz w:val="20"/>
                <w:rtl/>
                <w:lang w:bidi="fa-IR"/>
              </w:rPr>
              <w:t>45/21</w:t>
            </w:r>
          </w:p>
        </w:tc>
        <w:tc>
          <w:tcPr>
            <w:tcW w:w="1409" w:type="dxa"/>
          </w:tcPr>
          <w:p w:rsidR="00D96E7E" w:rsidRPr="00D96E7E" w:rsidRDefault="00D96E7E" w:rsidP="00AA45F3">
            <w:pPr>
              <w:jc w:val="center"/>
              <w:rPr>
                <w:rFonts w:cs="B Nazanin"/>
                <w:sz w:val="20"/>
                <w:rtl/>
                <w:lang w:bidi="fa-IR"/>
              </w:rPr>
            </w:pPr>
            <w:r w:rsidRPr="00D96E7E">
              <w:rPr>
                <w:rFonts w:cs="B Nazanin" w:hint="cs"/>
                <w:sz w:val="20"/>
                <w:rtl/>
                <w:lang w:bidi="fa-IR"/>
              </w:rPr>
              <w:t>42/52</w:t>
            </w:r>
          </w:p>
        </w:tc>
        <w:tc>
          <w:tcPr>
            <w:tcW w:w="2669" w:type="dxa"/>
          </w:tcPr>
          <w:p w:rsidR="00D96E7E" w:rsidRPr="00D96E7E" w:rsidRDefault="00D96E7E" w:rsidP="00AA45F3">
            <w:pPr>
              <w:jc w:val="center"/>
              <w:rPr>
                <w:rFonts w:cs="B Nazanin"/>
                <w:sz w:val="20"/>
                <w:rtl/>
                <w:lang w:bidi="fa-IR"/>
              </w:rPr>
            </w:pPr>
            <w:r w:rsidRPr="00D96E7E">
              <w:rPr>
                <w:rFonts w:cs="B Nazanin" w:hint="cs"/>
                <w:sz w:val="20"/>
                <w:rtl/>
                <w:lang w:bidi="fa-IR"/>
              </w:rPr>
              <w:t>1/31</w:t>
            </w:r>
          </w:p>
        </w:tc>
      </w:tr>
      <w:tr w:rsidR="00D96E7E" w:rsidRPr="00D96E7E" w:rsidTr="00974A77">
        <w:trPr>
          <w:trHeight w:val="144"/>
          <w:jc w:val="center"/>
        </w:trPr>
        <w:tc>
          <w:tcPr>
            <w:tcW w:w="760" w:type="dxa"/>
            <w:vMerge/>
            <w:tcBorders>
              <w:bottom w:val="single" w:sz="12" w:space="0" w:color="auto"/>
            </w:tcBorders>
          </w:tcPr>
          <w:p w:rsidR="00D96E7E" w:rsidRPr="00D96E7E" w:rsidRDefault="00D96E7E" w:rsidP="00AA45F3">
            <w:pPr>
              <w:jc w:val="both"/>
              <w:rPr>
                <w:rFonts w:cs="B Nazanin"/>
                <w:sz w:val="20"/>
                <w:rtl/>
                <w:lang w:bidi="fa-IR"/>
              </w:rPr>
            </w:pPr>
          </w:p>
        </w:tc>
        <w:tc>
          <w:tcPr>
            <w:tcW w:w="1950" w:type="dxa"/>
            <w:tcBorders>
              <w:bottom w:val="single" w:sz="12" w:space="0" w:color="auto"/>
            </w:tcBorders>
          </w:tcPr>
          <w:p w:rsidR="00D96E7E" w:rsidRPr="00D96E7E" w:rsidRDefault="00D96E7E" w:rsidP="00AA45F3">
            <w:pPr>
              <w:jc w:val="both"/>
              <w:rPr>
                <w:rFonts w:cs="B Nazanin"/>
                <w:sz w:val="20"/>
                <w:rtl/>
                <w:lang w:bidi="fa-IR"/>
              </w:rPr>
            </w:pPr>
            <w:r w:rsidRPr="00D96E7E">
              <w:rPr>
                <w:rFonts w:cs="B Nazanin" w:hint="cs"/>
                <w:sz w:val="20"/>
                <w:rtl/>
                <w:lang w:bidi="fa-IR"/>
              </w:rPr>
              <w:t>پایداری اجتماعی</w:t>
            </w:r>
          </w:p>
        </w:tc>
        <w:tc>
          <w:tcPr>
            <w:tcW w:w="872"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115/3</w:t>
            </w:r>
          </w:p>
        </w:tc>
        <w:tc>
          <w:tcPr>
            <w:tcW w:w="1661"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53/16</w:t>
            </w:r>
          </w:p>
        </w:tc>
        <w:tc>
          <w:tcPr>
            <w:tcW w:w="1409"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95/68</w:t>
            </w:r>
          </w:p>
        </w:tc>
        <w:tc>
          <w:tcPr>
            <w:tcW w:w="2669"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hint="cs"/>
                <w:sz w:val="20"/>
                <w:rtl/>
                <w:lang w:bidi="fa-IR"/>
              </w:rPr>
              <w:t>97/23</w:t>
            </w:r>
          </w:p>
        </w:tc>
      </w:tr>
    </w:tbl>
    <w:p w:rsidR="00D96E7E" w:rsidRPr="00D96E7E" w:rsidRDefault="00D96E7E" w:rsidP="00D96E7E">
      <w:pPr>
        <w:bidi w:val="0"/>
        <w:jc w:val="center"/>
        <w:rPr>
          <w:rFonts w:cs="B Nazanin"/>
          <w:sz w:val="20"/>
          <w:rtl/>
          <w:lang w:bidi="fa-IR"/>
        </w:rPr>
      </w:pPr>
      <w:r w:rsidRPr="00D96E7E">
        <w:rPr>
          <w:rFonts w:cs="B Nazanin"/>
          <w:sz w:val="20"/>
          <w:lang w:bidi="fa-IR"/>
        </w:rPr>
        <w:t xml:space="preserve">KMO: </w:t>
      </w:r>
      <w:r w:rsidRPr="00D96E7E">
        <w:rPr>
          <w:rFonts w:cs="B Nazanin" w:hint="cs"/>
          <w:sz w:val="20"/>
          <w:rtl/>
          <w:lang w:bidi="fa-IR"/>
        </w:rPr>
        <w:t>743/0</w:t>
      </w:r>
      <w:r w:rsidRPr="00D96E7E">
        <w:rPr>
          <w:rFonts w:cs="B Nazanin" w:hint="cs"/>
          <w:sz w:val="20"/>
          <w:rtl/>
          <w:lang w:bidi="fa-IR"/>
        </w:rPr>
        <w:tab/>
      </w:r>
      <w:r w:rsidRPr="00D96E7E">
        <w:rPr>
          <w:rFonts w:cs="B Nazanin" w:hint="cs"/>
          <w:sz w:val="20"/>
          <w:rtl/>
          <w:lang w:bidi="fa-IR"/>
        </w:rPr>
        <w:tab/>
      </w:r>
      <w:proofErr w:type="spellStart"/>
      <w:r w:rsidRPr="00D96E7E">
        <w:rPr>
          <w:rFonts w:cs="B Nazanin"/>
          <w:sz w:val="20"/>
          <w:lang w:bidi="fa-IR"/>
        </w:rPr>
        <w:t>Bartletts</w:t>
      </w:r>
      <w:proofErr w:type="spellEnd"/>
      <w:r w:rsidRPr="00D96E7E">
        <w:rPr>
          <w:rFonts w:cs="B Nazanin"/>
          <w:sz w:val="20"/>
          <w:lang w:bidi="fa-IR"/>
        </w:rPr>
        <w:t xml:space="preserve">: </w:t>
      </w:r>
      <w:r w:rsidRPr="00D96E7E">
        <w:rPr>
          <w:rFonts w:cs="B Nazanin" w:hint="cs"/>
          <w:sz w:val="20"/>
          <w:rtl/>
          <w:lang w:bidi="fa-IR"/>
        </w:rPr>
        <w:t>399/4023</w:t>
      </w:r>
      <w:r w:rsidRPr="00D96E7E">
        <w:rPr>
          <w:rFonts w:cs="B Nazanin" w:hint="cs"/>
          <w:sz w:val="20"/>
          <w:rtl/>
          <w:lang w:bidi="fa-IR"/>
        </w:rPr>
        <w:tab/>
      </w:r>
      <w:r w:rsidRPr="00D96E7E">
        <w:rPr>
          <w:rFonts w:cs="B Nazanin" w:hint="cs"/>
          <w:sz w:val="20"/>
          <w:rtl/>
          <w:lang w:bidi="fa-IR"/>
        </w:rPr>
        <w:tab/>
      </w:r>
      <w:r w:rsidRPr="00D96E7E">
        <w:rPr>
          <w:rFonts w:cs="B Nazanin"/>
          <w:sz w:val="20"/>
          <w:lang w:bidi="fa-IR"/>
        </w:rPr>
        <w:t>sig</w:t>
      </w:r>
      <w:proofErr w:type="gramStart"/>
      <w:r w:rsidRPr="00D96E7E">
        <w:rPr>
          <w:rFonts w:cs="B Nazanin"/>
          <w:sz w:val="20"/>
          <w:lang w:bidi="fa-IR"/>
        </w:rPr>
        <w:t>:</w:t>
      </w:r>
      <w:r w:rsidRPr="00D96E7E">
        <w:rPr>
          <w:rFonts w:cs="B Nazanin" w:hint="cs"/>
          <w:sz w:val="20"/>
          <w:rtl/>
          <w:lang w:bidi="fa-IR"/>
        </w:rPr>
        <w:t>000</w:t>
      </w:r>
      <w:proofErr w:type="gramEnd"/>
      <w:r w:rsidRPr="00D96E7E">
        <w:rPr>
          <w:rFonts w:cs="B Nazanin" w:hint="cs"/>
          <w:sz w:val="20"/>
          <w:rtl/>
          <w:lang w:bidi="fa-IR"/>
        </w:rPr>
        <w:t>/0</w:t>
      </w:r>
    </w:p>
    <w:p w:rsidR="00D96E7E" w:rsidRPr="00D96E7E" w:rsidRDefault="00D96E7E" w:rsidP="00D96E7E">
      <w:pPr>
        <w:jc w:val="both"/>
        <w:rPr>
          <w:rFonts w:cs="B Nazanin" w:hint="cs"/>
          <w:sz w:val="20"/>
          <w:rtl/>
          <w:lang w:bidi="fa-IR"/>
        </w:rPr>
      </w:pPr>
    </w:p>
    <w:p w:rsidR="00D96E7E" w:rsidRPr="00D96E7E" w:rsidRDefault="00D96E7E" w:rsidP="00D96E7E">
      <w:pPr>
        <w:ind w:firstLine="424"/>
        <w:jc w:val="both"/>
        <w:rPr>
          <w:rFonts w:cs="B Nazanin" w:hint="cs"/>
          <w:sz w:val="20"/>
          <w:rtl/>
          <w:lang w:bidi="fa-IR"/>
        </w:rPr>
      </w:pPr>
      <w:r w:rsidRPr="00D96E7E">
        <w:rPr>
          <w:rFonts w:cs="B Nazanin" w:hint="cs"/>
          <w:sz w:val="20"/>
          <w:rtl/>
          <w:lang w:bidi="fa-IR"/>
        </w:rPr>
        <w:t xml:space="preserve"> براساس نتایج حاصل از تحلیل عاملی میزان اهمیت هریک از عوامل به</w:t>
      </w:r>
      <w:r w:rsidRPr="00D96E7E">
        <w:rPr>
          <w:rFonts w:cs="B Nazanin" w:hint="cs"/>
          <w:sz w:val="20"/>
          <w:rtl/>
          <w:lang w:bidi="fa-IR"/>
        </w:rPr>
        <w:softHyphen/>
        <w:t>دست آمد و در بعد مربوط ضرب گردید. با استفاده از شاخص</w:t>
      </w:r>
      <w:r w:rsidRPr="00D96E7E">
        <w:rPr>
          <w:rFonts w:cs="B Nazanin" w:hint="cs"/>
          <w:sz w:val="20"/>
          <w:rtl/>
          <w:lang w:bidi="fa-IR"/>
        </w:rPr>
        <w:softHyphen/>
        <w:t xml:space="preserve"> ترکیبی هر بعد، میزان پایداری در ابعاد اجتماعی، اقتصادی و زیست</w:t>
      </w:r>
      <w:r w:rsidRPr="00D96E7E">
        <w:rPr>
          <w:rFonts w:cs="B Nazanin" w:hint="cs"/>
          <w:sz w:val="20"/>
          <w:rtl/>
          <w:lang w:bidi="fa-IR"/>
        </w:rPr>
        <w:softHyphen/>
        <w:t>محیطی محاسبه گردید. در ادامه سه شاخص با هم جمع گردیده و در نهایت شاخص ترکیبی نهایی پایداری به دست آمد. برای گروه</w:t>
      </w:r>
      <w:r w:rsidRPr="00D96E7E">
        <w:rPr>
          <w:rFonts w:cs="B Nazanin" w:hint="cs"/>
          <w:sz w:val="20"/>
          <w:rtl/>
          <w:lang w:bidi="fa-IR"/>
        </w:rPr>
        <w:softHyphen/>
        <w:t>بندی گلخانه</w:t>
      </w:r>
      <w:r w:rsidRPr="00D96E7E">
        <w:rPr>
          <w:rFonts w:cs="B Nazanin" w:hint="cs"/>
          <w:sz w:val="20"/>
          <w:rtl/>
          <w:lang w:bidi="fa-IR"/>
        </w:rPr>
        <w:softHyphen/>
        <w:t>های مورد بررسی از تکنیک تحلیل خوشه</w:t>
      </w:r>
      <w:r w:rsidRPr="00D96E7E">
        <w:rPr>
          <w:rFonts w:cs="B Nazanin" w:hint="cs"/>
          <w:sz w:val="20"/>
          <w:rtl/>
          <w:lang w:bidi="fa-IR"/>
        </w:rPr>
        <w:softHyphen/>
        <w:t>ای استفاده شد و گلخانه</w:t>
      </w:r>
      <w:r w:rsidRPr="00D96E7E">
        <w:rPr>
          <w:rFonts w:cs="B Nazanin" w:hint="cs"/>
          <w:sz w:val="20"/>
          <w:rtl/>
          <w:lang w:bidi="fa-IR"/>
        </w:rPr>
        <w:softHyphen/>
        <w:t>ها در سه دسته ناپایدار، نسبتا پایدار و پایدار قرار گرفتند. تحلیل خوشه</w:t>
      </w:r>
      <w:r w:rsidRPr="00D96E7E">
        <w:rPr>
          <w:rFonts w:cs="B Nazanin"/>
          <w:sz w:val="20"/>
          <w:rtl/>
          <w:lang w:bidi="fa-IR"/>
        </w:rPr>
        <w:softHyphen/>
      </w:r>
      <w:r w:rsidRPr="00D96E7E">
        <w:rPr>
          <w:rFonts w:cs="B Nazanin" w:hint="cs"/>
          <w:sz w:val="20"/>
          <w:rtl/>
          <w:lang w:bidi="fa-IR"/>
        </w:rPr>
        <w:t>ای روشی است آماری که مجموعه ای از افراد را بر حسب اندازه همانندی میان آنها خوشه میکند</w:t>
      </w:r>
      <w:r w:rsidRPr="00D96E7E">
        <w:rPr>
          <w:rFonts w:cs="B Nazanin"/>
          <w:sz w:val="20"/>
          <w:rtl/>
          <w:lang w:bidi="fa-IR"/>
        </w:rPr>
        <w:t xml:space="preserve">. </w:t>
      </w:r>
      <w:r w:rsidRPr="00D96E7E">
        <w:rPr>
          <w:rFonts w:cs="B Nazanin" w:hint="cs"/>
          <w:sz w:val="20"/>
          <w:rtl/>
          <w:lang w:bidi="fa-IR"/>
        </w:rPr>
        <w:t>بنابراین هر خوشه گروهی است که افراد تشکیل دهنده آن بیشترین همانندی را با یکدیگر دارند (کلانتری</w:t>
      </w:r>
      <w:r w:rsidR="004D48C3">
        <w:rPr>
          <w:rFonts w:cs="B Nazanin" w:hint="cs"/>
          <w:sz w:val="20"/>
          <w:rtl/>
          <w:lang w:bidi="fa-IR"/>
        </w:rPr>
        <w:t>،</w:t>
      </w:r>
      <w:r w:rsidRPr="00D96E7E">
        <w:rPr>
          <w:rFonts w:cs="B Nazanin" w:hint="cs"/>
          <w:sz w:val="20"/>
          <w:rtl/>
          <w:lang w:bidi="fa-IR"/>
        </w:rPr>
        <w:t xml:space="preserve"> 1388). </w:t>
      </w:r>
    </w:p>
    <w:p w:rsidR="00D96E7E" w:rsidRPr="00D96E7E" w:rsidRDefault="00D96E7E" w:rsidP="00D96E7E">
      <w:pPr>
        <w:jc w:val="both"/>
        <w:rPr>
          <w:rFonts w:cs="B Nazanin"/>
          <w:sz w:val="20"/>
          <w:rtl/>
          <w:lang w:bidi="fa-IR"/>
        </w:rPr>
      </w:pPr>
    </w:p>
    <w:p w:rsidR="00D96E7E" w:rsidRPr="00D96E7E" w:rsidRDefault="00D96E7E" w:rsidP="00D96E7E">
      <w:pPr>
        <w:rPr>
          <w:rFonts w:cs="B Nazanin"/>
          <w:b/>
          <w:bCs/>
          <w:sz w:val="22"/>
          <w:szCs w:val="26"/>
          <w:lang w:bidi="fa-IR"/>
        </w:rPr>
      </w:pPr>
      <w:r w:rsidRPr="00D96E7E">
        <w:rPr>
          <w:rFonts w:cs="B Nazanin"/>
          <w:b/>
          <w:bCs/>
          <w:sz w:val="22"/>
          <w:szCs w:val="26"/>
          <w:rtl/>
          <w:lang w:bidi="fa-IR"/>
        </w:rPr>
        <w:br w:type="page"/>
      </w:r>
      <w:r w:rsidRPr="00D96E7E">
        <w:rPr>
          <w:rFonts w:cs="B Nazanin" w:hint="cs"/>
          <w:b/>
          <w:bCs/>
          <w:sz w:val="22"/>
          <w:szCs w:val="26"/>
          <w:rtl/>
          <w:lang w:bidi="fa-IR"/>
        </w:rPr>
        <w:lastRenderedPageBreak/>
        <w:t>نتایج و بحث</w:t>
      </w:r>
    </w:p>
    <w:p w:rsidR="00D96E7E" w:rsidRPr="00D96E7E" w:rsidRDefault="00D96E7E" w:rsidP="00D96E7E">
      <w:pPr>
        <w:ind w:firstLine="424"/>
        <w:jc w:val="both"/>
        <w:rPr>
          <w:rFonts w:cs="B Nazanin"/>
          <w:sz w:val="20"/>
          <w:rtl/>
          <w:lang w:bidi="fa-IR"/>
        </w:rPr>
      </w:pPr>
      <w:r w:rsidRPr="00D96E7E">
        <w:rPr>
          <w:rFonts w:cs="B Nazanin" w:hint="cs"/>
          <w:sz w:val="20"/>
          <w:rtl/>
          <w:lang w:bidi="fa-IR"/>
        </w:rPr>
        <w:t>نتایج تحلیل توصیفی  نشان داد که 8/5 درصد از گلخانه</w:t>
      </w:r>
      <w:r w:rsidRPr="00D96E7E">
        <w:rPr>
          <w:rFonts w:cs="B Nazanin" w:hint="cs"/>
          <w:sz w:val="20"/>
          <w:rtl/>
          <w:lang w:bidi="fa-IR"/>
        </w:rPr>
        <w:softHyphen/>
        <w:t>داران کمتر از 30 سال، 8/65 درصد بین 30 تا 50 سال، 4/28 درصد بیشتر از 50 سال سن داشتند. همچنین طبق نتایج، متوسط سن گلخانه</w:t>
      </w:r>
      <w:r w:rsidRPr="00D96E7E">
        <w:rPr>
          <w:rFonts w:cs="B Nazanin" w:hint="cs"/>
          <w:sz w:val="20"/>
          <w:rtl/>
          <w:lang w:bidi="fa-IR"/>
        </w:rPr>
        <w:softHyphen/>
        <w:t xml:space="preserve">داران در پژوهش حاضر، 93/43 سال بود. نتایج نشان داد که </w:t>
      </w:r>
      <w:r w:rsidRPr="00D96E7E">
        <w:rPr>
          <w:rFonts w:cs="B Nazanin" w:hint="cs"/>
          <w:sz w:val="20"/>
          <w:rtl/>
        </w:rPr>
        <w:t xml:space="preserve">6/20 درصد از پاسخگویان دارای تحصیلات سیکل و کمتر، 6/20 درصد دیپلم، 7/9 درصد فوق دیپلم، 9/41 درصد لیسانس و 5/6 درصد نیز دارای سطح سواد فوق لیسانس و بالاتر بودند. همچنین </w:t>
      </w:r>
      <w:r w:rsidRPr="00D96E7E">
        <w:rPr>
          <w:rFonts w:cs="B Nazanin" w:hint="cs"/>
          <w:sz w:val="20"/>
          <w:rtl/>
          <w:lang w:bidi="fa-IR"/>
        </w:rPr>
        <w:t>5/33 درصد از پاسخگویان در رشته</w:t>
      </w:r>
      <w:r w:rsidRPr="00D96E7E">
        <w:rPr>
          <w:rFonts w:cs="B Nazanin" w:hint="cs"/>
          <w:sz w:val="20"/>
          <w:rtl/>
          <w:lang w:bidi="fa-IR"/>
        </w:rPr>
        <w:softHyphen/>
        <w:t>های مرتبط با کشاورزی تحصیل کرده</w:t>
      </w:r>
      <w:r w:rsidRPr="00D96E7E">
        <w:rPr>
          <w:rFonts w:cs="B Nazanin" w:hint="cs"/>
          <w:sz w:val="20"/>
          <w:rtl/>
          <w:lang w:bidi="fa-IR"/>
        </w:rPr>
        <w:softHyphen/>
        <w:t>اند و 5/66 درصد در رشته</w:t>
      </w:r>
      <w:r w:rsidRPr="00D96E7E">
        <w:rPr>
          <w:rFonts w:cs="B Nazanin" w:hint="cs"/>
          <w:sz w:val="20"/>
          <w:rtl/>
          <w:lang w:bidi="fa-IR"/>
        </w:rPr>
        <w:softHyphen/>
        <w:t>های غیرکشاورزی تحصیل کرده</w:t>
      </w:r>
      <w:r w:rsidRPr="00D96E7E">
        <w:rPr>
          <w:rFonts w:cs="B Nazanin" w:hint="cs"/>
          <w:sz w:val="20"/>
          <w:rtl/>
          <w:lang w:bidi="fa-IR"/>
        </w:rPr>
        <w:softHyphen/>
        <w:t>اند. از نمونه مورد مطالعه 3/90 درصد  دارای مالکیت شخصی، 8/5 درصد دارای مالکیت سهامی خاص و 6/2 درصد دارای مالکیت از نوع اجاره</w:t>
      </w:r>
      <w:r w:rsidRPr="00D96E7E">
        <w:rPr>
          <w:rFonts w:cs="B Nazanin" w:hint="cs"/>
          <w:sz w:val="20"/>
          <w:rtl/>
          <w:lang w:bidi="fa-IR"/>
        </w:rPr>
        <w:softHyphen/>
        <w:t>ای بودند. متوسط سابقه گلخانه</w:t>
      </w:r>
      <w:r w:rsidRPr="00D96E7E">
        <w:rPr>
          <w:rFonts w:cs="B Nazanin" w:hint="cs"/>
          <w:sz w:val="20"/>
          <w:rtl/>
          <w:lang w:bidi="fa-IR"/>
        </w:rPr>
        <w:softHyphen/>
        <w:t>داری نیز 46/10 سال بود. 7/38 درصد از گلخانه</w:t>
      </w:r>
      <w:r w:rsidRPr="00D96E7E">
        <w:rPr>
          <w:rFonts w:cs="B Nazanin" w:hint="cs"/>
          <w:sz w:val="20"/>
          <w:rtl/>
          <w:lang w:bidi="fa-IR"/>
        </w:rPr>
        <w:softHyphen/>
        <w:t xml:space="preserve">ها دارای زیربنای کمتر از 3000 متر، 9/41 درصد بین 3000 تا 5000 متر 4/17 درصد بین 5000 تا 10000 متر و  تنها 3/1 درصد از نمونه مورد مطالعه زیربنایی بیش از 10000 متر داشتند. </w:t>
      </w:r>
    </w:p>
    <w:p w:rsidR="00D96E7E" w:rsidRPr="00D96E7E" w:rsidRDefault="00D96E7E" w:rsidP="00D96E7E">
      <w:pPr>
        <w:ind w:firstLine="424"/>
        <w:jc w:val="both"/>
        <w:rPr>
          <w:rFonts w:cs="B Nazanin"/>
          <w:sz w:val="20"/>
          <w:rtl/>
          <w:lang w:bidi="fa-IR"/>
        </w:rPr>
      </w:pPr>
      <w:r w:rsidRPr="00D96E7E">
        <w:rPr>
          <w:rFonts w:cs="B Nazanin" w:hint="cs"/>
          <w:sz w:val="20"/>
          <w:rtl/>
          <w:lang w:bidi="fa-IR"/>
        </w:rPr>
        <w:t>پایداری زیست محیطی کشت گلخانه</w:t>
      </w:r>
      <w:r w:rsidRPr="00D96E7E">
        <w:rPr>
          <w:rFonts w:cs="B Nazanin" w:hint="cs"/>
          <w:sz w:val="20"/>
          <w:rtl/>
          <w:lang w:bidi="fa-IR"/>
        </w:rPr>
        <w:softHyphen/>
        <w:t>ای از ترکیب 20 شاخص زیست محیطی (جدول 2) حاصل شده است. براساس شاخص ترکیبی به</w:t>
      </w:r>
      <w:r w:rsidRPr="00D96E7E">
        <w:rPr>
          <w:rFonts w:cs="B Nazanin" w:hint="cs"/>
          <w:sz w:val="20"/>
          <w:rtl/>
          <w:lang w:bidi="fa-IR"/>
        </w:rPr>
        <w:softHyphen/>
        <w:t>دست آمده برای پایداری همان</w:t>
      </w:r>
      <w:r w:rsidRPr="00D96E7E">
        <w:rPr>
          <w:rFonts w:cs="B Nazanin"/>
          <w:sz w:val="20"/>
          <w:rtl/>
          <w:lang w:bidi="fa-IR"/>
        </w:rPr>
        <w:softHyphen/>
      </w:r>
      <w:r w:rsidRPr="00D96E7E">
        <w:rPr>
          <w:rFonts w:cs="B Nazanin" w:hint="cs"/>
          <w:sz w:val="20"/>
          <w:rtl/>
          <w:lang w:bidi="fa-IR"/>
        </w:rPr>
        <w:t>گونه که در شکل 1 مشخص می</w:t>
      </w:r>
      <w:r w:rsidRPr="00D96E7E">
        <w:rPr>
          <w:rFonts w:cs="B Nazanin" w:hint="cs"/>
          <w:sz w:val="20"/>
          <w:rtl/>
          <w:lang w:bidi="fa-IR"/>
        </w:rPr>
        <w:softHyphen/>
        <w:t>باشد، 6/62 درصد از واحدهای مورد مطالعه در گروه ناپایدار قرار گرفتند. همچنین 4/28 درصد از لحاظ پایداری زیست محیطی در دسته نسبتا پایدار و تنها 9 درصد در دسته پایدار قرار گرفتند.</w:t>
      </w:r>
    </w:p>
    <w:p w:rsidR="00D96E7E" w:rsidRPr="00D96E7E" w:rsidRDefault="00D96E7E" w:rsidP="00D96E7E">
      <w:pPr>
        <w:ind w:firstLine="424"/>
        <w:jc w:val="both"/>
        <w:rPr>
          <w:rFonts w:cs="B Nazanin"/>
          <w:sz w:val="20"/>
          <w:rtl/>
          <w:lang w:bidi="fa-IR"/>
        </w:rPr>
      </w:pPr>
      <w:r w:rsidRPr="00D96E7E">
        <w:rPr>
          <w:rFonts w:cs="B Nazanin" w:hint="cs"/>
          <w:sz w:val="20"/>
          <w:rtl/>
          <w:lang w:bidi="fa-IR"/>
        </w:rPr>
        <w:t>در بررسی وضعیت پایداری اقتصادی نظام کشت گلخانه استان البرز که با استفاده از 13 شاخص جدول 2 سنجیده شد، 8/45 درصد از نمونه مورد مطالعه در شرایط ناپایدار اقتصادی قرار داشتند. 3/30 درصد نسبتا پایدار و  9/23 درصد از لحاظ اقتصادی پایدار بودند(شکل 2).</w:t>
      </w:r>
    </w:p>
    <w:p w:rsidR="00D96E7E" w:rsidRPr="00D96E7E" w:rsidRDefault="00D96E7E" w:rsidP="00D96E7E">
      <w:pPr>
        <w:ind w:firstLine="424"/>
        <w:jc w:val="both"/>
        <w:rPr>
          <w:rFonts w:cs="B Nazanin"/>
          <w:sz w:val="20"/>
          <w:rtl/>
          <w:lang w:bidi="fa-IR"/>
        </w:rPr>
      </w:pPr>
      <w:r w:rsidRPr="00D96E7E">
        <w:rPr>
          <w:rFonts w:cs="B Nazanin" w:hint="cs"/>
          <w:sz w:val="20"/>
          <w:rtl/>
          <w:lang w:bidi="fa-IR"/>
        </w:rPr>
        <w:t>از لحاظ پایداری اجتماعی نیز نظام کشت گلخانه، در شرایط مطلوبی قرار ندارد. پایداری اجتماعی که با استفاده از 6 شاخص جدول2 سنجیده شده است، بدین</w:t>
      </w:r>
      <w:r w:rsidRPr="00D96E7E">
        <w:rPr>
          <w:rFonts w:cs="B Nazanin" w:hint="cs"/>
          <w:sz w:val="20"/>
          <w:rtl/>
          <w:lang w:bidi="fa-IR"/>
        </w:rPr>
        <w:softHyphen/>
        <w:t>گونه می</w:t>
      </w:r>
      <w:r w:rsidRPr="00D96E7E">
        <w:rPr>
          <w:rFonts w:cs="B Nazanin" w:hint="cs"/>
          <w:sz w:val="20"/>
          <w:rtl/>
          <w:lang w:bidi="fa-IR"/>
        </w:rPr>
        <w:softHyphen/>
        <w:t>باشد که، 4/59 درصد از نمونه مورد مطالعه در شرایط ناپایدار، 6/31 درصد نسبتا پایدار و تنها 9 درصد در شرایط کاملا پایدار قرار گرفته</w:t>
      </w:r>
      <w:r w:rsidRPr="00D96E7E">
        <w:rPr>
          <w:rFonts w:cs="B Nazanin" w:hint="cs"/>
          <w:sz w:val="20"/>
          <w:rtl/>
          <w:lang w:bidi="fa-IR"/>
        </w:rPr>
        <w:softHyphen/>
        <w:t>اند (شکل 3).</w:t>
      </w:r>
    </w:p>
    <w:p w:rsidR="00D96E7E" w:rsidRPr="00D96E7E" w:rsidRDefault="00D96E7E" w:rsidP="00D96E7E">
      <w:pPr>
        <w:ind w:firstLine="424"/>
        <w:jc w:val="both"/>
        <w:rPr>
          <w:rFonts w:cs="B Nazanin"/>
          <w:sz w:val="20"/>
          <w:rtl/>
          <w:lang w:bidi="fa-IR"/>
        </w:rPr>
      </w:pPr>
      <w:r w:rsidRPr="00D96E7E">
        <w:rPr>
          <w:rFonts w:cs="B Nazanin" w:hint="cs"/>
          <w:sz w:val="20"/>
          <w:rtl/>
          <w:lang w:bidi="fa-IR"/>
        </w:rPr>
        <w:t>شاخص کل پایداری از ترکیب شاخص</w:t>
      </w:r>
      <w:r w:rsidRPr="00D96E7E">
        <w:rPr>
          <w:rFonts w:cs="B Nazanin" w:hint="cs"/>
          <w:sz w:val="20"/>
          <w:rtl/>
          <w:lang w:bidi="fa-IR"/>
        </w:rPr>
        <w:softHyphen/>
        <w:t>های ابعاد سه</w:t>
      </w:r>
      <w:r w:rsidRPr="00D96E7E">
        <w:rPr>
          <w:rFonts w:cs="B Nazanin" w:hint="cs"/>
          <w:sz w:val="20"/>
          <w:rtl/>
          <w:lang w:bidi="fa-IR"/>
        </w:rPr>
        <w:softHyphen/>
        <w:t>گانه پایداری زیست محیطی، اقتصادی و اجتماعی حاصل شده است. نتایج حاصل از این شاخص</w:t>
      </w:r>
      <w:r w:rsidRPr="00D96E7E">
        <w:rPr>
          <w:rFonts w:cs="B Nazanin" w:hint="cs"/>
          <w:sz w:val="20"/>
          <w:rtl/>
          <w:lang w:bidi="fa-IR"/>
        </w:rPr>
        <w:softHyphen/>
        <w:t>ها (شکل 4) نشان می</w:t>
      </w:r>
      <w:r w:rsidRPr="00D96E7E">
        <w:rPr>
          <w:rFonts w:cs="B Nazanin" w:hint="cs"/>
          <w:sz w:val="20"/>
          <w:rtl/>
          <w:lang w:bidi="fa-IR"/>
        </w:rPr>
        <w:softHyphen/>
        <w:t xml:space="preserve">دهد که 4/57 درصد از نمونه مورد مطالعه در گروه ناپایدار، 9/32 درصد در گروه نسبتا پایدار و تنها 7/9 درصد در شرایط پایدار قرار داشتند. </w:t>
      </w:r>
    </w:p>
    <w:p w:rsidR="00D96E7E" w:rsidRPr="00D96E7E" w:rsidRDefault="00D96E7E" w:rsidP="00D96E7E">
      <w:pPr>
        <w:jc w:val="center"/>
        <w:rPr>
          <w:rFonts w:cs="B Nazanin"/>
          <w:sz w:val="20"/>
          <w:rtl/>
          <w:lang w:bidi="fa-IR"/>
        </w:rPr>
      </w:pPr>
      <w:r w:rsidRPr="00D96E7E">
        <w:rPr>
          <w:rFonts w:cs="B Nazanin"/>
          <w:noProof/>
          <w:sz w:val="20"/>
        </w:rPr>
        <w:drawing>
          <wp:inline distT="0" distB="0" distL="0" distR="0">
            <wp:extent cx="2867025" cy="2019300"/>
            <wp:effectExtent l="19050" t="0" r="0" b="0"/>
            <wp:docPr id="5"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D96E7E">
        <w:rPr>
          <w:rFonts w:cs="B Nazanin"/>
          <w:noProof/>
          <w:sz w:val="20"/>
          <w:vertAlign w:val="subscript"/>
        </w:rPr>
        <w:drawing>
          <wp:inline distT="0" distB="0" distL="0" distR="0">
            <wp:extent cx="2781300" cy="2076450"/>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6E7E" w:rsidRPr="00D96E7E" w:rsidRDefault="00D96E7E" w:rsidP="00D96E7E">
      <w:pPr>
        <w:jc w:val="center"/>
        <w:rPr>
          <w:rFonts w:cs="B Nazanin"/>
          <w:sz w:val="20"/>
          <w:rtl/>
          <w:lang w:bidi="fa-IR"/>
        </w:rPr>
      </w:pPr>
      <w:r w:rsidRPr="00D96E7E">
        <w:rPr>
          <w:rFonts w:cs="B Nazanin"/>
          <w:noProof/>
          <w:sz w:val="20"/>
        </w:rPr>
        <w:drawing>
          <wp:inline distT="0" distB="0" distL="0" distR="0">
            <wp:extent cx="2828925" cy="2076450"/>
            <wp:effectExtent l="1905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D96E7E">
        <w:rPr>
          <w:rFonts w:cs="B Nazanin"/>
          <w:noProof/>
          <w:sz w:val="20"/>
        </w:rPr>
        <w:drawing>
          <wp:inline distT="0" distB="0" distL="0" distR="0">
            <wp:extent cx="2657475" cy="2162175"/>
            <wp:effectExtent l="1905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96E7E" w:rsidRPr="00D96E7E" w:rsidRDefault="00D96E7E" w:rsidP="00D96E7E">
      <w:pPr>
        <w:ind w:firstLine="283"/>
        <w:jc w:val="both"/>
        <w:rPr>
          <w:rFonts w:cs="B Nazanin"/>
          <w:sz w:val="20"/>
          <w:rtl/>
          <w:lang w:bidi="fa-IR"/>
        </w:rPr>
      </w:pPr>
      <w:r w:rsidRPr="00D96E7E">
        <w:rPr>
          <w:rFonts w:cs="B Nazanin" w:hint="cs"/>
          <w:sz w:val="20"/>
          <w:rtl/>
          <w:lang w:bidi="fa-IR"/>
        </w:rPr>
        <w:lastRenderedPageBreak/>
        <w:t>در حوزه مطالعات اجتماعی و اقتصادی روش</w:t>
      </w:r>
      <w:r w:rsidRPr="00D96E7E">
        <w:rPr>
          <w:rFonts w:cs="B Nazanin" w:hint="cs"/>
          <w:sz w:val="20"/>
          <w:rtl/>
          <w:lang w:bidi="fa-IR"/>
        </w:rPr>
        <w:softHyphen/>
        <w:t>های تحلیل چند متغیره زیادی وجود دارند که به بررسی اثرات و روابط بین متغیرهای مورد مطالعه می</w:t>
      </w:r>
      <w:r w:rsidRPr="00D96E7E">
        <w:rPr>
          <w:rFonts w:cs="B Nazanin" w:hint="cs"/>
          <w:sz w:val="20"/>
          <w:rtl/>
          <w:lang w:bidi="fa-IR"/>
        </w:rPr>
        <w:softHyphen/>
        <w:t>پردازند. این روش</w:t>
      </w:r>
      <w:r w:rsidRPr="00D96E7E">
        <w:rPr>
          <w:rFonts w:cs="B Nazanin" w:hint="cs"/>
          <w:sz w:val="20"/>
          <w:rtl/>
          <w:lang w:bidi="fa-IR"/>
        </w:rPr>
        <w:softHyphen/>
        <w:t>ها عمدتاً اثرات مستقیم یک متغیر بر متغیر دیگر را مورد بررسی قرار می</w:t>
      </w:r>
      <w:r w:rsidRPr="00D96E7E">
        <w:rPr>
          <w:rFonts w:cs="B Nazanin" w:hint="cs"/>
          <w:sz w:val="20"/>
          <w:rtl/>
          <w:lang w:bidi="fa-IR"/>
        </w:rPr>
        <w:softHyphen/>
        <w:t>دهند، اما در این بین تحلیل مسیر از جمله تکنیک</w:t>
      </w:r>
      <w:r w:rsidRPr="00D96E7E">
        <w:rPr>
          <w:rFonts w:cs="B Nazanin" w:hint="cs"/>
          <w:sz w:val="20"/>
          <w:rtl/>
          <w:lang w:bidi="fa-IR"/>
        </w:rPr>
        <w:softHyphen/>
        <w:t>های چند متغیره می</w:t>
      </w:r>
      <w:r w:rsidRPr="00D96E7E">
        <w:rPr>
          <w:rFonts w:cs="B Nazanin" w:hint="cs"/>
          <w:sz w:val="20"/>
          <w:rtl/>
          <w:lang w:bidi="fa-IR"/>
        </w:rPr>
        <w:softHyphen/>
        <w:t>باشد که علاوه بر بررسی اثرات مستقیم، اثرات غیرمستقیم این متغیرها را نیز مدنظر قرار می</w:t>
      </w:r>
      <w:r w:rsidRPr="00D96E7E">
        <w:rPr>
          <w:rFonts w:cs="B Nazanin" w:hint="cs"/>
          <w:sz w:val="20"/>
          <w:rtl/>
          <w:lang w:bidi="fa-IR"/>
        </w:rPr>
        <w:softHyphen/>
        <w:t>دهند و روابط بین متغیرها را مطابق با واقعیت</w:t>
      </w:r>
      <w:r w:rsidRPr="00D96E7E">
        <w:rPr>
          <w:rFonts w:cs="B Nazanin" w:hint="cs"/>
          <w:sz w:val="20"/>
          <w:rtl/>
          <w:lang w:bidi="fa-IR"/>
        </w:rPr>
        <w:softHyphen/>
        <w:t>های موجود، در تحلیل وارد می</w:t>
      </w:r>
      <w:r w:rsidRPr="00D96E7E">
        <w:rPr>
          <w:rFonts w:cs="B Nazanin" w:hint="cs"/>
          <w:sz w:val="20"/>
          <w:rtl/>
          <w:lang w:bidi="fa-IR"/>
        </w:rPr>
        <w:softHyphen/>
        <w:t>کند (کلانتری</w:t>
      </w:r>
      <w:r w:rsidR="004D48C3">
        <w:rPr>
          <w:rFonts w:cs="B Nazanin" w:hint="cs"/>
          <w:sz w:val="20"/>
          <w:rtl/>
          <w:lang w:bidi="fa-IR"/>
        </w:rPr>
        <w:t>،</w:t>
      </w:r>
      <w:r w:rsidRPr="00D96E7E">
        <w:rPr>
          <w:rFonts w:cs="B Nazanin" w:hint="cs"/>
          <w:sz w:val="20"/>
          <w:rtl/>
          <w:lang w:bidi="fa-IR"/>
        </w:rPr>
        <w:t xml:space="preserve"> 1388). در تحقیق حاضر، جهت بررسی ضرایب مسیر بین هریک از متغیرهای مستقل و متغیر پایداری نظام کشت گلخانه، براساس مدل استخراج شده و مطالعات انجام شده در این زمینه تک تک متغیرهای مستقل را به عنوان متغیر وابسته در هر مرحله در نظر گرفته و پس از انجام آزمون مربوط، ضریب مسیر که بیانگر مجموع تاثیرات مستقیم و غیرمستقیم (ارزش </w:t>
      </w:r>
      <w:r w:rsidRPr="00D96E7E">
        <w:rPr>
          <w:rFonts w:cs="B Nazanin"/>
          <w:sz w:val="20"/>
          <w:lang w:bidi="fa-IR"/>
        </w:rPr>
        <w:t>Beta</w:t>
      </w:r>
      <w:r w:rsidRPr="00D96E7E">
        <w:rPr>
          <w:rFonts w:cs="B Nazanin" w:hint="cs"/>
          <w:sz w:val="20"/>
          <w:rtl/>
          <w:lang w:bidi="fa-IR"/>
        </w:rPr>
        <w:t>) متغیرهای مستقل بر متغیر وابسته می</w:t>
      </w:r>
      <w:r w:rsidRPr="00D96E7E">
        <w:rPr>
          <w:rFonts w:cs="B Nazanin" w:hint="cs"/>
          <w:sz w:val="20"/>
          <w:rtl/>
          <w:lang w:bidi="fa-IR"/>
        </w:rPr>
        <w:softHyphen/>
        <w:t>باشند، به</w:t>
      </w:r>
      <w:r w:rsidRPr="00D96E7E">
        <w:rPr>
          <w:rFonts w:cs="B Nazanin" w:hint="cs"/>
          <w:sz w:val="20"/>
          <w:rtl/>
          <w:lang w:bidi="fa-IR"/>
        </w:rPr>
        <w:softHyphen/>
        <w:t>دست آمده است. نتایج تحلیل مسیر در جدول 4 نشان داده شده است.</w:t>
      </w:r>
    </w:p>
    <w:p w:rsidR="00D96E7E" w:rsidRPr="00D96E7E" w:rsidRDefault="00D96E7E" w:rsidP="00D96E7E">
      <w:pPr>
        <w:jc w:val="center"/>
        <w:rPr>
          <w:rFonts w:cs="B Nazanin"/>
          <w:sz w:val="20"/>
          <w:rtl/>
          <w:lang w:bidi="fa-IR"/>
        </w:rPr>
      </w:pPr>
      <w:r w:rsidRPr="00D96E7E">
        <w:rPr>
          <w:rFonts w:cs="B Nazanin" w:hint="cs"/>
          <w:sz w:val="20"/>
          <w:rtl/>
          <w:lang w:bidi="fa-IR"/>
        </w:rPr>
        <w:t>جدول 4- اثرات مستقیم و غیرمستقیم متغیرها بر پایداری نظام کشت گلخانه</w:t>
      </w:r>
    </w:p>
    <w:tbl>
      <w:tblPr>
        <w:bidiVisual/>
        <w:tblW w:w="0" w:type="auto"/>
        <w:tblInd w:w="112" w:type="dxa"/>
        <w:tblLook w:val="04A0"/>
      </w:tblPr>
      <w:tblGrid>
        <w:gridCol w:w="586"/>
        <w:gridCol w:w="3827"/>
        <w:gridCol w:w="1560"/>
        <w:gridCol w:w="1594"/>
        <w:gridCol w:w="1916"/>
      </w:tblGrid>
      <w:tr w:rsidR="00D96E7E" w:rsidRPr="00D96E7E" w:rsidTr="00AA45F3">
        <w:tc>
          <w:tcPr>
            <w:tcW w:w="567" w:type="dxa"/>
            <w:vMerge w:val="restart"/>
            <w:tcBorders>
              <w:top w:val="single" w:sz="12" w:space="0" w:color="auto"/>
            </w:tcBorders>
            <w:textDirection w:val="tbRl"/>
            <w:vAlign w:val="center"/>
          </w:tcPr>
          <w:p w:rsidR="00D96E7E" w:rsidRPr="00D96E7E" w:rsidRDefault="00D96E7E" w:rsidP="00AA45F3">
            <w:pPr>
              <w:ind w:left="113" w:right="113"/>
              <w:jc w:val="center"/>
              <w:rPr>
                <w:rFonts w:cs="B Nazanin"/>
                <w:sz w:val="20"/>
                <w:rtl/>
                <w:lang w:bidi="fa-IR"/>
              </w:rPr>
            </w:pPr>
            <w:r w:rsidRPr="00D96E7E">
              <w:rPr>
                <w:rFonts w:cs="B Nazanin"/>
                <w:sz w:val="20"/>
                <w:rtl/>
                <w:lang w:bidi="fa-IR"/>
              </w:rPr>
              <w:t>ردیف</w:t>
            </w:r>
          </w:p>
        </w:tc>
        <w:tc>
          <w:tcPr>
            <w:tcW w:w="3827" w:type="dxa"/>
            <w:vMerge w:val="restart"/>
            <w:tcBorders>
              <w:top w:val="single" w:sz="12" w:space="0" w:color="auto"/>
            </w:tcBorders>
          </w:tcPr>
          <w:p w:rsidR="00D96E7E" w:rsidRPr="00D96E7E" w:rsidRDefault="00D96E7E" w:rsidP="00AA45F3">
            <w:pPr>
              <w:jc w:val="both"/>
              <w:rPr>
                <w:rFonts w:cs="B Nazanin"/>
                <w:sz w:val="20"/>
                <w:rtl/>
                <w:lang w:bidi="fa-IR"/>
              </w:rPr>
            </w:pPr>
            <w:r w:rsidRPr="00D96E7E">
              <w:rPr>
                <w:rFonts w:cs="B Nazanin"/>
                <w:sz w:val="20"/>
                <w:rtl/>
                <w:lang w:bidi="fa-IR"/>
              </w:rPr>
              <w:t>متغیر</w:t>
            </w:r>
          </w:p>
        </w:tc>
        <w:tc>
          <w:tcPr>
            <w:tcW w:w="3154" w:type="dxa"/>
            <w:gridSpan w:val="2"/>
            <w:tcBorders>
              <w:top w:val="single" w:sz="12" w:space="0" w:color="auto"/>
              <w:bottom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نوع تاثیر بر متغیر وابسته</w:t>
            </w:r>
          </w:p>
        </w:tc>
        <w:tc>
          <w:tcPr>
            <w:tcW w:w="1916" w:type="dxa"/>
            <w:vMerge w:val="restart"/>
            <w:tcBorders>
              <w:top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 xml:space="preserve">میزان کل تاثیر(ارزش </w:t>
            </w:r>
            <w:r w:rsidRPr="00D96E7E">
              <w:rPr>
                <w:rFonts w:cs="B Nazanin"/>
                <w:sz w:val="20"/>
                <w:lang w:bidi="fa-IR"/>
              </w:rPr>
              <w:t>Beta</w:t>
            </w:r>
            <w:r w:rsidRPr="00D96E7E">
              <w:rPr>
                <w:rFonts w:cs="B Nazanin"/>
                <w:sz w:val="20"/>
                <w:rtl/>
                <w:lang w:bidi="fa-IR"/>
              </w:rPr>
              <w:t>)</w:t>
            </w:r>
          </w:p>
        </w:tc>
      </w:tr>
      <w:tr w:rsidR="00D96E7E" w:rsidRPr="00D96E7E" w:rsidTr="00AA45F3">
        <w:tc>
          <w:tcPr>
            <w:tcW w:w="567" w:type="dxa"/>
            <w:vMerge/>
            <w:tcBorders>
              <w:bottom w:val="single" w:sz="12" w:space="0" w:color="auto"/>
            </w:tcBorders>
          </w:tcPr>
          <w:p w:rsidR="00D96E7E" w:rsidRPr="00D96E7E" w:rsidRDefault="00D96E7E" w:rsidP="00AA45F3">
            <w:pPr>
              <w:jc w:val="both"/>
              <w:rPr>
                <w:rFonts w:cs="B Nazanin"/>
                <w:sz w:val="20"/>
                <w:rtl/>
                <w:lang w:bidi="fa-IR"/>
              </w:rPr>
            </w:pPr>
          </w:p>
        </w:tc>
        <w:tc>
          <w:tcPr>
            <w:tcW w:w="3827" w:type="dxa"/>
            <w:vMerge/>
            <w:tcBorders>
              <w:bottom w:val="single" w:sz="12" w:space="0" w:color="auto"/>
            </w:tcBorders>
          </w:tcPr>
          <w:p w:rsidR="00D96E7E" w:rsidRPr="00D96E7E" w:rsidRDefault="00D96E7E" w:rsidP="00AA45F3">
            <w:pPr>
              <w:jc w:val="both"/>
              <w:rPr>
                <w:rFonts w:cs="B Nazanin"/>
                <w:sz w:val="20"/>
                <w:rtl/>
                <w:lang w:bidi="fa-IR"/>
              </w:rPr>
            </w:pPr>
          </w:p>
        </w:tc>
        <w:tc>
          <w:tcPr>
            <w:tcW w:w="1560" w:type="dxa"/>
            <w:tcBorders>
              <w:top w:val="single" w:sz="12" w:space="0" w:color="auto"/>
              <w:bottom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مستقیم</w:t>
            </w:r>
          </w:p>
        </w:tc>
        <w:tc>
          <w:tcPr>
            <w:tcW w:w="1594" w:type="dxa"/>
            <w:tcBorders>
              <w:top w:val="single" w:sz="12" w:space="0" w:color="auto"/>
              <w:bottom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غیرمستقیم</w:t>
            </w:r>
          </w:p>
        </w:tc>
        <w:tc>
          <w:tcPr>
            <w:tcW w:w="1916" w:type="dxa"/>
            <w:vMerge/>
            <w:tcBorders>
              <w:bottom w:val="single" w:sz="12" w:space="0" w:color="auto"/>
            </w:tcBorders>
          </w:tcPr>
          <w:p w:rsidR="00D96E7E" w:rsidRPr="00D96E7E" w:rsidRDefault="00D96E7E" w:rsidP="00AA45F3">
            <w:pPr>
              <w:jc w:val="center"/>
              <w:rPr>
                <w:rFonts w:cs="B Nazanin"/>
                <w:sz w:val="20"/>
                <w:rtl/>
                <w:lang w:bidi="fa-IR"/>
              </w:rPr>
            </w:pPr>
          </w:p>
        </w:tc>
      </w:tr>
      <w:tr w:rsidR="00D96E7E" w:rsidRPr="00D96E7E" w:rsidTr="00AA45F3">
        <w:tc>
          <w:tcPr>
            <w:tcW w:w="567" w:type="dxa"/>
            <w:tcBorders>
              <w:top w:val="single" w:sz="12" w:space="0" w:color="auto"/>
            </w:tcBorders>
          </w:tcPr>
          <w:p w:rsidR="00D96E7E" w:rsidRPr="00D96E7E" w:rsidRDefault="00D96E7E" w:rsidP="00AA45F3">
            <w:pPr>
              <w:jc w:val="both"/>
              <w:rPr>
                <w:rFonts w:cs="B Nazanin"/>
                <w:sz w:val="20"/>
                <w:rtl/>
                <w:lang w:bidi="fa-IR"/>
              </w:rPr>
            </w:pPr>
            <w:r w:rsidRPr="00D96E7E">
              <w:rPr>
                <w:rFonts w:cs="B Nazanin"/>
                <w:sz w:val="20"/>
                <w:rtl/>
                <w:lang w:bidi="fa-IR"/>
              </w:rPr>
              <w:t>1</w:t>
            </w:r>
          </w:p>
        </w:tc>
        <w:tc>
          <w:tcPr>
            <w:tcW w:w="3827" w:type="dxa"/>
            <w:tcBorders>
              <w:top w:val="single" w:sz="12" w:space="0" w:color="auto"/>
            </w:tcBorders>
          </w:tcPr>
          <w:p w:rsidR="00D96E7E" w:rsidRPr="00D96E7E" w:rsidRDefault="00D96E7E" w:rsidP="00AA45F3">
            <w:pPr>
              <w:autoSpaceDE w:val="0"/>
              <w:autoSpaceDN w:val="0"/>
              <w:adjustRightInd w:val="0"/>
              <w:jc w:val="both"/>
              <w:rPr>
                <w:rFonts w:cs="B Nazanin"/>
                <w:sz w:val="20"/>
                <w:rtl/>
              </w:rPr>
            </w:pPr>
            <w:r w:rsidRPr="00D96E7E">
              <w:rPr>
                <w:rFonts w:cs="B Nazanin"/>
                <w:sz w:val="20"/>
                <w:rtl/>
              </w:rPr>
              <w:t>زیربنای گلخانه</w:t>
            </w:r>
          </w:p>
        </w:tc>
        <w:tc>
          <w:tcPr>
            <w:tcW w:w="1560" w:type="dxa"/>
            <w:tcBorders>
              <w:top w:val="single" w:sz="12" w:space="0" w:color="auto"/>
            </w:tcBorders>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416/0-</w:t>
            </w:r>
          </w:p>
        </w:tc>
        <w:tc>
          <w:tcPr>
            <w:tcW w:w="1594" w:type="dxa"/>
            <w:tcBorders>
              <w:top w:val="single" w:sz="12" w:space="0" w:color="auto"/>
            </w:tcBorders>
          </w:tcPr>
          <w:p w:rsidR="00D96E7E" w:rsidRPr="00D96E7E" w:rsidRDefault="00D96E7E" w:rsidP="00AA45F3">
            <w:pPr>
              <w:jc w:val="center"/>
              <w:rPr>
                <w:rFonts w:cs="B Nazanin"/>
                <w:sz w:val="20"/>
              </w:rPr>
            </w:pPr>
            <w:r w:rsidRPr="00D96E7E">
              <w:rPr>
                <w:rFonts w:cs="B Nazanin"/>
                <w:sz w:val="20"/>
                <w:rtl/>
                <w:lang w:bidi="fa-IR"/>
              </w:rPr>
              <w:t>ــــ</w:t>
            </w:r>
          </w:p>
        </w:tc>
        <w:tc>
          <w:tcPr>
            <w:tcW w:w="1916" w:type="dxa"/>
            <w:tcBorders>
              <w:top w:val="single" w:sz="12" w:space="0" w:color="auto"/>
            </w:tcBorders>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416/0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2</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سطح کنترل بیولوژیک</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176/0</w:t>
            </w:r>
          </w:p>
        </w:tc>
        <w:tc>
          <w:tcPr>
            <w:tcW w:w="1594" w:type="dxa"/>
          </w:tcPr>
          <w:p w:rsidR="00D96E7E" w:rsidRPr="00D96E7E" w:rsidRDefault="00D96E7E" w:rsidP="00AA45F3">
            <w:pPr>
              <w:jc w:val="center"/>
              <w:rPr>
                <w:rFonts w:cs="B Nazanin"/>
                <w:sz w:val="20"/>
              </w:rPr>
            </w:pPr>
            <w:r w:rsidRPr="00D96E7E">
              <w:rPr>
                <w:rFonts w:cs="B Nazanin"/>
                <w:sz w:val="20"/>
                <w:rtl/>
                <w:lang w:bidi="fa-IR"/>
              </w:rPr>
              <w:t>ــــ</w:t>
            </w:r>
          </w:p>
        </w:tc>
        <w:tc>
          <w:tcPr>
            <w:tcW w:w="1916"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176/0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3</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دانش کشاورزی پایدار</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157/0</w:t>
            </w:r>
          </w:p>
        </w:tc>
        <w:tc>
          <w:tcPr>
            <w:tcW w:w="1594" w:type="dxa"/>
          </w:tcPr>
          <w:p w:rsidR="00D96E7E" w:rsidRPr="00D96E7E" w:rsidRDefault="00D96E7E" w:rsidP="00AA45F3">
            <w:pPr>
              <w:jc w:val="center"/>
              <w:rPr>
                <w:rFonts w:cs="B Nazanin"/>
                <w:sz w:val="20"/>
              </w:rPr>
            </w:pPr>
            <w:r w:rsidRPr="00D96E7E">
              <w:rPr>
                <w:rFonts w:cs="B Nazanin"/>
                <w:sz w:val="20"/>
                <w:rtl/>
                <w:lang w:bidi="fa-IR"/>
              </w:rPr>
              <w:t>ــــ</w:t>
            </w:r>
          </w:p>
        </w:tc>
        <w:tc>
          <w:tcPr>
            <w:tcW w:w="1916"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157/0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4</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نگرش به کشاورزی پایدار</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249/0</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055/0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304/0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5</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تعداد کارگر ماهر</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199/0-</w:t>
            </w:r>
          </w:p>
        </w:tc>
        <w:tc>
          <w:tcPr>
            <w:tcW w:w="1594" w:type="dxa"/>
          </w:tcPr>
          <w:p w:rsidR="00D96E7E" w:rsidRPr="00D96E7E" w:rsidRDefault="00D96E7E" w:rsidP="00AA45F3">
            <w:pPr>
              <w:jc w:val="center"/>
              <w:rPr>
                <w:rFonts w:cs="B Nazanin"/>
                <w:sz w:val="20"/>
              </w:rPr>
            </w:pPr>
            <w:r w:rsidRPr="00D96E7E">
              <w:rPr>
                <w:rFonts w:cs="B Nazanin"/>
                <w:sz w:val="20"/>
                <w:rtl/>
                <w:lang w:bidi="fa-IR"/>
              </w:rPr>
              <w:t>ــــ</w:t>
            </w:r>
          </w:p>
        </w:tc>
        <w:tc>
          <w:tcPr>
            <w:tcW w:w="1916"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199/0-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6</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سطح همراه با آزمایش بستر</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191/0</w:t>
            </w:r>
          </w:p>
        </w:tc>
        <w:tc>
          <w:tcPr>
            <w:tcW w:w="1594" w:type="dxa"/>
          </w:tcPr>
          <w:p w:rsidR="00D96E7E" w:rsidRPr="00D96E7E" w:rsidRDefault="00D96E7E" w:rsidP="00AA45F3">
            <w:pPr>
              <w:jc w:val="center"/>
              <w:rPr>
                <w:rFonts w:cs="B Nazanin"/>
                <w:sz w:val="20"/>
              </w:rPr>
            </w:pPr>
            <w:r w:rsidRPr="00D96E7E">
              <w:rPr>
                <w:rFonts w:cs="B Nazanin"/>
                <w:sz w:val="20"/>
                <w:rtl/>
                <w:lang w:bidi="fa-IR"/>
              </w:rPr>
              <w:t>ــــ</w:t>
            </w:r>
          </w:p>
        </w:tc>
        <w:tc>
          <w:tcPr>
            <w:tcW w:w="1916"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191/0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7</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رفتار اطلاع</w:t>
            </w:r>
            <w:r w:rsidRPr="00D96E7E">
              <w:rPr>
                <w:rFonts w:cs="B Nazanin"/>
                <w:sz w:val="20"/>
                <w:rtl/>
              </w:rPr>
              <w:softHyphen/>
              <w:t>یابی</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252/0</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06/0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312/0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8</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عمر گلخانه</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150/0</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ــــ</w:t>
            </w:r>
          </w:p>
        </w:tc>
        <w:tc>
          <w:tcPr>
            <w:tcW w:w="1916" w:type="dxa"/>
          </w:tcPr>
          <w:p w:rsidR="00D96E7E" w:rsidRPr="00D96E7E" w:rsidRDefault="00D96E7E" w:rsidP="00AA45F3">
            <w:pPr>
              <w:jc w:val="center"/>
              <w:rPr>
                <w:rFonts w:cs="B Nazanin"/>
                <w:sz w:val="20"/>
                <w:rtl/>
                <w:lang w:bidi="fa-IR"/>
              </w:rPr>
            </w:pPr>
            <w:r w:rsidRPr="00D96E7E">
              <w:rPr>
                <w:rFonts w:cs="B Nazanin" w:hint="cs"/>
                <w:sz w:val="20"/>
                <w:rtl/>
              </w:rPr>
              <w:t>150/0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9</w:t>
            </w:r>
          </w:p>
        </w:tc>
        <w:tc>
          <w:tcPr>
            <w:tcW w:w="3827" w:type="dxa"/>
          </w:tcPr>
          <w:p w:rsidR="00D96E7E" w:rsidRPr="00D96E7E" w:rsidRDefault="00D96E7E" w:rsidP="00AA45F3">
            <w:pPr>
              <w:autoSpaceDE w:val="0"/>
              <w:autoSpaceDN w:val="0"/>
              <w:adjustRightInd w:val="0"/>
              <w:jc w:val="both"/>
              <w:rPr>
                <w:rFonts w:cs="B Nazanin"/>
                <w:sz w:val="20"/>
                <w:rtl/>
              </w:rPr>
            </w:pPr>
            <w:r w:rsidRPr="00D96E7E">
              <w:rPr>
                <w:rFonts w:cs="B Nazanin"/>
                <w:sz w:val="20"/>
                <w:rtl/>
              </w:rPr>
              <w:t>میزان اعتبار شخصی</w:t>
            </w:r>
          </w:p>
        </w:tc>
        <w:tc>
          <w:tcPr>
            <w:tcW w:w="1560" w:type="dxa"/>
          </w:tcPr>
          <w:p w:rsidR="00D96E7E" w:rsidRPr="00D96E7E" w:rsidRDefault="00D96E7E" w:rsidP="00AA45F3">
            <w:pPr>
              <w:autoSpaceDE w:val="0"/>
              <w:autoSpaceDN w:val="0"/>
              <w:adjustRightInd w:val="0"/>
              <w:jc w:val="center"/>
              <w:rPr>
                <w:rFonts w:cs="B Nazanin"/>
                <w:sz w:val="20"/>
              </w:rPr>
            </w:pPr>
            <w:r w:rsidRPr="00D96E7E">
              <w:rPr>
                <w:rFonts w:cs="B Nazanin" w:hint="cs"/>
                <w:sz w:val="20"/>
                <w:rtl/>
              </w:rPr>
              <w:t>148/0</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1/0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248/0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10</w:t>
            </w:r>
          </w:p>
        </w:tc>
        <w:tc>
          <w:tcPr>
            <w:tcW w:w="3827" w:type="dxa"/>
          </w:tcPr>
          <w:p w:rsidR="00D96E7E" w:rsidRPr="00D96E7E" w:rsidRDefault="00D96E7E" w:rsidP="00AA45F3">
            <w:pPr>
              <w:jc w:val="both"/>
              <w:rPr>
                <w:rFonts w:cs="B Nazanin"/>
                <w:sz w:val="20"/>
                <w:rtl/>
                <w:lang w:bidi="fa-IR"/>
              </w:rPr>
            </w:pPr>
            <w:r w:rsidRPr="00D96E7E">
              <w:rPr>
                <w:rFonts w:cs="B Nazanin"/>
                <w:sz w:val="20"/>
                <w:rtl/>
                <w:lang w:bidi="fa-IR"/>
              </w:rPr>
              <w:t>تجربه گلخانه</w:t>
            </w:r>
            <w:r w:rsidRPr="00D96E7E">
              <w:rPr>
                <w:rFonts w:cs="B Nazanin"/>
                <w:sz w:val="20"/>
                <w:rtl/>
                <w:lang w:bidi="fa-IR"/>
              </w:rPr>
              <w:softHyphen/>
              <w:t>داری</w:t>
            </w:r>
          </w:p>
        </w:tc>
        <w:tc>
          <w:tcPr>
            <w:tcW w:w="1560" w:type="dxa"/>
          </w:tcPr>
          <w:p w:rsidR="00D96E7E" w:rsidRPr="00D96E7E" w:rsidRDefault="00D96E7E" w:rsidP="00AA45F3">
            <w:pPr>
              <w:jc w:val="center"/>
              <w:rPr>
                <w:rFonts w:cs="B Nazanin"/>
                <w:sz w:val="20"/>
                <w:rtl/>
                <w:lang w:bidi="fa-IR"/>
              </w:rPr>
            </w:pPr>
            <w:r w:rsidRPr="00D96E7E">
              <w:rPr>
                <w:rFonts w:cs="B Nazanin"/>
                <w:sz w:val="20"/>
                <w:rtl/>
                <w:lang w:bidi="fa-IR"/>
              </w:rPr>
              <w:t>ــــ</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055/0-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025/0-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11</w:t>
            </w:r>
          </w:p>
        </w:tc>
        <w:tc>
          <w:tcPr>
            <w:tcW w:w="3827" w:type="dxa"/>
          </w:tcPr>
          <w:p w:rsidR="00D96E7E" w:rsidRPr="00D96E7E" w:rsidRDefault="00D96E7E" w:rsidP="00AA45F3">
            <w:pPr>
              <w:jc w:val="both"/>
              <w:rPr>
                <w:rFonts w:cs="B Nazanin"/>
                <w:sz w:val="20"/>
                <w:rtl/>
                <w:lang w:bidi="fa-IR"/>
              </w:rPr>
            </w:pPr>
            <w:r w:rsidRPr="00D96E7E">
              <w:rPr>
                <w:rFonts w:cs="B Nazanin"/>
                <w:sz w:val="20"/>
                <w:rtl/>
                <w:lang w:bidi="fa-IR"/>
              </w:rPr>
              <w:t>دسترسی به زیرساخت</w:t>
            </w:r>
          </w:p>
        </w:tc>
        <w:tc>
          <w:tcPr>
            <w:tcW w:w="1560" w:type="dxa"/>
          </w:tcPr>
          <w:p w:rsidR="00D96E7E" w:rsidRPr="00D96E7E" w:rsidRDefault="00D96E7E" w:rsidP="00AA45F3">
            <w:pPr>
              <w:jc w:val="center"/>
              <w:rPr>
                <w:rFonts w:cs="B Nazanin"/>
                <w:sz w:val="20"/>
              </w:rPr>
            </w:pPr>
            <w:r w:rsidRPr="00D96E7E">
              <w:rPr>
                <w:rFonts w:cs="B Nazanin"/>
                <w:sz w:val="20"/>
                <w:rtl/>
                <w:lang w:bidi="fa-IR"/>
              </w:rPr>
              <w:t>ــــ</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0175/0-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0175/0-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12</w:t>
            </w:r>
          </w:p>
        </w:tc>
        <w:tc>
          <w:tcPr>
            <w:tcW w:w="3827" w:type="dxa"/>
          </w:tcPr>
          <w:p w:rsidR="00D96E7E" w:rsidRPr="00D96E7E" w:rsidRDefault="00D96E7E" w:rsidP="00AA45F3">
            <w:pPr>
              <w:jc w:val="both"/>
              <w:rPr>
                <w:rFonts w:cs="B Nazanin"/>
                <w:sz w:val="20"/>
                <w:rtl/>
                <w:lang w:bidi="fa-IR"/>
              </w:rPr>
            </w:pPr>
            <w:r w:rsidRPr="00D96E7E">
              <w:rPr>
                <w:rFonts w:cs="B Nazanin"/>
                <w:sz w:val="20"/>
                <w:rtl/>
                <w:lang w:bidi="fa-IR"/>
              </w:rPr>
              <w:t>سن</w:t>
            </w:r>
          </w:p>
        </w:tc>
        <w:tc>
          <w:tcPr>
            <w:tcW w:w="1560" w:type="dxa"/>
          </w:tcPr>
          <w:p w:rsidR="00D96E7E" w:rsidRPr="00D96E7E" w:rsidRDefault="00D96E7E" w:rsidP="00AA45F3">
            <w:pPr>
              <w:jc w:val="center"/>
              <w:rPr>
                <w:rFonts w:cs="B Nazanin"/>
                <w:sz w:val="20"/>
              </w:rPr>
            </w:pPr>
            <w:r w:rsidRPr="00D96E7E">
              <w:rPr>
                <w:rFonts w:cs="B Nazanin"/>
                <w:sz w:val="20"/>
                <w:rtl/>
                <w:lang w:bidi="fa-IR"/>
              </w:rPr>
              <w:t>ــــ</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027/0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027/0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13</w:t>
            </w:r>
          </w:p>
        </w:tc>
        <w:tc>
          <w:tcPr>
            <w:tcW w:w="3827" w:type="dxa"/>
          </w:tcPr>
          <w:p w:rsidR="00D96E7E" w:rsidRPr="00D96E7E" w:rsidRDefault="00D96E7E" w:rsidP="00AA45F3">
            <w:pPr>
              <w:jc w:val="both"/>
              <w:rPr>
                <w:rFonts w:cs="B Nazanin"/>
                <w:sz w:val="20"/>
                <w:rtl/>
                <w:lang w:bidi="fa-IR"/>
              </w:rPr>
            </w:pPr>
            <w:r w:rsidRPr="00D96E7E">
              <w:rPr>
                <w:rFonts w:cs="B Nazanin"/>
                <w:sz w:val="20"/>
                <w:rtl/>
                <w:lang w:bidi="fa-IR"/>
              </w:rPr>
              <w:t>استفاده از کانال</w:t>
            </w:r>
            <w:r w:rsidRPr="00D96E7E">
              <w:rPr>
                <w:rFonts w:cs="B Nazanin"/>
                <w:sz w:val="20"/>
                <w:rtl/>
                <w:lang w:bidi="fa-IR"/>
              </w:rPr>
              <w:softHyphen/>
              <w:t>های ارتباطی</w:t>
            </w:r>
          </w:p>
        </w:tc>
        <w:tc>
          <w:tcPr>
            <w:tcW w:w="1560" w:type="dxa"/>
          </w:tcPr>
          <w:p w:rsidR="00D96E7E" w:rsidRPr="00D96E7E" w:rsidRDefault="00D96E7E" w:rsidP="00AA45F3">
            <w:pPr>
              <w:jc w:val="center"/>
              <w:rPr>
                <w:rFonts w:cs="B Nazanin"/>
                <w:sz w:val="20"/>
              </w:rPr>
            </w:pPr>
            <w:r w:rsidRPr="00D96E7E">
              <w:rPr>
                <w:rFonts w:cs="B Nazanin"/>
                <w:sz w:val="20"/>
                <w:rtl/>
                <w:lang w:bidi="fa-IR"/>
              </w:rPr>
              <w:t>ــــ</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125/0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125/0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14</w:t>
            </w:r>
          </w:p>
        </w:tc>
        <w:tc>
          <w:tcPr>
            <w:tcW w:w="3827" w:type="dxa"/>
          </w:tcPr>
          <w:p w:rsidR="00D96E7E" w:rsidRPr="00D96E7E" w:rsidRDefault="00D96E7E" w:rsidP="00AA45F3">
            <w:pPr>
              <w:jc w:val="both"/>
              <w:rPr>
                <w:rFonts w:cs="B Nazanin"/>
                <w:sz w:val="20"/>
                <w:rtl/>
                <w:lang w:bidi="fa-IR"/>
              </w:rPr>
            </w:pPr>
            <w:r w:rsidRPr="00D96E7E">
              <w:rPr>
                <w:rFonts w:cs="B Nazanin"/>
                <w:sz w:val="20"/>
                <w:rtl/>
                <w:lang w:bidi="fa-IR"/>
              </w:rPr>
              <w:t>تحصیلات</w:t>
            </w:r>
          </w:p>
        </w:tc>
        <w:tc>
          <w:tcPr>
            <w:tcW w:w="1560" w:type="dxa"/>
          </w:tcPr>
          <w:p w:rsidR="00D96E7E" w:rsidRPr="00D96E7E" w:rsidRDefault="00D96E7E" w:rsidP="00AA45F3">
            <w:pPr>
              <w:jc w:val="center"/>
              <w:rPr>
                <w:rFonts w:cs="B Nazanin"/>
                <w:sz w:val="20"/>
              </w:rPr>
            </w:pPr>
            <w:r w:rsidRPr="00D96E7E">
              <w:rPr>
                <w:rFonts w:cs="B Nazanin"/>
                <w:sz w:val="20"/>
                <w:rtl/>
                <w:lang w:bidi="fa-IR"/>
              </w:rPr>
              <w:t>ــــ</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19/0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19/0</w:t>
            </w:r>
          </w:p>
        </w:tc>
      </w:tr>
      <w:tr w:rsidR="00D96E7E" w:rsidRPr="00D96E7E" w:rsidTr="00AA45F3">
        <w:tc>
          <w:tcPr>
            <w:tcW w:w="567" w:type="dxa"/>
          </w:tcPr>
          <w:p w:rsidR="00D96E7E" w:rsidRPr="00D96E7E" w:rsidRDefault="00D96E7E" w:rsidP="00AA45F3">
            <w:pPr>
              <w:jc w:val="both"/>
              <w:rPr>
                <w:rFonts w:cs="B Nazanin"/>
                <w:sz w:val="20"/>
                <w:rtl/>
                <w:lang w:bidi="fa-IR"/>
              </w:rPr>
            </w:pPr>
            <w:r w:rsidRPr="00D96E7E">
              <w:rPr>
                <w:rFonts w:cs="B Nazanin"/>
                <w:sz w:val="20"/>
                <w:rtl/>
                <w:lang w:bidi="fa-IR"/>
              </w:rPr>
              <w:t>15</w:t>
            </w:r>
          </w:p>
        </w:tc>
        <w:tc>
          <w:tcPr>
            <w:tcW w:w="3827" w:type="dxa"/>
          </w:tcPr>
          <w:p w:rsidR="00D96E7E" w:rsidRPr="00D96E7E" w:rsidRDefault="00D96E7E" w:rsidP="00AA45F3">
            <w:pPr>
              <w:jc w:val="both"/>
              <w:rPr>
                <w:rFonts w:cs="B Nazanin"/>
                <w:sz w:val="20"/>
                <w:rtl/>
                <w:lang w:bidi="fa-IR"/>
              </w:rPr>
            </w:pPr>
            <w:r w:rsidRPr="00D96E7E">
              <w:rPr>
                <w:rFonts w:cs="B Nazanin"/>
                <w:sz w:val="20"/>
                <w:rtl/>
                <w:lang w:bidi="fa-IR"/>
              </w:rPr>
              <w:t>رضایت شغلی</w:t>
            </w:r>
          </w:p>
        </w:tc>
        <w:tc>
          <w:tcPr>
            <w:tcW w:w="1560" w:type="dxa"/>
          </w:tcPr>
          <w:p w:rsidR="00D96E7E" w:rsidRPr="00D96E7E" w:rsidRDefault="00D96E7E" w:rsidP="00AA45F3">
            <w:pPr>
              <w:jc w:val="center"/>
              <w:rPr>
                <w:rFonts w:cs="B Nazanin"/>
                <w:sz w:val="20"/>
              </w:rPr>
            </w:pPr>
            <w:r w:rsidRPr="00D96E7E">
              <w:rPr>
                <w:rFonts w:cs="B Nazanin"/>
                <w:sz w:val="20"/>
                <w:rtl/>
                <w:lang w:bidi="fa-IR"/>
              </w:rPr>
              <w:t>ــــ</w:t>
            </w:r>
          </w:p>
        </w:tc>
        <w:tc>
          <w:tcPr>
            <w:tcW w:w="1594" w:type="dxa"/>
          </w:tcPr>
          <w:p w:rsidR="00D96E7E" w:rsidRPr="00D96E7E" w:rsidRDefault="00D96E7E" w:rsidP="00AA45F3">
            <w:pPr>
              <w:jc w:val="center"/>
              <w:rPr>
                <w:rFonts w:cs="B Nazanin"/>
                <w:sz w:val="20"/>
                <w:rtl/>
                <w:lang w:bidi="fa-IR"/>
              </w:rPr>
            </w:pPr>
            <w:r w:rsidRPr="00D96E7E">
              <w:rPr>
                <w:rFonts w:cs="B Nazanin"/>
                <w:sz w:val="20"/>
                <w:rtl/>
                <w:lang w:bidi="fa-IR"/>
              </w:rPr>
              <w:t>05/0</w:t>
            </w:r>
          </w:p>
        </w:tc>
        <w:tc>
          <w:tcPr>
            <w:tcW w:w="1916" w:type="dxa"/>
          </w:tcPr>
          <w:p w:rsidR="00D96E7E" w:rsidRPr="00D96E7E" w:rsidRDefault="00D96E7E" w:rsidP="00AA45F3">
            <w:pPr>
              <w:jc w:val="center"/>
              <w:rPr>
                <w:rFonts w:cs="B Nazanin"/>
                <w:sz w:val="20"/>
                <w:rtl/>
                <w:lang w:bidi="fa-IR"/>
              </w:rPr>
            </w:pPr>
            <w:r w:rsidRPr="00D96E7E">
              <w:rPr>
                <w:rFonts w:cs="B Nazanin"/>
                <w:sz w:val="20"/>
                <w:rtl/>
                <w:lang w:bidi="fa-IR"/>
              </w:rPr>
              <w:t>05/0</w:t>
            </w:r>
          </w:p>
        </w:tc>
      </w:tr>
      <w:tr w:rsidR="00D96E7E" w:rsidRPr="00D96E7E" w:rsidTr="00AA45F3">
        <w:trPr>
          <w:trHeight w:val="210"/>
        </w:trPr>
        <w:tc>
          <w:tcPr>
            <w:tcW w:w="567" w:type="dxa"/>
            <w:tcBorders>
              <w:bottom w:val="single" w:sz="12" w:space="0" w:color="auto"/>
            </w:tcBorders>
          </w:tcPr>
          <w:p w:rsidR="00D96E7E" w:rsidRPr="00D96E7E" w:rsidRDefault="00D96E7E" w:rsidP="00AA45F3">
            <w:pPr>
              <w:jc w:val="both"/>
              <w:rPr>
                <w:rFonts w:cs="B Nazanin"/>
                <w:sz w:val="20"/>
                <w:rtl/>
                <w:lang w:bidi="fa-IR"/>
              </w:rPr>
            </w:pPr>
            <w:r w:rsidRPr="00D96E7E">
              <w:rPr>
                <w:rFonts w:cs="B Nazanin"/>
                <w:sz w:val="20"/>
                <w:rtl/>
                <w:lang w:bidi="fa-IR"/>
              </w:rPr>
              <w:t>16</w:t>
            </w:r>
          </w:p>
        </w:tc>
        <w:tc>
          <w:tcPr>
            <w:tcW w:w="3827" w:type="dxa"/>
            <w:tcBorders>
              <w:bottom w:val="single" w:sz="12" w:space="0" w:color="auto"/>
            </w:tcBorders>
          </w:tcPr>
          <w:p w:rsidR="00D96E7E" w:rsidRPr="00D96E7E" w:rsidRDefault="00D96E7E" w:rsidP="00AA45F3">
            <w:pPr>
              <w:jc w:val="both"/>
              <w:rPr>
                <w:rFonts w:cs="B Nazanin"/>
                <w:sz w:val="20"/>
                <w:rtl/>
                <w:lang w:bidi="fa-IR"/>
              </w:rPr>
            </w:pPr>
            <w:r w:rsidRPr="00D96E7E">
              <w:rPr>
                <w:rFonts w:cs="B Nazanin"/>
                <w:sz w:val="20"/>
                <w:rtl/>
                <w:lang w:bidi="fa-IR"/>
              </w:rPr>
              <w:t>درآمدناخالص</w:t>
            </w:r>
          </w:p>
        </w:tc>
        <w:tc>
          <w:tcPr>
            <w:tcW w:w="1560"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ــــ</w:t>
            </w:r>
          </w:p>
        </w:tc>
        <w:tc>
          <w:tcPr>
            <w:tcW w:w="1594"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135/0</w:t>
            </w:r>
          </w:p>
        </w:tc>
        <w:tc>
          <w:tcPr>
            <w:tcW w:w="1916" w:type="dxa"/>
            <w:tcBorders>
              <w:bottom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135/0</w:t>
            </w:r>
          </w:p>
        </w:tc>
      </w:tr>
      <w:tr w:rsidR="00D96E7E" w:rsidRPr="00D96E7E" w:rsidTr="00AA45F3">
        <w:trPr>
          <w:trHeight w:val="105"/>
        </w:trPr>
        <w:tc>
          <w:tcPr>
            <w:tcW w:w="567" w:type="dxa"/>
            <w:tcBorders>
              <w:top w:val="single" w:sz="12" w:space="0" w:color="auto"/>
            </w:tcBorders>
          </w:tcPr>
          <w:p w:rsidR="00D96E7E" w:rsidRPr="00D96E7E" w:rsidRDefault="00D96E7E" w:rsidP="00AA45F3">
            <w:pPr>
              <w:jc w:val="both"/>
              <w:rPr>
                <w:rFonts w:cs="B Nazanin"/>
                <w:sz w:val="20"/>
                <w:rtl/>
                <w:lang w:bidi="fa-IR"/>
              </w:rPr>
            </w:pPr>
          </w:p>
        </w:tc>
        <w:tc>
          <w:tcPr>
            <w:tcW w:w="3827" w:type="dxa"/>
            <w:tcBorders>
              <w:top w:val="single" w:sz="12" w:space="0" w:color="auto"/>
            </w:tcBorders>
          </w:tcPr>
          <w:p w:rsidR="00D96E7E" w:rsidRPr="00D96E7E" w:rsidRDefault="00D96E7E" w:rsidP="00AA45F3">
            <w:pPr>
              <w:jc w:val="both"/>
              <w:rPr>
                <w:rFonts w:cs="B Nazanin"/>
                <w:sz w:val="20"/>
                <w:rtl/>
                <w:lang w:bidi="fa-IR"/>
              </w:rPr>
            </w:pPr>
          </w:p>
        </w:tc>
        <w:tc>
          <w:tcPr>
            <w:tcW w:w="1560" w:type="dxa"/>
            <w:tcBorders>
              <w:top w:val="single" w:sz="12" w:space="0" w:color="auto"/>
            </w:tcBorders>
          </w:tcPr>
          <w:p w:rsidR="00D96E7E" w:rsidRPr="00D96E7E" w:rsidRDefault="00D96E7E" w:rsidP="00AA45F3">
            <w:pPr>
              <w:jc w:val="center"/>
              <w:rPr>
                <w:rFonts w:cs="B Nazanin"/>
                <w:sz w:val="20"/>
                <w:rtl/>
                <w:lang w:bidi="fa-IR"/>
              </w:rPr>
            </w:pPr>
          </w:p>
        </w:tc>
        <w:tc>
          <w:tcPr>
            <w:tcW w:w="1594" w:type="dxa"/>
            <w:tcBorders>
              <w:top w:val="single" w:sz="12" w:space="0" w:color="auto"/>
            </w:tcBorders>
          </w:tcPr>
          <w:p w:rsidR="00D96E7E" w:rsidRPr="00D96E7E" w:rsidRDefault="00D96E7E" w:rsidP="00AA45F3">
            <w:pPr>
              <w:jc w:val="center"/>
              <w:rPr>
                <w:rFonts w:cs="B Nazanin"/>
                <w:sz w:val="20"/>
                <w:rtl/>
                <w:lang w:bidi="fa-IR"/>
              </w:rPr>
            </w:pPr>
          </w:p>
        </w:tc>
        <w:tc>
          <w:tcPr>
            <w:tcW w:w="1916" w:type="dxa"/>
            <w:tcBorders>
              <w:top w:val="single" w:sz="12" w:space="0" w:color="auto"/>
            </w:tcBorders>
          </w:tcPr>
          <w:p w:rsidR="00D96E7E" w:rsidRPr="00D96E7E" w:rsidRDefault="00D96E7E" w:rsidP="00AA45F3">
            <w:pPr>
              <w:jc w:val="center"/>
              <w:rPr>
                <w:rFonts w:cs="B Nazanin"/>
                <w:sz w:val="20"/>
                <w:rtl/>
                <w:lang w:bidi="fa-IR"/>
              </w:rPr>
            </w:pPr>
            <w:r w:rsidRPr="00D96E7E">
              <w:rPr>
                <w:rFonts w:cs="B Nazanin"/>
                <w:sz w:val="20"/>
                <w:rtl/>
                <w:lang w:bidi="fa-IR"/>
              </w:rPr>
              <w:t>ماخذ: یافته</w:t>
            </w:r>
            <w:r w:rsidRPr="00D96E7E">
              <w:rPr>
                <w:rFonts w:cs="B Nazanin"/>
                <w:sz w:val="20"/>
                <w:rtl/>
                <w:lang w:bidi="fa-IR"/>
              </w:rPr>
              <w:softHyphen/>
              <w:t>های تحقیق</w:t>
            </w:r>
          </w:p>
        </w:tc>
      </w:tr>
    </w:tbl>
    <w:p w:rsidR="00D96E7E" w:rsidRPr="00D96E7E" w:rsidRDefault="00D96E7E" w:rsidP="00D96E7E">
      <w:pPr>
        <w:ind w:firstLine="424"/>
        <w:jc w:val="both"/>
        <w:rPr>
          <w:rFonts w:cs="B Nazanin"/>
          <w:sz w:val="20"/>
          <w:rtl/>
          <w:lang w:bidi="fa-IR"/>
        </w:rPr>
      </w:pPr>
      <w:r w:rsidRPr="00D96E7E">
        <w:rPr>
          <w:rFonts w:cs="B Nazanin" w:hint="cs"/>
          <w:sz w:val="20"/>
          <w:rtl/>
          <w:lang w:bidi="fa-IR"/>
        </w:rPr>
        <w:t>همان</w:t>
      </w:r>
      <w:r w:rsidRPr="00D96E7E">
        <w:rPr>
          <w:rFonts w:cs="B Nazanin" w:hint="cs"/>
          <w:sz w:val="20"/>
          <w:rtl/>
          <w:lang w:bidi="fa-IR"/>
        </w:rPr>
        <w:softHyphen/>
        <w:t>گونه که از جدول 4 مشخص</w:t>
      </w:r>
      <w:r w:rsidRPr="00D96E7E">
        <w:rPr>
          <w:rFonts w:cs="B Nazanin" w:hint="cs"/>
          <w:sz w:val="20"/>
          <w:rtl/>
          <w:lang w:bidi="fa-IR"/>
        </w:rPr>
        <w:softHyphen/>
        <w:t xml:space="preserve"> می</w:t>
      </w:r>
      <w:r w:rsidRPr="00D96E7E">
        <w:rPr>
          <w:rFonts w:cs="B Nazanin" w:hint="cs"/>
          <w:sz w:val="20"/>
          <w:rtl/>
          <w:lang w:bidi="fa-IR"/>
        </w:rPr>
        <w:softHyphen/>
        <w:t>باشد، بیشترین تاثیر بر پایداری نظام کشت گلخانه مربوط به متغیر زیربنای گلخانه 416/0- است. متغیر نگرش نسبت به کشاورزی پایدار با میزان تاثیر کل 304/0 در اولویت بعد قرار دارد. همچنین متغیر میزان اعتبار شخصی نیز با میزان تاثیر کل 248/0  در جایگاه سوم قرار دارد.</w:t>
      </w:r>
    </w:p>
    <w:p w:rsidR="00D96E7E" w:rsidRPr="00D96E7E" w:rsidRDefault="00D96E7E" w:rsidP="00D96E7E">
      <w:pPr>
        <w:ind w:firstLine="424"/>
        <w:jc w:val="both"/>
        <w:rPr>
          <w:rFonts w:cs="B Nazanin"/>
          <w:sz w:val="20"/>
          <w:rtl/>
          <w:lang w:bidi="fa-IR"/>
        </w:rPr>
        <w:sectPr w:rsidR="00D96E7E" w:rsidRPr="00D96E7E" w:rsidSect="00D96E7E">
          <w:headerReference w:type="default" r:id="rId12"/>
          <w:footnotePr>
            <w:numRestart w:val="eachPage"/>
          </w:footnotePr>
          <w:pgSz w:w="11907" w:h="16840" w:code="9"/>
          <w:pgMar w:top="1134" w:right="1134" w:bottom="1134" w:left="1134" w:header="709" w:footer="709" w:gutter="0"/>
          <w:cols w:space="708"/>
          <w:docGrid w:linePitch="360"/>
        </w:sectPr>
      </w:pPr>
      <w:r w:rsidRPr="00D96E7E">
        <w:rPr>
          <w:rFonts w:cs="B Nazanin" w:hint="cs"/>
          <w:sz w:val="20"/>
          <w:rtl/>
          <w:lang w:bidi="fa-IR"/>
        </w:rPr>
        <w:t>براساس نتایج حاصل از تحلیل مسیر، متغیرهای زیربنای گلخانه، سطح کنترل بیولوژیک، دانش کشاورزی پایدار، تعداد کارگر ماهر، سطح همراه با آزمایش بستر و عمر گلخانه بصورت مستقیم بر میزان پایداری موثر بوده</w:t>
      </w:r>
      <w:r w:rsidRPr="00D96E7E">
        <w:rPr>
          <w:rFonts w:cs="B Nazanin" w:hint="cs"/>
          <w:sz w:val="20"/>
          <w:rtl/>
          <w:lang w:bidi="fa-IR"/>
        </w:rPr>
        <w:softHyphen/>
        <w:t>اند و متغیرهای تجربه گلخانه</w:t>
      </w:r>
      <w:r w:rsidRPr="00D96E7E">
        <w:rPr>
          <w:rFonts w:cs="B Nazanin" w:hint="cs"/>
          <w:sz w:val="20"/>
          <w:rtl/>
          <w:lang w:bidi="fa-IR"/>
        </w:rPr>
        <w:softHyphen/>
        <w:t>داری، دسترسی به زیرساخت، سن، استفاده از کانال</w:t>
      </w:r>
      <w:r w:rsidRPr="00D96E7E">
        <w:rPr>
          <w:rFonts w:cs="B Nazanin" w:hint="cs"/>
          <w:sz w:val="20"/>
          <w:rtl/>
          <w:lang w:bidi="fa-IR"/>
        </w:rPr>
        <w:softHyphen/>
        <w:t>های ارتباطی، تحصیلات، رضایت شغلی و درآمد ناخالص نیز بصورت غیر مستقیم بر متغیر پایداری موثر بوده</w:t>
      </w:r>
      <w:r w:rsidRPr="00D96E7E">
        <w:rPr>
          <w:rFonts w:cs="B Nazanin" w:hint="cs"/>
          <w:sz w:val="20"/>
          <w:rtl/>
          <w:lang w:bidi="fa-IR"/>
        </w:rPr>
        <w:softHyphen/>
        <w:t>اند.  همچنین متغیرهای نگرش به کشاورزی پایدار، رفتار اطلاع</w:t>
      </w:r>
      <w:r w:rsidRPr="00D96E7E">
        <w:rPr>
          <w:rFonts w:cs="B Nazanin" w:hint="cs"/>
          <w:sz w:val="20"/>
          <w:rtl/>
          <w:lang w:bidi="fa-IR"/>
        </w:rPr>
        <w:softHyphen/>
        <w:t>یابی، و میزان اعتبار شخصی نیز بصورت مستقیم و غیرمستقیم بر متغیر پایداری تاثیرگذار بوده</w:t>
      </w:r>
      <w:r w:rsidRPr="00D96E7E">
        <w:rPr>
          <w:rFonts w:cs="B Nazanin" w:hint="cs"/>
          <w:sz w:val="20"/>
          <w:rtl/>
          <w:lang w:bidi="fa-IR"/>
        </w:rPr>
        <w:softHyphen/>
        <w:t>اند. نمودار تحلیل مسیر به صورت شکل 5 می</w:t>
      </w:r>
      <w:r w:rsidRPr="00D96E7E">
        <w:rPr>
          <w:rFonts w:cs="B Nazanin" w:hint="cs"/>
          <w:sz w:val="20"/>
          <w:rtl/>
          <w:lang w:bidi="fa-IR"/>
        </w:rPr>
        <w:softHyphen/>
        <w:t>باشد.</w:t>
      </w:r>
      <w:r w:rsidRPr="00D96E7E">
        <w:rPr>
          <w:rFonts w:cs="B Nazanin" w:hint="cs"/>
          <w:sz w:val="20"/>
          <w:rtl/>
          <w:lang w:bidi="fa-IR"/>
        </w:rPr>
        <w:tab/>
      </w:r>
    </w:p>
    <w:p w:rsidR="00D96E7E" w:rsidRPr="00D96E7E" w:rsidRDefault="00D96E7E" w:rsidP="00D96E7E">
      <w:pPr>
        <w:jc w:val="both"/>
        <w:rPr>
          <w:rFonts w:cs="B Nazanin"/>
          <w:sz w:val="20"/>
          <w:rtl/>
          <w:lang w:bidi="fa-IR"/>
        </w:rPr>
      </w:pPr>
      <w:r w:rsidRPr="00D96E7E">
        <w:rPr>
          <w:rFonts w:cs="B Nazanin"/>
          <w:noProof/>
          <w:sz w:val="20"/>
          <w:rtl/>
        </w:rPr>
        <w:lastRenderedPageBreak/>
        <w:pict>
          <v:group id="_x0000_s1026" style="position:absolute;left:0;text-align:left;margin-left:20.9pt;margin-top:-9.05pt;width:588.75pt;height:385.75pt;z-index:251660288" coordorigin="1858,1310" coordsize="11775,7715">
            <v:shapetype id="_x0000_t32" coordsize="21600,21600" o:spt="32" o:oned="t" path="m,l21600,21600e" filled="f">
              <v:path arrowok="t" fillok="f" o:connecttype="none"/>
              <o:lock v:ext="edit" shapetype="t"/>
            </v:shapetype>
            <v:shape id="_x0000_s1027" type="#_x0000_t32" style="position:absolute;left:4169;top:3599;width:0;height:1776" o:connectortype="straight">
              <v:stroke endarrow="block"/>
            </v:shape>
            <v:group id="_x0000_s1028" style="position:absolute;left:1858;top:1310;width:11775;height:7715" coordorigin="1858,1361" coordsize="11775,7715">
              <v:shape id="_x0000_s1029" type="#_x0000_t32" style="position:absolute;left:4169;top:1665;width:2679;height:0" o:connectortype="straight">
                <v:stroke endarrow="block"/>
              </v:shape>
              <v:group id="_x0000_s1030" style="position:absolute;left:1858;top:1361;width:11775;height:7715" coordorigin="1858,1361" coordsize="11775,7715">
                <v:shape id="_x0000_s1031" type="#_x0000_t32" style="position:absolute;left:4169;top:1665;width:0;height:1419;flip:y" o:connectortype="straight"/>
                <v:group id="_x0000_s1032" style="position:absolute;left:1858;top:1361;width:11775;height:7715" coordorigin="1858,1365" coordsize="11775,7715">
                  <v:group id="_x0000_s1033" style="position:absolute;left:1858;top:1365;width:11775;height:7715" coordorigin="1858,1365" coordsize="11775,7715">
                    <v:group id="_x0000_s1034" style="position:absolute;left:1858;top:1365;width:11775;height:7715" coordorigin="2466,1765" coordsize="11775,7715">
                      <v:group id="_x0000_s1035" style="position:absolute;left:2466;top:1765;width:11775;height:6522" coordorigin="2736,1988" coordsize="11775,6522">
                        <v:shape id="_x0000_s1036" type="#_x0000_t32" style="position:absolute;left:11416;top:5646;width:1;height:694;flip:y" o:connectortype="straight">
                          <v:stroke endarrow="block"/>
                        </v:shape>
                        <v:group id="_x0000_s1037" style="position:absolute;left:2736;top:1988;width:11775;height:6522" coordorigin="2715,2055" coordsize="11775,6522">
                          <v:shape id="_x0000_s1038" type="#_x0000_t32" style="position:absolute;left:10395;top:6621;width:351;height:0;flip:x" o:connectortype="straight"/>
                          <v:group id="_x0000_s1039" style="position:absolute;left:2715;top:2055;width:11775;height:6522" coordorigin="2775,2028" coordsize="11775,6522">
                            <v:shape id="_x0000_s1040" type="#_x0000_t32" style="position:absolute;left:3793;top:3395;width:1895;height:1" o:connectortype="straight">
                              <v:stroke endarrow="block"/>
                            </v:shape>
                            <v:group id="_x0000_s1041" style="position:absolute;left:2775;top:2028;width:11775;height:6522" coordorigin="2670,2043" coordsize="11775,6522">
                              <v:group id="_x0000_s1042" style="position:absolute;left:3330;top:2433;width:7035;height:4181" coordorigin="3360,2433" coordsize="7035,4181">
                                <v:shape id="_x0000_s1043" type="#_x0000_t32" style="position:absolute;left:10395;top:4002;width:0;height:2612" o:connectortype="straight"/>
                                <v:shape id="_x0000_s1044" type="#_x0000_t32" style="position:absolute;left:3778;top:3395;width:45;height:1632;flip:x" o:connectortype="straight"/>
                                <v:shape id="_x0000_s1045" type="#_x0000_t32" style="position:absolute;left:3360;top:2433;width:45;height:2698;flip:x" o:connectortype="straight"/>
                                <v:shape id="_x0000_s1046" type="#_x0000_t32" style="position:absolute;left:3508;top:2849;width:45;height:2221;flip:x" o:connectortype="straight"/>
                                <v:shape id="_x0000_s1047" type="#_x0000_t32" style="position:absolute;left:3643;top:3088;width:45;height:1954;flip:x" o:connectortype="straight"/>
                              </v:group>
                              <v:group id="_x0000_s1048" style="position:absolute;left:2670;top:2043;width:11775;height:6522" coordorigin="2670,2043" coordsize="11775,6522">
                                <v:shape id="_x0000_s1049" type="#_x0000_t32" style="position:absolute;left:6692;top:6689;width:943;height:340;flip:x" o:connectortype="straight">
                                  <v:stroke endarrow="block"/>
                                </v:shape>
                                <v:group id="_x0000_s1050" style="position:absolute;left:2670;top:2043;width:11775;height:6522" coordorigin="2775,2028" coordsize="11775,6522">
                                  <v:shape id="_x0000_s1051" type="#_x0000_t32" style="position:absolute;left:4183;top:5383;width:1;height:785" o:connectortype="straight">
                                    <v:stroke endarrow="block"/>
                                  </v:shape>
                                  <v:group id="_x0000_s1052" style="position:absolute;left:2775;top:2028;width:11775;height:6522" coordorigin="2775,1938" coordsize="11775,6522">
                                    <v:shape id="_x0000_s1053" type="#_x0000_t32" style="position:absolute;left:10380;top:3972;width:432;height:0" o:connectortype="straight">
                                      <v:stroke endarrow="block"/>
                                    </v:shape>
                                    <v:group id="_x0000_s1054" style="position:absolute;left:2775;top:1938;width:11775;height:6522" coordorigin="2775,1938" coordsize="11775,6522">
                                      <v:shape id="_x0000_s1055" type="#_x0000_t32" style="position:absolute;left:11446;top:4344;width:0;height:698" o:connectortype="straight">
                                        <v:stroke endarrow="block"/>
                                      </v:shape>
                                      <v:shape id="_x0000_s1056" type="#_x0000_t32" style="position:absolute;left:11371;top:3080;width:1;height:634" o:connectortype="straight">
                                        <v:stroke endarrow="block"/>
                                      </v:shape>
                                      <v:group id="_x0000_s1057" style="position:absolute;left:2775;top:1938;width:11775;height:6522" coordorigin="2790,1983" coordsize="11775,6522">
                                        <v:shape id="_x0000_s1058" type="#_x0000_t32" style="position:absolute;left:3553;top:5369;width:45;height:1801;flip:x" o:connectortype="straight"/>
                                        <v:shape id="_x0000_s1059" type="#_x0000_t32" style="position:absolute;left:3553;top:7170;width:1892;height:20" o:connectortype="straight">
                                          <v:stroke endarrow="block"/>
                                        </v:shape>
                                        <v:shape id="_x0000_s1060" type="#_x0000_t32" style="position:absolute;left:3523;top:2848;width:2867;height:1" o:connectortype="straight">
                                          <v:stroke endarrow="block"/>
                                        </v:shape>
                                        <v:shape id="_x0000_s1061" type="#_x0000_t32" style="position:absolute;left:2790;top:8231;width:4830;height:41;flip:x y" o:connectortype="straight"/>
                                        <v:shape id="_x0000_s1062" type="#_x0000_t32" style="position:absolute;left:2790;top:2144;width:120;height:6102;flip:x" o:connectortype="straight"/>
                                        <v:group id="_x0000_s1063" style="position:absolute;left:2910;top:2168;width:11047;height:6119" coordorigin="2910,2168" coordsize="11047,6119">
                                          <v:shape id="_x0000_s1064" type="#_x0000_t32" style="position:absolute;left:12010;top:4272;width:1369;height:904" o:connectortype="straight">
                                            <v:stroke endarrow="block"/>
                                          </v:shape>
                                          <v:shape id="_x0000_s1065" type="#_x0000_t32" style="position:absolute;left:12068;top:5540;width:1335;height:926;flip:y" o:connectortype="straight">
                                            <v:stroke endarrow="block"/>
                                          </v:shape>
                                          <v:shape id="_x0000_s1066" type="#_x0000_t32" style="position:absolute;left:8760;top:5540;width:2067;height:773;flip:y" o:connectortype="straight">
                                            <v:stroke endarrow="block"/>
                                          </v:shape>
                                          <v:shape id="_x0000_s1067" type="#_x0000_t32" style="position:absolute;left:13938;top:2328;width:0;height:2699" o:connectortype="straight">
                                            <v:stroke endarrow="block"/>
                                          </v:shape>
                                          <v:shape id="_x0000_s1068" type="#_x0000_t32" style="position:absolute;left:13687;top:2923;width:1;height:2104" o:connectortype="straight">
                                            <v:stroke endarrow="block"/>
                                          </v:shape>
                                          <v:shape id="_x0000_s1069" type="#_x0000_t32" style="position:absolute;left:9008;top:2287;width:4930;height:41" o:connectortype="straight"/>
                                          <v:shape id="_x0000_s1070" type="#_x0000_t32" style="position:absolute;left:7919;top:2837;width:5768;height:41" o:connectortype="straight"/>
                                          <v:shape id="_x0000_s1071" type="#_x0000_t32" style="position:absolute;left:13476;top:3436;width:1;height:1740" o:connectortype="straight">
                                            <v:stroke endarrow="block"/>
                                          </v:shape>
                                          <v:shape id="_x0000_s1072" type="#_x0000_t32" style="position:absolute;left:6930;top:3395;width:6546;height:41" o:connectortype="straight"/>
                                          <v:shape id="_x0000_s1073" type="#_x0000_t32" style="position:absolute;left:13957;top:5621;width:0;height:2666;flip:y" o:connectortype="straight">
                                            <v:stroke endarrow="block"/>
                                          </v:shape>
                                          <v:shape id="_x0000_s1074" type="#_x0000_t32" style="position:absolute;left:13698;top:5666;width:0;height:2092;flip:y" o:connectortype="straight">
                                            <v:stroke endarrow="block"/>
                                          </v:shape>
                                          <v:shape id="_x0000_s1075" type="#_x0000_t32" style="position:absolute;left:7919;top:7717;width:5768;height:41" o:connectortype="straight"/>
                                          <v:shape id="_x0000_s1076" type="#_x0000_t32" style="position:absolute;left:13462;top:5540;width:14;height:1650;flip:y" o:connectortype="straight">
                                            <v:stroke endarrow="block"/>
                                          </v:shape>
                                          <v:shape id="_x0000_s1077" type="#_x0000_t32" style="position:absolute;left:6916;top:7149;width:6546;height:41" o:connectortype="straight"/>
                                          <v:shape id="_x0000_s1078" type="#_x0000_t32" style="position:absolute;left:9008;top:4138;width:1927;height:1038" o:connectortype="straight">
                                            <v:stroke endarrow="block"/>
                                          </v:shape>
                                          <v:shape id="_x0000_s1079" type="#_x0000_t32" style="position:absolute;left:7780;top:5070;width:2966;height:1396" o:connectortype="straight">
                                            <v:stroke endarrow="block"/>
                                          </v:shape>
                                          <v:shape id="_x0000_s1080" type="#_x0000_t32" style="position:absolute;left:7920;top:4903;width:2826;height:466" o:connectortype="straight">
                                            <v:stroke endarrow="block"/>
                                          </v:shape>
                                          <v:shape id="_x0000_s1081" type="#_x0000_t32" style="position:absolute;left:7770;top:4138;width:3057;height:570;flip:y" o:connectortype="straight">
                                            <v:stroke endarrow="block"/>
                                          </v:shape>
                                          <v:shape id="_x0000_s1082" type="#_x0000_t32" style="position:absolute;left:7859;top:5741;width:2857;height:885" o:connectortype="straight">
                                            <v:stroke endarrow="block"/>
                                          </v:shape>
                                          <v:shape id="_x0000_s1083" type="#_x0000_t32" style="position:absolute;left:3405;top:2407;width:4396;height:41;flip:y" o:connectortype="straight">
                                            <v:stroke endarrow="block"/>
                                          </v:shape>
                                          <v:shape id="_x0000_s1084" type="#_x0000_t32" style="position:absolute;left:2910;top:2168;width:4860;height:0" o:connectortype="straight">
                                            <v:stroke endarrow="block"/>
                                          </v:shape>
                                          <v:shape id="_x0000_s1085" type="#_x0000_t32" style="position:absolute;left:7889;top:5447;width:2857;height:93;flip:y" o:connectortype="straight">
                                            <v:stroke endarrow="block"/>
                                          </v:shape>
                                          <v:shape id="_x0000_s1086" type="#_x0000_t32" style="position:absolute;left:7665;top:4272;width:3270;height:1097;flip:y" o:connectortype="straight">
                                            <v:stroke endarrow="block"/>
                                          </v:shape>
                                          <v:shape id="_x0000_s1087" type="#_x0000_t32" style="position:absolute;left:3688;top:3088;width:7698;height:45" o:connectortype="straight"/>
                                        </v:group>
                                        <v:shape id="_x0000_s1088" type="#_x0000_t32" style="position:absolute;left:4935;top:6644;width:45;height:1091;flip:x" o:connectortype="straight"/>
                                        <v:shape id="_x0000_s1089" type="#_x0000_t32" style="position:absolute;left:4935;top:7732;width:1455;height:0" o:connectortype="straight">
                                          <v:stroke endarrow="block"/>
                                        </v:shape>
                                        <v:group id="_x0000_s1090" style="position:absolute;left:3157;top:1983;width:11408;height:6522" coordorigin="3157,1998" coordsize="11408,6522">
                                          <v:shape id="_x0000_s1091" type="#_x0000_t32" style="position:absolute;left:9027;top:8246;width:4930;height:41" o:connectortype="straight"/>
                                          <v:group id="_x0000_s1092" style="position:absolute;left:3157;top:2010;width:11408;height:6510" coordorigin="3142,2010" coordsize="11408,6510">
                                            <v:oval id="_x0000_s1093" style="position:absolute;left:13339;top:5068;width:1211;height:551" fillcolor="#eeece1">
                                              <v:imagedata embosscolor="shadow add(51)"/>
                                              <v:shadow on="t" type="emboss" color="lineOrFill darken(153)" color2="shadow add(102)" offset="1pt,1pt"/>
                                              <v:textbox style="mso-next-textbox:#_x0000_s1093">
                                                <w:txbxContent>
                                                  <w:p w:rsidR="00D96E7E" w:rsidRPr="00CB6A40" w:rsidRDefault="00D96E7E" w:rsidP="00D96E7E">
                                                    <w:pPr>
                                                      <w:jc w:val="center"/>
                                                      <w:rPr>
                                                        <w:rFonts w:cs="B Nazanin"/>
                                                        <w:lang w:bidi="fa-IR"/>
                                                      </w:rPr>
                                                    </w:pPr>
                                                    <w:r w:rsidRPr="00CB6A40">
                                                      <w:rPr>
                                                        <w:rFonts w:cs="B Nazanin" w:hint="cs"/>
                                                        <w:rtl/>
                                                        <w:lang w:bidi="fa-IR"/>
                                                      </w:rPr>
                                                      <w:t>پایداری</w:t>
                                                    </w:r>
                                                  </w:p>
                                                </w:txbxContent>
                                              </v:textbox>
                                            </v:oval>
                                            <v:oval id="_x0000_s1094" style="position:absolute;left:10746;top:6313;width:1359;height:551" fillcolor="#eeece1">
                                              <v:imagedata embosscolor="shadow add(51)"/>
                                              <v:shadow on="t" type="emboss" color="lineOrFill darken(153)" color2="shadow add(102)" offset="1pt,1pt"/>
                                              <v:textbox style="mso-next-textbox:#_x0000_s1094">
                                                <w:txbxContent>
                                                  <w:p w:rsidR="00D96E7E" w:rsidRPr="00CB6A40" w:rsidRDefault="00D96E7E" w:rsidP="00D96E7E">
                                                    <w:pPr>
                                                      <w:rPr>
                                                        <w:rFonts w:cs="B Nazanin"/>
                                                        <w:sz w:val="16"/>
                                                        <w:szCs w:val="16"/>
                                                        <w:lang w:bidi="fa-IR"/>
                                                      </w:rPr>
                                                    </w:pPr>
                                                    <w:r w:rsidRPr="00CB6A40">
                                                      <w:rPr>
                                                        <w:rFonts w:cs="B Nazanin" w:hint="cs"/>
                                                        <w:sz w:val="16"/>
                                                        <w:szCs w:val="16"/>
                                                        <w:rtl/>
                                                        <w:lang w:bidi="fa-IR"/>
                                                      </w:rPr>
                                                      <w:t>رفتاراطلاع</w:t>
                                                    </w:r>
                                                    <w:r w:rsidRPr="00CB6A40">
                                                      <w:rPr>
                                                        <w:rFonts w:cs="B Nazanin" w:hint="cs"/>
                                                        <w:sz w:val="16"/>
                                                        <w:szCs w:val="16"/>
                                                        <w:rtl/>
                                                        <w:lang w:bidi="fa-IR"/>
                                                      </w:rPr>
                                                      <w:softHyphen/>
                                                      <w:t>یابی</w:t>
                                                    </w:r>
                                                  </w:p>
                                                </w:txbxContent>
                                              </v:textbox>
                                            </v:oval>
                                            <v:oval id="_x0000_s1095" style="position:absolute;left:10827;top:3778;width:1278;height:551" fillcolor="#eeece1">
                                              <v:imagedata embosscolor="shadow add(51)"/>
                                              <v:shadow on="t" type="emboss" color="lineOrFill darken(153)" color2="shadow add(102)" offset="1pt,1pt"/>
                                              <v:textbox style="mso-next-textbox:#_x0000_s1095">
                                                <w:txbxContent>
                                                  <w:p w:rsidR="00D96E7E" w:rsidRPr="00CB6A40" w:rsidRDefault="00D96E7E" w:rsidP="00D96E7E">
                                                    <w:pPr>
                                                      <w:jc w:val="center"/>
                                                      <w:rPr>
                                                        <w:rFonts w:cs="B Nazanin"/>
                                                        <w:sz w:val="20"/>
                                                        <w:szCs w:val="20"/>
                                                        <w:lang w:bidi="fa-IR"/>
                                                      </w:rPr>
                                                    </w:pPr>
                                                    <w:r>
                                                      <w:rPr>
                                                        <w:rFonts w:cs="B Nazanin" w:hint="cs"/>
                                                        <w:sz w:val="20"/>
                                                        <w:szCs w:val="20"/>
                                                        <w:rtl/>
                                                        <w:lang w:bidi="fa-IR"/>
                                                      </w:rPr>
                                                      <w:t>نگرش</w:t>
                                                    </w:r>
                                                  </w:p>
                                                </w:txbxContent>
                                              </v:textbox>
                                            </v:oval>
                                            <v:group id="_x0000_s1096" style="position:absolute;left:10746;top:5070;width:2563;height:551" coordorigin="10746,4427" coordsize="2563,551">
                                              <v:oval id="_x0000_s1097" style="position:absolute;left:10746;top:4427;width:1264;height:551" fillcolor="#eeece1">
                                                <v:imagedata embosscolor="shadow add(51)"/>
                                                <v:shadow on="t" type="emboss" color="lineOrFill darken(153)" color2="shadow add(102)" offset="1pt,1pt"/>
                                                <v:textbox style="mso-next-textbox:#_x0000_s1097">
                                                  <w:txbxContent>
                                                    <w:p w:rsidR="00D96E7E" w:rsidRPr="00CB6A40" w:rsidRDefault="00D96E7E" w:rsidP="00D96E7E">
                                                      <w:pPr>
                                                        <w:jc w:val="center"/>
                                                        <w:rPr>
                                                          <w:rFonts w:cs="B Nazanin"/>
                                                          <w:sz w:val="20"/>
                                                          <w:szCs w:val="20"/>
                                                          <w:lang w:bidi="fa-IR"/>
                                                        </w:rPr>
                                                      </w:pPr>
                                                      <w:r>
                                                        <w:rPr>
                                                          <w:rFonts w:cs="B Nazanin" w:hint="cs"/>
                                                          <w:sz w:val="20"/>
                                                          <w:szCs w:val="20"/>
                                                          <w:rtl/>
                                                          <w:lang w:bidi="fa-IR"/>
                                                        </w:rPr>
                                                        <w:t>دانش</w:t>
                                                      </w:r>
                                                    </w:p>
                                                  </w:txbxContent>
                                                </v:textbox>
                                              </v:oval>
                                              <v:shape id="_x0000_s1098" type="#_x0000_t32" style="position:absolute;left:12010;top:4726;width:1299;height:0" o:connectortype="straight">
                                                <v:stroke endarrow="block"/>
                                              </v:shape>
                                            </v:group>
                                            <v:oval id="_x0000_s1099" style="position:absolute;left:7780;top:2010;width:1228;height:551" fillcolor="#eeece1">
                                              <v:imagedata embosscolor="shadow add(51)"/>
                                              <v:shadow on="t" type="emboss" color="lineOrFill darken(153)" color2="shadow add(102)" offset="1pt,1pt"/>
                                              <v:textbox style="mso-next-textbox:#_x0000_s1099">
                                                <w:txbxContent>
                                                  <w:p w:rsidR="00D96E7E" w:rsidRPr="00CB6A40" w:rsidRDefault="00D96E7E" w:rsidP="00D96E7E">
                                                    <w:pPr>
                                                      <w:jc w:val="center"/>
                                                      <w:rPr>
                                                        <w:rFonts w:cs="B Nazanin"/>
                                                        <w:sz w:val="20"/>
                                                        <w:szCs w:val="20"/>
                                                        <w:lang w:bidi="fa-IR"/>
                                                      </w:rPr>
                                                    </w:pPr>
                                                    <w:r>
                                                      <w:rPr>
                                                        <w:rFonts w:cs="B Nazanin" w:hint="cs"/>
                                                        <w:sz w:val="20"/>
                                                        <w:szCs w:val="20"/>
                                                        <w:rtl/>
                                                        <w:lang w:bidi="fa-IR"/>
                                                      </w:rPr>
                                                      <w:t>زیربنا</w:t>
                                                    </w:r>
                                                  </w:p>
                                                </w:txbxContent>
                                              </v:textbox>
                                            </v:oval>
                                            <v:oval id="_x0000_s1100" style="position:absolute;left:6390;top:2552;width:1515;height:551" fillcolor="#eeece1">
                                              <v:imagedata embosscolor="shadow add(51)"/>
                                              <v:shadow on="t" type="emboss" color="lineOrFill darken(153)" color2="shadow add(102)" offset="1pt,1pt"/>
                                              <v:textbox style="mso-next-textbox:#_x0000_s1100">
                                                <w:txbxContent>
                                                  <w:p w:rsidR="00D96E7E" w:rsidRPr="00FD02CD" w:rsidRDefault="00D96E7E" w:rsidP="00D96E7E">
                                                    <w:pPr>
                                                      <w:jc w:val="center"/>
                                                      <w:rPr>
                                                        <w:rFonts w:cs="B Nazanin"/>
                                                        <w:sz w:val="18"/>
                                                        <w:szCs w:val="18"/>
                                                        <w:lang w:bidi="fa-IR"/>
                                                      </w:rPr>
                                                    </w:pPr>
                                                    <w:r w:rsidRPr="00FD02CD">
                                                      <w:rPr>
                                                        <w:rFonts w:cs="B Nazanin" w:hint="cs"/>
                                                        <w:sz w:val="16"/>
                                                        <w:szCs w:val="16"/>
                                                        <w:rtl/>
                                                        <w:lang w:bidi="fa-IR"/>
                                                      </w:rPr>
                                                      <w:t xml:space="preserve">کنترل </w:t>
                                                    </w:r>
                                                    <w:r w:rsidRPr="00FD02CD">
                                                      <w:rPr>
                                                        <w:rFonts w:cs="B Nazanin" w:hint="cs"/>
                                                        <w:sz w:val="18"/>
                                                        <w:szCs w:val="18"/>
                                                        <w:rtl/>
                                                        <w:lang w:bidi="fa-IR"/>
                                                      </w:rPr>
                                                      <w:t>بیولوژیک</w:t>
                                                    </w:r>
                                                  </w:p>
                                                </w:txbxContent>
                                              </v:textbox>
                                            </v:oval>
                                            <v:oval id="_x0000_s1101" style="position:absolute;left:7780;top:3721;width:1228;height:551" fillcolor="#eeece1">
                                              <v:imagedata embosscolor="shadow add(51)"/>
                                              <v:shadow on="t" type="emboss" color="lineOrFill darken(153)" color2="shadow add(102)" offset="1pt,1pt"/>
                                              <v:textbox style="mso-next-textbox:#_x0000_s1101">
                                                <w:txbxContent>
                                                  <w:p w:rsidR="00D96E7E" w:rsidRPr="00CB6A40" w:rsidRDefault="00D96E7E" w:rsidP="00D96E7E">
                                                    <w:pPr>
                                                      <w:jc w:val="center"/>
                                                      <w:rPr>
                                                        <w:rFonts w:cs="B Nazanin"/>
                                                        <w:sz w:val="20"/>
                                                        <w:szCs w:val="20"/>
                                                        <w:lang w:bidi="fa-IR"/>
                                                      </w:rPr>
                                                    </w:pPr>
                                                    <w:r>
                                                      <w:rPr>
                                                        <w:rFonts w:cs="B Nazanin" w:hint="cs"/>
                                                        <w:sz w:val="20"/>
                                                        <w:szCs w:val="20"/>
                                                        <w:rtl/>
                                                        <w:lang w:bidi="fa-IR"/>
                                                      </w:rPr>
                                                      <w:t>تجربه</w:t>
                                                    </w:r>
                                                  </w:p>
                                                </w:txbxContent>
                                              </v:textbox>
                                            </v:oval>
                                            <v:oval id="_x0000_s1102" style="position:absolute;left:6390;top:4625;width:1499;height:551" fillcolor="#eeece1">
                                              <v:imagedata embosscolor="shadow add(51)"/>
                                              <v:shadow on="t" type="emboss" color="lineOrFill darken(153)" color2="shadow add(102)" offset="1pt,1pt"/>
                                              <v:textbox style="mso-next-textbox:#_x0000_s1102">
                                                <w:txbxContent>
                                                  <w:p w:rsidR="00D96E7E" w:rsidRPr="00CB6A40" w:rsidRDefault="00D96E7E" w:rsidP="00D96E7E">
                                                    <w:pPr>
                                                      <w:jc w:val="center"/>
                                                      <w:rPr>
                                                        <w:rFonts w:cs="B Nazanin"/>
                                                        <w:sz w:val="20"/>
                                                        <w:szCs w:val="20"/>
                                                        <w:lang w:bidi="fa-IR"/>
                                                      </w:rPr>
                                                    </w:pPr>
                                                    <w:r>
                                                      <w:rPr>
                                                        <w:rFonts w:cs="B Nazanin" w:hint="cs"/>
                                                        <w:sz w:val="20"/>
                                                        <w:szCs w:val="20"/>
                                                        <w:rtl/>
                                                        <w:lang w:bidi="fa-IR"/>
                                                      </w:rPr>
                                                      <w:t>سن</w:t>
                                                    </w:r>
                                                  </w:p>
                                                </w:txbxContent>
                                              </v:textbox>
                                            </v:oval>
                                            <v:oval id="_x0000_s1103" style="position:absolute;left:5688;top:3110;width:1228;height:551" fillcolor="#eeece1">
                                              <v:imagedata embosscolor="shadow add(51)"/>
                                              <v:shadow on="t" type="emboss" color="lineOrFill darken(153)" color2="shadow add(102)" offset="1pt,1pt"/>
                                              <v:textbox style="mso-next-textbox:#_x0000_s1103">
                                                <w:txbxContent>
                                                  <w:p w:rsidR="00D96E7E" w:rsidRPr="00CB6A40" w:rsidRDefault="00D96E7E" w:rsidP="00D96E7E">
                                                    <w:pPr>
                                                      <w:jc w:val="center"/>
                                                      <w:rPr>
                                                        <w:rFonts w:cs="B Nazanin"/>
                                                        <w:sz w:val="20"/>
                                                        <w:szCs w:val="20"/>
                                                        <w:lang w:bidi="fa-IR"/>
                                                      </w:rPr>
                                                    </w:pPr>
                                                    <w:r>
                                                      <w:rPr>
                                                        <w:rFonts w:cs="B Nazanin" w:hint="cs"/>
                                                        <w:sz w:val="20"/>
                                                        <w:szCs w:val="20"/>
                                                        <w:rtl/>
                                                        <w:lang w:bidi="fa-IR"/>
                                                      </w:rPr>
                                                      <w:t xml:space="preserve">کارگر </w:t>
                                                    </w:r>
                                                    <w:r>
                                                      <w:rPr>
                                                        <w:rFonts w:cs="B Nazanin" w:hint="cs"/>
                                                        <w:sz w:val="20"/>
                                                        <w:szCs w:val="20"/>
                                                        <w:rtl/>
                                                        <w:lang w:bidi="fa-IR"/>
                                                      </w:rPr>
                                                      <w:t>ماهر</w:t>
                                                    </w:r>
                                                  </w:p>
                                                </w:txbxContent>
                                              </v:textbox>
                                            </v:oval>
                                            <v:oval id="_x0000_s1104" style="position:absolute;left:7620;top:7969;width:1407;height:551" fillcolor="#eeece1">
                                              <v:imagedata embosscolor="shadow add(51)"/>
                                              <v:shadow on="t" type="emboss" color="lineOrFill darken(153)" color2="shadow add(102)" offset="1pt,1pt"/>
                                              <v:textbox style="mso-next-textbox:#_x0000_s1104">
                                                <w:txbxContent>
                                                  <w:p w:rsidR="00D96E7E" w:rsidRPr="00FD02CD" w:rsidRDefault="00D96E7E" w:rsidP="00D96E7E">
                                                    <w:pPr>
                                                      <w:jc w:val="center"/>
                                                      <w:rPr>
                                                        <w:rFonts w:cs="B Nazanin"/>
                                                        <w:sz w:val="18"/>
                                                        <w:szCs w:val="18"/>
                                                        <w:lang w:bidi="fa-IR"/>
                                                      </w:rPr>
                                                    </w:pPr>
                                                    <w:r w:rsidRPr="00FD02CD">
                                                      <w:rPr>
                                                        <w:rFonts w:cs="B Nazanin" w:hint="cs"/>
                                                        <w:sz w:val="18"/>
                                                        <w:szCs w:val="18"/>
                                                        <w:rtl/>
                                                        <w:lang w:bidi="fa-IR"/>
                                                      </w:rPr>
                                                      <w:t>اعتبارشخصی</w:t>
                                                    </w:r>
                                                  </w:p>
                                                </w:txbxContent>
                                              </v:textbox>
                                            </v:oval>
                                            <v:oval id="_x0000_s1105" style="position:absolute;left:6390;top:7387;width:1530;height:551" fillcolor="#eeece1">
                                              <v:imagedata embosscolor="shadow add(51)"/>
                                              <v:shadow on="t" type="emboss" color="lineOrFill darken(153)" color2="shadow add(102)" offset="1pt,1pt"/>
                                              <v:textbox style="mso-next-textbox:#_x0000_s1105">
                                                <w:txbxContent>
                                                  <w:p w:rsidR="00D96E7E" w:rsidRPr="00CB6A40" w:rsidRDefault="00D96E7E" w:rsidP="00D96E7E">
                                                    <w:pPr>
                                                      <w:jc w:val="center"/>
                                                      <w:rPr>
                                                        <w:rFonts w:cs="B Nazanin"/>
                                                        <w:sz w:val="20"/>
                                                        <w:szCs w:val="20"/>
                                                        <w:lang w:bidi="fa-IR"/>
                                                      </w:rPr>
                                                    </w:pPr>
                                                    <w:r>
                                                      <w:rPr>
                                                        <w:rFonts w:cs="B Nazanin" w:hint="cs"/>
                                                        <w:sz w:val="20"/>
                                                        <w:szCs w:val="20"/>
                                                        <w:rtl/>
                                                        <w:lang w:bidi="fa-IR"/>
                                                      </w:rPr>
                                                      <w:t>عمر گلخانه</w:t>
                                                    </w:r>
                                                  </w:p>
                                                </w:txbxContent>
                                              </v:textbox>
                                            </v:oval>
                                            <v:oval id="_x0000_s1106" style="position:absolute;left:5445;top:6864;width:1457;height:551" fillcolor="#eeece1">
                                              <v:imagedata embosscolor="shadow add(51)"/>
                                              <v:shadow on="t" type="emboss" color="lineOrFill darken(153)" color2="shadow add(102)" offset="1pt,1pt"/>
                                              <v:textbox style="mso-next-textbox:#_x0000_s1106">
                                                <w:txbxContent>
                                                  <w:p w:rsidR="00D96E7E" w:rsidRPr="00FD02CD" w:rsidRDefault="00D96E7E" w:rsidP="00D96E7E">
                                                    <w:pPr>
                                                      <w:jc w:val="center"/>
                                                      <w:rPr>
                                                        <w:rFonts w:cs="B Nazanin"/>
                                                        <w:sz w:val="18"/>
                                                        <w:szCs w:val="18"/>
                                                        <w:lang w:bidi="fa-IR"/>
                                                      </w:rPr>
                                                    </w:pPr>
                                                    <w:r w:rsidRPr="00FD02CD">
                                                      <w:rPr>
                                                        <w:rFonts w:cs="B Nazanin" w:hint="cs"/>
                                                        <w:sz w:val="18"/>
                                                        <w:szCs w:val="18"/>
                                                        <w:rtl/>
                                                        <w:lang w:bidi="fa-IR"/>
                                                      </w:rPr>
                                                      <w:t xml:space="preserve">آزمایش </w:t>
                                                    </w:r>
                                                    <w:r w:rsidRPr="00FD02CD">
                                                      <w:rPr>
                                                        <w:rFonts w:cs="B Nazanin" w:hint="cs"/>
                                                        <w:sz w:val="18"/>
                                                        <w:szCs w:val="18"/>
                                                        <w:rtl/>
                                                        <w:lang w:bidi="fa-IR"/>
                                                      </w:rPr>
                                                      <w:t>بستر</w:t>
                                                    </w:r>
                                                  </w:p>
                                                </w:txbxContent>
                                              </v:textbox>
                                            </v:oval>
                                            <v:oval id="_x0000_s1107" style="position:absolute;left:7532;top:6168;width:1228;height:551" fillcolor="#eeece1">
                                              <v:imagedata embosscolor="shadow add(51)"/>
                                              <v:shadow on="t" type="emboss" color="lineOrFill darken(153)" color2="shadow add(102)" offset="1pt,1pt"/>
                                              <v:textbox style="mso-next-textbox:#_x0000_s1107">
                                                <w:txbxContent>
                                                  <w:p w:rsidR="00D96E7E" w:rsidRPr="00CB6A40" w:rsidRDefault="00D96E7E" w:rsidP="00D96E7E">
                                                    <w:pPr>
                                                      <w:jc w:val="center"/>
                                                      <w:rPr>
                                                        <w:rFonts w:cs="B Nazanin"/>
                                                        <w:sz w:val="20"/>
                                                        <w:szCs w:val="20"/>
                                                        <w:lang w:bidi="fa-IR"/>
                                                      </w:rPr>
                                                    </w:pPr>
                                                    <w:r>
                                                      <w:rPr>
                                                        <w:rFonts w:cs="B Nazanin" w:hint="cs"/>
                                                        <w:sz w:val="20"/>
                                                        <w:szCs w:val="20"/>
                                                        <w:rtl/>
                                                        <w:lang w:bidi="fa-IR"/>
                                                      </w:rPr>
                                                      <w:t>تحصیلات</w:t>
                                                    </w:r>
                                                  </w:p>
                                                </w:txbxContent>
                                              </v:textbox>
                                            </v:oval>
                                            <v:oval id="_x0000_s1108" style="position:absolute;left:3850;top:3721;width:2040;height:551" fillcolor="#eeece1">
                                              <v:imagedata embosscolor="shadow add(51)"/>
                                              <v:shadow on="t" type="emboss" color="lineOrFill darken(153)" color2="shadow add(102)" offset="1pt,1pt"/>
                                              <v:textbox style="mso-next-textbox:#_x0000_s1108">
                                                <w:txbxContent>
                                                  <w:p w:rsidR="00D96E7E" w:rsidRPr="00F119DB" w:rsidRDefault="00D96E7E" w:rsidP="00D96E7E">
                                                    <w:pPr>
                                                      <w:jc w:val="center"/>
                                                      <w:rPr>
                                                        <w:rFonts w:cs="B Nazanin"/>
                                                        <w:sz w:val="18"/>
                                                        <w:szCs w:val="18"/>
                                                        <w:lang w:bidi="fa-IR"/>
                                                      </w:rPr>
                                                    </w:pPr>
                                                    <w:r w:rsidRPr="00F119DB">
                                                      <w:rPr>
                                                        <w:rFonts w:cs="B Nazanin" w:hint="cs"/>
                                                        <w:sz w:val="18"/>
                                                        <w:szCs w:val="18"/>
                                                        <w:rtl/>
                                                        <w:lang w:bidi="fa-IR"/>
                                                      </w:rPr>
                                                      <w:t>دسترسی به زیرساخت</w:t>
                                                    </w:r>
                                                  </w:p>
                                                </w:txbxContent>
                                              </v:textbox>
                                            </v:oval>
                                            <v:oval id="_x0000_s1109" style="position:absolute;left:3823;top:6063;width:2040;height:551" fillcolor="#eeece1">
                                              <v:imagedata embosscolor="shadow add(51)"/>
                                              <v:shadow on="t" type="emboss" color="lineOrFill darken(153)" color2="shadow add(102)" offset="1pt,1pt"/>
                                              <v:textbox style="mso-next-textbox:#_x0000_s1109">
                                                <w:txbxContent>
                                                  <w:p w:rsidR="00D96E7E" w:rsidRPr="00F119DB" w:rsidRDefault="00D96E7E" w:rsidP="00D96E7E">
                                                    <w:pPr>
                                                      <w:jc w:val="center"/>
                                                      <w:rPr>
                                                        <w:rFonts w:cs="B Nazanin"/>
                                                        <w:sz w:val="18"/>
                                                        <w:szCs w:val="18"/>
                                                        <w:lang w:bidi="fa-IR"/>
                                                      </w:rPr>
                                                    </w:pPr>
                                                    <w:r>
                                                      <w:rPr>
                                                        <w:rFonts w:cs="B Nazanin" w:hint="cs"/>
                                                        <w:sz w:val="18"/>
                                                        <w:szCs w:val="18"/>
                                                        <w:rtl/>
                                                        <w:lang w:bidi="fa-IR"/>
                                                      </w:rPr>
                                                      <w:t xml:space="preserve">رضایت </w:t>
                                                    </w:r>
                                                    <w:r>
                                                      <w:rPr>
                                                        <w:rFonts w:cs="B Nazanin" w:hint="cs"/>
                                                        <w:sz w:val="18"/>
                                                        <w:szCs w:val="18"/>
                                                        <w:rtl/>
                                                        <w:lang w:bidi="fa-IR"/>
                                                      </w:rPr>
                                                      <w:t>شغلی</w:t>
                                                    </w:r>
                                                  </w:p>
                                                </w:txbxContent>
                                              </v:textbox>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10" type="#_x0000_t34" style="position:absolute;left:6133;top:4185;width:3020;height:946;rotation:270;flip:x" o:connectortype="elbow" adj="13160,126152,-58048">
                                              <v:stroke endarrow="block"/>
                                            </v:shape>
                                            <v:oval id="_x0000_s1111" style="position:absolute;left:6390;top:5284;width:1470;height:551" fillcolor="#eeece1">
                                              <v:imagedata embosscolor="shadow add(51)"/>
                                              <v:shadow on="t" type="emboss" color="lineOrFill darken(153)" color2="shadow add(102)" offset="1pt,1pt"/>
                                              <v:textbox style="mso-next-textbox:#_x0000_s1111">
                                                <w:txbxContent>
                                                  <w:p w:rsidR="00D96E7E" w:rsidRPr="00CB6A40" w:rsidRDefault="00D96E7E" w:rsidP="00D96E7E">
                                                    <w:pPr>
                                                      <w:jc w:val="center"/>
                                                      <w:rPr>
                                                        <w:rFonts w:cs="B Nazanin"/>
                                                        <w:sz w:val="20"/>
                                                        <w:szCs w:val="20"/>
                                                        <w:lang w:bidi="fa-IR"/>
                                                      </w:rPr>
                                                    </w:pPr>
                                                    <w:r>
                                                      <w:rPr>
                                                        <w:rFonts w:cs="B Nazanin" w:hint="cs"/>
                                                        <w:sz w:val="20"/>
                                                        <w:szCs w:val="20"/>
                                                        <w:rtl/>
                                                        <w:lang w:bidi="fa-IR"/>
                                                      </w:rPr>
                                                      <w:t xml:space="preserve">کانال </w:t>
                                                    </w:r>
                                                    <w:r>
                                                      <w:rPr>
                                                        <w:rFonts w:cs="B Nazanin" w:hint="cs"/>
                                                        <w:sz w:val="20"/>
                                                        <w:szCs w:val="20"/>
                                                        <w:rtl/>
                                                        <w:lang w:bidi="fa-IR"/>
                                                      </w:rPr>
                                                      <w:t>ارتباطی</w:t>
                                                    </w:r>
                                                  </w:p>
                                                </w:txbxContent>
                                              </v:textbox>
                                            </v:oval>
                                            <v:oval id="_x0000_s1112" style="position:absolute;left:3142;top:4832;width:1493;height:551" fillcolor="#eeece1">
                                              <v:imagedata embosscolor="shadow add(51)"/>
                                              <v:shadow on="t" type="emboss" color="lineOrFill darken(153)" color2="shadow add(102)" offset="1pt,1pt"/>
                                              <v:textbox style="mso-next-textbox:#_x0000_s1112">
                                                <w:txbxContent>
                                                  <w:p w:rsidR="00D96E7E" w:rsidRPr="00CB6A40" w:rsidRDefault="00D96E7E" w:rsidP="00D96E7E">
                                                    <w:pPr>
                                                      <w:jc w:val="center"/>
                                                      <w:rPr>
                                                        <w:rFonts w:cs="B Nazanin"/>
                                                        <w:sz w:val="20"/>
                                                        <w:szCs w:val="20"/>
                                                        <w:lang w:bidi="fa-IR"/>
                                                      </w:rPr>
                                                    </w:pPr>
                                                    <w:r>
                                                      <w:rPr>
                                                        <w:rFonts w:cs="B Nazanin" w:hint="cs"/>
                                                        <w:sz w:val="20"/>
                                                        <w:szCs w:val="20"/>
                                                        <w:rtl/>
                                                        <w:lang w:bidi="fa-IR"/>
                                                      </w:rPr>
                                                      <w:t>درآمدناخالص</w:t>
                                                    </w:r>
                                                  </w:p>
                                                </w:txbxContent>
                                              </v:textbox>
                                            </v:oval>
                                          </v:group>
                                          <v:group id="_x0000_s1113" style="position:absolute;left:3793;top:1998;width:9920;height:6415" coordorigin="3793,1998" coordsize="9920,6415">
                                            <v:rect id="_x0000_s1114" style="position:absolute;left:9759;top:7608;width:736;height:330">
                                              <v:textbox style="mso-next-textbox:#_x0000_s1114">
                                                <w:txbxContent>
                                                  <w:p w:rsidR="00D96E7E" w:rsidRPr="00F5066F" w:rsidRDefault="00D96E7E" w:rsidP="00D96E7E">
                                                    <w:pPr>
                                                      <w:rPr>
                                                        <w:rFonts w:cs="B Nazanin"/>
                                                        <w:sz w:val="18"/>
                                                        <w:szCs w:val="18"/>
                                                        <w:lang w:bidi="fa-IR"/>
                                                      </w:rPr>
                                                    </w:pPr>
                                                    <w:r>
                                                      <w:rPr>
                                                        <w:rFonts w:cs="B Nazanin" w:hint="cs"/>
                                                        <w:sz w:val="18"/>
                                                        <w:szCs w:val="18"/>
                                                        <w:rtl/>
                                                        <w:lang w:bidi="fa-IR"/>
                                                      </w:rPr>
                                                      <w:t>15</w:t>
                                                    </w:r>
                                                    <w:r w:rsidRPr="00F5066F">
                                                      <w:rPr>
                                                        <w:rFonts w:cs="B Nazanin" w:hint="cs"/>
                                                        <w:sz w:val="18"/>
                                                        <w:szCs w:val="18"/>
                                                        <w:rtl/>
                                                        <w:lang w:bidi="fa-IR"/>
                                                      </w:rPr>
                                                      <w:t>/0</w:t>
                                                    </w:r>
                                                  </w:p>
                                                </w:txbxContent>
                                              </v:textbox>
                                            </v:rect>
                                            <v:rect id="_x0000_s1115" style="position:absolute;left:12190;top:5838;width:736;height:330">
                                              <v:textbox style="mso-next-textbox:#_x0000_s1115">
                                                <w:txbxContent>
                                                  <w:p w:rsidR="00D96E7E" w:rsidRPr="00F5066F" w:rsidRDefault="00D96E7E" w:rsidP="00D96E7E">
                                                    <w:pPr>
                                                      <w:rPr>
                                                        <w:rFonts w:cs="B Nazanin"/>
                                                        <w:sz w:val="18"/>
                                                        <w:szCs w:val="18"/>
                                                        <w:lang w:bidi="fa-IR"/>
                                                      </w:rPr>
                                                    </w:pPr>
                                                    <w:r>
                                                      <w:rPr>
                                                        <w:rFonts w:cs="B Nazanin" w:hint="cs"/>
                                                        <w:sz w:val="18"/>
                                                        <w:szCs w:val="18"/>
                                                        <w:rtl/>
                                                        <w:lang w:bidi="fa-IR"/>
                                                      </w:rPr>
                                                      <w:t>252</w:t>
                                                    </w:r>
                                                    <w:r w:rsidRPr="00F5066F">
                                                      <w:rPr>
                                                        <w:rFonts w:cs="B Nazanin" w:hint="cs"/>
                                                        <w:sz w:val="18"/>
                                                        <w:szCs w:val="18"/>
                                                        <w:rtl/>
                                                        <w:lang w:bidi="fa-IR"/>
                                                      </w:rPr>
                                                      <w:t>/0</w:t>
                                                    </w:r>
                                                  </w:p>
                                                </w:txbxContent>
                                              </v:textbox>
                                            </v:rect>
                                            <v:rect id="_x0000_s1116" style="position:absolute;left:12190;top:4468;width:736;height:330">
                                              <v:textbox style="mso-next-textbox:#_x0000_s1116">
                                                <w:txbxContent>
                                                  <w:p w:rsidR="00D96E7E" w:rsidRPr="00F5066F" w:rsidRDefault="00D96E7E" w:rsidP="00D96E7E">
                                                    <w:pPr>
                                                      <w:rPr>
                                                        <w:rFonts w:cs="B Nazanin"/>
                                                        <w:sz w:val="18"/>
                                                        <w:szCs w:val="18"/>
                                                        <w:lang w:bidi="fa-IR"/>
                                                      </w:rPr>
                                                    </w:pPr>
                                                    <w:r w:rsidRPr="00F5066F">
                                                      <w:rPr>
                                                        <w:rFonts w:cs="B Nazanin" w:hint="cs"/>
                                                        <w:sz w:val="18"/>
                                                        <w:szCs w:val="18"/>
                                                        <w:rtl/>
                                                        <w:lang w:bidi="fa-IR"/>
                                                      </w:rPr>
                                                      <w:t>249/0</w:t>
                                                    </w:r>
                                                  </w:p>
                                                </w:txbxContent>
                                              </v:textbox>
                                            </v:rect>
                                            <v:rect id="_x0000_s1117" style="position:absolute;left:10761;top:8083;width:736;height:330">
                                              <v:textbox style="mso-next-textbox:#_x0000_s1117">
                                                <w:txbxContent>
                                                  <w:p w:rsidR="00D96E7E" w:rsidRPr="00F5066F" w:rsidRDefault="00D96E7E" w:rsidP="00D96E7E">
                                                    <w:pPr>
                                                      <w:rPr>
                                                        <w:rFonts w:cs="B Nazanin"/>
                                                        <w:sz w:val="18"/>
                                                        <w:szCs w:val="18"/>
                                                        <w:lang w:bidi="fa-IR"/>
                                                      </w:rPr>
                                                    </w:pPr>
                                                    <w:r>
                                                      <w:rPr>
                                                        <w:rFonts w:cs="B Nazanin" w:hint="cs"/>
                                                        <w:sz w:val="18"/>
                                                        <w:szCs w:val="18"/>
                                                        <w:rtl/>
                                                        <w:lang w:bidi="fa-IR"/>
                                                      </w:rPr>
                                                      <w:t>148</w:t>
                                                    </w:r>
                                                    <w:r w:rsidRPr="00F5066F">
                                                      <w:rPr>
                                                        <w:rFonts w:cs="B Nazanin" w:hint="cs"/>
                                                        <w:sz w:val="18"/>
                                                        <w:szCs w:val="18"/>
                                                        <w:rtl/>
                                                        <w:lang w:bidi="fa-IR"/>
                                                      </w:rPr>
                                                      <w:t>/0</w:t>
                                                    </w:r>
                                                  </w:p>
                                                </w:txbxContent>
                                              </v:textbox>
                                            </v:rect>
                                            <v:rect id="_x0000_s1118" style="position:absolute;left:3838;top:1998;width:736;height:330">
                                              <v:textbox style="mso-next-textbox:#_x0000_s1118">
                                                <w:txbxContent>
                                                  <w:p w:rsidR="00D96E7E" w:rsidRPr="00F5066F" w:rsidRDefault="00D96E7E" w:rsidP="00D96E7E">
                                                    <w:pPr>
                                                      <w:rPr>
                                                        <w:rFonts w:cs="B Nazanin"/>
                                                        <w:sz w:val="18"/>
                                                        <w:szCs w:val="18"/>
                                                        <w:lang w:bidi="fa-IR"/>
                                                      </w:rPr>
                                                    </w:pPr>
                                                    <w:r w:rsidRPr="00F5066F">
                                                      <w:rPr>
                                                        <w:rFonts w:cs="B Nazanin" w:hint="cs"/>
                                                        <w:sz w:val="18"/>
                                                        <w:szCs w:val="18"/>
                                                        <w:rtl/>
                                                        <w:lang w:bidi="fa-IR"/>
                                                      </w:rPr>
                                                      <w:t>2</w:t>
                                                    </w:r>
                                                    <w:r>
                                                      <w:rPr>
                                                        <w:rFonts w:cs="B Nazanin" w:hint="cs"/>
                                                        <w:sz w:val="18"/>
                                                        <w:szCs w:val="18"/>
                                                        <w:rtl/>
                                                        <w:lang w:bidi="fa-IR"/>
                                                      </w:rPr>
                                                      <w:t>53</w:t>
                                                    </w:r>
                                                    <w:r w:rsidRPr="00F5066F">
                                                      <w:rPr>
                                                        <w:rFonts w:cs="B Nazanin" w:hint="cs"/>
                                                        <w:sz w:val="18"/>
                                                        <w:szCs w:val="18"/>
                                                        <w:rtl/>
                                                        <w:lang w:bidi="fa-IR"/>
                                                      </w:rPr>
                                                      <w:t>/0</w:t>
                                                    </w:r>
                                                  </w:p>
                                                </w:txbxContent>
                                              </v:textbox>
                                            </v:rect>
                                            <v:rect id="_x0000_s1119" style="position:absolute;left:3793;top:5666;width:736;height:330">
                                              <v:textbox style="mso-next-textbox:#_x0000_s1119">
                                                <w:txbxContent>
                                                  <w:p w:rsidR="00D96E7E" w:rsidRPr="00F5066F" w:rsidRDefault="00D96E7E" w:rsidP="00D96E7E">
                                                    <w:pPr>
                                                      <w:rPr>
                                                        <w:rFonts w:cs="B Nazanin"/>
                                                        <w:sz w:val="18"/>
                                                        <w:szCs w:val="18"/>
                                                        <w:lang w:bidi="fa-IR"/>
                                                      </w:rPr>
                                                    </w:pPr>
                                                    <w:r>
                                                      <w:rPr>
                                                        <w:rFonts w:cs="B Nazanin" w:hint="cs"/>
                                                        <w:sz w:val="18"/>
                                                        <w:szCs w:val="18"/>
                                                        <w:rtl/>
                                                        <w:lang w:bidi="fa-IR"/>
                                                      </w:rPr>
                                                      <w:t>161</w:t>
                                                    </w:r>
                                                    <w:r w:rsidRPr="00F5066F">
                                                      <w:rPr>
                                                        <w:rFonts w:cs="B Nazanin" w:hint="cs"/>
                                                        <w:sz w:val="18"/>
                                                        <w:szCs w:val="18"/>
                                                        <w:rtl/>
                                                        <w:lang w:bidi="fa-IR"/>
                                                      </w:rPr>
                                                      <w:t>/0</w:t>
                                                    </w:r>
                                                  </w:p>
                                                </w:txbxContent>
                                              </v:textbox>
                                            </v:rect>
                                            <v:rect id="_x0000_s1120" style="position:absolute;left:3999;top:6984;width:736;height:330">
                                              <v:textbox style="mso-next-textbox:#_x0000_s1120">
                                                <w:txbxContent>
                                                  <w:p w:rsidR="00D96E7E" w:rsidRPr="00F5066F" w:rsidRDefault="00D96E7E" w:rsidP="00D96E7E">
                                                    <w:pPr>
                                                      <w:rPr>
                                                        <w:rFonts w:cs="B Nazanin"/>
                                                        <w:sz w:val="18"/>
                                                        <w:szCs w:val="18"/>
                                                        <w:lang w:bidi="fa-IR"/>
                                                      </w:rPr>
                                                    </w:pPr>
                                                    <w:r>
                                                      <w:rPr>
                                                        <w:rFonts w:cs="B Nazanin" w:hint="cs"/>
                                                        <w:sz w:val="18"/>
                                                        <w:szCs w:val="18"/>
                                                        <w:rtl/>
                                                        <w:lang w:bidi="fa-IR"/>
                                                      </w:rPr>
                                                      <w:t>357</w:t>
                                                    </w:r>
                                                    <w:r w:rsidRPr="00F5066F">
                                                      <w:rPr>
                                                        <w:rFonts w:cs="B Nazanin" w:hint="cs"/>
                                                        <w:sz w:val="18"/>
                                                        <w:szCs w:val="18"/>
                                                        <w:rtl/>
                                                        <w:lang w:bidi="fa-IR"/>
                                                      </w:rPr>
                                                      <w:t>/0</w:t>
                                                    </w:r>
                                                  </w:p>
                                                </w:txbxContent>
                                              </v:textbox>
                                            </v:rect>
                                            <v:rect id="_x0000_s1121" style="position:absolute;left:9759;top:5666;width:736;height:330">
                                              <v:textbox style="mso-next-textbox:#_x0000_s1121">
                                                <w:txbxContent>
                                                  <w:p w:rsidR="00D96E7E" w:rsidRPr="00F5066F" w:rsidRDefault="00D96E7E" w:rsidP="00D96E7E">
                                                    <w:pPr>
                                                      <w:rPr>
                                                        <w:rFonts w:cs="B Nazanin"/>
                                                        <w:sz w:val="18"/>
                                                        <w:szCs w:val="18"/>
                                                        <w:lang w:bidi="fa-IR"/>
                                                      </w:rPr>
                                                    </w:pPr>
                                                    <w:r>
                                                      <w:rPr>
                                                        <w:rFonts w:cs="B Nazanin" w:hint="cs"/>
                                                        <w:sz w:val="18"/>
                                                        <w:szCs w:val="18"/>
                                                        <w:rtl/>
                                                        <w:lang w:bidi="fa-IR"/>
                                                      </w:rPr>
                                                      <w:t>115</w:t>
                                                    </w:r>
                                                    <w:r w:rsidRPr="00F5066F">
                                                      <w:rPr>
                                                        <w:rFonts w:cs="B Nazanin" w:hint="cs"/>
                                                        <w:sz w:val="18"/>
                                                        <w:szCs w:val="18"/>
                                                        <w:rtl/>
                                                        <w:lang w:bidi="fa-IR"/>
                                                      </w:rPr>
                                                      <w:t>/0</w:t>
                                                    </w:r>
                                                    <w:r>
                                                      <w:rPr>
                                                        <w:rFonts w:cs="B Nazanin" w:hint="cs"/>
                                                        <w:sz w:val="18"/>
                                                        <w:szCs w:val="18"/>
                                                        <w:rtl/>
                                                        <w:lang w:bidi="fa-IR"/>
                                                      </w:rPr>
                                                      <w:t>-</w:t>
                                                    </w:r>
                                                  </w:p>
                                                </w:txbxContent>
                                              </v:textbox>
                                            </v:rect>
                                            <v:rect id="_x0000_s1122" style="position:absolute;left:9023;top:6984;width:736;height:330">
                                              <v:textbox style="mso-next-textbox:#_x0000_s1122">
                                                <w:txbxContent>
                                                  <w:p w:rsidR="00D96E7E" w:rsidRPr="00F5066F" w:rsidRDefault="00D96E7E" w:rsidP="00D96E7E">
                                                    <w:pPr>
                                                      <w:rPr>
                                                        <w:rFonts w:cs="B Nazanin"/>
                                                        <w:sz w:val="18"/>
                                                        <w:szCs w:val="18"/>
                                                        <w:lang w:bidi="fa-IR"/>
                                                      </w:rPr>
                                                    </w:pPr>
                                                    <w:r>
                                                      <w:rPr>
                                                        <w:rFonts w:cs="B Nazanin" w:hint="cs"/>
                                                        <w:sz w:val="18"/>
                                                        <w:szCs w:val="18"/>
                                                        <w:rtl/>
                                                        <w:lang w:bidi="fa-IR"/>
                                                      </w:rPr>
                                                      <w:t>191</w:t>
                                                    </w:r>
                                                    <w:r w:rsidRPr="00F5066F">
                                                      <w:rPr>
                                                        <w:rFonts w:cs="B Nazanin" w:hint="cs"/>
                                                        <w:sz w:val="18"/>
                                                        <w:szCs w:val="18"/>
                                                        <w:rtl/>
                                                        <w:lang w:bidi="fa-IR"/>
                                                      </w:rPr>
                                                      <w:t>/0</w:t>
                                                    </w:r>
                                                  </w:p>
                                                </w:txbxContent>
                                              </v:textbox>
                                            </v:rect>
                                            <v:rect id="_x0000_s1123" style="position:absolute;left:5376;top:2638;width:736;height:330">
                                              <v:textbox style="mso-next-textbox:#_x0000_s1123">
                                                <w:txbxContent>
                                                  <w:p w:rsidR="00D96E7E" w:rsidRPr="00F5066F" w:rsidRDefault="00D96E7E" w:rsidP="00D96E7E">
                                                    <w:pPr>
                                                      <w:rPr>
                                                        <w:rFonts w:cs="B Nazanin"/>
                                                        <w:sz w:val="18"/>
                                                        <w:szCs w:val="18"/>
                                                        <w:lang w:bidi="fa-IR"/>
                                                      </w:rPr>
                                                    </w:pPr>
                                                    <w:r>
                                                      <w:rPr>
                                                        <w:rFonts w:cs="B Nazanin" w:hint="cs"/>
                                                        <w:sz w:val="18"/>
                                                        <w:szCs w:val="18"/>
                                                        <w:rtl/>
                                                        <w:lang w:bidi="fa-IR"/>
                                                      </w:rPr>
                                                      <w:t>574</w:t>
                                                    </w:r>
                                                    <w:r w:rsidRPr="00F5066F">
                                                      <w:rPr>
                                                        <w:rFonts w:cs="B Nazanin" w:hint="cs"/>
                                                        <w:sz w:val="18"/>
                                                        <w:szCs w:val="18"/>
                                                        <w:rtl/>
                                                        <w:lang w:bidi="fa-IR"/>
                                                      </w:rPr>
                                                      <w:t>/0</w:t>
                                                    </w:r>
                                                  </w:p>
                                                </w:txbxContent>
                                              </v:textbox>
                                            </v:rect>
                                            <v:rect id="_x0000_s1124" style="position:absolute;left:4560;top:2923;width:736;height:330">
                                              <v:textbox style="mso-next-textbox:#_x0000_s1124">
                                                <w:txbxContent>
                                                  <w:p w:rsidR="00D96E7E" w:rsidRPr="00F5066F" w:rsidRDefault="00D96E7E" w:rsidP="00D96E7E">
                                                    <w:pPr>
                                                      <w:rPr>
                                                        <w:rFonts w:cs="B Nazanin"/>
                                                        <w:sz w:val="18"/>
                                                        <w:szCs w:val="18"/>
                                                        <w:lang w:bidi="fa-IR"/>
                                                      </w:rPr>
                                                    </w:pPr>
                                                    <w:r>
                                                      <w:rPr>
                                                        <w:rFonts w:cs="B Nazanin" w:hint="cs"/>
                                                        <w:sz w:val="18"/>
                                                        <w:szCs w:val="18"/>
                                                        <w:rtl/>
                                                        <w:lang w:bidi="fa-IR"/>
                                                      </w:rPr>
                                                      <w:t>03</w:t>
                                                    </w:r>
                                                    <w:r w:rsidRPr="00F5066F">
                                                      <w:rPr>
                                                        <w:rFonts w:cs="B Nazanin" w:hint="cs"/>
                                                        <w:sz w:val="18"/>
                                                        <w:szCs w:val="18"/>
                                                        <w:rtl/>
                                                        <w:lang w:bidi="fa-IR"/>
                                                      </w:rPr>
                                                      <w:t>/0</w:t>
                                                    </w:r>
                                                  </w:p>
                                                </w:txbxContent>
                                              </v:textbox>
                                            </v:rect>
                                            <v:rect id="_x0000_s1125" style="position:absolute;left:3823;top:3253;width:736;height:330">
                                              <v:textbox style="mso-next-textbox:#_x0000_s1125">
                                                <w:txbxContent>
                                                  <w:p w:rsidR="00D96E7E" w:rsidRPr="00F5066F" w:rsidRDefault="00D96E7E" w:rsidP="00D96E7E">
                                                    <w:pPr>
                                                      <w:rPr>
                                                        <w:rFonts w:cs="B Nazanin"/>
                                                        <w:sz w:val="18"/>
                                                        <w:szCs w:val="18"/>
                                                        <w:lang w:bidi="fa-IR"/>
                                                      </w:rPr>
                                                    </w:pPr>
                                                    <w:r>
                                                      <w:rPr>
                                                        <w:rFonts w:cs="B Nazanin" w:hint="cs"/>
                                                        <w:sz w:val="18"/>
                                                        <w:szCs w:val="18"/>
                                                        <w:rtl/>
                                                        <w:lang w:bidi="fa-IR"/>
                                                      </w:rPr>
                                                      <w:t>313</w:t>
                                                    </w:r>
                                                    <w:r w:rsidRPr="00F5066F">
                                                      <w:rPr>
                                                        <w:rFonts w:cs="B Nazanin" w:hint="cs"/>
                                                        <w:sz w:val="18"/>
                                                        <w:szCs w:val="18"/>
                                                        <w:rtl/>
                                                        <w:lang w:bidi="fa-IR"/>
                                                      </w:rPr>
                                                      <w:t>/0</w:t>
                                                    </w:r>
                                                  </w:p>
                                                </w:txbxContent>
                                              </v:textbox>
                                            </v:rect>
                                            <v:rect id="_x0000_s1126" style="position:absolute;left:4560;top:2338;width:736;height:330">
                                              <v:textbox style="mso-next-textbox:#_x0000_s1126">
                                                <w:txbxContent>
                                                  <w:p w:rsidR="00D96E7E" w:rsidRPr="00F5066F" w:rsidRDefault="00D96E7E" w:rsidP="00D96E7E">
                                                    <w:pPr>
                                                      <w:rPr>
                                                        <w:rFonts w:cs="B Nazanin"/>
                                                        <w:sz w:val="18"/>
                                                        <w:szCs w:val="18"/>
                                                        <w:lang w:bidi="fa-IR"/>
                                                      </w:rPr>
                                                    </w:pPr>
                                                    <w:r>
                                                      <w:rPr>
                                                        <w:rFonts w:cs="B Nazanin" w:hint="cs"/>
                                                        <w:sz w:val="18"/>
                                                        <w:szCs w:val="18"/>
                                                        <w:rtl/>
                                                        <w:lang w:bidi="fa-IR"/>
                                                      </w:rPr>
                                                      <w:t>47</w:t>
                                                    </w:r>
                                                    <w:r w:rsidRPr="00F5066F">
                                                      <w:rPr>
                                                        <w:rFonts w:cs="B Nazanin" w:hint="cs"/>
                                                        <w:sz w:val="18"/>
                                                        <w:szCs w:val="18"/>
                                                        <w:rtl/>
                                                        <w:lang w:bidi="fa-IR"/>
                                                      </w:rPr>
                                                      <w:t>/0</w:t>
                                                    </w:r>
                                                  </w:p>
                                                </w:txbxContent>
                                              </v:textbox>
                                            </v:rect>
                                            <v:rect id="_x0000_s1127" style="position:absolute;left:7049;top:6614;width:633;height:370">
                                              <v:textbox style="mso-next-textbox:#_x0000_s1127">
                                                <w:txbxContent>
                                                  <w:p w:rsidR="00D96E7E" w:rsidRPr="003975A5" w:rsidRDefault="00D96E7E" w:rsidP="00D96E7E">
                                                    <w:pPr>
                                                      <w:rPr>
                                                        <w:rFonts w:cs="B Nazanin"/>
                                                        <w:sz w:val="16"/>
                                                        <w:szCs w:val="16"/>
                                                        <w:lang w:bidi="fa-IR"/>
                                                      </w:rPr>
                                                    </w:pPr>
                                                    <w:r>
                                                      <w:rPr>
                                                        <w:rFonts w:cs="B Nazanin" w:hint="cs"/>
                                                        <w:sz w:val="16"/>
                                                        <w:szCs w:val="16"/>
                                                        <w:rtl/>
                                                        <w:lang w:bidi="fa-IR"/>
                                                      </w:rPr>
                                                      <w:t>079</w:t>
                                                    </w:r>
                                                    <w:r w:rsidRPr="003975A5">
                                                      <w:rPr>
                                                        <w:rFonts w:cs="B Nazanin" w:hint="cs"/>
                                                        <w:sz w:val="16"/>
                                                        <w:szCs w:val="16"/>
                                                        <w:rtl/>
                                                        <w:lang w:bidi="fa-IR"/>
                                                      </w:rPr>
                                                      <w:t>/0</w:t>
                                                    </w:r>
                                                  </w:p>
                                                </w:txbxContent>
                                              </v:textbox>
                                            </v:rect>
                                            <v:rect id="_x0000_s1128" style="position:absolute;left:12083;top:3253;width:736;height:330">
                                              <v:textbox style="mso-next-textbox:#_x0000_s1128">
                                                <w:txbxContent>
                                                  <w:p w:rsidR="00D96E7E" w:rsidRPr="00F5066F" w:rsidRDefault="00D96E7E" w:rsidP="00D96E7E">
                                                    <w:pPr>
                                                      <w:rPr>
                                                        <w:rFonts w:cs="B Nazanin"/>
                                                        <w:sz w:val="18"/>
                                                        <w:szCs w:val="18"/>
                                                        <w:lang w:bidi="fa-IR"/>
                                                      </w:rPr>
                                                    </w:pPr>
                                                    <w:r>
                                                      <w:rPr>
                                                        <w:rFonts w:cs="B Nazanin" w:hint="cs"/>
                                                        <w:sz w:val="18"/>
                                                        <w:szCs w:val="18"/>
                                                        <w:rtl/>
                                                        <w:lang w:bidi="fa-IR"/>
                                                      </w:rPr>
                                                      <w:t>2</w:t>
                                                    </w:r>
                                                    <w:r w:rsidRPr="00F5066F">
                                                      <w:rPr>
                                                        <w:rFonts w:cs="B Nazanin" w:hint="cs"/>
                                                        <w:sz w:val="18"/>
                                                        <w:szCs w:val="18"/>
                                                        <w:rtl/>
                                                        <w:lang w:bidi="fa-IR"/>
                                                      </w:rPr>
                                                      <w:t>/0</w:t>
                                                    </w:r>
                                                    <w:r>
                                                      <w:rPr>
                                                        <w:rFonts w:cs="B Nazanin" w:hint="cs"/>
                                                        <w:sz w:val="18"/>
                                                        <w:szCs w:val="18"/>
                                                        <w:rtl/>
                                                        <w:lang w:bidi="fa-IR"/>
                                                      </w:rPr>
                                                      <w:t>-</w:t>
                                                    </w:r>
                                                  </w:p>
                                                </w:txbxContent>
                                              </v:textbox>
                                            </v:rect>
                                            <v:rect id="_x0000_s1129" style="position:absolute;left:12926;top:2168;width:787;height:330">
                                              <v:textbox style="mso-next-textbox:#_x0000_s1129">
                                                <w:txbxContent>
                                                  <w:p w:rsidR="00D96E7E" w:rsidRPr="00F5066F" w:rsidRDefault="00D96E7E" w:rsidP="00D96E7E">
                                                    <w:pPr>
                                                      <w:rPr>
                                                        <w:rFonts w:cs="B Nazanin"/>
                                                        <w:sz w:val="18"/>
                                                        <w:szCs w:val="18"/>
                                                        <w:lang w:bidi="fa-IR"/>
                                                      </w:rPr>
                                                    </w:pPr>
                                                    <w:r>
                                                      <w:rPr>
                                                        <w:rFonts w:cs="B Nazanin" w:hint="cs"/>
                                                        <w:sz w:val="18"/>
                                                        <w:szCs w:val="18"/>
                                                        <w:rtl/>
                                                        <w:lang w:bidi="fa-IR"/>
                                                      </w:rPr>
                                                      <w:t>416</w:t>
                                                    </w:r>
                                                    <w:r w:rsidRPr="00F5066F">
                                                      <w:rPr>
                                                        <w:rFonts w:cs="B Nazanin" w:hint="cs"/>
                                                        <w:sz w:val="18"/>
                                                        <w:szCs w:val="18"/>
                                                        <w:rtl/>
                                                        <w:lang w:bidi="fa-IR"/>
                                                      </w:rPr>
                                                      <w:t>/0</w:t>
                                                    </w:r>
                                                    <w:r>
                                                      <w:rPr>
                                                        <w:rFonts w:cs="B Nazanin" w:hint="cs"/>
                                                        <w:sz w:val="18"/>
                                                        <w:szCs w:val="18"/>
                                                        <w:rtl/>
                                                        <w:lang w:bidi="fa-IR"/>
                                                      </w:rPr>
                                                      <w:t>-</w:t>
                                                    </w:r>
                                                  </w:p>
                                                </w:txbxContent>
                                              </v:textbox>
                                            </v:rect>
                                            <v:rect id="_x0000_s1130" style="position:absolute;left:12588;top:2758;width:736;height:330">
                                              <v:textbox style="mso-next-textbox:#_x0000_s1130">
                                                <w:txbxContent>
                                                  <w:p w:rsidR="00D96E7E" w:rsidRPr="00F5066F" w:rsidRDefault="00D96E7E" w:rsidP="00D96E7E">
                                                    <w:pPr>
                                                      <w:rPr>
                                                        <w:rFonts w:cs="B Nazanin"/>
                                                        <w:sz w:val="18"/>
                                                        <w:szCs w:val="18"/>
                                                        <w:lang w:bidi="fa-IR"/>
                                                      </w:rPr>
                                                    </w:pPr>
                                                    <w:r>
                                                      <w:rPr>
                                                        <w:rFonts w:cs="B Nazanin" w:hint="cs"/>
                                                        <w:sz w:val="18"/>
                                                        <w:szCs w:val="18"/>
                                                        <w:rtl/>
                                                        <w:lang w:bidi="fa-IR"/>
                                                      </w:rPr>
                                                      <w:t>176</w:t>
                                                    </w:r>
                                                    <w:r w:rsidRPr="00F5066F">
                                                      <w:rPr>
                                                        <w:rFonts w:cs="B Nazanin" w:hint="cs"/>
                                                        <w:sz w:val="18"/>
                                                        <w:szCs w:val="18"/>
                                                        <w:rtl/>
                                                        <w:lang w:bidi="fa-IR"/>
                                                      </w:rPr>
                                                      <w:t>/0</w:t>
                                                    </w:r>
                                                  </w:p>
                                                </w:txbxContent>
                                              </v:textbox>
                                            </v:rect>
                                            <v:rect id="_x0000_s1131" style="position:absolute;left:8850;top:5593;width:736;height:330">
                                              <v:textbox style="mso-next-textbox:#_x0000_s1131">
                                                <w:txbxContent>
                                                  <w:p w:rsidR="00D96E7E" w:rsidRPr="00F5066F" w:rsidRDefault="00D96E7E" w:rsidP="00D96E7E">
                                                    <w:pPr>
                                                      <w:rPr>
                                                        <w:rFonts w:cs="B Nazanin"/>
                                                        <w:sz w:val="18"/>
                                                        <w:szCs w:val="18"/>
                                                        <w:lang w:bidi="fa-IR"/>
                                                      </w:rPr>
                                                    </w:pPr>
                                                    <w:r>
                                                      <w:rPr>
                                                        <w:rFonts w:cs="B Nazanin" w:hint="cs"/>
                                                        <w:sz w:val="18"/>
                                                        <w:szCs w:val="18"/>
                                                        <w:rtl/>
                                                        <w:lang w:bidi="fa-IR"/>
                                                      </w:rPr>
                                                      <w:t>05</w:t>
                                                    </w:r>
                                                    <w:r w:rsidRPr="00F5066F">
                                                      <w:rPr>
                                                        <w:rFonts w:cs="B Nazanin" w:hint="cs"/>
                                                        <w:sz w:val="18"/>
                                                        <w:szCs w:val="18"/>
                                                        <w:rtl/>
                                                        <w:lang w:bidi="fa-IR"/>
                                                      </w:rPr>
                                                      <w:t>/0</w:t>
                                                    </w:r>
                                                    <w:r>
                                                      <w:rPr>
                                                        <w:rFonts w:cs="B Nazanin" w:hint="cs"/>
                                                        <w:sz w:val="18"/>
                                                        <w:szCs w:val="18"/>
                                                        <w:rtl/>
                                                        <w:lang w:bidi="fa-IR"/>
                                                      </w:rPr>
                                                      <w:t>-</w:t>
                                                    </w:r>
                                                  </w:p>
                                                </w:txbxContent>
                                              </v:textbox>
                                            </v:rect>
                                            <v:rect id="_x0000_s1132" style="position:absolute;left:9487;top:6254;width:736;height:330">
                                              <v:textbox style="mso-next-textbox:#_x0000_s1132">
                                                <w:txbxContent>
                                                  <w:p w:rsidR="00D96E7E" w:rsidRPr="00F5066F" w:rsidRDefault="00D96E7E" w:rsidP="00D96E7E">
                                                    <w:pPr>
                                                      <w:rPr>
                                                        <w:rFonts w:cs="B Nazanin"/>
                                                        <w:sz w:val="18"/>
                                                        <w:szCs w:val="18"/>
                                                        <w:lang w:bidi="fa-IR"/>
                                                      </w:rPr>
                                                    </w:pPr>
                                                    <w:r>
                                                      <w:rPr>
                                                        <w:rFonts w:cs="B Nazanin" w:hint="cs"/>
                                                        <w:sz w:val="18"/>
                                                        <w:szCs w:val="18"/>
                                                        <w:rtl/>
                                                        <w:lang w:bidi="fa-IR"/>
                                                      </w:rPr>
                                                      <w:t>27</w:t>
                                                    </w:r>
                                                    <w:r w:rsidRPr="00F5066F">
                                                      <w:rPr>
                                                        <w:rFonts w:cs="B Nazanin" w:hint="cs"/>
                                                        <w:sz w:val="18"/>
                                                        <w:szCs w:val="18"/>
                                                        <w:rtl/>
                                                        <w:lang w:bidi="fa-IR"/>
                                                      </w:rPr>
                                                      <w:t>/0</w:t>
                                                    </w:r>
                                                  </w:p>
                                                </w:txbxContent>
                                              </v:textbox>
                                            </v:rect>
                                            <v:rect id="_x0000_s1133" style="position:absolute;left:9487;top:4468;width:736;height:330">
                                              <v:textbox style="mso-next-textbox:#_x0000_s1133">
                                                <w:txbxContent>
                                                  <w:p w:rsidR="00D96E7E" w:rsidRPr="00F5066F" w:rsidRDefault="00D96E7E" w:rsidP="00D96E7E">
                                                    <w:pPr>
                                                      <w:rPr>
                                                        <w:rFonts w:cs="B Nazanin"/>
                                                        <w:sz w:val="18"/>
                                                        <w:szCs w:val="18"/>
                                                        <w:lang w:bidi="fa-IR"/>
                                                      </w:rPr>
                                                    </w:pPr>
                                                    <w:r>
                                                      <w:rPr>
                                                        <w:rFonts w:cs="B Nazanin" w:hint="cs"/>
                                                        <w:sz w:val="18"/>
                                                        <w:szCs w:val="18"/>
                                                        <w:rtl/>
                                                        <w:lang w:bidi="fa-IR"/>
                                                      </w:rPr>
                                                      <w:t>016</w:t>
                                                    </w:r>
                                                    <w:r w:rsidRPr="00F5066F">
                                                      <w:rPr>
                                                        <w:rFonts w:cs="B Nazanin" w:hint="cs"/>
                                                        <w:sz w:val="18"/>
                                                        <w:szCs w:val="18"/>
                                                        <w:rtl/>
                                                        <w:lang w:bidi="fa-IR"/>
                                                      </w:rPr>
                                                      <w:t>/0</w:t>
                                                    </w:r>
                                                  </w:p>
                                                </w:txbxContent>
                                              </v:textbox>
                                            </v:rect>
                                            <v:rect id="_x0000_s1134" style="position:absolute;left:9042;top:3999;width:736;height:330">
                                              <v:textbox style="mso-next-textbox:#_x0000_s1134">
                                                <w:txbxContent>
                                                  <w:p w:rsidR="00D96E7E" w:rsidRPr="00F5066F" w:rsidRDefault="00D96E7E" w:rsidP="00D96E7E">
                                                    <w:pPr>
                                                      <w:rPr>
                                                        <w:rFonts w:cs="B Nazanin"/>
                                                        <w:sz w:val="18"/>
                                                        <w:szCs w:val="18"/>
                                                        <w:lang w:bidi="fa-IR"/>
                                                      </w:rPr>
                                                    </w:pPr>
                                                    <w:r>
                                                      <w:rPr>
                                                        <w:rFonts w:cs="B Nazanin" w:hint="cs"/>
                                                        <w:sz w:val="18"/>
                                                        <w:szCs w:val="18"/>
                                                        <w:rtl/>
                                                        <w:lang w:bidi="fa-IR"/>
                                                      </w:rPr>
                                                      <w:t>16</w:t>
                                                    </w:r>
                                                    <w:r w:rsidRPr="00F5066F">
                                                      <w:rPr>
                                                        <w:rFonts w:cs="B Nazanin" w:hint="cs"/>
                                                        <w:sz w:val="18"/>
                                                        <w:szCs w:val="18"/>
                                                        <w:rtl/>
                                                        <w:lang w:bidi="fa-IR"/>
                                                      </w:rPr>
                                                      <w:t>/0</w:t>
                                                    </w:r>
                                                    <w:r>
                                                      <w:rPr>
                                                        <w:rFonts w:cs="B Nazanin" w:hint="cs"/>
                                                        <w:sz w:val="18"/>
                                                        <w:szCs w:val="18"/>
                                                        <w:rtl/>
                                                        <w:lang w:bidi="fa-IR"/>
                                                      </w:rPr>
                                                      <w:t>-</w:t>
                                                    </w:r>
                                                  </w:p>
                                                </w:txbxContent>
                                              </v:textbox>
                                            </v:rect>
                                            <v:rect id="_x0000_s1135" style="position:absolute;left:8306;top:4344;width:736;height:330">
                                              <v:textbox style="mso-next-textbox:#_x0000_s1135">
                                                <w:txbxContent>
                                                  <w:p w:rsidR="00D96E7E" w:rsidRPr="00F5066F" w:rsidRDefault="00D96E7E" w:rsidP="00D96E7E">
                                                    <w:pPr>
                                                      <w:rPr>
                                                        <w:rFonts w:cs="B Nazanin"/>
                                                        <w:sz w:val="18"/>
                                                        <w:szCs w:val="18"/>
                                                        <w:lang w:bidi="fa-IR"/>
                                                      </w:rPr>
                                                    </w:pPr>
                                                    <w:r>
                                                      <w:rPr>
                                                        <w:rFonts w:cs="B Nazanin" w:hint="cs"/>
                                                        <w:sz w:val="18"/>
                                                        <w:szCs w:val="18"/>
                                                        <w:rtl/>
                                                        <w:lang w:bidi="fa-IR"/>
                                                      </w:rPr>
                                                      <w:t>076</w:t>
                                                    </w:r>
                                                    <w:r w:rsidRPr="00F5066F">
                                                      <w:rPr>
                                                        <w:rFonts w:cs="B Nazanin" w:hint="cs"/>
                                                        <w:sz w:val="18"/>
                                                        <w:szCs w:val="18"/>
                                                        <w:rtl/>
                                                        <w:lang w:bidi="fa-IR"/>
                                                      </w:rPr>
                                                      <w:t>/0</w:t>
                                                    </w:r>
                                                  </w:p>
                                                </w:txbxContent>
                                              </v:textbox>
                                            </v:rect>
                                            <v:rect id="_x0000_s1136" style="position:absolute;left:8751;top:4880;width:736;height:330">
                                              <v:textbox style="mso-next-textbox:#_x0000_s1136">
                                                <w:txbxContent>
                                                  <w:p w:rsidR="00D96E7E" w:rsidRPr="00F5066F" w:rsidRDefault="00D96E7E" w:rsidP="00D96E7E">
                                                    <w:pPr>
                                                      <w:rPr>
                                                        <w:rFonts w:cs="B Nazanin"/>
                                                        <w:sz w:val="18"/>
                                                        <w:szCs w:val="18"/>
                                                        <w:lang w:bidi="fa-IR"/>
                                                      </w:rPr>
                                                    </w:pPr>
                                                    <w:r>
                                                      <w:rPr>
                                                        <w:rFonts w:cs="B Nazanin" w:hint="cs"/>
                                                        <w:sz w:val="18"/>
                                                        <w:szCs w:val="18"/>
                                                        <w:rtl/>
                                                        <w:lang w:bidi="fa-IR"/>
                                                      </w:rPr>
                                                      <w:t>063</w:t>
                                                    </w:r>
                                                    <w:r w:rsidRPr="00F5066F">
                                                      <w:rPr>
                                                        <w:rFonts w:cs="B Nazanin" w:hint="cs"/>
                                                        <w:sz w:val="18"/>
                                                        <w:szCs w:val="18"/>
                                                        <w:rtl/>
                                                        <w:lang w:bidi="fa-IR"/>
                                                      </w:rPr>
                                                      <w:t>/0</w:t>
                                                    </w:r>
                                                  </w:p>
                                                </w:txbxContent>
                                              </v:textbox>
                                            </v:rect>
                                            <v:rect id="_x0000_s1137" style="position:absolute;left:9487;top:5263;width:736;height:330">
                                              <v:textbox style="mso-next-textbox:#_x0000_s1137">
                                                <w:txbxContent>
                                                  <w:p w:rsidR="00D96E7E" w:rsidRPr="00F5066F" w:rsidRDefault="00D96E7E" w:rsidP="00D96E7E">
                                                    <w:pPr>
                                                      <w:rPr>
                                                        <w:rFonts w:cs="B Nazanin"/>
                                                        <w:sz w:val="18"/>
                                                        <w:szCs w:val="18"/>
                                                        <w:lang w:bidi="fa-IR"/>
                                                      </w:rPr>
                                                    </w:pPr>
                                                    <w:r>
                                                      <w:rPr>
                                                        <w:rFonts w:cs="B Nazanin" w:hint="cs"/>
                                                        <w:sz w:val="18"/>
                                                        <w:szCs w:val="18"/>
                                                        <w:rtl/>
                                                        <w:lang w:bidi="fa-IR"/>
                                                      </w:rPr>
                                                      <w:t>21</w:t>
                                                    </w:r>
                                                    <w:r w:rsidRPr="00F5066F">
                                                      <w:rPr>
                                                        <w:rFonts w:cs="B Nazanin" w:hint="cs"/>
                                                        <w:sz w:val="18"/>
                                                        <w:szCs w:val="18"/>
                                                        <w:rtl/>
                                                        <w:lang w:bidi="fa-IR"/>
                                                      </w:rPr>
                                                      <w:t>9/0</w:t>
                                                    </w:r>
                                                  </w:p>
                                                </w:txbxContent>
                                              </v:textbox>
                                            </v:rect>
                                            <v:rect id="_x0000_s1138" style="position:absolute;left:9759;top:3721;width:736;height:330">
                                              <v:textbox style="mso-next-textbox:#_x0000_s1138">
                                                <w:txbxContent>
                                                  <w:p w:rsidR="00D96E7E" w:rsidRPr="00F5066F" w:rsidRDefault="00D96E7E" w:rsidP="00D96E7E">
                                                    <w:pPr>
                                                      <w:rPr>
                                                        <w:rFonts w:cs="B Nazanin"/>
                                                        <w:sz w:val="18"/>
                                                        <w:szCs w:val="18"/>
                                                        <w:lang w:bidi="fa-IR"/>
                                                      </w:rPr>
                                                    </w:pPr>
                                                    <w:r>
                                                      <w:rPr>
                                                        <w:rFonts w:cs="B Nazanin" w:hint="cs"/>
                                                        <w:sz w:val="18"/>
                                                        <w:szCs w:val="18"/>
                                                        <w:rtl/>
                                                        <w:lang w:bidi="fa-IR"/>
                                                      </w:rPr>
                                                      <w:t>1</w:t>
                                                    </w:r>
                                                    <w:r w:rsidRPr="00F5066F">
                                                      <w:rPr>
                                                        <w:rFonts w:cs="B Nazanin" w:hint="cs"/>
                                                        <w:sz w:val="18"/>
                                                        <w:szCs w:val="18"/>
                                                        <w:rtl/>
                                                        <w:lang w:bidi="fa-IR"/>
                                                      </w:rPr>
                                                      <w:t>/0</w:t>
                                                    </w:r>
                                                    <w:r>
                                                      <w:rPr>
                                                        <w:rFonts w:cs="B Nazanin" w:hint="cs"/>
                                                        <w:sz w:val="18"/>
                                                        <w:szCs w:val="18"/>
                                                        <w:rtl/>
                                                        <w:lang w:bidi="fa-IR"/>
                                                      </w:rPr>
                                                      <w:t>-</w:t>
                                                    </w:r>
                                                  </w:p>
                                                </w:txbxContent>
                                              </v:textbox>
                                            </v:rect>
                                            <v:rect id="_x0000_s1139" style="position:absolute;left:11093;top:5838;width:736;height:330">
                                              <v:textbox style="mso-next-textbox:#_x0000_s1139">
                                                <w:txbxContent>
                                                  <w:p w:rsidR="00D96E7E" w:rsidRPr="00F5066F" w:rsidRDefault="00D96E7E" w:rsidP="00D96E7E">
                                                    <w:pPr>
                                                      <w:rPr>
                                                        <w:rFonts w:cs="B Nazanin"/>
                                                        <w:sz w:val="18"/>
                                                        <w:szCs w:val="18"/>
                                                        <w:lang w:bidi="fa-IR"/>
                                                      </w:rPr>
                                                    </w:pPr>
                                                    <w:r w:rsidRPr="00F5066F">
                                                      <w:rPr>
                                                        <w:rFonts w:cs="B Nazanin" w:hint="cs"/>
                                                        <w:sz w:val="18"/>
                                                        <w:szCs w:val="18"/>
                                                        <w:rtl/>
                                                        <w:lang w:bidi="fa-IR"/>
                                                      </w:rPr>
                                                      <w:t>2</w:t>
                                                    </w:r>
                                                    <w:r>
                                                      <w:rPr>
                                                        <w:rFonts w:cs="B Nazanin" w:hint="cs"/>
                                                        <w:sz w:val="18"/>
                                                        <w:szCs w:val="18"/>
                                                        <w:rtl/>
                                                        <w:lang w:bidi="fa-IR"/>
                                                      </w:rPr>
                                                      <w:t>6</w:t>
                                                    </w:r>
                                                    <w:r w:rsidRPr="00F5066F">
                                                      <w:rPr>
                                                        <w:rFonts w:cs="B Nazanin" w:hint="cs"/>
                                                        <w:sz w:val="18"/>
                                                        <w:szCs w:val="18"/>
                                                        <w:rtl/>
                                                        <w:lang w:bidi="fa-IR"/>
                                                      </w:rPr>
                                                      <w:t>/0</w:t>
                                                    </w:r>
                                                  </w:p>
                                                </w:txbxContent>
                                              </v:textbox>
                                            </v:rect>
                                            <v:rect id="_x0000_s1140" style="position:absolute;left:11093;top:4468;width:736;height:330">
                                              <v:textbox style="mso-next-textbox:#_x0000_s1140">
                                                <w:txbxContent>
                                                  <w:p w:rsidR="00D96E7E" w:rsidRPr="00F5066F" w:rsidRDefault="00D96E7E" w:rsidP="00D96E7E">
                                                    <w:pPr>
                                                      <w:rPr>
                                                        <w:rFonts w:cs="B Nazanin"/>
                                                        <w:sz w:val="18"/>
                                                        <w:szCs w:val="18"/>
                                                        <w:lang w:bidi="fa-IR"/>
                                                      </w:rPr>
                                                    </w:pPr>
                                                    <w:r>
                                                      <w:rPr>
                                                        <w:rFonts w:cs="B Nazanin" w:hint="cs"/>
                                                        <w:sz w:val="18"/>
                                                        <w:szCs w:val="18"/>
                                                        <w:rtl/>
                                                        <w:lang w:bidi="fa-IR"/>
                                                      </w:rPr>
                                                      <w:t>354</w:t>
                                                    </w:r>
                                                    <w:r w:rsidRPr="00F5066F">
                                                      <w:rPr>
                                                        <w:rFonts w:cs="B Nazanin" w:hint="cs"/>
                                                        <w:sz w:val="18"/>
                                                        <w:szCs w:val="18"/>
                                                        <w:rtl/>
                                                        <w:lang w:bidi="fa-IR"/>
                                                      </w:rPr>
                                                      <w:t>/0</w:t>
                                                    </w:r>
                                                  </w:p>
                                                </w:txbxContent>
                                              </v:textbox>
                                            </v:rect>
                                            <v:rect id="_x0000_s1141" style="position:absolute;left:5296;top:7554;width:736;height:330">
                                              <v:textbox style="mso-next-textbox:#_x0000_s1141">
                                                <w:txbxContent>
                                                  <w:p w:rsidR="00D96E7E" w:rsidRPr="00F5066F" w:rsidRDefault="00D96E7E" w:rsidP="00D96E7E">
                                                    <w:pPr>
                                                      <w:rPr>
                                                        <w:rFonts w:cs="B Nazanin"/>
                                                        <w:sz w:val="18"/>
                                                        <w:szCs w:val="18"/>
                                                        <w:lang w:bidi="fa-IR"/>
                                                      </w:rPr>
                                                    </w:pPr>
                                                    <w:r>
                                                      <w:rPr>
                                                        <w:rFonts w:cs="B Nazanin" w:hint="cs"/>
                                                        <w:sz w:val="18"/>
                                                        <w:szCs w:val="18"/>
                                                        <w:rtl/>
                                                        <w:lang w:bidi="fa-IR"/>
                                                      </w:rPr>
                                                      <w:t>315</w:t>
                                                    </w:r>
                                                    <w:r w:rsidRPr="00F5066F">
                                                      <w:rPr>
                                                        <w:rFonts w:cs="B Nazanin" w:hint="cs"/>
                                                        <w:sz w:val="18"/>
                                                        <w:szCs w:val="18"/>
                                                        <w:rtl/>
                                                        <w:lang w:bidi="fa-IR"/>
                                                      </w:rPr>
                                                      <w:t>/0</w:t>
                                                    </w:r>
                                                  </w:p>
                                                </w:txbxContent>
                                              </v:textbox>
                                            </v:rect>
                                            <v:rect id="_x0000_s1142" style="position:absolute;left:6782;top:3744;width:736;height:330">
                                              <v:textbox style="mso-next-textbox:#_x0000_s1142">
                                                <w:txbxContent>
                                                  <w:p w:rsidR="00D96E7E" w:rsidRPr="00F5066F" w:rsidRDefault="00D96E7E" w:rsidP="00D96E7E">
                                                    <w:pPr>
                                                      <w:rPr>
                                                        <w:rFonts w:cs="B Nazanin"/>
                                                        <w:sz w:val="18"/>
                                                        <w:szCs w:val="18"/>
                                                        <w:lang w:bidi="fa-IR"/>
                                                      </w:rPr>
                                                    </w:pPr>
                                                    <w:r>
                                                      <w:rPr>
                                                        <w:rFonts w:cs="B Nazanin" w:hint="cs"/>
                                                        <w:sz w:val="18"/>
                                                        <w:szCs w:val="18"/>
                                                        <w:rtl/>
                                                        <w:lang w:bidi="fa-IR"/>
                                                      </w:rPr>
                                                      <w:t>027</w:t>
                                                    </w:r>
                                                    <w:r w:rsidRPr="00F5066F">
                                                      <w:rPr>
                                                        <w:rFonts w:cs="B Nazanin" w:hint="cs"/>
                                                        <w:sz w:val="18"/>
                                                        <w:szCs w:val="18"/>
                                                        <w:rtl/>
                                                        <w:lang w:bidi="fa-IR"/>
                                                      </w:rPr>
                                                      <w:t>/0</w:t>
                                                    </w:r>
                                                  </w:p>
                                                </w:txbxContent>
                                              </v:textbox>
                                            </v:rect>
                                            <v:rect id="_x0000_s1143" style="position:absolute;left:12190;top:5210;width:736;height:330">
                                              <v:textbox style="mso-next-textbox:#_x0000_s1143">
                                                <w:txbxContent>
                                                  <w:p w:rsidR="00D96E7E" w:rsidRPr="00F5066F" w:rsidRDefault="00D96E7E" w:rsidP="00D96E7E">
                                                    <w:pPr>
                                                      <w:rPr>
                                                        <w:rFonts w:cs="B Nazanin"/>
                                                        <w:sz w:val="18"/>
                                                        <w:szCs w:val="18"/>
                                                        <w:lang w:bidi="fa-IR"/>
                                                      </w:rPr>
                                                    </w:pPr>
                                                    <w:r>
                                                      <w:rPr>
                                                        <w:rFonts w:cs="B Nazanin" w:hint="cs"/>
                                                        <w:sz w:val="18"/>
                                                        <w:szCs w:val="18"/>
                                                        <w:rtl/>
                                                        <w:lang w:bidi="fa-IR"/>
                                                      </w:rPr>
                                                      <w:t>157</w:t>
                                                    </w:r>
                                                    <w:r w:rsidRPr="00F5066F">
                                                      <w:rPr>
                                                        <w:rFonts w:cs="B Nazanin" w:hint="cs"/>
                                                        <w:sz w:val="18"/>
                                                        <w:szCs w:val="18"/>
                                                        <w:rtl/>
                                                        <w:lang w:bidi="fa-IR"/>
                                                      </w:rPr>
                                                      <w:t>/0</w:t>
                                                    </w:r>
                                                  </w:p>
                                                </w:txbxContent>
                                              </v:textbox>
                                            </v:rect>
                                          </v:group>
                                        </v:group>
                                      </v:group>
                                    </v:group>
                                  </v:group>
                                </v:group>
                              </v:group>
                            </v:group>
                          </v:group>
                        </v:group>
                      </v:group>
                      <v:rect id="_x0000_s1144" style="position:absolute;left:4055;top:8745;width:7631;height:735" stroked="f">
                        <v:textbox style="mso-next-textbox:#_x0000_s1144">
                          <w:txbxContent>
                            <w:p w:rsidR="00D96E7E" w:rsidRPr="00D96E7E" w:rsidRDefault="00D96E7E" w:rsidP="00D96E7E">
                              <w:pPr>
                                <w:jc w:val="center"/>
                                <w:rPr>
                                  <w:rFonts w:cs="B Nazanin"/>
                                  <w:lang w:bidi="fa-IR"/>
                                </w:rPr>
                              </w:pPr>
                              <w:r w:rsidRPr="00D96E7E">
                                <w:rPr>
                                  <w:rFonts w:cs="B Nazanin" w:hint="cs"/>
                                  <w:rtl/>
                                  <w:lang w:bidi="fa-IR"/>
                                </w:rPr>
                                <w:t>شکل  5- تحلیل مسیر عوامل موثر بر پایداری نظام کشت گلخانه استان البرز</w:t>
                              </w:r>
                            </w:p>
                          </w:txbxContent>
                        </v:textbox>
                      </v:rect>
                    </v:group>
                    <v:group id="_x0000_s1145" style="position:absolute;left:2340;top:1669;width:593;height:838" coordorigin="2340,1669" coordsize="593,838">
                      <v:rect id="_x0000_s1146" style="position:absolute;left:2340;top:1669;width:193;height:336" stroked="f"/>
                      <v:rect id="_x0000_s1147" style="position:absolute;left:2473;top:1684;width:193;height:120" stroked="f"/>
                      <v:rect id="_x0000_s1148" style="position:absolute;left:2580;top:1984;width:353;height:216" stroked="f"/>
                      <v:rect id="_x0000_s1149" style="position:absolute;left:2563;top:2194;width:118;height:313" stroked="f"/>
                    </v:group>
                  </v:group>
                  <v:rect id="_x0000_s1150" style="position:absolute;left:2726;top:2320;width:90;height:307" stroked="f"/>
                  <v:rect id="_x0000_s1151" style="position:absolute;left:2756;top:2320;width:165;height:127" stroked="f"/>
                </v:group>
                <v:rect id="_x0000_s1152" style="position:absolute;left:5308;top:1471;width:809;height:393">
                  <v:textbox style="mso-next-textbox:#_x0000_s1152">
                    <w:txbxContent>
                      <w:p w:rsidR="00D96E7E" w:rsidRPr="00241E00" w:rsidRDefault="00D96E7E" w:rsidP="00D96E7E">
                        <w:pPr>
                          <w:rPr>
                            <w:rFonts w:cs="B Nazanin"/>
                            <w:lang w:bidi="fa-IR"/>
                          </w:rPr>
                        </w:pPr>
                        <w:r w:rsidRPr="00241E00">
                          <w:rPr>
                            <w:rFonts w:cs="B Nazanin" w:hint="cs"/>
                            <w:rtl/>
                            <w:lang w:bidi="fa-IR"/>
                          </w:rPr>
                          <w:t>239/0</w:t>
                        </w:r>
                      </w:p>
                    </w:txbxContent>
                  </v:textbox>
                </v:rect>
              </v:group>
            </v:group>
            <v:shape id="_x0000_s1153" type="#_x0000_t32" style="position:absolute;left:3283;top:3499;width:1;height:679" o:connectortype="straight">
              <v:stroke endarrow="block"/>
            </v:shape>
            <v:rect id="_x0000_s1154" style="position:absolute;left:3016;top:3658;width:626;height:377">
              <v:textbox style="mso-next-textbox:#_x0000_s1154">
                <w:txbxContent>
                  <w:p w:rsidR="00D96E7E" w:rsidRPr="004C4C98" w:rsidRDefault="00D96E7E" w:rsidP="00D96E7E">
                    <w:pPr>
                      <w:rPr>
                        <w:rFonts w:cs="B Nazanin"/>
                        <w:sz w:val="18"/>
                        <w:szCs w:val="18"/>
                        <w:lang w:bidi="fa-IR"/>
                      </w:rPr>
                    </w:pPr>
                    <w:r w:rsidRPr="004C4C98">
                      <w:rPr>
                        <w:rFonts w:cs="B Nazanin" w:hint="cs"/>
                        <w:sz w:val="18"/>
                        <w:szCs w:val="18"/>
                        <w:rtl/>
                        <w:lang w:bidi="fa-IR"/>
                      </w:rPr>
                      <w:t>117/0</w:t>
                    </w:r>
                  </w:p>
                </w:txbxContent>
              </v:textbox>
            </v:rect>
            <v:rect id="_x0000_s1155" style="position:absolute;left:3803;top:4226;width:710;height:349">
              <v:textbox style="mso-next-textbox:#_x0000_s1155">
                <w:txbxContent>
                  <w:p w:rsidR="00D96E7E" w:rsidRPr="0055352B" w:rsidRDefault="00D96E7E" w:rsidP="00D96E7E">
                    <w:pPr>
                      <w:rPr>
                        <w:rFonts w:cs="B Nazanin"/>
                        <w:sz w:val="18"/>
                        <w:szCs w:val="18"/>
                        <w:lang w:bidi="fa-IR"/>
                      </w:rPr>
                    </w:pPr>
                    <w:r w:rsidRPr="0055352B">
                      <w:rPr>
                        <w:rFonts w:cs="B Nazanin" w:hint="cs"/>
                        <w:sz w:val="18"/>
                        <w:szCs w:val="18"/>
                        <w:rtl/>
                        <w:lang w:bidi="fa-IR"/>
                      </w:rPr>
                      <w:t>182/0</w:t>
                    </w:r>
                  </w:p>
                </w:txbxContent>
              </v:textbox>
            </v:rect>
          </v:group>
        </w:pict>
      </w: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jc w:val="both"/>
        <w:rPr>
          <w:rFonts w:cs="B Nazanin"/>
          <w:sz w:val="20"/>
          <w:rtl/>
          <w:lang w:bidi="fa-IR"/>
        </w:rPr>
      </w:pPr>
    </w:p>
    <w:p w:rsidR="00D96E7E" w:rsidRPr="00D96E7E" w:rsidRDefault="00D96E7E" w:rsidP="00D96E7E">
      <w:pPr>
        <w:rPr>
          <w:rFonts w:cs="B Nazanin"/>
          <w:sz w:val="20"/>
          <w:rtl/>
          <w:lang w:bidi="fa-IR"/>
        </w:rPr>
      </w:pPr>
    </w:p>
    <w:p w:rsidR="00D96E7E" w:rsidRPr="00D96E7E" w:rsidRDefault="00D96E7E" w:rsidP="00D96E7E">
      <w:pPr>
        <w:rPr>
          <w:rFonts w:cs="B Nazanin" w:hint="cs"/>
          <w:sz w:val="20"/>
          <w:rtl/>
          <w:lang w:bidi="fa-IR"/>
        </w:rPr>
        <w:sectPr w:rsidR="00D96E7E" w:rsidRPr="00D96E7E" w:rsidSect="00D96E7E">
          <w:headerReference w:type="default" r:id="rId13"/>
          <w:pgSz w:w="15840" w:h="12240" w:orient="landscape"/>
          <w:pgMar w:top="1134" w:right="1134" w:bottom="1134" w:left="1134" w:header="720" w:footer="720" w:gutter="0"/>
          <w:cols w:space="720"/>
          <w:docGrid w:linePitch="360"/>
        </w:sectPr>
      </w:pPr>
    </w:p>
    <w:p w:rsidR="00D96E7E" w:rsidRPr="00D96E7E" w:rsidRDefault="00D96E7E" w:rsidP="00D96E7E">
      <w:pPr>
        <w:rPr>
          <w:rFonts w:cs="B Nazanin" w:hint="cs"/>
          <w:b/>
          <w:bCs/>
          <w:sz w:val="20"/>
          <w:rtl/>
          <w:lang w:bidi="fa-IR"/>
        </w:rPr>
      </w:pPr>
    </w:p>
    <w:p w:rsidR="00D96E7E" w:rsidRPr="00D96E7E" w:rsidRDefault="00D96E7E" w:rsidP="00D96E7E">
      <w:pPr>
        <w:rPr>
          <w:rFonts w:cs="B Nazanin"/>
          <w:b/>
          <w:bCs/>
          <w:sz w:val="22"/>
          <w:szCs w:val="26"/>
          <w:rtl/>
          <w:lang w:bidi="fa-IR"/>
        </w:rPr>
      </w:pPr>
      <w:r w:rsidRPr="00D96E7E">
        <w:rPr>
          <w:rFonts w:cs="B Nazanin" w:hint="cs"/>
          <w:b/>
          <w:bCs/>
          <w:sz w:val="22"/>
          <w:szCs w:val="26"/>
          <w:rtl/>
          <w:lang w:bidi="fa-IR"/>
        </w:rPr>
        <w:t>نتیجه</w:t>
      </w:r>
      <w:r w:rsidRPr="00D96E7E">
        <w:rPr>
          <w:rFonts w:cs="B Nazanin" w:hint="cs"/>
          <w:b/>
          <w:bCs/>
          <w:sz w:val="22"/>
          <w:szCs w:val="26"/>
          <w:rtl/>
          <w:lang w:bidi="fa-IR"/>
        </w:rPr>
        <w:softHyphen/>
        <w:t>گیری و پیشنهادها</w:t>
      </w:r>
    </w:p>
    <w:p w:rsidR="00D96E7E" w:rsidRPr="00D96E7E" w:rsidRDefault="00D96E7E" w:rsidP="00D96E7E">
      <w:pPr>
        <w:ind w:firstLine="429"/>
        <w:jc w:val="both"/>
        <w:rPr>
          <w:rFonts w:eastAsia="Perpetua" w:cs="B Nazanin"/>
          <w:sz w:val="20"/>
          <w:rtl/>
          <w:lang w:bidi="fa-IR"/>
        </w:rPr>
      </w:pPr>
      <w:r w:rsidRPr="00D96E7E">
        <w:rPr>
          <w:rFonts w:cs="B Nazanin" w:hint="cs"/>
          <w:sz w:val="20"/>
          <w:rtl/>
          <w:lang w:bidi="fa-IR"/>
        </w:rPr>
        <w:t>کشاورزی پایدار یک شاخه مهم از توسعه پایدار است که به دلیل اهمیت بخش کشاورزی در بسیاری از کشورها، از جمله کشورهای جهان سوم به</w:t>
      </w:r>
      <w:r w:rsidRPr="00D96E7E">
        <w:rPr>
          <w:rFonts w:cs="B Nazanin" w:hint="cs"/>
          <w:sz w:val="20"/>
          <w:rtl/>
          <w:lang w:bidi="fa-IR"/>
        </w:rPr>
        <w:softHyphen/>
        <w:t>عنوان رویکرد مناسب قرن 21 با هدف تعادل بخشی به این بخش مهم اقتصادی و توجه به زندگی قشر عظیمی از مردم اهمیت اساسی پیدا کرده است. از طرف دیگر در سال</w:t>
      </w:r>
      <w:r w:rsidRPr="00D96E7E">
        <w:rPr>
          <w:rFonts w:cs="B Nazanin" w:hint="cs"/>
          <w:sz w:val="20"/>
          <w:rtl/>
          <w:lang w:bidi="fa-IR"/>
        </w:rPr>
        <w:softHyphen/>
        <w:t>های اخیر با توجه به عدم توانایی نظام</w:t>
      </w:r>
      <w:r w:rsidRPr="00D96E7E">
        <w:rPr>
          <w:rFonts w:cs="B Nazanin" w:hint="cs"/>
          <w:sz w:val="20"/>
          <w:rtl/>
          <w:lang w:bidi="fa-IR"/>
        </w:rPr>
        <w:softHyphen/>
        <w:t>های کشت سنتی در تولید غذای جمعیت درحال افزایش زمین، توجه به نظام</w:t>
      </w:r>
      <w:r w:rsidRPr="00D96E7E">
        <w:rPr>
          <w:rFonts w:cs="B Nazanin" w:hint="cs"/>
          <w:sz w:val="20"/>
          <w:rtl/>
          <w:lang w:bidi="fa-IR"/>
        </w:rPr>
        <w:softHyphen/>
        <w:t xml:space="preserve">های کشت فشرده و مدرن افزایش پیدا کرده است. </w:t>
      </w:r>
      <w:r w:rsidRPr="00D96E7E">
        <w:rPr>
          <w:rFonts w:eastAsia="Perpetua" w:cs="B Nazanin" w:hint="cs"/>
          <w:sz w:val="20"/>
          <w:rtl/>
          <w:lang w:bidi="fa-IR"/>
        </w:rPr>
        <w:t xml:space="preserve">در این </w:t>
      </w:r>
      <w:r w:rsidRPr="00D96E7E">
        <w:rPr>
          <w:rFonts w:eastAsia="Perpetua" w:cs="B Nazanin"/>
          <w:sz w:val="20"/>
          <w:rtl/>
          <w:lang w:bidi="fa-IR"/>
        </w:rPr>
        <w:t>راستا توسعه كشت گلخانه ای می تواند به عنوان یك راهكار مناسب مطرح باشد كه هم اكنون مورد توجه قرار گرفته است</w:t>
      </w:r>
      <w:r w:rsidRPr="00D96E7E">
        <w:rPr>
          <w:rFonts w:eastAsia="Perpetua" w:cs="B Nazanin" w:hint="cs"/>
          <w:sz w:val="20"/>
          <w:rtl/>
          <w:lang w:bidi="fa-IR"/>
        </w:rPr>
        <w:t xml:space="preserve">. كشت‌هاي گلخانه‌اي با توجه به فراهم نمودن شرايط مصنوعي توليد با خنثي كردن عوامل محيطي اهميت خاصي در پيشبرد روند توسعه كشاورزي دارد. </w:t>
      </w:r>
      <w:r w:rsidRPr="00D96E7E">
        <w:rPr>
          <w:rFonts w:cs="B Nazanin" w:hint="cs"/>
          <w:sz w:val="20"/>
          <w:rtl/>
          <w:lang w:bidi="fa-IR"/>
        </w:rPr>
        <w:t>نظام کشت گلخانه، به</w:t>
      </w:r>
      <w:r w:rsidRPr="00D96E7E">
        <w:rPr>
          <w:rFonts w:cs="B Nazanin" w:hint="cs"/>
          <w:sz w:val="20"/>
          <w:rtl/>
          <w:lang w:bidi="fa-IR"/>
        </w:rPr>
        <w:softHyphen/>
        <w:t>عنوان یکی از نمودهای کشاورزی صنعتی و فشرده، درحال حاضر تامین</w:t>
      </w:r>
      <w:r w:rsidRPr="00D96E7E">
        <w:rPr>
          <w:rFonts w:cs="B Nazanin" w:hint="cs"/>
          <w:sz w:val="20"/>
          <w:rtl/>
          <w:lang w:bidi="fa-IR"/>
        </w:rPr>
        <w:softHyphen/>
        <w:t>کننده بخش عظیمی از محصولات کشاورزی در سراسر دنیا می</w:t>
      </w:r>
      <w:r w:rsidRPr="00D96E7E">
        <w:rPr>
          <w:rFonts w:cs="B Nazanin" w:hint="cs"/>
          <w:sz w:val="20"/>
          <w:rtl/>
          <w:lang w:bidi="fa-IR"/>
        </w:rPr>
        <w:softHyphen/>
        <w:t>باشد. با این</w:t>
      </w:r>
      <w:r w:rsidRPr="00D96E7E">
        <w:rPr>
          <w:rFonts w:cs="B Nazanin" w:hint="cs"/>
          <w:sz w:val="20"/>
          <w:rtl/>
          <w:lang w:bidi="fa-IR"/>
        </w:rPr>
        <w:softHyphen/>
        <w:t xml:space="preserve">حال، بدلیل استفاده فشرده از </w:t>
      </w:r>
      <w:r w:rsidRPr="00D96E7E">
        <w:rPr>
          <w:rFonts w:cs="B Nazanin" w:hint="cs"/>
          <w:sz w:val="20"/>
          <w:rtl/>
        </w:rPr>
        <w:t>منابع و نهاده</w:t>
      </w:r>
      <w:r w:rsidRPr="00D96E7E">
        <w:rPr>
          <w:rFonts w:cs="B Nazanin" w:hint="cs"/>
          <w:sz w:val="20"/>
          <w:rtl/>
        </w:rPr>
        <w:softHyphen/>
        <w:t>ها در این نوع نظام کشت، نگرانی</w:t>
      </w:r>
      <w:r w:rsidRPr="00D96E7E">
        <w:rPr>
          <w:rFonts w:cs="B Nazanin" w:hint="cs"/>
          <w:sz w:val="20"/>
          <w:rtl/>
        </w:rPr>
        <w:softHyphen/>
        <w:t>های زیست محیطی بخاطر استفاده بیش از حد از سموم  و کودهای شیمیایی، افزایش پیدا کرده است. از اینرو و با توجه به اینکه استان البرز یکی از قطب</w:t>
      </w:r>
      <w:r w:rsidRPr="00D96E7E">
        <w:rPr>
          <w:rFonts w:cs="B Nazanin" w:hint="cs"/>
          <w:sz w:val="20"/>
          <w:rtl/>
        </w:rPr>
        <w:softHyphen/>
        <w:t>های اصلی تولید کننده محصولات گلخانه</w:t>
      </w:r>
      <w:r w:rsidRPr="00D96E7E">
        <w:rPr>
          <w:rFonts w:cs="B Nazanin" w:hint="cs"/>
          <w:sz w:val="20"/>
          <w:rtl/>
        </w:rPr>
        <w:softHyphen/>
        <w:t>ای در کشور می</w:t>
      </w:r>
      <w:r w:rsidRPr="00D96E7E">
        <w:rPr>
          <w:rFonts w:cs="B Nazanin" w:hint="cs"/>
          <w:sz w:val="20"/>
          <w:rtl/>
        </w:rPr>
        <w:softHyphen/>
        <w:t>باشد،  هدف اصلي اين</w:t>
      </w:r>
      <w:r w:rsidRPr="00D96E7E">
        <w:rPr>
          <w:rFonts w:eastAsia="Perpetua" w:cs="B Nazanin" w:hint="cs"/>
          <w:sz w:val="20"/>
          <w:rtl/>
          <w:lang w:bidi="fa-IR"/>
        </w:rPr>
        <w:t xml:space="preserve"> مطالعه "</w:t>
      </w:r>
      <w:r w:rsidRPr="00D96E7E">
        <w:rPr>
          <w:rFonts w:eastAsia="Perpetua" w:cs="B Nazanin"/>
          <w:sz w:val="20"/>
          <w:rtl/>
          <w:lang w:bidi="fa-IR"/>
        </w:rPr>
        <w:t xml:space="preserve"> تحليل پايداري نظام كشت گلخانه‌اي</w:t>
      </w:r>
      <w:r w:rsidRPr="00D96E7E">
        <w:rPr>
          <w:rFonts w:eastAsia="Perpetua" w:cs="B Nazanin" w:hint="cs"/>
          <w:sz w:val="20"/>
          <w:rtl/>
          <w:lang w:bidi="fa-IR"/>
        </w:rPr>
        <w:t xml:space="preserve"> استان البرز " بود. </w:t>
      </w:r>
    </w:p>
    <w:p w:rsidR="00D96E7E" w:rsidRPr="00D96E7E" w:rsidRDefault="00D96E7E" w:rsidP="00D96E7E">
      <w:pPr>
        <w:ind w:firstLine="429"/>
        <w:jc w:val="both"/>
        <w:rPr>
          <w:rFonts w:cs="B Nazanin"/>
          <w:sz w:val="20"/>
          <w:rtl/>
          <w:lang w:bidi="fa-IR"/>
        </w:rPr>
      </w:pPr>
      <w:r w:rsidRPr="00D96E7E">
        <w:rPr>
          <w:rFonts w:cs="B Nazanin" w:hint="cs"/>
          <w:sz w:val="20"/>
          <w:rtl/>
        </w:rPr>
        <w:t>نتایج تحلیل توصیفی نشان داد که از طرفی درصد قابل توجهی از گلخانه</w:t>
      </w:r>
      <w:r w:rsidRPr="00D96E7E">
        <w:rPr>
          <w:rFonts w:cs="B Nazanin" w:hint="cs"/>
          <w:sz w:val="20"/>
          <w:rtl/>
        </w:rPr>
        <w:softHyphen/>
        <w:t>داران دارای تحصیلات بالا و دانشگاهی بودند و از طرفی نیز دارای میانگین سنی کمتری نسبت به سایر نظام</w:t>
      </w:r>
      <w:r w:rsidRPr="00D96E7E">
        <w:rPr>
          <w:rFonts w:cs="B Nazanin" w:hint="cs"/>
          <w:sz w:val="20"/>
          <w:rtl/>
        </w:rPr>
        <w:softHyphen/>
        <w:t>های بهره</w:t>
      </w:r>
      <w:r w:rsidRPr="00D96E7E">
        <w:rPr>
          <w:rFonts w:cs="B Nazanin" w:hint="cs"/>
          <w:sz w:val="20"/>
          <w:rtl/>
        </w:rPr>
        <w:softHyphen/>
        <w:t>برداری کشاورزی هستند که این امر می</w:t>
      </w:r>
      <w:r w:rsidRPr="00D96E7E">
        <w:rPr>
          <w:rFonts w:cs="B Nazanin" w:hint="cs"/>
          <w:sz w:val="20"/>
          <w:rtl/>
        </w:rPr>
        <w:softHyphen/>
        <w:t>تواند به</w:t>
      </w:r>
      <w:r w:rsidRPr="00D96E7E">
        <w:rPr>
          <w:rFonts w:cs="B Nazanin" w:hint="cs"/>
          <w:sz w:val="20"/>
          <w:rtl/>
        </w:rPr>
        <w:softHyphen/>
        <w:t>عنوان نکته مثبتی در امر برنامه</w:t>
      </w:r>
      <w:r w:rsidRPr="00D96E7E">
        <w:rPr>
          <w:rFonts w:cs="B Nazanin" w:hint="cs"/>
          <w:sz w:val="20"/>
          <w:rtl/>
        </w:rPr>
        <w:softHyphen/>
        <w:t xml:space="preserve">ریزی برای توسعه پایداری نظام کشت گلخانه مورد استفاده قرار گیرد و </w:t>
      </w:r>
      <w:r w:rsidRPr="00D96E7E">
        <w:rPr>
          <w:rFonts w:cs="B Nazanin" w:hint="cs"/>
          <w:sz w:val="20"/>
          <w:rtl/>
          <w:lang w:bidi="fa-IR"/>
        </w:rPr>
        <w:t>آینده بهتری را برای توسعه پایداری در نظام کشت گلخانه رقم زند. در تحقیق حاضر 3/90 درصد از افراد نمونه دارای مالکیت شخصی بودند. وجود درصد بالای مالکیت شخصی در واحدهای تولیدی موجب افزایش حس تعلق فرد به نوع تولید و تلاش بیشتر برای توسعه آن و همچنین کاهش روند تخریب منابع و استفاده بیش از حد از نهاده</w:t>
      </w:r>
      <w:r w:rsidRPr="00D96E7E">
        <w:rPr>
          <w:rFonts w:cs="B Nazanin" w:hint="cs"/>
          <w:sz w:val="20"/>
          <w:rtl/>
          <w:lang w:bidi="fa-IR"/>
        </w:rPr>
        <w:softHyphen/>
        <w:t>های مضر و تلاش برای بهبود شرایط اقتصادی در آینده و افزایش سرمایه</w:t>
      </w:r>
      <w:r w:rsidRPr="00D96E7E">
        <w:rPr>
          <w:rFonts w:cs="B Nazanin" w:hint="cs"/>
          <w:sz w:val="20"/>
          <w:rtl/>
          <w:lang w:bidi="fa-IR"/>
        </w:rPr>
        <w:softHyphen/>
        <w:t>گذاری خواهد شد.</w:t>
      </w:r>
    </w:p>
    <w:p w:rsidR="00D96E7E" w:rsidRPr="00D96E7E" w:rsidRDefault="00D96E7E" w:rsidP="00D96E7E">
      <w:pPr>
        <w:ind w:firstLine="429"/>
        <w:jc w:val="both"/>
        <w:rPr>
          <w:rFonts w:cs="B Nazanin"/>
          <w:sz w:val="20"/>
          <w:rtl/>
          <w:lang w:bidi="fa-IR"/>
        </w:rPr>
      </w:pPr>
      <w:r w:rsidRPr="00D96E7E">
        <w:rPr>
          <w:rFonts w:cs="B Nazanin" w:hint="cs"/>
          <w:sz w:val="20"/>
          <w:rtl/>
        </w:rPr>
        <w:t>نتایج تحلیل مسیر نشان داد داد که متغیر زیربنای گلخانه، به عنوان یکی از موثرترین متغیرهای شناخته شده بر وضعیت پایداری کل گلخانه</w:t>
      </w:r>
      <w:r w:rsidRPr="00D96E7E">
        <w:rPr>
          <w:rFonts w:cs="B Nazanin" w:hint="cs"/>
          <w:sz w:val="20"/>
          <w:rtl/>
        </w:rPr>
        <w:softHyphen/>
        <w:t>دران تاثیر می</w:t>
      </w:r>
      <w:r w:rsidRPr="00D96E7E">
        <w:rPr>
          <w:rFonts w:cs="B Nazanin" w:hint="cs"/>
          <w:sz w:val="20"/>
          <w:rtl/>
        </w:rPr>
        <w:softHyphen/>
        <w:t>گذارد. گلخانه</w:t>
      </w:r>
      <w:r w:rsidRPr="00D96E7E">
        <w:rPr>
          <w:rFonts w:cs="B Nazanin" w:hint="cs"/>
          <w:sz w:val="20"/>
          <w:rtl/>
        </w:rPr>
        <w:softHyphen/>
        <w:t>های با زیربنای متوسط ( 3000 تا 5000 متر)، نسبت به گلخانه</w:t>
      </w:r>
      <w:r w:rsidRPr="00D96E7E">
        <w:rPr>
          <w:rFonts w:cs="B Nazanin" w:hint="cs"/>
          <w:sz w:val="20"/>
          <w:rtl/>
        </w:rPr>
        <w:softHyphen/>
        <w:t>های با مساحت خیلی زیاد ( بیش از 1000 متر) و زیربنای کم (کمتر از 1000 متر) از لحاظ پایداری در شرایط بهتری قرار دارد، پس برای افزایش پایداری توصیه می</w:t>
      </w:r>
      <w:r w:rsidRPr="00D96E7E">
        <w:rPr>
          <w:rFonts w:cs="B Nazanin" w:hint="cs"/>
          <w:sz w:val="20"/>
          <w:rtl/>
        </w:rPr>
        <w:softHyphen/>
        <w:t>شود، بجای احداث واحدهای بسیار بزرگ که انجام مدیریت مساعد واحد گلخانه را مشکل می</w:t>
      </w:r>
      <w:r w:rsidRPr="00D96E7E">
        <w:rPr>
          <w:rFonts w:cs="B Nazanin" w:hint="cs"/>
          <w:sz w:val="20"/>
          <w:rtl/>
        </w:rPr>
        <w:softHyphen/>
        <w:t>کند و هزینه</w:t>
      </w:r>
      <w:r w:rsidRPr="00D96E7E">
        <w:rPr>
          <w:rFonts w:cs="B Nazanin" w:hint="cs"/>
          <w:sz w:val="20"/>
          <w:rtl/>
        </w:rPr>
        <w:softHyphen/>
        <w:t>های زیادی را تحمیل می</w:t>
      </w:r>
      <w:r w:rsidRPr="00D96E7E">
        <w:rPr>
          <w:rFonts w:cs="B Nazanin" w:hint="cs"/>
          <w:sz w:val="20"/>
          <w:rtl/>
        </w:rPr>
        <w:softHyphen/>
        <w:t>کند و یا گلخانه</w:t>
      </w:r>
      <w:r w:rsidRPr="00D96E7E">
        <w:rPr>
          <w:rFonts w:cs="B Nazanin" w:hint="cs"/>
          <w:sz w:val="20"/>
          <w:rtl/>
        </w:rPr>
        <w:softHyphen/>
        <w:t>های کوچک که از لحاظ اقتصادی به</w:t>
      </w:r>
      <w:r w:rsidRPr="00D96E7E">
        <w:rPr>
          <w:rFonts w:cs="B Nazanin" w:hint="cs"/>
          <w:sz w:val="20"/>
          <w:rtl/>
        </w:rPr>
        <w:softHyphen/>
        <w:t>صرفه نیستند، متناسب با نوع کشت، شرایط منطقه و توانایی مدیریتی گلخانه</w:t>
      </w:r>
      <w:r w:rsidRPr="00D96E7E">
        <w:rPr>
          <w:rFonts w:cs="B Nazanin" w:hint="cs"/>
          <w:sz w:val="20"/>
          <w:rtl/>
        </w:rPr>
        <w:softHyphen/>
        <w:t>دار واحدهایی با مساحت متوسط احداث شود. با توجه به نتایج تحلیل مسیر و رابطه مثبت بین دانش کشاورزی پایدار، و پایداری، توصیه می</w:t>
      </w:r>
      <w:r w:rsidRPr="00D96E7E">
        <w:rPr>
          <w:rFonts w:cs="B Nazanin" w:hint="cs"/>
          <w:sz w:val="20"/>
          <w:rtl/>
        </w:rPr>
        <w:softHyphen/>
        <w:t>شود با استفاده از ارائه آموزش</w:t>
      </w:r>
      <w:r w:rsidRPr="00D96E7E">
        <w:rPr>
          <w:rFonts w:cs="B Nazanin" w:hint="cs"/>
          <w:sz w:val="20"/>
          <w:rtl/>
        </w:rPr>
        <w:softHyphen/>
        <w:t>های ترویجی لازم، مثل برگزاری دوره</w:t>
      </w:r>
      <w:r w:rsidRPr="00D96E7E">
        <w:rPr>
          <w:rFonts w:cs="B Nazanin" w:hint="cs"/>
          <w:sz w:val="20"/>
          <w:rtl/>
        </w:rPr>
        <w:softHyphen/>
        <w:t>های کوتاه مدت آموزشی، استفاده از نشریات و برشورهای آموزشی و غیره، دانش کشاورزی پایدار گلخانه</w:t>
      </w:r>
      <w:r w:rsidRPr="00D96E7E">
        <w:rPr>
          <w:rFonts w:cs="B Nazanin" w:hint="cs"/>
          <w:sz w:val="20"/>
          <w:rtl/>
        </w:rPr>
        <w:softHyphen/>
        <w:t>داران افزایش پیدا کند. آموزش مستمر و پیوسته گلخانه</w:t>
      </w:r>
      <w:r w:rsidRPr="00D96E7E">
        <w:rPr>
          <w:rFonts w:cs="B Nazanin" w:hint="cs"/>
          <w:sz w:val="20"/>
          <w:rtl/>
        </w:rPr>
        <w:softHyphen/>
        <w:t>داران نقش قابل توجهی در بهبود پایداری این نظام خواهد داشت. توجه و استفاده از سطح سواد بالای گلخانه</w:t>
      </w:r>
      <w:r w:rsidRPr="00D96E7E">
        <w:rPr>
          <w:rFonts w:cs="B Nazanin" w:hint="cs"/>
          <w:sz w:val="20"/>
          <w:rtl/>
        </w:rPr>
        <w:softHyphen/>
        <w:t>داران و ارائه مفاهیم مفید و قابل پذیرش، نقش مهمی در توفیق فعالیت</w:t>
      </w:r>
      <w:r w:rsidRPr="00D96E7E">
        <w:rPr>
          <w:rFonts w:cs="B Nazanin" w:hint="cs"/>
          <w:sz w:val="20"/>
          <w:rtl/>
        </w:rPr>
        <w:softHyphen/>
        <w:t>های آموزشی و ترویجی پایدارمحور و در نتیجه افزایش پایداری خواهد داشت. نتایج نشان داد که بین نگرش به کشاورزی پایدار و پایداری نظام کشت گلخانه رابطه وجود دارد، توصیه می</w:t>
      </w:r>
      <w:r w:rsidRPr="00D96E7E">
        <w:rPr>
          <w:rFonts w:cs="B Nazanin" w:hint="cs"/>
          <w:sz w:val="20"/>
          <w:rtl/>
        </w:rPr>
        <w:softHyphen/>
        <w:t>شود برای پایداری هرچه بیشتر، اولاً ترویج کشاورزی با همکاری سازمان</w:t>
      </w:r>
      <w:r w:rsidRPr="00D96E7E">
        <w:rPr>
          <w:rFonts w:cs="B Nazanin" w:hint="cs"/>
          <w:sz w:val="20"/>
          <w:rtl/>
        </w:rPr>
        <w:softHyphen/>
        <w:t>های ذیربط و انجام برنامه</w:t>
      </w:r>
      <w:r w:rsidRPr="00D96E7E">
        <w:rPr>
          <w:rFonts w:cs="B Nazanin" w:hint="cs"/>
          <w:sz w:val="20"/>
          <w:rtl/>
        </w:rPr>
        <w:softHyphen/>
      </w:r>
      <w:r w:rsidRPr="00D96E7E">
        <w:rPr>
          <w:rFonts w:cs="B Nazanin" w:hint="cs"/>
          <w:sz w:val="20"/>
          <w:rtl/>
        </w:rPr>
        <w:softHyphen/>
        <w:t>های آموزشی  و تبلیغاتی حتی استفاده از رسانه</w:t>
      </w:r>
      <w:r w:rsidRPr="00D96E7E">
        <w:rPr>
          <w:rFonts w:cs="B Nazanin" w:hint="cs"/>
          <w:sz w:val="20"/>
          <w:rtl/>
        </w:rPr>
        <w:softHyphen/>
        <w:t>های جمعی، نگرش گلخانه</w:t>
      </w:r>
      <w:r w:rsidRPr="00D96E7E">
        <w:rPr>
          <w:rFonts w:cs="B Nazanin" w:hint="cs"/>
          <w:sz w:val="20"/>
          <w:rtl/>
        </w:rPr>
        <w:softHyphen/>
        <w:t>داران را نسبت به کشاورزی پایدار ارتقاء دهند. با توجه به تاثیرگذاری مستقیم و غیرمستقیم رفتار اطلاع</w:t>
      </w:r>
      <w:r w:rsidRPr="00D96E7E">
        <w:rPr>
          <w:rFonts w:cs="B Nazanin" w:hint="cs"/>
          <w:sz w:val="20"/>
          <w:rtl/>
        </w:rPr>
        <w:softHyphen/>
        <w:t>یابی گلخانه</w:t>
      </w:r>
      <w:r w:rsidRPr="00D96E7E">
        <w:rPr>
          <w:rFonts w:cs="B Nazanin" w:hint="cs"/>
          <w:sz w:val="20"/>
          <w:rtl/>
        </w:rPr>
        <w:softHyphen/>
        <w:t>داران و پایداری در تحلیل مسیر، پیشنهاد می</w:t>
      </w:r>
      <w:r w:rsidRPr="00D96E7E">
        <w:rPr>
          <w:rFonts w:cs="B Nazanin" w:hint="cs"/>
          <w:sz w:val="20"/>
          <w:rtl/>
        </w:rPr>
        <w:softHyphen/>
        <w:t>شود که ارتباط بین گلخانه</w:t>
      </w:r>
      <w:r w:rsidRPr="00D96E7E">
        <w:rPr>
          <w:rFonts w:cs="B Nazanin" w:hint="cs"/>
          <w:sz w:val="20"/>
          <w:rtl/>
        </w:rPr>
        <w:softHyphen/>
        <w:t>داران و مروجان جهاد کشاورزی، شرکت در کلاس</w:t>
      </w:r>
      <w:r w:rsidRPr="00D96E7E">
        <w:rPr>
          <w:rFonts w:cs="B Nazanin" w:hint="cs"/>
          <w:sz w:val="20"/>
          <w:rtl/>
        </w:rPr>
        <w:softHyphen/>
        <w:t>های ترویجی، و انتشار مجلات تخصصی کشاورزی که دربرگیرنده اطلاعاتی در مورد کشت گلخانه می</w:t>
      </w:r>
      <w:r w:rsidRPr="00D96E7E">
        <w:rPr>
          <w:rFonts w:cs="B Nazanin"/>
          <w:sz w:val="20"/>
          <w:rtl/>
        </w:rPr>
        <w:softHyphen/>
      </w:r>
      <w:r w:rsidRPr="00D96E7E">
        <w:rPr>
          <w:rFonts w:cs="B Nazanin" w:hint="cs"/>
          <w:sz w:val="20"/>
          <w:rtl/>
        </w:rPr>
        <w:t>باشد، توسط سازمان</w:t>
      </w:r>
      <w:r w:rsidRPr="00D96E7E">
        <w:rPr>
          <w:rFonts w:cs="B Nazanin" w:hint="cs"/>
          <w:sz w:val="20"/>
          <w:rtl/>
        </w:rPr>
        <w:softHyphen/>
        <w:t>های مربوطه افزایش یافته و دراختیار گلخانه</w:t>
      </w:r>
      <w:r w:rsidRPr="00D96E7E">
        <w:rPr>
          <w:rFonts w:cs="B Nazanin" w:hint="cs"/>
          <w:sz w:val="20"/>
          <w:rtl/>
        </w:rPr>
        <w:softHyphen/>
        <w:t>داران قرار گیرد تا بدین</w:t>
      </w:r>
      <w:r w:rsidRPr="00D96E7E">
        <w:rPr>
          <w:rFonts w:cs="B Nazanin" w:hint="cs"/>
          <w:sz w:val="20"/>
          <w:rtl/>
        </w:rPr>
        <w:softHyphen/>
        <w:t>وسیله دانش فنی گلخانه</w:t>
      </w:r>
      <w:r w:rsidRPr="00D96E7E">
        <w:rPr>
          <w:rFonts w:cs="B Nazanin" w:hint="cs"/>
          <w:sz w:val="20"/>
          <w:rtl/>
        </w:rPr>
        <w:softHyphen/>
        <w:t>داران به طور عام و دانش کشاورزی پایدار به</w:t>
      </w:r>
      <w:r w:rsidRPr="00D96E7E">
        <w:rPr>
          <w:rFonts w:cs="B Nazanin" w:hint="cs"/>
          <w:sz w:val="20"/>
          <w:rtl/>
        </w:rPr>
        <w:softHyphen/>
        <w:t>طور خاص افزایش پیدا خواهد نمود. با توجه به اهمیت روش</w:t>
      </w:r>
      <w:r w:rsidRPr="00D96E7E">
        <w:rPr>
          <w:rFonts w:cs="B Nazanin"/>
          <w:sz w:val="20"/>
          <w:rtl/>
        </w:rPr>
        <w:softHyphen/>
      </w:r>
      <w:r w:rsidRPr="00D96E7E">
        <w:rPr>
          <w:rFonts w:cs="B Nazanin" w:hint="cs"/>
          <w:sz w:val="20"/>
          <w:rtl/>
        </w:rPr>
        <w:t xml:space="preserve">های بیولوژیک برای کنترل آفات در گلخانه، پیشنهاد می شود با برگزاری دوره های آموزشی در زمینه مدیریت بیولوژیک آفات به گلخانه دارها دانش آنها در این زمینه افزایش یابد. همچنین احداث گلخانه های الگویی در استان توسط جهاد کشاورزی و یا توسط افراد پیشرو و با مشارکت جهاد کشاورزی که منجر به تولید محصولات سالم </w:t>
      </w:r>
      <w:r w:rsidRPr="00D96E7E">
        <w:rPr>
          <w:rFonts w:cs="B Nazanin" w:hint="cs"/>
          <w:sz w:val="20"/>
          <w:rtl/>
        </w:rPr>
        <w:lastRenderedPageBreak/>
        <w:t>و استاندارد گردد، می تواند الگوی مناسبی را برای توسعه این گونه واحدهای گلخانه ای ارائه نماید و نتایج ملموس تری را برای ترغیب گرایش به سمت تولید پایدار ایجاد کند. سعی شود در برنامه</w:t>
      </w:r>
      <w:r w:rsidRPr="00D96E7E">
        <w:rPr>
          <w:rFonts w:cs="B Nazanin" w:hint="cs"/>
          <w:sz w:val="20"/>
          <w:rtl/>
        </w:rPr>
        <w:softHyphen/>
        <w:t>های مرتبط با کشت</w:t>
      </w:r>
      <w:r w:rsidRPr="00D96E7E">
        <w:rPr>
          <w:rFonts w:cs="B Nazanin" w:hint="cs"/>
          <w:sz w:val="20"/>
          <w:rtl/>
        </w:rPr>
        <w:softHyphen/>
        <w:t>های گلخانه</w:t>
      </w:r>
      <w:r w:rsidRPr="00D96E7E">
        <w:rPr>
          <w:rFonts w:cs="B Nazanin" w:hint="cs"/>
          <w:sz w:val="20"/>
          <w:rtl/>
        </w:rPr>
        <w:softHyphen/>
        <w:t>ای، همه گروه</w:t>
      </w:r>
      <w:r w:rsidRPr="00D96E7E">
        <w:rPr>
          <w:rFonts w:cs="B Nazanin" w:hint="cs"/>
          <w:sz w:val="20"/>
          <w:rtl/>
        </w:rPr>
        <w:softHyphen/>
        <w:t>های گلخانه</w:t>
      </w:r>
      <w:r w:rsidRPr="00D96E7E">
        <w:rPr>
          <w:rFonts w:cs="B Nazanin" w:hint="cs"/>
          <w:sz w:val="20"/>
          <w:rtl/>
        </w:rPr>
        <w:softHyphen/>
        <w:t>دران مورد توجه و مشارکت قرار گیرند. با افزایش مشارکت، زمینه سازی برای استفاده بهتر از خدمات نهاده</w:t>
      </w:r>
      <w:r w:rsidRPr="00D96E7E">
        <w:rPr>
          <w:rFonts w:cs="B Nazanin" w:hint="cs"/>
          <w:sz w:val="20"/>
          <w:rtl/>
        </w:rPr>
        <w:softHyphen/>
        <w:t>ای، مالی و مشاوره</w:t>
      </w:r>
      <w:r w:rsidRPr="00D96E7E">
        <w:rPr>
          <w:rFonts w:cs="B Nazanin" w:hint="cs"/>
          <w:sz w:val="20"/>
          <w:rtl/>
        </w:rPr>
        <w:softHyphen/>
        <w:t>ای فراهم می</w:t>
      </w:r>
      <w:r w:rsidRPr="00D96E7E">
        <w:rPr>
          <w:rFonts w:cs="B Nazanin" w:hint="cs"/>
          <w:sz w:val="20"/>
          <w:rtl/>
        </w:rPr>
        <w:softHyphen/>
        <w:t xml:space="preserve">آید. با توجه به رابطه مثبت بین دسترسی به زیرساخت های فنی- کشاورزی با پایداری، پیشنهاد می شود، زیرساخت های لازم از جمله جاده، سردخانه، شبکه برق و شبکه گاز ایجاد گردد. </w:t>
      </w:r>
      <w:r w:rsidRPr="00D96E7E">
        <w:rPr>
          <w:rFonts w:cs="B Nazanin" w:hint="cs"/>
          <w:sz w:val="20"/>
          <w:rtl/>
          <w:lang w:bidi="fa-IR"/>
        </w:rPr>
        <w:t xml:space="preserve">دستیابی به کشاورزی پایدار امری بسیار مشکل است و کمبودهای بسیاری در این راه وجود دارد، و باید برای رسیدن به حداکثر سطوح تلاش کرد. </w:t>
      </w:r>
    </w:p>
    <w:p w:rsidR="00D96E7E" w:rsidRPr="00D96E7E" w:rsidRDefault="00D96E7E" w:rsidP="00D96E7E">
      <w:pPr>
        <w:ind w:firstLine="429"/>
        <w:jc w:val="both"/>
        <w:rPr>
          <w:rFonts w:cs="B Nazanin"/>
          <w:sz w:val="20"/>
          <w:lang w:bidi="fa-IR"/>
        </w:rPr>
      </w:pPr>
      <w:r w:rsidRPr="00D96E7E">
        <w:rPr>
          <w:rFonts w:cs="B Nazanin" w:hint="cs"/>
          <w:sz w:val="20"/>
          <w:rtl/>
          <w:lang w:bidi="fa-IR"/>
        </w:rPr>
        <w:t xml:space="preserve"> و در آخر با توجه به شواهد، نظام کشاورزی ایران از ابعاد طبیعی، اجتماعی، اقتصادی و سیاسی، باید گفت که حرکت به سوی کشاورزی پایدار امری سهل و ممتنع نبوده، بلکه نیازمند نگاه و اندیشه آینده</w:t>
      </w:r>
      <w:r w:rsidRPr="00D96E7E">
        <w:rPr>
          <w:rFonts w:cs="B Nazanin" w:hint="cs"/>
          <w:sz w:val="20"/>
          <w:rtl/>
          <w:lang w:bidi="fa-IR"/>
        </w:rPr>
        <w:softHyphen/>
        <w:t>نگر و کل</w:t>
      </w:r>
      <w:r w:rsidRPr="00D96E7E">
        <w:rPr>
          <w:rFonts w:cs="B Nazanin" w:hint="cs"/>
          <w:sz w:val="20"/>
          <w:rtl/>
          <w:lang w:bidi="fa-IR"/>
        </w:rPr>
        <w:softHyphen/>
        <w:t>نگر بوده و بنابراین برنامه</w:t>
      </w:r>
      <w:r w:rsidRPr="00D96E7E">
        <w:rPr>
          <w:rFonts w:cs="B Nazanin" w:hint="cs"/>
          <w:sz w:val="20"/>
          <w:rtl/>
          <w:lang w:bidi="fa-IR"/>
        </w:rPr>
        <w:softHyphen/>
        <w:t>ریزی میان و بلندمدت برای نیل به آن در چارچوب پایداری، ضمن حفظ و تقویت قابلیت ارتجاعی و برگشت</w:t>
      </w:r>
      <w:r w:rsidRPr="00D96E7E">
        <w:rPr>
          <w:rFonts w:cs="B Nazanin" w:hint="cs"/>
          <w:sz w:val="20"/>
          <w:rtl/>
          <w:lang w:bidi="fa-IR"/>
        </w:rPr>
        <w:softHyphen/>
        <w:t>پذیری نظام</w:t>
      </w:r>
      <w:r w:rsidRPr="00D96E7E">
        <w:rPr>
          <w:rFonts w:cs="B Nazanin" w:hint="cs"/>
          <w:sz w:val="20"/>
          <w:rtl/>
          <w:lang w:bidi="fa-IR"/>
        </w:rPr>
        <w:softHyphen/>
        <w:t>های انسانی – اکولوژیک، ضروری است. در این میان محوریت عامل انسانی و بهره</w:t>
      </w:r>
      <w:r w:rsidRPr="00D96E7E">
        <w:rPr>
          <w:rFonts w:cs="B Nazanin" w:hint="cs"/>
          <w:sz w:val="20"/>
          <w:rtl/>
          <w:lang w:bidi="fa-IR"/>
        </w:rPr>
        <w:softHyphen/>
        <w:t>برداران به عنوان کنشگران اصلی نظام کشاورزی و علل فاعلی توسعه، و توسعه دانشی، بینشی و رفتاری از ابعاد ساختاری و کارکردی ضامن پایداری در بلندمدت خواهد بود.</w:t>
      </w:r>
    </w:p>
    <w:p w:rsidR="00D96E7E" w:rsidRPr="00D96E7E" w:rsidRDefault="00D96E7E" w:rsidP="00D96E7E">
      <w:pPr>
        <w:jc w:val="both"/>
        <w:rPr>
          <w:rFonts w:cs="B Nazanin"/>
          <w:b/>
          <w:bCs/>
          <w:sz w:val="20"/>
          <w:rtl/>
          <w:lang w:bidi="fa-IR"/>
        </w:rPr>
      </w:pPr>
    </w:p>
    <w:p w:rsidR="00D96E7E" w:rsidRPr="00D96E7E" w:rsidRDefault="00D96E7E" w:rsidP="00D96E7E">
      <w:pPr>
        <w:jc w:val="both"/>
        <w:rPr>
          <w:rFonts w:cs="B Nazanin"/>
          <w:b/>
          <w:bCs/>
          <w:sz w:val="20"/>
          <w:rtl/>
          <w:lang w:bidi="fa-IR"/>
        </w:rPr>
      </w:pPr>
    </w:p>
    <w:p w:rsidR="00D96E7E" w:rsidRPr="00D96E7E" w:rsidRDefault="00D96E7E" w:rsidP="00D96E7E">
      <w:pPr>
        <w:jc w:val="both"/>
        <w:rPr>
          <w:rFonts w:cs="B Nazanin" w:hint="cs"/>
          <w:b/>
          <w:bCs/>
          <w:sz w:val="22"/>
          <w:szCs w:val="26"/>
          <w:rtl/>
          <w:lang w:bidi="fa-IR"/>
        </w:rPr>
      </w:pPr>
      <w:r w:rsidRPr="00D96E7E">
        <w:rPr>
          <w:rFonts w:cs="B Nazanin" w:hint="cs"/>
          <w:b/>
          <w:bCs/>
          <w:sz w:val="22"/>
          <w:szCs w:val="26"/>
          <w:rtl/>
          <w:lang w:bidi="fa-IR"/>
        </w:rPr>
        <w:t>منابع مورد استفاده</w:t>
      </w:r>
    </w:p>
    <w:p w:rsidR="00D96E7E" w:rsidRPr="00D96E7E" w:rsidRDefault="00D96E7E" w:rsidP="00D96E7E">
      <w:pPr>
        <w:ind w:left="425" w:hanging="425"/>
        <w:jc w:val="both"/>
        <w:rPr>
          <w:rFonts w:cs="B Nazanin" w:hint="cs"/>
          <w:sz w:val="20"/>
          <w:rtl/>
          <w:lang w:bidi="fa-IR"/>
        </w:rPr>
      </w:pPr>
      <w:r w:rsidRPr="00D96E7E">
        <w:rPr>
          <w:rFonts w:cs="B Nazanin" w:hint="cs"/>
          <w:sz w:val="20"/>
          <w:rtl/>
          <w:lang w:bidi="fa-IR"/>
        </w:rPr>
        <w:t>حيدري‌والا</w:t>
      </w:r>
      <w:r w:rsidRPr="00D96E7E">
        <w:rPr>
          <w:rFonts w:cs="B Nazanin"/>
          <w:sz w:val="20"/>
          <w:rtl/>
          <w:lang w:bidi="fa-IR"/>
        </w:rPr>
        <w:t xml:space="preserve"> </w:t>
      </w:r>
      <w:r w:rsidRPr="00D96E7E">
        <w:rPr>
          <w:rFonts w:cs="B Nazanin" w:hint="cs"/>
          <w:sz w:val="20"/>
          <w:rtl/>
          <w:lang w:bidi="fa-IR"/>
        </w:rPr>
        <w:t>ح،</w:t>
      </w:r>
      <w:r w:rsidRPr="00D96E7E">
        <w:rPr>
          <w:rFonts w:cs="B Nazanin"/>
          <w:sz w:val="20"/>
          <w:rtl/>
          <w:lang w:bidi="fa-IR"/>
        </w:rPr>
        <w:t xml:space="preserve"> </w:t>
      </w:r>
      <w:r w:rsidR="004D48C3">
        <w:rPr>
          <w:rFonts w:cs="B Nazanin" w:hint="cs"/>
          <w:sz w:val="20"/>
          <w:rtl/>
          <w:lang w:bidi="fa-IR"/>
        </w:rPr>
        <w:t>(</w:t>
      </w:r>
      <w:r w:rsidRPr="00D96E7E">
        <w:rPr>
          <w:rFonts w:cs="B Nazanin"/>
          <w:sz w:val="20"/>
          <w:rtl/>
          <w:lang w:bidi="fa-IR"/>
        </w:rPr>
        <w:t>1388</w:t>
      </w:r>
      <w:r w:rsidR="004D48C3">
        <w:rPr>
          <w:rFonts w:cs="B Nazanin" w:hint="cs"/>
          <w:sz w:val="20"/>
          <w:rtl/>
          <w:lang w:bidi="fa-IR"/>
        </w:rPr>
        <w:t>)</w:t>
      </w:r>
      <w:r w:rsidRPr="00D96E7E">
        <w:rPr>
          <w:rFonts w:cs="B Nazanin"/>
          <w:sz w:val="20"/>
          <w:rtl/>
          <w:lang w:bidi="fa-IR"/>
        </w:rPr>
        <w:t xml:space="preserve">. </w:t>
      </w:r>
      <w:r w:rsidRPr="00D96E7E">
        <w:rPr>
          <w:rFonts w:cs="B Nazanin" w:hint="cs"/>
          <w:sz w:val="20"/>
          <w:rtl/>
          <w:lang w:bidi="fa-IR"/>
        </w:rPr>
        <w:t>از</w:t>
      </w:r>
      <w:r w:rsidRPr="00D96E7E">
        <w:rPr>
          <w:rFonts w:cs="B Nazanin"/>
          <w:sz w:val="20"/>
          <w:rtl/>
          <w:lang w:bidi="fa-IR"/>
        </w:rPr>
        <w:t xml:space="preserve"> </w:t>
      </w:r>
      <w:r w:rsidRPr="00D96E7E">
        <w:rPr>
          <w:rFonts w:cs="B Nazanin" w:hint="cs"/>
          <w:sz w:val="20"/>
          <w:rtl/>
          <w:lang w:bidi="fa-IR"/>
        </w:rPr>
        <w:t>مزرعه</w:t>
      </w:r>
      <w:r w:rsidRPr="00D96E7E">
        <w:rPr>
          <w:rFonts w:cs="B Nazanin"/>
          <w:sz w:val="20"/>
          <w:rtl/>
          <w:lang w:bidi="fa-IR"/>
        </w:rPr>
        <w:t xml:space="preserve"> </w:t>
      </w:r>
      <w:r w:rsidRPr="00D96E7E">
        <w:rPr>
          <w:rFonts w:cs="B Nazanin" w:hint="cs"/>
          <w:sz w:val="20"/>
          <w:rtl/>
          <w:lang w:bidi="fa-IR"/>
        </w:rPr>
        <w:t>ارگانيك</w:t>
      </w:r>
      <w:r w:rsidRPr="00D96E7E">
        <w:rPr>
          <w:rFonts w:cs="B Nazanin"/>
          <w:sz w:val="20"/>
          <w:rtl/>
          <w:lang w:bidi="fa-IR"/>
        </w:rPr>
        <w:t xml:space="preserve"> </w:t>
      </w:r>
      <w:r w:rsidRPr="00D96E7E">
        <w:rPr>
          <w:rFonts w:cs="B Nazanin" w:hint="cs"/>
          <w:sz w:val="20"/>
          <w:rtl/>
          <w:lang w:bidi="fa-IR"/>
        </w:rPr>
        <w:t>تا</w:t>
      </w:r>
      <w:r w:rsidRPr="00D96E7E">
        <w:rPr>
          <w:rFonts w:cs="B Nazanin"/>
          <w:sz w:val="20"/>
          <w:rtl/>
          <w:lang w:bidi="fa-IR"/>
        </w:rPr>
        <w:t xml:space="preserve"> </w:t>
      </w:r>
      <w:r w:rsidRPr="00D96E7E">
        <w:rPr>
          <w:rFonts w:cs="B Nazanin" w:hint="cs"/>
          <w:sz w:val="20"/>
          <w:rtl/>
          <w:lang w:bidi="fa-IR"/>
        </w:rPr>
        <w:t>سفره‌هاي</w:t>
      </w:r>
      <w:r w:rsidRPr="00D96E7E">
        <w:rPr>
          <w:rFonts w:cs="B Nazanin"/>
          <w:sz w:val="20"/>
          <w:rtl/>
          <w:lang w:bidi="fa-IR"/>
        </w:rPr>
        <w:t xml:space="preserve"> </w:t>
      </w:r>
      <w:r w:rsidRPr="00D96E7E">
        <w:rPr>
          <w:rFonts w:cs="B Nazanin" w:hint="cs"/>
          <w:sz w:val="20"/>
          <w:rtl/>
          <w:lang w:bidi="fa-IR"/>
        </w:rPr>
        <w:t>ارگانيك</w:t>
      </w:r>
      <w:r w:rsidRPr="00D96E7E">
        <w:rPr>
          <w:rFonts w:cs="B Nazanin"/>
          <w:sz w:val="20"/>
          <w:rtl/>
          <w:lang w:bidi="fa-IR"/>
        </w:rPr>
        <w:t xml:space="preserve">. </w:t>
      </w:r>
      <w:r w:rsidRPr="00D96E7E">
        <w:rPr>
          <w:rFonts w:cs="B Nazanin" w:hint="cs"/>
          <w:sz w:val="20"/>
          <w:rtl/>
          <w:lang w:bidi="fa-IR"/>
        </w:rPr>
        <w:t>مجله</w:t>
      </w:r>
      <w:r w:rsidRPr="00D96E7E">
        <w:rPr>
          <w:rFonts w:cs="B Nazanin"/>
          <w:sz w:val="20"/>
          <w:rtl/>
          <w:lang w:bidi="fa-IR"/>
        </w:rPr>
        <w:t xml:space="preserve"> </w:t>
      </w:r>
      <w:r w:rsidRPr="00D96E7E">
        <w:rPr>
          <w:rFonts w:cs="B Nazanin" w:hint="cs"/>
          <w:sz w:val="20"/>
          <w:rtl/>
          <w:lang w:bidi="fa-IR"/>
        </w:rPr>
        <w:t>دام،</w:t>
      </w:r>
      <w:r w:rsidRPr="00D96E7E">
        <w:rPr>
          <w:rFonts w:cs="B Nazanin"/>
          <w:sz w:val="20"/>
          <w:rtl/>
          <w:lang w:bidi="fa-IR"/>
        </w:rPr>
        <w:t xml:space="preserve"> </w:t>
      </w:r>
      <w:r w:rsidRPr="00D96E7E">
        <w:rPr>
          <w:rFonts w:cs="B Nazanin" w:hint="cs"/>
          <w:sz w:val="20"/>
          <w:rtl/>
          <w:lang w:bidi="fa-IR"/>
        </w:rPr>
        <w:t>كشت</w:t>
      </w:r>
      <w:r w:rsidRPr="00D96E7E">
        <w:rPr>
          <w:rFonts w:cs="B Nazanin"/>
          <w:sz w:val="20"/>
          <w:rtl/>
          <w:lang w:bidi="fa-IR"/>
        </w:rPr>
        <w:t xml:space="preserve"> </w:t>
      </w:r>
      <w:r w:rsidRPr="00D96E7E">
        <w:rPr>
          <w:rFonts w:cs="B Nazanin" w:hint="cs"/>
          <w:sz w:val="20"/>
          <w:rtl/>
          <w:lang w:bidi="fa-IR"/>
        </w:rPr>
        <w:t>و</w:t>
      </w:r>
      <w:r w:rsidRPr="00D96E7E">
        <w:rPr>
          <w:rFonts w:cs="B Nazanin"/>
          <w:sz w:val="20"/>
          <w:rtl/>
          <w:lang w:bidi="fa-IR"/>
        </w:rPr>
        <w:t xml:space="preserve"> </w:t>
      </w:r>
      <w:r w:rsidRPr="00D96E7E">
        <w:rPr>
          <w:rFonts w:cs="B Nazanin" w:hint="cs"/>
          <w:sz w:val="20"/>
          <w:rtl/>
          <w:lang w:bidi="fa-IR"/>
        </w:rPr>
        <w:t xml:space="preserve">صنعت. </w:t>
      </w:r>
      <w:r w:rsidRPr="00D96E7E">
        <w:rPr>
          <w:rFonts w:cs="B Nazanin"/>
          <w:sz w:val="20"/>
          <w:rtl/>
          <w:lang w:bidi="fa-IR"/>
        </w:rPr>
        <w:t>112</w:t>
      </w:r>
      <w:r w:rsidRPr="00D96E7E">
        <w:rPr>
          <w:rFonts w:cs="B Nazanin" w:hint="cs"/>
          <w:sz w:val="20"/>
          <w:rtl/>
          <w:lang w:bidi="fa-IR"/>
        </w:rPr>
        <w:t>:</w:t>
      </w:r>
      <w:r w:rsidRPr="00D96E7E">
        <w:rPr>
          <w:rFonts w:cs="B Nazanin"/>
          <w:sz w:val="20"/>
          <w:rtl/>
          <w:lang w:bidi="fa-IR"/>
        </w:rPr>
        <w:t xml:space="preserve"> 81-77</w:t>
      </w:r>
      <w:r w:rsidRPr="00D96E7E">
        <w:rPr>
          <w:rFonts w:cs="B Nazanin" w:hint="cs"/>
          <w:sz w:val="20"/>
          <w:rtl/>
          <w:lang w:bidi="fa-IR"/>
        </w:rPr>
        <w:t>.</w:t>
      </w:r>
    </w:p>
    <w:p w:rsidR="00D96E7E" w:rsidRPr="00D96E7E" w:rsidRDefault="00D96E7E" w:rsidP="004D48C3">
      <w:pPr>
        <w:ind w:left="425" w:hanging="425"/>
        <w:jc w:val="both"/>
        <w:rPr>
          <w:rFonts w:cs="B Nazanin" w:hint="cs"/>
          <w:sz w:val="20"/>
          <w:rtl/>
          <w:lang w:bidi="fa-IR"/>
        </w:rPr>
      </w:pPr>
      <w:r w:rsidRPr="00D96E7E">
        <w:rPr>
          <w:rFonts w:cs="B Nazanin" w:hint="cs"/>
          <w:sz w:val="20"/>
          <w:rtl/>
          <w:lang w:bidi="fa-IR"/>
        </w:rPr>
        <w:t>شریفی</w:t>
      </w:r>
      <w:r w:rsidRPr="00D96E7E">
        <w:rPr>
          <w:rFonts w:cs="B Nazanin"/>
          <w:sz w:val="20"/>
          <w:rtl/>
          <w:lang w:bidi="fa-IR"/>
        </w:rPr>
        <w:t xml:space="preserve"> </w:t>
      </w:r>
      <w:r w:rsidRPr="00D96E7E">
        <w:rPr>
          <w:rFonts w:cs="B Nazanin" w:hint="cs"/>
          <w:sz w:val="20"/>
          <w:rtl/>
          <w:lang w:bidi="fa-IR"/>
        </w:rPr>
        <w:t>ا،</w:t>
      </w:r>
      <w:r w:rsidRPr="00D96E7E">
        <w:rPr>
          <w:rFonts w:cs="B Nazanin"/>
          <w:sz w:val="20"/>
          <w:rtl/>
          <w:lang w:bidi="fa-IR"/>
        </w:rPr>
        <w:t xml:space="preserve"> </w:t>
      </w:r>
      <w:r w:rsidRPr="00D96E7E">
        <w:rPr>
          <w:rFonts w:cs="B Nazanin" w:hint="cs"/>
          <w:sz w:val="20"/>
          <w:rtl/>
          <w:lang w:bidi="fa-IR"/>
        </w:rPr>
        <w:t>رضایی ر و</w:t>
      </w:r>
      <w:r w:rsidRPr="00D96E7E">
        <w:rPr>
          <w:rFonts w:cs="B Nazanin"/>
          <w:sz w:val="20"/>
          <w:rtl/>
          <w:lang w:bidi="fa-IR"/>
        </w:rPr>
        <w:t xml:space="preserve"> </w:t>
      </w:r>
      <w:r w:rsidRPr="00D96E7E">
        <w:rPr>
          <w:rFonts w:cs="B Nazanin" w:hint="cs"/>
          <w:sz w:val="20"/>
          <w:rtl/>
          <w:lang w:bidi="fa-IR"/>
        </w:rPr>
        <w:t>برومند</w:t>
      </w:r>
      <w:r w:rsidRPr="00D96E7E">
        <w:rPr>
          <w:rFonts w:cs="B Nazanin"/>
          <w:sz w:val="20"/>
          <w:rtl/>
          <w:lang w:bidi="fa-IR"/>
        </w:rPr>
        <w:t xml:space="preserve"> </w:t>
      </w:r>
      <w:r w:rsidRPr="00D96E7E">
        <w:rPr>
          <w:rFonts w:cs="B Nazanin" w:hint="cs"/>
          <w:sz w:val="20"/>
          <w:rtl/>
          <w:lang w:bidi="fa-IR"/>
        </w:rPr>
        <w:t>ن،</w:t>
      </w:r>
      <w:r w:rsidR="004D48C3">
        <w:rPr>
          <w:rFonts w:cs="B Nazanin" w:hint="cs"/>
          <w:sz w:val="20"/>
          <w:rtl/>
          <w:lang w:bidi="fa-IR"/>
        </w:rPr>
        <w:t xml:space="preserve"> (</w:t>
      </w:r>
      <w:r w:rsidRPr="00D96E7E">
        <w:rPr>
          <w:rFonts w:cs="B Nazanin"/>
          <w:sz w:val="20"/>
          <w:rtl/>
          <w:lang w:bidi="fa-IR"/>
        </w:rPr>
        <w:t>1390</w:t>
      </w:r>
      <w:r w:rsidR="004D48C3">
        <w:rPr>
          <w:rFonts w:cs="B Nazanin" w:hint="cs"/>
          <w:sz w:val="20"/>
          <w:rtl/>
          <w:lang w:bidi="fa-IR"/>
        </w:rPr>
        <w:t>)</w:t>
      </w:r>
      <w:r w:rsidRPr="00D96E7E">
        <w:rPr>
          <w:rFonts w:cs="B Nazanin"/>
          <w:sz w:val="20"/>
          <w:rtl/>
          <w:lang w:bidi="fa-IR"/>
        </w:rPr>
        <w:t xml:space="preserve">. </w:t>
      </w:r>
      <w:r w:rsidRPr="00D96E7E">
        <w:rPr>
          <w:rFonts w:cs="B Nazanin" w:hint="cs"/>
          <w:sz w:val="20"/>
          <w:rtl/>
          <w:lang w:bidi="fa-IR"/>
        </w:rPr>
        <w:t>بررسی</w:t>
      </w:r>
      <w:r w:rsidRPr="00D96E7E">
        <w:rPr>
          <w:rFonts w:cs="B Nazanin"/>
          <w:sz w:val="20"/>
          <w:rtl/>
          <w:lang w:bidi="fa-IR"/>
        </w:rPr>
        <w:t xml:space="preserve"> </w:t>
      </w:r>
      <w:r w:rsidRPr="00D96E7E">
        <w:rPr>
          <w:rFonts w:cs="B Nazanin" w:hint="cs"/>
          <w:sz w:val="20"/>
          <w:rtl/>
          <w:lang w:bidi="fa-IR"/>
        </w:rPr>
        <w:t>عوامل</w:t>
      </w:r>
      <w:r w:rsidRPr="00D96E7E">
        <w:rPr>
          <w:rFonts w:cs="B Nazanin"/>
          <w:sz w:val="20"/>
          <w:rtl/>
          <w:lang w:bidi="fa-IR"/>
        </w:rPr>
        <w:t xml:space="preserve"> </w:t>
      </w:r>
      <w:r w:rsidRPr="00D96E7E">
        <w:rPr>
          <w:rFonts w:cs="B Nazanin" w:hint="cs"/>
          <w:sz w:val="20"/>
          <w:rtl/>
          <w:lang w:bidi="fa-IR"/>
        </w:rPr>
        <w:t>موثر</w:t>
      </w:r>
      <w:r w:rsidRPr="00D96E7E">
        <w:rPr>
          <w:rFonts w:cs="B Nazanin"/>
          <w:sz w:val="20"/>
          <w:rtl/>
          <w:lang w:bidi="fa-IR"/>
        </w:rPr>
        <w:t xml:space="preserve"> </w:t>
      </w:r>
      <w:r w:rsidRPr="00D96E7E">
        <w:rPr>
          <w:rFonts w:cs="B Nazanin" w:hint="cs"/>
          <w:sz w:val="20"/>
          <w:rtl/>
          <w:lang w:bidi="fa-IR"/>
        </w:rPr>
        <w:t>بر</w:t>
      </w:r>
      <w:r w:rsidRPr="00D96E7E">
        <w:rPr>
          <w:rFonts w:cs="B Nazanin"/>
          <w:sz w:val="20"/>
          <w:rtl/>
          <w:lang w:bidi="fa-IR"/>
        </w:rPr>
        <w:t xml:space="preserve"> </w:t>
      </w:r>
      <w:r w:rsidRPr="00D96E7E">
        <w:rPr>
          <w:rFonts w:cs="B Nazanin" w:hint="cs"/>
          <w:sz w:val="20"/>
          <w:rtl/>
          <w:lang w:bidi="fa-IR"/>
        </w:rPr>
        <w:t>پایداری</w:t>
      </w:r>
      <w:r w:rsidRPr="00D96E7E">
        <w:rPr>
          <w:rFonts w:cs="B Nazanin"/>
          <w:sz w:val="20"/>
          <w:rtl/>
          <w:lang w:bidi="fa-IR"/>
        </w:rPr>
        <w:t xml:space="preserve"> </w:t>
      </w:r>
      <w:r w:rsidRPr="00D96E7E">
        <w:rPr>
          <w:rFonts w:cs="B Nazanin" w:hint="cs"/>
          <w:sz w:val="20"/>
          <w:rtl/>
          <w:lang w:bidi="fa-IR"/>
        </w:rPr>
        <w:t>نظام</w:t>
      </w:r>
      <w:r w:rsidRPr="00D96E7E">
        <w:rPr>
          <w:rFonts w:cs="B Nazanin"/>
          <w:sz w:val="20"/>
          <w:rtl/>
          <w:lang w:bidi="fa-IR"/>
        </w:rPr>
        <w:t xml:space="preserve"> </w:t>
      </w:r>
      <w:r w:rsidRPr="00D96E7E">
        <w:rPr>
          <w:rFonts w:cs="B Nazanin" w:hint="cs"/>
          <w:sz w:val="20"/>
          <w:rtl/>
          <w:lang w:bidi="fa-IR"/>
        </w:rPr>
        <w:t>کشت</w:t>
      </w:r>
      <w:r w:rsidRPr="00D96E7E">
        <w:rPr>
          <w:rFonts w:cs="B Nazanin"/>
          <w:sz w:val="20"/>
          <w:rtl/>
          <w:lang w:bidi="fa-IR"/>
        </w:rPr>
        <w:t xml:space="preserve"> </w:t>
      </w:r>
      <w:r w:rsidRPr="00D96E7E">
        <w:rPr>
          <w:rFonts w:cs="B Nazanin" w:hint="cs"/>
          <w:sz w:val="20"/>
          <w:rtl/>
          <w:lang w:bidi="fa-IR"/>
        </w:rPr>
        <w:t>گلخانه</w:t>
      </w:r>
      <w:r w:rsidRPr="00D96E7E">
        <w:rPr>
          <w:rFonts w:cs="B Nazanin"/>
          <w:sz w:val="20"/>
          <w:rtl/>
          <w:lang w:bidi="fa-IR"/>
        </w:rPr>
        <w:softHyphen/>
      </w:r>
      <w:r w:rsidRPr="00D96E7E">
        <w:rPr>
          <w:rFonts w:cs="B Nazanin" w:hint="cs"/>
          <w:sz w:val="20"/>
          <w:rtl/>
          <w:lang w:bidi="fa-IR"/>
        </w:rPr>
        <w:t>ای</w:t>
      </w:r>
      <w:r w:rsidRPr="00D96E7E">
        <w:rPr>
          <w:rFonts w:cs="B Nazanin"/>
          <w:sz w:val="20"/>
          <w:rtl/>
          <w:lang w:bidi="fa-IR"/>
        </w:rPr>
        <w:t xml:space="preserve"> </w:t>
      </w:r>
      <w:r w:rsidRPr="00D96E7E">
        <w:rPr>
          <w:rFonts w:cs="B Nazanin" w:hint="cs"/>
          <w:sz w:val="20"/>
          <w:rtl/>
          <w:lang w:bidi="fa-IR"/>
        </w:rPr>
        <w:t>در</w:t>
      </w:r>
      <w:r w:rsidRPr="00D96E7E">
        <w:rPr>
          <w:rFonts w:cs="B Nazanin"/>
          <w:sz w:val="20"/>
          <w:rtl/>
          <w:lang w:bidi="fa-IR"/>
        </w:rPr>
        <w:t xml:space="preserve"> </w:t>
      </w:r>
      <w:r w:rsidRPr="00D96E7E">
        <w:rPr>
          <w:rFonts w:cs="B Nazanin" w:hint="cs"/>
          <w:sz w:val="20"/>
          <w:rtl/>
          <w:lang w:bidi="fa-IR"/>
        </w:rPr>
        <w:t>منطقه</w:t>
      </w:r>
      <w:r w:rsidRPr="00D96E7E">
        <w:rPr>
          <w:rFonts w:cs="B Nazanin"/>
          <w:sz w:val="20"/>
          <w:rtl/>
          <w:lang w:bidi="fa-IR"/>
        </w:rPr>
        <w:t xml:space="preserve"> </w:t>
      </w:r>
      <w:r w:rsidRPr="00D96E7E">
        <w:rPr>
          <w:rFonts w:cs="B Nazanin" w:hint="cs"/>
          <w:sz w:val="20"/>
          <w:rtl/>
          <w:lang w:bidi="fa-IR"/>
        </w:rPr>
        <w:t>جیرفت</w:t>
      </w:r>
      <w:r w:rsidRPr="00D96E7E">
        <w:rPr>
          <w:rFonts w:cs="B Nazanin"/>
          <w:sz w:val="20"/>
          <w:rtl/>
          <w:lang w:bidi="fa-IR"/>
        </w:rPr>
        <w:t xml:space="preserve"> </w:t>
      </w:r>
      <w:r w:rsidRPr="00D96E7E">
        <w:rPr>
          <w:rFonts w:cs="B Nazanin" w:hint="cs"/>
          <w:sz w:val="20"/>
          <w:rtl/>
          <w:lang w:bidi="fa-IR"/>
        </w:rPr>
        <w:t>و</w:t>
      </w:r>
      <w:r w:rsidRPr="00D96E7E">
        <w:rPr>
          <w:rFonts w:cs="B Nazanin"/>
          <w:sz w:val="20"/>
          <w:rtl/>
          <w:lang w:bidi="fa-IR"/>
        </w:rPr>
        <w:t xml:space="preserve"> </w:t>
      </w:r>
      <w:r w:rsidRPr="00D96E7E">
        <w:rPr>
          <w:rFonts w:cs="B Nazanin" w:hint="cs"/>
          <w:sz w:val="20"/>
          <w:rtl/>
          <w:lang w:bidi="fa-IR"/>
        </w:rPr>
        <w:t>کهنوج</w:t>
      </w:r>
      <w:r w:rsidRPr="00D96E7E">
        <w:rPr>
          <w:rFonts w:cs="B Nazanin"/>
          <w:sz w:val="20"/>
          <w:rtl/>
          <w:lang w:bidi="fa-IR"/>
        </w:rPr>
        <w:t>.</w:t>
      </w:r>
      <w:r w:rsidRPr="00D96E7E">
        <w:rPr>
          <w:rFonts w:cs="B Nazanin" w:hint="cs"/>
          <w:sz w:val="20"/>
          <w:rtl/>
          <w:lang w:bidi="fa-IR"/>
        </w:rPr>
        <w:t xml:space="preserve">  مجله</w:t>
      </w:r>
      <w:r w:rsidRPr="00D96E7E">
        <w:rPr>
          <w:rFonts w:cs="B Nazanin"/>
          <w:sz w:val="20"/>
          <w:rtl/>
          <w:lang w:bidi="fa-IR"/>
        </w:rPr>
        <w:t xml:space="preserve"> </w:t>
      </w:r>
      <w:r w:rsidRPr="00D96E7E">
        <w:rPr>
          <w:rFonts w:cs="B Nazanin" w:hint="cs"/>
          <w:sz w:val="20"/>
          <w:rtl/>
          <w:lang w:bidi="fa-IR"/>
        </w:rPr>
        <w:t>تحقیقات</w:t>
      </w:r>
      <w:r w:rsidRPr="00D96E7E">
        <w:rPr>
          <w:rFonts w:cs="B Nazanin"/>
          <w:sz w:val="20"/>
          <w:rtl/>
          <w:lang w:bidi="fa-IR"/>
        </w:rPr>
        <w:t xml:space="preserve"> </w:t>
      </w:r>
      <w:r w:rsidRPr="00D96E7E">
        <w:rPr>
          <w:rFonts w:cs="B Nazanin" w:hint="cs"/>
          <w:sz w:val="20"/>
          <w:rtl/>
          <w:lang w:bidi="fa-IR"/>
        </w:rPr>
        <w:t>اقتصاد</w:t>
      </w:r>
      <w:r w:rsidRPr="00D96E7E">
        <w:rPr>
          <w:rFonts w:cs="B Nazanin"/>
          <w:sz w:val="20"/>
          <w:rtl/>
          <w:lang w:bidi="fa-IR"/>
        </w:rPr>
        <w:t xml:space="preserve"> </w:t>
      </w:r>
      <w:r w:rsidRPr="00D96E7E">
        <w:rPr>
          <w:rFonts w:cs="B Nazanin" w:hint="cs"/>
          <w:sz w:val="20"/>
          <w:rtl/>
          <w:lang w:bidi="fa-IR"/>
        </w:rPr>
        <w:t>و</w:t>
      </w:r>
      <w:r w:rsidRPr="00D96E7E">
        <w:rPr>
          <w:rFonts w:cs="B Nazanin"/>
          <w:sz w:val="20"/>
          <w:rtl/>
          <w:lang w:bidi="fa-IR"/>
        </w:rPr>
        <w:t xml:space="preserve"> </w:t>
      </w:r>
      <w:r w:rsidRPr="00D96E7E">
        <w:rPr>
          <w:rFonts w:cs="B Nazanin" w:hint="cs"/>
          <w:sz w:val="20"/>
          <w:rtl/>
          <w:lang w:bidi="fa-IR"/>
        </w:rPr>
        <w:t>توسعه</w:t>
      </w:r>
      <w:r w:rsidRPr="00D96E7E">
        <w:rPr>
          <w:rFonts w:cs="B Nazanin"/>
          <w:sz w:val="20"/>
          <w:rtl/>
          <w:lang w:bidi="fa-IR"/>
        </w:rPr>
        <w:t xml:space="preserve"> </w:t>
      </w:r>
      <w:r w:rsidRPr="00D96E7E">
        <w:rPr>
          <w:rFonts w:cs="B Nazanin" w:hint="cs"/>
          <w:sz w:val="20"/>
          <w:rtl/>
          <w:lang w:bidi="fa-IR"/>
        </w:rPr>
        <w:t>کشاورزی</w:t>
      </w:r>
      <w:r w:rsidRPr="00D96E7E">
        <w:rPr>
          <w:rFonts w:cs="B Nazanin"/>
          <w:sz w:val="20"/>
          <w:rtl/>
          <w:lang w:bidi="fa-IR"/>
        </w:rPr>
        <w:t xml:space="preserve"> </w:t>
      </w:r>
      <w:r w:rsidRPr="00D96E7E">
        <w:rPr>
          <w:rFonts w:cs="B Nazanin" w:hint="cs"/>
          <w:sz w:val="20"/>
          <w:rtl/>
          <w:lang w:bidi="fa-IR"/>
        </w:rPr>
        <w:t>ایران</w:t>
      </w:r>
      <w:r w:rsidRPr="00D96E7E">
        <w:rPr>
          <w:rFonts w:cs="B Nazanin"/>
          <w:sz w:val="20"/>
          <w:rtl/>
          <w:lang w:bidi="fa-IR"/>
        </w:rPr>
        <w:t>. 2-42</w:t>
      </w:r>
      <w:r w:rsidRPr="00D96E7E">
        <w:rPr>
          <w:rFonts w:cs="B Nazanin" w:hint="cs"/>
          <w:sz w:val="20"/>
          <w:rtl/>
          <w:lang w:bidi="fa-IR"/>
        </w:rPr>
        <w:t xml:space="preserve"> (</w:t>
      </w:r>
      <w:r w:rsidRPr="00D96E7E">
        <w:rPr>
          <w:rFonts w:cs="B Nazanin"/>
          <w:sz w:val="20"/>
          <w:rtl/>
          <w:lang w:bidi="fa-IR"/>
        </w:rPr>
        <w:t>1</w:t>
      </w:r>
      <w:r w:rsidRPr="00D96E7E">
        <w:rPr>
          <w:rFonts w:cs="B Nazanin" w:hint="cs"/>
          <w:sz w:val="20"/>
          <w:rtl/>
          <w:lang w:bidi="fa-IR"/>
        </w:rPr>
        <w:t>):</w:t>
      </w:r>
      <w:r w:rsidRPr="00D96E7E">
        <w:rPr>
          <w:rFonts w:cs="B Nazanin"/>
          <w:sz w:val="20"/>
          <w:rtl/>
          <w:lang w:bidi="fa-IR"/>
        </w:rPr>
        <w:t>152-143</w:t>
      </w:r>
      <w:r w:rsidRPr="00D96E7E">
        <w:rPr>
          <w:rFonts w:cs="B Nazanin" w:hint="cs"/>
          <w:sz w:val="20"/>
          <w:rtl/>
          <w:lang w:bidi="fa-IR"/>
        </w:rPr>
        <w:t>.</w:t>
      </w:r>
    </w:p>
    <w:p w:rsidR="00D96E7E" w:rsidRPr="00D96E7E" w:rsidRDefault="00D96E7E" w:rsidP="00D96E7E">
      <w:pPr>
        <w:ind w:left="425" w:hanging="425"/>
        <w:jc w:val="both"/>
        <w:rPr>
          <w:rFonts w:cs="B Nazanin" w:hint="cs"/>
          <w:sz w:val="20"/>
          <w:rtl/>
          <w:lang w:bidi="fa-IR"/>
        </w:rPr>
      </w:pPr>
      <w:r w:rsidRPr="00D96E7E">
        <w:rPr>
          <w:rFonts w:cs="B Nazanin" w:hint="cs"/>
          <w:sz w:val="20"/>
          <w:rtl/>
          <w:lang w:bidi="fa-IR"/>
        </w:rPr>
        <w:t>شفيعي ل و پورجوباري</w:t>
      </w:r>
      <w:r w:rsidRPr="00D96E7E">
        <w:rPr>
          <w:rFonts w:cs="B Nazanin"/>
          <w:sz w:val="20"/>
          <w:rtl/>
          <w:lang w:bidi="fa-IR"/>
        </w:rPr>
        <w:t xml:space="preserve"> </w:t>
      </w:r>
      <w:r w:rsidRPr="00D96E7E">
        <w:rPr>
          <w:rFonts w:cs="B Nazanin" w:hint="cs"/>
          <w:sz w:val="20"/>
          <w:rtl/>
          <w:lang w:bidi="fa-IR"/>
        </w:rPr>
        <w:t>ز،</w:t>
      </w:r>
      <w:r w:rsidRPr="00D96E7E">
        <w:rPr>
          <w:rFonts w:cs="B Nazanin"/>
          <w:sz w:val="20"/>
          <w:rtl/>
          <w:lang w:bidi="fa-IR"/>
        </w:rPr>
        <w:t xml:space="preserve"> </w:t>
      </w:r>
      <w:r w:rsidR="004D48C3">
        <w:rPr>
          <w:rFonts w:cs="B Nazanin" w:hint="cs"/>
          <w:sz w:val="20"/>
          <w:rtl/>
          <w:lang w:bidi="fa-IR"/>
        </w:rPr>
        <w:t>(</w:t>
      </w:r>
      <w:r w:rsidRPr="00D96E7E">
        <w:rPr>
          <w:rFonts w:cs="B Nazanin"/>
          <w:sz w:val="20"/>
          <w:rtl/>
          <w:lang w:bidi="fa-IR"/>
        </w:rPr>
        <w:t>1387</w:t>
      </w:r>
      <w:r w:rsidR="004D48C3">
        <w:rPr>
          <w:rFonts w:cs="B Nazanin" w:hint="cs"/>
          <w:sz w:val="20"/>
          <w:rtl/>
          <w:lang w:bidi="fa-IR"/>
        </w:rPr>
        <w:t>)</w:t>
      </w:r>
      <w:r w:rsidRPr="00D96E7E">
        <w:rPr>
          <w:rFonts w:cs="B Nazanin"/>
          <w:sz w:val="20"/>
          <w:rtl/>
          <w:lang w:bidi="fa-IR"/>
        </w:rPr>
        <w:t>.</w:t>
      </w:r>
      <w:r w:rsidRPr="00D96E7E">
        <w:rPr>
          <w:rFonts w:cs="B Nazanin" w:hint="cs"/>
          <w:sz w:val="20"/>
          <w:rtl/>
          <w:lang w:bidi="fa-IR"/>
        </w:rPr>
        <w:t xml:space="preserve"> بررسي</w:t>
      </w:r>
      <w:r w:rsidRPr="00D96E7E">
        <w:rPr>
          <w:rFonts w:cs="B Nazanin"/>
          <w:sz w:val="20"/>
          <w:rtl/>
          <w:lang w:bidi="fa-IR"/>
        </w:rPr>
        <w:t xml:space="preserve"> </w:t>
      </w:r>
      <w:r w:rsidRPr="00D96E7E">
        <w:rPr>
          <w:rFonts w:cs="B Nazanin" w:hint="cs"/>
          <w:sz w:val="20"/>
          <w:rtl/>
          <w:lang w:bidi="fa-IR"/>
        </w:rPr>
        <w:t>بازاريابي</w:t>
      </w:r>
      <w:r w:rsidRPr="00D96E7E">
        <w:rPr>
          <w:rFonts w:cs="B Nazanin"/>
          <w:sz w:val="20"/>
          <w:rtl/>
          <w:lang w:bidi="fa-IR"/>
        </w:rPr>
        <w:t xml:space="preserve"> </w:t>
      </w:r>
      <w:r w:rsidRPr="00D96E7E">
        <w:rPr>
          <w:rFonts w:cs="B Nazanin" w:hint="cs"/>
          <w:sz w:val="20"/>
          <w:rtl/>
          <w:lang w:bidi="fa-IR"/>
        </w:rPr>
        <w:t>محصولات</w:t>
      </w:r>
      <w:r w:rsidRPr="00D96E7E">
        <w:rPr>
          <w:rFonts w:cs="B Nazanin"/>
          <w:sz w:val="20"/>
          <w:rtl/>
          <w:lang w:bidi="fa-IR"/>
        </w:rPr>
        <w:t xml:space="preserve"> </w:t>
      </w:r>
      <w:r w:rsidRPr="00D96E7E">
        <w:rPr>
          <w:rFonts w:cs="B Nazanin" w:hint="cs"/>
          <w:sz w:val="20"/>
          <w:rtl/>
          <w:lang w:bidi="fa-IR"/>
        </w:rPr>
        <w:t>گلخانه‌هاي</w:t>
      </w:r>
      <w:r w:rsidRPr="00D96E7E">
        <w:rPr>
          <w:rFonts w:cs="B Nazanin"/>
          <w:sz w:val="20"/>
          <w:rtl/>
          <w:lang w:bidi="fa-IR"/>
        </w:rPr>
        <w:t xml:space="preserve"> </w:t>
      </w:r>
      <w:r w:rsidRPr="00D96E7E">
        <w:rPr>
          <w:rFonts w:cs="B Nazanin" w:hint="cs"/>
          <w:sz w:val="20"/>
          <w:rtl/>
          <w:lang w:bidi="fa-IR"/>
        </w:rPr>
        <w:t>در</w:t>
      </w:r>
      <w:r w:rsidRPr="00D96E7E">
        <w:rPr>
          <w:rFonts w:cs="B Nazanin"/>
          <w:sz w:val="20"/>
          <w:rtl/>
          <w:lang w:bidi="fa-IR"/>
        </w:rPr>
        <w:t xml:space="preserve"> </w:t>
      </w:r>
      <w:r w:rsidRPr="00D96E7E">
        <w:rPr>
          <w:rFonts w:cs="B Nazanin" w:hint="cs"/>
          <w:sz w:val="20"/>
          <w:rtl/>
          <w:lang w:bidi="fa-IR"/>
        </w:rPr>
        <w:t>استان</w:t>
      </w:r>
      <w:r w:rsidRPr="00D96E7E">
        <w:rPr>
          <w:rFonts w:cs="B Nazanin"/>
          <w:sz w:val="20"/>
          <w:rtl/>
          <w:lang w:bidi="fa-IR"/>
        </w:rPr>
        <w:t xml:space="preserve"> </w:t>
      </w:r>
      <w:r w:rsidRPr="00D96E7E">
        <w:rPr>
          <w:rFonts w:cs="B Nazanin" w:hint="cs"/>
          <w:sz w:val="20"/>
          <w:rtl/>
          <w:lang w:bidi="fa-IR"/>
        </w:rPr>
        <w:t>كرمان</w:t>
      </w:r>
      <w:r w:rsidRPr="00D96E7E">
        <w:rPr>
          <w:rFonts w:cs="B Nazanin"/>
          <w:sz w:val="20"/>
          <w:rtl/>
          <w:lang w:bidi="fa-IR"/>
        </w:rPr>
        <w:t xml:space="preserve">. </w:t>
      </w:r>
      <w:r w:rsidRPr="00D96E7E">
        <w:rPr>
          <w:rFonts w:cs="B Nazanin" w:hint="cs"/>
          <w:sz w:val="20"/>
          <w:rtl/>
          <w:lang w:bidi="fa-IR"/>
        </w:rPr>
        <w:t>مجله</w:t>
      </w:r>
      <w:r w:rsidRPr="00D96E7E">
        <w:rPr>
          <w:rFonts w:cs="B Nazanin"/>
          <w:sz w:val="20"/>
          <w:rtl/>
          <w:lang w:bidi="fa-IR"/>
        </w:rPr>
        <w:t xml:space="preserve"> </w:t>
      </w:r>
      <w:r w:rsidRPr="00D96E7E">
        <w:rPr>
          <w:rFonts w:cs="B Nazanin" w:hint="cs"/>
          <w:sz w:val="20"/>
          <w:rtl/>
          <w:lang w:bidi="fa-IR"/>
        </w:rPr>
        <w:t xml:space="preserve">كشاورزي.  8 (2): </w:t>
      </w:r>
      <w:r w:rsidRPr="00D96E7E">
        <w:rPr>
          <w:rFonts w:cs="B Nazanin"/>
          <w:sz w:val="20"/>
          <w:rtl/>
          <w:lang w:bidi="fa-IR"/>
        </w:rPr>
        <w:t>34-23</w:t>
      </w:r>
    </w:p>
    <w:p w:rsidR="00D96E7E" w:rsidRDefault="00D96E7E" w:rsidP="00D96E7E">
      <w:pPr>
        <w:ind w:left="425" w:hanging="425"/>
        <w:jc w:val="both"/>
        <w:rPr>
          <w:rFonts w:cs="B Nazanin" w:hint="cs"/>
          <w:sz w:val="20"/>
          <w:rtl/>
          <w:lang w:bidi="fa-IR"/>
        </w:rPr>
      </w:pPr>
      <w:r w:rsidRPr="00D96E7E">
        <w:rPr>
          <w:rFonts w:cs="B Nazanin" w:hint="cs"/>
          <w:sz w:val="20"/>
          <w:rtl/>
          <w:lang w:bidi="fa-IR"/>
        </w:rPr>
        <w:t>کلانتری</w:t>
      </w:r>
      <w:r w:rsidRPr="00D96E7E">
        <w:rPr>
          <w:rFonts w:cs="B Nazanin"/>
          <w:sz w:val="20"/>
          <w:rtl/>
          <w:lang w:bidi="fa-IR"/>
        </w:rPr>
        <w:t xml:space="preserve"> </w:t>
      </w:r>
      <w:r w:rsidRPr="00D96E7E">
        <w:rPr>
          <w:rFonts w:cs="B Nazanin" w:hint="cs"/>
          <w:sz w:val="20"/>
          <w:rtl/>
          <w:lang w:bidi="fa-IR"/>
        </w:rPr>
        <w:t>خ،</w:t>
      </w:r>
      <w:r w:rsidRPr="00D96E7E">
        <w:rPr>
          <w:rFonts w:cs="B Nazanin"/>
          <w:sz w:val="20"/>
          <w:rtl/>
          <w:lang w:bidi="fa-IR"/>
        </w:rPr>
        <w:t xml:space="preserve"> </w:t>
      </w:r>
      <w:r w:rsidR="004D48C3">
        <w:rPr>
          <w:rFonts w:cs="B Nazanin" w:hint="cs"/>
          <w:sz w:val="20"/>
          <w:rtl/>
          <w:lang w:bidi="fa-IR"/>
        </w:rPr>
        <w:t>(</w:t>
      </w:r>
      <w:r w:rsidRPr="00D96E7E">
        <w:rPr>
          <w:rFonts w:cs="B Nazanin"/>
          <w:sz w:val="20"/>
          <w:rtl/>
          <w:lang w:bidi="fa-IR"/>
        </w:rPr>
        <w:t>1388</w:t>
      </w:r>
      <w:r w:rsidR="004D48C3">
        <w:rPr>
          <w:rFonts w:cs="B Nazanin" w:hint="cs"/>
          <w:sz w:val="20"/>
          <w:rtl/>
          <w:lang w:bidi="fa-IR"/>
        </w:rPr>
        <w:t>)</w:t>
      </w:r>
      <w:r w:rsidRPr="00D96E7E">
        <w:rPr>
          <w:rFonts w:cs="B Nazanin"/>
          <w:sz w:val="20"/>
          <w:rtl/>
          <w:lang w:bidi="fa-IR"/>
        </w:rPr>
        <w:t xml:space="preserve">. </w:t>
      </w:r>
      <w:r w:rsidRPr="00D96E7E">
        <w:rPr>
          <w:rFonts w:cs="B Nazanin" w:hint="cs"/>
          <w:sz w:val="20"/>
          <w:rtl/>
          <w:lang w:bidi="fa-IR"/>
        </w:rPr>
        <w:t>پردازش</w:t>
      </w:r>
      <w:r w:rsidRPr="00D96E7E">
        <w:rPr>
          <w:rFonts w:cs="B Nazanin"/>
          <w:sz w:val="20"/>
          <w:rtl/>
          <w:lang w:bidi="fa-IR"/>
        </w:rPr>
        <w:t xml:space="preserve"> </w:t>
      </w:r>
      <w:r w:rsidRPr="00D96E7E">
        <w:rPr>
          <w:rFonts w:cs="B Nazanin" w:hint="cs"/>
          <w:sz w:val="20"/>
          <w:rtl/>
          <w:lang w:bidi="fa-IR"/>
        </w:rPr>
        <w:t>و</w:t>
      </w:r>
      <w:r w:rsidRPr="00D96E7E">
        <w:rPr>
          <w:rFonts w:cs="B Nazanin"/>
          <w:sz w:val="20"/>
          <w:rtl/>
          <w:lang w:bidi="fa-IR"/>
        </w:rPr>
        <w:t xml:space="preserve"> </w:t>
      </w:r>
      <w:r w:rsidRPr="00D96E7E">
        <w:rPr>
          <w:rFonts w:cs="B Nazanin" w:hint="cs"/>
          <w:sz w:val="20"/>
          <w:rtl/>
          <w:lang w:bidi="fa-IR"/>
        </w:rPr>
        <w:t>تحلیل</w:t>
      </w:r>
      <w:r w:rsidRPr="00D96E7E">
        <w:rPr>
          <w:rFonts w:cs="B Nazanin"/>
          <w:sz w:val="20"/>
          <w:rtl/>
          <w:lang w:bidi="fa-IR"/>
        </w:rPr>
        <w:t xml:space="preserve"> </w:t>
      </w:r>
      <w:r w:rsidRPr="00D96E7E">
        <w:rPr>
          <w:rFonts w:cs="B Nazanin" w:hint="cs"/>
          <w:sz w:val="20"/>
          <w:rtl/>
          <w:lang w:bidi="fa-IR"/>
        </w:rPr>
        <w:t>داده</w:t>
      </w:r>
      <w:r w:rsidRPr="00D96E7E">
        <w:rPr>
          <w:rFonts w:cs="B Nazanin"/>
          <w:sz w:val="20"/>
          <w:rtl/>
          <w:lang w:bidi="fa-IR"/>
        </w:rPr>
        <w:softHyphen/>
      </w:r>
      <w:r w:rsidRPr="00D96E7E">
        <w:rPr>
          <w:rFonts w:cs="B Nazanin" w:hint="cs"/>
          <w:sz w:val="20"/>
          <w:rtl/>
          <w:lang w:bidi="fa-IR"/>
        </w:rPr>
        <w:t>ها</w:t>
      </w:r>
      <w:r w:rsidRPr="00D96E7E">
        <w:rPr>
          <w:rFonts w:cs="B Nazanin"/>
          <w:sz w:val="20"/>
          <w:rtl/>
          <w:lang w:bidi="fa-IR"/>
        </w:rPr>
        <w:t xml:space="preserve"> </w:t>
      </w:r>
      <w:r w:rsidRPr="00D96E7E">
        <w:rPr>
          <w:rFonts w:cs="B Nazanin" w:hint="cs"/>
          <w:sz w:val="20"/>
          <w:rtl/>
          <w:lang w:bidi="fa-IR"/>
        </w:rPr>
        <w:t>در</w:t>
      </w:r>
      <w:r w:rsidRPr="00D96E7E">
        <w:rPr>
          <w:rFonts w:cs="B Nazanin"/>
          <w:sz w:val="20"/>
          <w:rtl/>
          <w:lang w:bidi="fa-IR"/>
        </w:rPr>
        <w:t xml:space="preserve"> </w:t>
      </w:r>
      <w:r w:rsidRPr="00D96E7E">
        <w:rPr>
          <w:rFonts w:cs="B Nazanin" w:hint="cs"/>
          <w:sz w:val="20"/>
          <w:rtl/>
          <w:lang w:bidi="fa-IR"/>
        </w:rPr>
        <w:t>تحقیقات</w:t>
      </w:r>
      <w:r w:rsidRPr="00D96E7E">
        <w:rPr>
          <w:rFonts w:cs="B Nazanin"/>
          <w:sz w:val="20"/>
          <w:rtl/>
          <w:lang w:bidi="fa-IR"/>
        </w:rPr>
        <w:t xml:space="preserve"> </w:t>
      </w:r>
      <w:r w:rsidRPr="00D96E7E">
        <w:rPr>
          <w:rFonts w:cs="B Nazanin" w:hint="cs"/>
          <w:sz w:val="20"/>
          <w:rtl/>
          <w:lang w:bidi="fa-IR"/>
        </w:rPr>
        <w:t>اجتماعی</w:t>
      </w:r>
      <w:r w:rsidRPr="00D96E7E">
        <w:rPr>
          <w:rFonts w:cs="B Nazanin"/>
          <w:sz w:val="20"/>
          <w:rtl/>
          <w:lang w:bidi="fa-IR"/>
        </w:rPr>
        <w:t xml:space="preserve"> </w:t>
      </w:r>
      <w:r w:rsidRPr="00D96E7E">
        <w:rPr>
          <w:rFonts w:cs="B Yagut" w:hint="cs"/>
          <w:sz w:val="20"/>
          <w:rtl/>
          <w:lang w:bidi="fa-IR"/>
        </w:rPr>
        <w:t>–</w:t>
      </w:r>
      <w:r w:rsidRPr="00D96E7E">
        <w:rPr>
          <w:rFonts w:cs="B Nazanin" w:hint="cs"/>
          <w:sz w:val="20"/>
          <w:rtl/>
          <w:lang w:bidi="fa-IR"/>
        </w:rPr>
        <w:t xml:space="preserve"> اقتصادی</w:t>
      </w:r>
      <w:r w:rsidRPr="00D96E7E">
        <w:rPr>
          <w:rFonts w:cs="B Nazanin"/>
          <w:sz w:val="20"/>
          <w:rtl/>
          <w:lang w:bidi="fa-IR"/>
        </w:rPr>
        <w:t xml:space="preserve">. </w:t>
      </w:r>
      <w:r w:rsidRPr="00D96E7E">
        <w:rPr>
          <w:rFonts w:cs="B Nazanin" w:hint="cs"/>
          <w:sz w:val="20"/>
          <w:rtl/>
          <w:lang w:bidi="fa-IR"/>
        </w:rPr>
        <w:t>انتشارات</w:t>
      </w:r>
      <w:r w:rsidRPr="00D96E7E">
        <w:rPr>
          <w:rFonts w:cs="B Nazanin"/>
          <w:sz w:val="20"/>
          <w:rtl/>
          <w:lang w:bidi="fa-IR"/>
        </w:rPr>
        <w:t xml:space="preserve"> </w:t>
      </w:r>
      <w:r w:rsidRPr="00D96E7E">
        <w:rPr>
          <w:rFonts w:cs="B Nazanin" w:hint="cs"/>
          <w:sz w:val="20"/>
          <w:rtl/>
          <w:lang w:bidi="fa-IR"/>
        </w:rPr>
        <w:t>شریف</w:t>
      </w:r>
    </w:p>
    <w:p w:rsidR="00F81BAD" w:rsidRPr="00D96E7E" w:rsidRDefault="00F81BAD" w:rsidP="00F81BAD">
      <w:pPr>
        <w:ind w:left="425" w:hanging="425"/>
        <w:jc w:val="both"/>
        <w:rPr>
          <w:rFonts w:cs="B Nazanin" w:hint="cs"/>
          <w:sz w:val="20"/>
          <w:rtl/>
          <w:lang w:bidi="fa-IR"/>
        </w:rPr>
      </w:pPr>
      <w:r>
        <w:rPr>
          <w:rFonts w:cs="B Nazanin" w:hint="cs"/>
          <w:sz w:val="20"/>
          <w:rtl/>
          <w:lang w:bidi="fa-IR"/>
        </w:rPr>
        <w:t>سازمان جهاد کشاورزی استان البرز، اداره آمار. (1390)</w:t>
      </w:r>
    </w:p>
    <w:p w:rsidR="00D96E7E" w:rsidRPr="00D96E7E" w:rsidRDefault="00D96E7E" w:rsidP="00D96E7E">
      <w:pPr>
        <w:pStyle w:val="ListParagraph"/>
        <w:tabs>
          <w:tab w:val="left" w:pos="142"/>
          <w:tab w:val="right" w:pos="284"/>
        </w:tabs>
        <w:bidi w:val="0"/>
        <w:spacing w:after="0" w:line="240" w:lineRule="auto"/>
        <w:ind w:left="426" w:right="283"/>
        <w:jc w:val="both"/>
        <w:rPr>
          <w:rFonts w:ascii="Times New Roman" w:hAnsi="Times New Roman" w:cs="B Nazanin"/>
          <w:sz w:val="20"/>
          <w:szCs w:val="24"/>
        </w:rPr>
      </w:pP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tl/>
        </w:rPr>
      </w:pPr>
      <w:r w:rsidRPr="00D96E7E">
        <w:rPr>
          <w:rFonts w:ascii="Times New Roman" w:hAnsi="Times New Roman" w:cs="B Nazanin"/>
          <w:sz w:val="20"/>
          <w:szCs w:val="24"/>
        </w:rPr>
        <w:t>Sullivan</w:t>
      </w:r>
      <w:r w:rsidRPr="00D96E7E">
        <w:rPr>
          <w:rFonts w:ascii="Times New Roman" w:hAnsi="Times New Roman" w:cs="B Nazanin" w:hint="cs"/>
          <w:sz w:val="20"/>
          <w:szCs w:val="24"/>
          <w:rtl/>
        </w:rPr>
        <w:t xml:space="preserve"> </w:t>
      </w:r>
      <w:r w:rsidRPr="00D96E7E">
        <w:rPr>
          <w:rFonts w:ascii="Times New Roman" w:hAnsi="Times New Roman" w:cs="B Nazanin"/>
          <w:sz w:val="20"/>
          <w:szCs w:val="24"/>
        </w:rPr>
        <w:t xml:space="preserve">P, </w:t>
      </w:r>
      <w:r w:rsidR="004D48C3">
        <w:rPr>
          <w:rFonts w:ascii="Times New Roman" w:hAnsi="Times New Roman" w:cs="B Nazanin"/>
          <w:sz w:val="20"/>
          <w:szCs w:val="24"/>
        </w:rPr>
        <w:t>(</w:t>
      </w:r>
      <w:r w:rsidRPr="00D96E7E">
        <w:rPr>
          <w:rFonts w:ascii="Times New Roman" w:hAnsi="Times New Roman" w:cs="B Nazanin"/>
          <w:sz w:val="20"/>
          <w:szCs w:val="24"/>
        </w:rPr>
        <w:t>2003</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Applying the principles of sustainable farming.</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National Center for Appropriate Technology, http://attra.</w:t>
      </w:r>
      <w:proofErr w:type="gramEnd"/>
      <w:r w:rsidRPr="00D96E7E">
        <w:rPr>
          <w:rFonts w:ascii="Times New Roman" w:hAnsi="Times New Roman" w:cs="B Nazanin"/>
          <w:sz w:val="20"/>
          <w:szCs w:val="24"/>
        </w:rPr>
        <w:t xml:space="preserve"> </w:t>
      </w:r>
      <w:proofErr w:type="spellStart"/>
      <w:proofErr w:type="gramStart"/>
      <w:r w:rsidRPr="00D96E7E">
        <w:rPr>
          <w:rFonts w:ascii="Times New Roman" w:hAnsi="Times New Roman" w:cs="B Nazanin"/>
          <w:sz w:val="20"/>
          <w:szCs w:val="24"/>
        </w:rPr>
        <w:t>ncat</w:t>
      </w:r>
      <w:proofErr w:type="spellEnd"/>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org</w:t>
      </w:r>
      <w:proofErr w:type="gramEnd"/>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tl/>
        </w:rPr>
      </w:pPr>
      <w:r w:rsidRPr="00D96E7E">
        <w:rPr>
          <w:rFonts w:ascii="Times New Roman" w:hAnsi="Times New Roman" w:cs="B Nazanin"/>
          <w:sz w:val="20"/>
          <w:szCs w:val="24"/>
        </w:rPr>
        <w:t xml:space="preserve">Davis K, </w:t>
      </w:r>
      <w:proofErr w:type="spellStart"/>
      <w:r w:rsidRPr="00D96E7E">
        <w:rPr>
          <w:rFonts w:ascii="Times New Roman" w:hAnsi="Times New Roman" w:cs="B Nazanin"/>
          <w:sz w:val="20"/>
          <w:szCs w:val="24"/>
        </w:rPr>
        <w:t>Nkonya</w:t>
      </w:r>
      <w:proofErr w:type="spellEnd"/>
      <w:r w:rsidRPr="00D96E7E">
        <w:rPr>
          <w:rFonts w:ascii="Times New Roman" w:hAnsi="Times New Roman" w:cs="B Nazanin"/>
          <w:sz w:val="20"/>
          <w:szCs w:val="24"/>
        </w:rPr>
        <w:t xml:space="preserve"> E, Kato E, </w:t>
      </w:r>
      <w:proofErr w:type="spellStart"/>
      <w:r w:rsidRPr="00D96E7E">
        <w:rPr>
          <w:rFonts w:ascii="Times New Roman" w:hAnsi="Times New Roman" w:cs="B Nazanin"/>
          <w:sz w:val="20"/>
          <w:szCs w:val="24"/>
        </w:rPr>
        <w:t>Mekonnen</w:t>
      </w:r>
      <w:proofErr w:type="spellEnd"/>
      <w:r w:rsidRPr="00D96E7E">
        <w:rPr>
          <w:rFonts w:ascii="Times New Roman" w:hAnsi="Times New Roman" w:cs="B Nazanin"/>
          <w:sz w:val="20"/>
          <w:szCs w:val="24"/>
        </w:rPr>
        <w:t xml:space="preserve"> DA, </w:t>
      </w:r>
      <w:proofErr w:type="spellStart"/>
      <w:r w:rsidRPr="00D96E7E">
        <w:rPr>
          <w:rFonts w:ascii="Times New Roman" w:hAnsi="Times New Roman" w:cs="B Nazanin"/>
          <w:sz w:val="20"/>
          <w:szCs w:val="24"/>
        </w:rPr>
        <w:t>Odendo</w:t>
      </w:r>
      <w:proofErr w:type="spellEnd"/>
      <w:r w:rsidRPr="00D96E7E">
        <w:rPr>
          <w:rFonts w:ascii="Times New Roman" w:hAnsi="Times New Roman" w:cs="B Nazanin"/>
          <w:sz w:val="20"/>
          <w:szCs w:val="24"/>
        </w:rPr>
        <w:t xml:space="preserve"> M, </w:t>
      </w:r>
      <w:proofErr w:type="spellStart"/>
      <w:r w:rsidRPr="00D96E7E">
        <w:rPr>
          <w:rFonts w:ascii="Times New Roman" w:hAnsi="Times New Roman" w:cs="B Nazanin"/>
          <w:sz w:val="20"/>
          <w:szCs w:val="24"/>
        </w:rPr>
        <w:t>Miiro</w:t>
      </w:r>
      <w:proofErr w:type="spellEnd"/>
      <w:r w:rsidRPr="00D96E7E">
        <w:rPr>
          <w:rFonts w:ascii="Times New Roman" w:hAnsi="Times New Roman" w:cs="B Nazanin"/>
          <w:sz w:val="20"/>
          <w:szCs w:val="24"/>
        </w:rPr>
        <w:t xml:space="preserve"> R, and </w:t>
      </w:r>
      <w:proofErr w:type="spellStart"/>
      <w:r w:rsidRPr="00D96E7E">
        <w:rPr>
          <w:rFonts w:ascii="Times New Roman" w:hAnsi="Times New Roman" w:cs="B Nazanin"/>
          <w:sz w:val="20"/>
          <w:szCs w:val="24"/>
        </w:rPr>
        <w:t>Nkuba</w:t>
      </w:r>
      <w:proofErr w:type="spellEnd"/>
      <w:r w:rsidRPr="00D96E7E">
        <w:rPr>
          <w:rFonts w:ascii="Times New Roman" w:hAnsi="Times New Roman" w:cs="B Nazanin"/>
          <w:sz w:val="20"/>
          <w:szCs w:val="24"/>
        </w:rPr>
        <w:t xml:space="preserve"> J, </w:t>
      </w:r>
      <w:r w:rsidR="004D48C3">
        <w:rPr>
          <w:rFonts w:ascii="Times New Roman" w:hAnsi="Times New Roman" w:cs="B Nazanin"/>
          <w:sz w:val="20"/>
          <w:szCs w:val="24"/>
        </w:rPr>
        <w:t>(</w:t>
      </w:r>
      <w:r w:rsidRPr="00D96E7E">
        <w:rPr>
          <w:rFonts w:ascii="Times New Roman" w:hAnsi="Times New Roman" w:cs="B Nazanin"/>
          <w:sz w:val="20"/>
          <w:szCs w:val="24"/>
        </w:rPr>
        <w:t>2012</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Impact of farmer field schools on agricultural productivity and poverty in East Africa.</w:t>
      </w:r>
      <w:proofErr w:type="gramEnd"/>
      <w:r w:rsidRPr="00D96E7E">
        <w:rPr>
          <w:rFonts w:ascii="Times New Roman" w:hAnsi="Times New Roman" w:cs="B Nazanin"/>
          <w:sz w:val="20"/>
          <w:szCs w:val="24"/>
        </w:rPr>
        <w:t xml:space="preserve"> World Development, 40(2): 402-413. </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tl/>
        </w:rPr>
      </w:pPr>
      <w:proofErr w:type="spellStart"/>
      <w:r w:rsidRPr="00D96E7E">
        <w:rPr>
          <w:rFonts w:ascii="Times New Roman" w:hAnsi="Times New Roman" w:cs="B Nazanin"/>
          <w:sz w:val="20"/>
          <w:szCs w:val="24"/>
        </w:rPr>
        <w:t>Dehnen-Schmutz</w:t>
      </w:r>
      <w:proofErr w:type="spellEnd"/>
      <w:r w:rsidRPr="00D96E7E">
        <w:rPr>
          <w:rFonts w:ascii="Times New Roman" w:hAnsi="Times New Roman" w:cs="B Nazanin"/>
          <w:sz w:val="20"/>
          <w:szCs w:val="24"/>
        </w:rPr>
        <w:t xml:space="preserve"> K, </w:t>
      </w:r>
      <w:proofErr w:type="spellStart"/>
      <w:r w:rsidRPr="00D96E7E">
        <w:rPr>
          <w:rFonts w:ascii="Times New Roman" w:hAnsi="Times New Roman" w:cs="B Nazanin"/>
          <w:sz w:val="20"/>
          <w:szCs w:val="24"/>
        </w:rPr>
        <w:t>Holdenrieder</w:t>
      </w:r>
      <w:proofErr w:type="spellEnd"/>
      <w:r w:rsidRPr="00D96E7E">
        <w:rPr>
          <w:rFonts w:ascii="Times New Roman" w:hAnsi="Times New Roman" w:cs="B Nazanin"/>
          <w:sz w:val="20"/>
          <w:szCs w:val="24"/>
        </w:rPr>
        <w:t xml:space="preserve"> O, </w:t>
      </w:r>
      <w:proofErr w:type="spellStart"/>
      <w:r w:rsidRPr="00D96E7E">
        <w:rPr>
          <w:rFonts w:ascii="Times New Roman" w:hAnsi="Times New Roman" w:cs="B Nazanin"/>
          <w:sz w:val="20"/>
          <w:szCs w:val="24"/>
        </w:rPr>
        <w:t>Jeger</w:t>
      </w:r>
      <w:proofErr w:type="spellEnd"/>
      <w:r w:rsidRPr="00D96E7E">
        <w:rPr>
          <w:rFonts w:ascii="Times New Roman" w:hAnsi="Times New Roman" w:cs="B Nazanin"/>
          <w:sz w:val="20"/>
          <w:szCs w:val="24"/>
        </w:rPr>
        <w:t xml:space="preserve"> MJ, </w:t>
      </w:r>
      <w:proofErr w:type="spellStart"/>
      <w:r w:rsidRPr="00D96E7E">
        <w:rPr>
          <w:rFonts w:ascii="Times New Roman" w:hAnsi="Times New Roman" w:cs="B Nazanin"/>
          <w:sz w:val="20"/>
          <w:szCs w:val="24"/>
        </w:rPr>
        <w:t>Pautasso</w:t>
      </w:r>
      <w:proofErr w:type="spellEnd"/>
      <w:r w:rsidRPr="00D96E7E">
        <w:rPr>
          <w:rFonts w:ascii="Times New Roman" w:hAnsi="Times New Roman" w:cs="B Nazanin"/>
          <w:sz w:val="20"/>
          <w:szCs w:val="24"/>
        </w:rPr>
        <w:t xml:space="preserve"> M, 2010. Structural change in the international horticultural industry: Some implications for plant health. </w:t>
      </w:r>
      <w:proofErr w:type="spellStart"/>
      <w:r w:rsidRPr="00D96E7E">
        <w:rPr>
          <w:rFonts w:ascii="Times New Roman" w:hAnsi="Times New Roman" w:cs="B Nazanin"/>
          <w:sz w:val="20"/>
          <w:szCs w:val="24"/>
        </w:rPr>
        <w:t>Scientia</w:t>
      </w:r>
      <w:proofErr w:type="spellEnd"/>
      <w:r w:rsidRPr="00D96E7E">
        <w:rPr>
          <w:rFonts w:ascii="Times New Roman" w:hAnsi="Times New Roman" w:cs="B Nazanin"/>
          <w:sz w:val="20"/>
          <w:szCs w:val="24"/>
        </w:rPr>
        <w:t xml:space="preserve"> Horticultural 125 (2010)</w:t>
      </w:r>
      <w:r w:rsidRPr="00D96E7E">
        <w:rPr>
          <w:rFonts w:ascii="Times New Roman" w:hAnsi="Times New Roman" w:cs="B Nazanin" w:hint="cs"/>
          <w:sz w:val="20"/>
          <w:szCs w:val="24"/>
          <w:rtl/>
        </w:rPr>
        <w:t>:</w:t>
      </w:r>
      <w:r w:rsidRPr="00D96E7E">
        <w:rPr>
          <w:rFonts w:ascii="Times New Roman" w:hAnsi="Times New Roman" w:cs="B Nazanin"/>
          <w:sz w:val="20"/>
          <w:szCs w:val="24"/>
        </w:rPr>
        <w:t xml:space="preserve"> 1–15.</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proofErr w:type="spellStart"/>
      <w:r w:rsidRPr="00D96E7E">
        <w:rPr>
          <w:rFonts w:ascii="Times New Roman" w:hAnsi="Times New Roman" w:cs="B Nazanin"/>
          <w:sz w:val="20"/>
          <w:szCs w:val="24"/>
        </w:rPr>
        <w:t>Fedoroff</w:t>
      </w:r>
      <w:proofErr w:type="spellEnd"/>
      <w:r w:rsidRPr="00D96E7E">
        <w:rPr>
          <w:rFonts w:ascii="Times New Roman" w:hAnsi="Times New Roman" w:cs="B Nazanin"/>
          <w:sz w:val="20"/>
          <w:szCs w:val="24"/>
        </w:rPr>
        <w:t xml:space="preserve"> E, </w:t>
      </w:r>
      <w:proofErr w:type="spellStart"/>
      <w:r w:rsidRPr="00D96E7E">
        <w:rPr>
          <w:rFonts w:ascii="Times New Roman" w:hAnsi="Times New Roman" w:cs="B Nazanin"/>
          <w:sz w:val="20"/>
          <w:szCs w:val="24"/>
        </w:rPr>
        <w:t>Ponge</w:t>
      </w:r>
      <w:proofErr w:type="spellEnd"/>
      <w:r w:rsidRPr="00D96E7E">
        <w:rPr>
          <w:rFonts w:ascii="Times New Roman" w:hAnsi="Times New Roman" w:cs="B Nazanin"/>
          <w:sz w:val="20"/>
          <w:szCs w:val="24"/>
        </w:rPr>
        <w:t xml:space="preserve"> JF, Dubs F, Gonzalez FF and Lavelle P, </w:t>
      </w:r>
      <w:r w:rsidR="004D48C3">
        <w:rPr>
          <w:rFonts w:ascii="Times New Roman" w:hAnsi="Times New Roman" w:cs="B Nazanin"/>
          <w:sz w:val="20"/>
          <w:szCs w:val="24"/>
        </w:rPr>
        <w:t>(</w:t>
      </w:r>
      <w:r w:rsidRPr="00D96E7E">
        <w:rPr>
          <w:rFonts w:ascii="Times New Roman" w:hAnsi="Times New Roman" w:cs="B Nazanin"/>
          <w:sz w:val="20"/>
          <w:szCs w:val="24"/>
        </w:rPr>
        <w:t>2005</w:t>
      </w:r>
      <w:r w:rsidR="004D48C3">
        <w:rPr>
          <w:rFonts w:ascii="Times New Roman" w:hAnsi="Times New Roman" w:cs="B Nazanin"/>
          <w:sz w:val="20"/>
          <w:szCs w:val="24"/>
        </w:rPr>
        <w:t>)</w:t>
      </w:r>
      <w:r w:rsidRPr="00D96E7E">
        <w:rPr>
          <w:rFonts w:ascii="Times New Roman" w:hAnsi="Times New Roman" w:cs="B Nazanin"/>
          <w:sz w:val="20"/>
          <w:szCs w:val="24"/>
        </w:rPr>
        <w:t>. Small-scale response of plant species to land-</w:t>
      </w:r>
      <w:proofErr w:type="gramStart"/>
      <w:r w:rsidRPr="00D96E7E">
        <w:rPr>
          <w:rFonts w:ascii="Times New Roman" w:hAnsi="Times New Roman" w:cs="B Nazanin"/>
          <w:sz w:val="20"/>
          <w:szCs w:val="24"/>
        </w:rPr>
        <w:t>use  intensification</w:t>
      </w:r>
      <w:proofErr w:type="gramEnd"/>
      <w:r w:rsidRPr="00D96E7E">
        <w:rPr>
          <w:rFonts w:ascii="Times New Roman" w:hAnsi="Times New Roman" w:cs="B Nazanin"/>
          <w:sz w:val="20"/>
          <w:szCs w:val="24"/>
        </w:rPr>
        <w:t>. Journal of Agriculture, Ecosystems and Environment</w:t>
      </w:r>
      <w:proofErr w:type="gramStart"/>
      <w:r w:rsidRPr="00D96E7E">
        <w:rPr>
          <w:rFonts w:ascii="Times New Roman" w:hAnsi="Times New Roman" w:cs="B Nazanin"/>
          <w:sz w:val="20"/>
          <w:szCs w:val="24"/>
        </w:rPr>
        <w:t>;105:283</w:t>
      </w:r>
      <w:proofErr w:type="gramEnd"/>
      <w:r w:rsidRPr="00D96E7E">
        <w:rPr>
          <w:rFonts w:ascii="Times New Roman" w:hAnsi="Times New Roman" w:cs="B Nazanin"/>
          <w:sz w:val="20"/>
          <w:szCs w:val="24"/>
        </w:rPr>
        <w:t>–90.</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r w:rsidRPr="00D96E7E">
        <w:rPr>
          <w:rFonts w:ascii="Times New Roman" w:hAnsi="Times New Roman" w:cs="B Nazanin"/>
          <w:sz w:val="20"/>
          <w:szCs w:val="24"/>
        </w:rPr>
        <w:t xml:space="preserve">Liu W, Wu W, Wang X, Wang M and </w:t>
      </w:r>
      <w:proofErr w:type="spellStart"/>
      <w:r w:rsidRPr="00D96E7E">
        <w:rPr>
          <w:rFonts w:ascii="Times New Roman" w:hAnsi="Times New Roman" w:cs="B Nazanin"/>
          <w:sz w:val="20"/>
          <w:szCs w:val="24"/>
        </w:rPr>
        <w:t>Bao</w:t>
      </w:r>
      <w:proofErr w:type="spellEnd"/>
      <w:r w:rsidRPr="00D96E7E">
        <w:rPr>
          <w:rFonts w:ascii="Times New Roman" w:hAnsi="Times New Roman" w:cs="B Nazanin"/>
          <w:sz w:val="20"/>
          <w:szCs w:val="24"/>
        </w:rPr>
        <w:t xml:space="preserve"> Y, </w:t>
      </w:r>
      <w:r w:rsidR="004D48C3">
        <w:rPr>
          <w:rFonts w:ascii="Times New Roman" w:hAnsi="Times New Roman" w:cs="B Nazanin"/>
          <w:sz w:val="20"/>
          <w:szCs w:val="24"/>
        </w:rPr>
        <w:t>(</w:t>
      </w:r>
      <w:r w:rsidRPr="00D96E7E">
        <w:rPr>
          <w:rFonts w:ascii="Times New Roman" w:hAnsi="Times New Roman" w:cs="B Nazanin"/>
          <w:sz w:val="20"/>
          <w:szCs w:val="24"/>
        </w:rPr>
        <w:t>2007</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 xml:space="preserve">A sustainability assessment of a high-yield </w:t>
      </w:r>
      <w:proofErr w:type="spellStart"/>
      <w:r w:rsidRPr="00D96E7E">
        <w:rPr>
          <w:rFonts w:ascii="Times New Roman" w:hAnsi="Times New Roman" w:cs="B Nazanin"/>
          <w:sz w:val="20"/>
          <w:szCs w:val="24"/>
        </w:rPr>
        <w:t>agroecosystem</w:t>
      </w:r>
      <w:proofErr w:type="spellEnd"/>
      <w:r w:rsidRPr="00D96E7E">
        <w:rPr>
          <w:rFonts w:ascii="Times New Roman" w:hAnsi="Times New Roman" w:cs="B Nazanin"/>
          <w:sz w:val="20"/>
          <w:szCs w:val="24"/>
        </w:rPr>
        <w:t xml:space="preserve"> in </w:t>
      </w:r>
      <w:proofErr w:type="spellStart"/>
      <w:r w:rsidRPr="00D96E7E">
        <w:rPr>
          <w:rFonts w:ascii="Times New Roman" w:hAnsi="Times New Roman" w:cs="B Nazanin"/>
          <w:sz w:val="20"/>
          <w:szCs w:val="24"/>
        </w:rPr>
        <w:t>Huantai</w:t>
      </w:r>
      <w:proofErr w:type="spellEnd"/>
      <w:r w:rsidRPr="00D96E7E">
        <w:rPr>
          <w:rFonts w:ascii="Times New Roman" w:hAnsi="Times New Roman" w:cs="B Nazanin"/>
          <w:sz w:val="20"/>
          <w:szCs w:val="24"/>
        </w:rPr>
        <w:t xml:space="preserve"> County, China.</w:t>
      </w:r>
      <w:proofErr w:type="gramEnd"/>
      <w:r w:rsidRPr="00D96E7E">
        <w:rPr>
          <w:rFonts w:ascii="Times New Roman" w:hAnsi="Times New Roman" w:cs="B Nazanin"/>
          <w:sz w:val="20"/>
          <w:szCs w:val="24"/>
        </w:rPr>
        <w:t xml:space="preserve"> International Journal of Sustainable Development &amp; World Ecology 14; 565–573</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proofErr w:type="gramStart"/>
      <w:r w:rsidRPr="00D96E7E">
        <w:rPr>
          <w:rFonts w:ascii="Times New Roman" w:hAnsi="Times New Roman" w:cs="B Nazanin"/>
          <w:sz w:val="20"/>
          <w:szCs w:val="24"/>
        </w:rPr>
        <w:t xml:space="preserve">Lopez MV, Mendoza TC and </w:t>
      </w:r>
      <w:proofErr w:type="spellStart"/>
      <w:r w:rsidRPr="00D96E7E">
        <w:rPr>
          <w:rFonts w:ascii="Times New Roman" w:hAnsi="Times New Roman" w:cs="B Nazanin"/>
          <w:sz w:val="20"/>
          <w:szCs w:val="24"/>
        </w:rPr>
        <w:t>Genio</w:t>
      </w:r>
      <w:proofErr w:type="spellEnd"/>
      <w:r w:rsidRPr="00D96E7E">
        <w:rPr>
          <w:rFonts w:ascii="Times New Roman" w:hAnsi="Times New Roman" w:cs="B Nazanin"/>
          <w:sz w:val="20"/>
          <w:szCs w:val="24"/>
        </w:rPr>
        <w:t xml:space="preserve"> E R, </w:t>
      </w:r>
      <w:r w:rsidR="004D48C3">
        <w:rPr>
          <w:rFonts w:ascii="Times New Roman" w:hAnsi="Times New Roman" w:cs="B Nazanin"/>
          <w:sz w:val="20"/>
          <w:szCs w:val="24"/>
        </w:rPr>
        <w:t>(</w:t>
      </w:r>
      <w:r w:rsidRPr="00D96E7E">
        <w:rPr>
          <w:rFonts w:ascii="Times New Roman" w:hAnsi="Times New Roman" w:cs="B Nazanin"/>
          <w:sz w:val="20"/>
          <w:szCs w:val="24"/>
        </w:rPr>
        <w:t>2008</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Sustainable Agriculture in the Philippines .Journal of Sustainable Agriculture.</w:t>
      </w:r>
      <w:proofErr w:type="gramEnd"/>
      <w:r w:rsidRPr="00D96E7E">
        <w:rPr>
          <w:rFonts w:ascii="Times New Roman" w:hAnsi="Times New Roman" w:cs="B Nazanin"/>
          <w:sz w:val="20"/>
          <w:szCs w:val="24"/>
        </w:rPr>
        <w:t xml:space="preserve"> 31(3): 111 - 131.</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spellStart"/>
      <w:proofErr w:type="gramStart"/>
      <w:r w:rsidRPr="00D96E7E">
        <w:rPr>
          <w:rFonts w:ascii="Times New Roman" w:hAnsi="Times New Roman" w:cs="B Nazanin"/>
          <w:sz w:val="20"/>
          <w:szCs w:val="24"/>
        </w:rPr>
        <w:t>Markussen</w:t>
      </w:r>
      <w:proofErr w:type="spellEnd"/>
      <w:r w:rsidRPr="00D96E7E">
        <w:rPr>
          <w:rFonts w:ascii="Times New Roman" w:hAnsi="Times New Roman" w:cs="B Nazanin"/>
          <w:sz w:val="20"/>
          <w:szCs w:val="24"/>
        </w:rPr>
        <w:t xml:space="preserve"> MV, Kulak M, Smith LG, </w:t>
      </w:r>
      <w:proofErr w:type="spellStart"/>
      <w:r w:rsidRPr="00D96E7E">
        <w:rPr>
          <w:rFonts w:ascii="Times New Roman" w:hAnsi="Times New Roman" w:cs="B Nazanin"/>
          <w:sz w:val="20"/>
          <w:szCs w:val="24"/>
        </w:rPr>
        <w:t>Nemecek</w:t>
      </w:r>
      <w:proofErr w:type="spellEnd"/>
      <w:r w:rsidRPr="00D96E7E">
        <w:rPr>
          <w:rFonts w:ascii="Times New Roman" w:hAnsi="Times New Roman" w:cs="B Nazanin"/>
          <w:sz w:val="20"/>
          <w:szCs w:val="24"/>
        </w:rPr>
        <w:t xml:space="preserve"> T and </w:t>
      </w:r>
      <w:proofErr w:type="spellStart"/>
      <w:r w:rsidRPr="00D96E7E">
        <w:rPr>
          <w:rFonts w:ascii="Times New Roman" w:hAnsi="Times New Roman" w:cs="B Nazanin"/>
          <w:sz w:val="20"/>
          <w:szCs w:val="24"/>
        </w:rPr>
        <w:t>Østergård</w:t>
      </w:r>
      <w:proofErr w:type="spellEnd"/>
      <w:r w:rsidRPr="00D96E7E">
        <w:rPr>
          <w:rFonts w:ascii="Times New Roman" w:hAnsi="Times New Roman" w:cs="B Nazanin"/>
          <w:sz w:val="20"/>
          <w:szCs w:val="24"/>
        </w:rPr>
        <w:t xml:space="preserve"> H, </w:t>
      </w:r>
      <w:r w:rsidR="004D48C3">
        <w:rPr>
          <w:rFonts w:ascii="Times New Roman" w:hAnsi="Times New Roman" w:cs="B Nazanin"/>
          <w:sz w:val="20"/>
          <w:szCs w:val="24"/>
        </w:rPr>
        <w:t>(</w:t>
      </w:r>
      <w:r w:rsidRPr="00D96E7E">
        <w:rPr>
          <w:rFonts w:ascii="Times New Roman" w:hAnsi="Times New Roman" w:cs="B Nazanin"/>
          <w:sz w:val="20"/>
          <w:szCs w:val="24"/>
        </w:rPr>
        <w:t>2014</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Evaluating the Sustainability of a Small-Scale Low-Input Organic Vegetable Supply System in the United Kingdom.</w:t>
      </w:r>
      <w:proofErr w:type="gramEnd"/>
      <w:r w:rsidRPr="00D96E7E">
        <w:rPr>
          <w:rFonts w:ascii="Times New Roman" w:hAnsi="Times New Roman" w:cs="B Nazanin"/>
          <w:sz w:val="20"/>
          <w:szCs w:val="24"/>
        </w:rPr>
        <w:t> </w:t>
      </w:r>
      <w:proofErr w:type="gramStart"/>
      <w:r w:rsidRPr="00D96E7E">
        <w:rPr>
          <w:rFonts w:ascii="Times New Roman" w:hAnsi="Times New Roman" w:cs="B Nazanin"/>
          <w:sz w:val="20"/>
          <w:szCs w:val="24"/>
        </w:rPr>
        <w:t>Journal of Sustainability.</w:t>
      </w:r>
      <w:proofErr w:type="gramEnd"/>
      <w:r w:rsidRPr="00D96E7E">
        <w:rPr>
          <w:rFonts w:ascii="Times New Roman" w:hAnsi="Times New Roman" w:cs="B Nazanin"/>
          <w:sz w:val="20"/>
          <w:szCs w:val="24"/>
        </w:rPr>
        <w:t> 6(4):1913-1945.</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spellStart"/>
      <w:r w:rsidRPr="00D96E7E">
        <w:rPr>
          <w:rFonts w:ascii="Times New Roman" w:hAnsi="Times New Roman" w:cs="B Nazanin"/>
          <w:sz w:val="20"/>
          <w:szCs w:val="24"/>
        </w:rPr>
        <w:t>Nemes</w:t>
      </w:r>
      <w:proofErr w:type="spellEnd"/>
      <w:r w:rsidRPr="00D96E7E">
        <w:rPr>
          <w:rFonts w:ascii="Times New Roman" w:hAnsi="Times New Roman" w:cs="B Nazanin"/>
          <w:sz w:val="20"/>
          <w:szCs w:val="24"/>
        </w:rPr>
        <w:t xml:space="preserve"> N, </w:t>
      </w:r>
      <w:r w:rsidR="004D48C3">
        <w:rPr>
          <w:rFonts w:ascii="Times New Roman" w:hAnsi="Times New Roman" w:cs="B Nazanin"/>
          <w:sz w:val="20"/>
          <w:szCs w:val="24"/>
        </w:rPr>
        <w:t>(</w:t>
      </w:r>
      <w:r w:rsidRPr="00D96E7E">
        <w:rPr>
          <w:rFonts w:ascii="Times New Roman" w:hAnsi="Times New Roman" w:cs="B Nazanin"/>
          <w:sz w:val="20"/>
          <w:szCs w:val="24"/>
        </w:rPr>
        <w:t>2009</w:t>
      </w:r>
      <w:r w:rsidR="004D48C3">
        <w:rPr>
          <w:rFonts w:ascii="Times New Roman" w:hAnsi="Times New Roman" w:cs="B Nazanin"/>
          <w:sz w:val="20"/>
          <w:szCs w:val="24"/>
        </w:rPr>
        <w:t>)</w:t>
      </w:r>
      <w:r w:rsidRPr="00D96E7E">
        <w:rPr>
          <w:rFonts w:ascii="Times New Roman" w:hAnsi="Times New Roman" w:cs="B Nazanin"/>
          <w:sz w:val="20"/>
          <w:szCs w:val="24"/>
        </w:rPr>
        <w:t>. Comparative analysis of organic and non-organic farming systems: A critical assessment of farm profitability. Natural Resources Management and Environment Department (Ed.) Department (Ed.), FAO, Rome.</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proofErr w:type="spellStart"/>
      <w:proofErr w:type="gramStart"/>
      <w:r w:rsidRPr="00D96E7E">
        <w:rPr>
          <w:rFonts w:ascii="Times New Roman" w:hAnsi="Times New Roman" w:cs="B Nazanin"/>
          <w:sz w:val="20"/>
          <w:szCs w:val="24"/>
        </w:rPr>
        <w:t>Pacini</w:t>
      </w:r>
      <w:proofErr w:type="spellEnd"/>
      <w:r w:rsidRPr="00D96E7E">
        <w:rPr>
          <w:rFonts w:ascii="Times New Roman" w:hAnsi="Times New Roman" w:cs="B Nazanin"/>
          <w:sz w:val="20"/>
          <w:szCs w:val="24"/>
        </w:rPr>
        <w:t xml:space="preserve"> C, </w:t>
      </w:r>
      <w:proofErr w:type="spellStart"/>
      <w:r w:rsidRPr="00D96E7E">
        <w:rPr>
          <w:rFonts w:ascii="Times New Roman" w:hAnsi="Times New Roman" w:cs="B Nazanin"/>
          <w:sz w:val="20"/>
          <w:szCs w:val="24"/>
        </w:rPr>
        <w:t>Giesen</w:t>
      </w:r>
      <w:proofErr w:type="spellEnd"/>
      <w:r w:rsidRPr="00D96E7E">
        <w:rPr>
          <w:rFonts w:ascii="Times New Roman" w:hAnsi="Times New Roman" w:cs="B Nazanin"/>
          <w:sz w:val="20"/>
          <w:szCs w:val="24"/>
        </w:rPr>
        <w:t xml:space="preserve"> G, </w:t>
      </w:r>
      <w:proofErr w:type="spellStart"/>
      <w:r w:rsidRPr="00D96E7E">
        <w:rPr>
          <w:rFonts w:ascii="Times New Roman" w:hAnsi="Times New Roman" w:cs="B Nazanin"/>
          <w:sz w:val="20"/>
          <w:szCs w:val="24"/>
        </w:rPr>
        <w:t>Vazzana</w:t>
      </w:r>
      <w:proofErr w:type="spellEnd"/>
      <w:r w:rsidRPr="00D96E7E">
        <w:rPr>
          <w:rFonts w:ascii="Times New Roman" w:hAnsi="Times New Roman" w:cs="B Nazanin"/>
          <w:sz w:val="20"/>
          <w:szCs w:val="24"/>
        </w:rPr>
        <w:t xml:space="preserve"> C and </w:t>
      </w:r>
      <w:proofErr w:type="spellStart"/>
      <w:r w:rsidRPr="00D96E7E">
        <w:rPr>
          <w:rFonts w:ascii="Times New Roman" w:hAnsi="Times New Roman" w:cs="B Nazanin"/>
          <w:sz w:val="20"/>
          <w:szCs w:val="24"/>
        </w:rPr>
        <w:t>Wossink</w:t>
      </w:r>
      <w:proofErr w:type="spellEnd"/>
      <w:r w:rsidRPr="00D96E7E">
        <w:rPr>
          <w:rFonts w:ascii="Times New Roman" w:hAnsi="Times New Roman" w:cs="B Nazanin"/>
          <w:sz w:val="20"/>
          <w:szCs w:val="24"/>
        </w:rPr>
        <w:t xml:space="preserve"> A, </w:t>
      </w:r>
      <w:r w:rsidR="004D48C3">
        <w:rPr>
          <w:rFonts w:ascii="Times New Roman" w:hAnsi="Times New Roman" w:cs="B Nazanin"/>
          <w:sz w:val="20"/>
          <w:szCs w:val="24"/>
        </w:rPr>
        <w:t>(</w:t>
      </w:r>
      <w:r w:rsidRPr="00D96E7E">
        <w:rPr>
          <w:rFonts w:ascii="Times New Roman" w:hAnsi="Times New Roman" w:cs="B Nazanin"/>
          <w:sz w:val="20"/>
          <w:szCs w:val="24"/>
        </w:rPr>
        <w:t>2002</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Sustainable Agriculture.</w:t>
      </w:r>
      <w:proofErr w:type="gramEnd"/>
      <w:r w:rsidRPr="00D96E7E">
        <w:rPr>
          <w:rFonts w:ascii="Times New Roman" w:hAnsi="Times New Roman" w:cs="B Nazanin"/>
          <w:sz w:val="20"/>
          <w:szCs w:val="24"/>
        </w:rPr>
        <w:t xml:space="preserve"> Paper provided by International Management Association in its series 13th Congress, </w:t>
      </w:r>
      <w:proofErr w:type="spellStart"/>
      <w:r w:rsidRPr="00D96E7E">
        <w:rPr>
          <w:rFonts w:ascii="Times New Roman" w:hAnsi="Times New Roman" w:cs="B Nazanin"/>
          <w:sz w:val="20"/>
          <w:szCs w:val="24"/>
        </w:rPr>
        <w:t>Wageningen</w:t>
      </w:r>
      <w:proofErr w:type="spell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The</w:t>
      </w:r>
      <w:proofErr w:type="gramEnd"/>
      <w:r w:rsidRPr="00D96E7E">
        <w:rPr>
          <w:rFonts w:ascii="Times New Roman" w:hAnsi="Times New Roman" w:cs="B Nazanin"/>
          <w:sz w:val="20"/>
          <w:szCs w:val="24"/>
        </w:rPr>
        <w:t xml:space="preserve"> Netherlands</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r w:rsidRPr="00D96E7E">
        <w:rPr>
          <w:rFonts w:ascii="Times New Roman" w:hAnsi="Times New Roman" w:cs="B Nazanin"/>
          <w:sz w:val="20"/>
          <w:szCs w:val="24"/>
        </w:rPr>
        <w:t xml:space="preserve">Pal S and </w:t>
      </w:r>
      <w:proofErr w:type="spellStart"/>
      <w:r w:rsidRPr="00D96E7E">
        <w:rPr>
          <w:rFonts w:ascii="Times New Roman" w:hAnsi="Times New Roman" w:cs="B Nazanin"/>
          <w:sz w:val="20"/>
          <w:szCs w:val="24"/>
        </w:rPr>
        <w:t>Sahu</w:t>
      </w:r>
      <w:proofErr w:type="spellEnd"/>
      <w:r w:rsidRPr="00D96E7E">
        <w:rPr>
          <w:rFonts w:ascii="Times New Roman" w:hAnsi="Times New Roman" w:cs="B Nazanin"/>
          <w:sz w:val="20"/>
          <w:szCs w:val="24"/>
        </w:rPr>
        <w:t xml:space="preserve"> PK, </w:t>
      </w:r>
      <w:r w:rsidR="004D48C3">
        <w:rPr>
          <w:rFonts w:ascii="Times New Roman" w:hAnsi="Times New Roman" w:cs="B Nazanin"/>
          <w:sz w:val="20"/>
          <w:szCs w:val="24"/>
        </w:rPr>
        <w:t>(</w:t>
      </w:r>
      <w:r w:rsidRPr="00D96E7E">
        <w:rPr>
          <w:rFonts w:ascii="Times New Roman" w:hAnsi="Times New Roman" w:cs="B Nazanin"/>
          <w:sz w:val="20"/>
          <w:szCs w:val="24"/>
        </w:rPr>
        <w:t>2008</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On Assessment of Sustainability of Crops and Cropping System—Some New Measures', Journal of Sustainable Agriculture.</w:t>
      </w:r>
      <w:proofErr w:type="gramEnd"/>
      <w:r w:rsidRPr="00D96E7E">
        <w:rPr>
          <w:rFonts w:ascii="Times New Roman" w:hAnsi="Times New Roman" w:cs="B Nazanin"/>
          <w:sz w:val="20"/>
          <w:szCs w:val="24"/>
        </w:rPr>
        <w:t xml:space="preserve"> 31(3):43 - 54.</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gramStart"/>
      <w:r w:rsidRPr="00D96E7E">
        <w:rPr>
          <w:rFonts w:ascii="Times New Roman" w:hAnsi="Times New Roman" w:cs="B Nazanin"/>
          <w:sz w:val="20"/>
          <w:szCs w:val="24"/>
        </w:rPr>
        <w:t xml:space="preserve">Pretty J, </w:t>
      </w:r>
      <w:r w:rsidR="004D48C3">
        <w:rPr>
          <w:rFonts w:ascii="Times New Roman" w:hAnsi="Times New Roman" w:cs="B Nazanin"/>
          <w:sz w:val="20"/>
          <w:szCs w:val="24"/>
        </w:rPr>
        <w:t>(</w:t>
      </w:r>
      <w:r w:rsidRPr="00D96E7E">
        <w:rPr>
          <w:rFonts w:ascii="Times New Roman" w:hAnsi="Times New Roman" w:cs="B Nazanin"/>
          <w:sz w:val="20"/>
          <w:szCs w:val="24"/>
        </w:rPr>
        <w:t>2005</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Sustainability in Agriculture: Recent Progress and Emergent Challenges. </w:t>
      </w:r>
      <w:proofErr w:type="gramStart"/>
      <w:r w:rsidRPr="00D96E7E">
        <w:rPr>
          <w:rFonts w:ascii="Times New Roman" w:hAnsi="Times New Roman" w:cs="B Nazanin"/>
          <w:sz w:val="20"/>
          <w:szCs w:val="24"/>
        </w:rPr>
        <w:t>Issues in Environmental Science and Technology.</w:t>
      </w:r>
      <w:proofErr w:type="gramEnd"/>
      <w:r w:rsidRPr="00D96E7E">
        <w:rPr>
          <w:rFonts w:ascii="Times New Roman" w:hAnsi="Times New Roman" w:cs="B Nazanin"/>
          <w:sz w:val="20"/>
          <w:szCs w:val="24"/>
        </w:rPr>
        <w:t xml:space="preserve"> No</w:t>
      </w:r>
      <w:proofErr w:type="gramStart"/>
      <w:r w:rsidRPr="00D96E7E">
        <w:rPr>
          <w:rFonts w:ascii="Times New Roman" w:hAnsi="Times New Roman" w:cs="B Nazanin"/>
          <w:sz w:val="20"/>
          <w:szCs w:val="24"/>
        </w:rPr>
        <w:t>:21</w:t>
      </w:r>
      <w:proofErr w:type="gramEnd"/>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proofErr w:type="gramStart"/>
      <w:r w:rsidRPr="00D96E7E">
        <w:rPr>
          <w:rFonts w:ascii="Times New Roman" w:hAnsi="Times New Roman" w:cs="B Nazanin"/>
          <w:sz w:val="20"/>
          <w:szCs w:val="24"/>
        </w:rPr>
        <w:lastRenderedPageBreak/>
        <w:t xml:space="preserve">Pretty JN, </w:t>
      </w:r>
      <w:r w:rsidR="004D48C3">
        <w:rPr>
          <w:rFonts w:ascii="Times New Roman" w:hAnsi="Times New Roman" w:cs="B Nazanin"/>
          <w:sz w:val="20"/>
          <w:szCs w:val="24"/>
        </w:rPr>
        <w:t>(</w:t>
      </w:r>
      <w:r w:rsidRPr="00D96E7E">
        <w:rPr>
          <w:rFonts w:ascii="Times New Roman" w:hAnsi="Times New Roman" w:cs="B Nazanin"/>
          <w:sz w:val="20"/>
          <w:szCs w:val="24"/>
        </w:rPr>
        <w:t>1995</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Regenerating Agriculture: Policies and Practice for Sustainability and Self-Reliance, London, </w:t>
      </w:r>
      <w:proofErr w:type="spellStart"/>
      <w:r w:rsidRPr="00D96E7E">
        <w:rPr>
          <w:rFonts w:ascii="Times New Roman" w:hAnsi="Times New Roman" w:cs="B Nazanin"/>
          <w:sz w:val="20"/>
          <w:szCs w:val="24"/>
        </w:rPr>
        <w:t>Earthscan</w:t>
      </w:r>
      <w:proofErr w:type="spellEnd"/>
      <w:r w:rsidRPr="00D96E7E">
        <w:rPr>
          <w:rFonts w:ascii="Times New Roman" w:hAnsi="Times New Roman" w:cs="B Nazanin"/>
          <w:sz w:val="20"/>
          <w:szCs w:val="24"/>
        </w:rPr>
        <w:t xml:space="preserve"> Publications; Washington DC, National Academy Press; Bangalore, </w:t>
      </w:r>
      <w:proofErr w:type="spellStart"/>
      <w:r w:rsidRPr="00D96E7E">
        <w:rPr>
          <w:rFonts w:ascii="Times New Roman" w:hAnsi="Times New Roman" w:cs="B Nazanin"/>
          <w:sz w:val="20"/>
          <w:szCs w:val="24"/>
        </w:rPr>
        <w:t>ActionAid</w:t>
      </w:r>
      <w:proofErr w:type="spellEnd"/>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spellStart"/>
      <w:proofErr w:type="gramStart"/>
      <w:r w:rsidRPr="00D96E7E">
        <w:rPr>
          <w:rFonts w:ascii="Times New Roman" w:hAnsi="Times New Roman" w:cs="B Nazanin"/>
          <w:sz w:val="20"/>
          <w:szCs w:val="24"/>
        </w:rPr>
        <w:t>Rao</w:t>
      </w:r>
      <w:proofErr w:type="spellEnd"/>
      <w:r w:rsidRPr="00D96E7E">
        <w:rPr>
          <w:rFonts w:ascii="Times New Roman" w:hAnsi="Times New Roman" w:cs="B Nazanin"/>
          <w:sz w:val="20"/>
          <w:szCs w:val="24"/>
        </w:rPr>
        <w:t xml:space="preserve"> N, H and Rogers PP, </w:t>
      </w:r>
      <w:r w:rsidR="004D48C3">
        <w:rPr>
          <w:rFonts w:ascii="Times New Roman" w:hAnsi="Times New Roman" w:cs="B Nazanin"/>
          <w:sz w:val="20"/>
          <w:szCs w:val="24"/>
        </w:rPr>
        <w:t>(</w:t>
      </w:r>
      <w:r w:rsidRPr="00D96E7E">
        <w:rPr>
          <w:rFonts w:ascii="Times New Roman" w:hAnsi="Times New Roman" w:cs="B Nazanin"/>
          <w:sz w:val="20"/>
          <w:szCs w:val="24"/>
        </w:rPr>
        <w:t>2006</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Assessment of agricultural sustainability.</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Journal of Current Science.</w:t>
      </w:r>
      <w:proofErr w:type="gramEnd"/>
      <w:r w:rsidRPr="00D96E7E">
        <w:rPr>
          <w:rFonts w:ascii="Times New Roman" w:hAnsi="Times New Roman" w:cs="B Nazanin"/>
          <w:sz w:val="20"/>
          <w:szCs w:val="24"/>
        </w:rPr>
        <w:t xml:space="preserve"> 91(4): 25-37</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gramStart"/>
      <w:r w:rsidRPr="00D96E7E">
        <w:rPr>
          <w:rFonts w:ascii="Times New Roman" w:hAnsi="Times New Roman" w:cs="B Nazanin"/>
          <w:sz w:val="20"/>
          <w:szCs w:val="24"/>
        </w:rPr>
        <w:t>Rigby D and Caceres D, 2001.</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Organic farming and the sustainability of agricultural systems.</w:t>
      </w:r>
      <w:proofErr w:type="gramEnd"/>
      <w:r w:rsidRPr="00D96E7E">
        <w:rPr>
          <w:rFonts w:ascii="Times New Roman" w:hAnsi="Times New Roman" w:cs="B Nazanin"/>
          <w:sz w:val="20"/>
          <w:szCs w:val="24"/>
        </w:rPr>
        <w:t xml:space="preserve"> </w:t>
      </w:r>
      <w:bookmarkStart w:id="2" w:name="OLE_LINK7"/>
      <w:bookmarkStart w:id="3" w:name="OLE_LINK8"/>
      <w:proofErr w:type="gramStart"/>
      <w:r w:rsidRPr="00D96E7E">
        <w:rPr>
          <w:rFonts w:ascii="Times New Roman" w:hAnsi="Times New Roman" w:cs="B Nazanin"/>
          <w:sz w:val="20"/>
          <w:szCs w:val="24"/>
        </w:rPr>
        <w:t>Journal</w:t>
      </w:r>
      <w:bookmarkEnd w:id="2"/>
      <w:bookmarkEnd w:id="3"/>
      <w:r w:rsidRPr="00D96E7E">
        <w:rPr>
          <w:rFonts w:ascii="Times New Roman" w:hAnsi="Times New Roman" w:cs="B Nazanin"/>
          <w:sz w:val="20"/>
          <w:szCs w:val="24"/>
        </w:rPr>
        <w:t xml:space="preserve"> of Agricultural systems.</w:t>
      </w:r>
      <w:proofErr w:type="gramEnd"/>
      <w:r w:rsidRPr="00D96E7E">
        <w:rPr>
          <w:rFonts w:ascii="Times New Roman" w:hAnsi="Times New Roman" w:cs="B Nazanin"/>
          <w:sz w:val="20"/>
          <w:szCs w:val="24"/>
        </w:rPr>
        <w:t xml:space="preserve"> 68: 21-40</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tl/>
        </w:rPr>
      </w:pPr>
      <w:proofErr w:type="gramStart"/>
      <w:r w:rsidRPr="00D96E7E">
        <w:rPr>
          <w:rFonts w:ascii="Times New Roman" w:hAnsi="Times New Roman" w:cs="B Nazanin"/>
          <w:sz w:val="20"/>
          <w:szCs w:val="24"/>
        </w:rPr>
        <w:t xml:space="preserve">Santiago-Brown I, Metcalfe A, </w:t>
      </w:r>
      <w:proofErr w:type="spellStart"/>
      <w:r w:rsidRPr="00D96E7E">
        <w:rPr>
          <w:rFonts w:ascii="Times New Roman" w:hAnsi="Times New Roman" w:cs="B Nazanin"/>
          <w:sz w:val="20"/>
          <w:szCs w:val="24"/>
        </w:rPr>
        <w:t>Jerram</w:t>
      </w:r>
      <w:proofErr w:type="spellEnd"/>
      <w:r w:rsidRPr="00D96E7E">
        <w:rPr>
          <w:rFonts w:ascii="Times New Roman" w:hAnsi="Times New Roman" w:cs="B Nazanin"/>
          <w:sz w:val="20"/>
          <w:szCs w:val="24"/>
        </w:rPr>
        <w:t xml:space="preserve"> C and Collins C, </w:t>
      </w:r>
      <w:r w:rsidR="004D48C3">
        <w:rPr>
          <w:rFonts w:ascii="Times New Roman" w:hAnsi="Times New Roman" w:cs="B Nazanin"/>
          <w:sz w:val="20"/>
          <w:szCs w:val="24"/>
        </w:rPr>
        <w:t>(</w:t>
      </w:r>
      <w:r w:rsidRPr="00D96E7E">
        <w:rPr>
          <w:rFonts w:ascii="Times New Roman" w:hAnsi="Times New Roman" w:cs="B Nazanin"/>
          <w:sz w:val="20"/>
          <w:szCs w:val="24"/>
        </w:rPr>
        <w:t>2015</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Sustainability Assessment in Wine-Grape Growing in the New World: Economic, Environmental, and Social Indicators for Agricultural </w:t>
      </w:r>
      <w:proofErr w:type="spellStart"/>
      <w:r w:rsidRPr="00D96E7E">
        <w:rPr>
          <w:rFonts w:ascii="Times New Roman" w:hAnsi="Times New Roman" w:cs="B Nazanin"/>
          <w:sz w:val="20"/>
          <w:szCs w:val="24"/>
        </w:rPr>
        <w:t>Businesses.Sustainability</w:t>
      </w:r>
      <w:proofErr w:type="spellEnd"/>
      <w:r w:rsidRPr="00D96E7E">
        <w:rPr>
          <w:rFonts w:ascii="Times New Roman" w:hAnsi="Times New Roman" w:cs="B Nazanin"/>
          <w:sz w:val="20"/>
          <w:szCs w:val="24"/>
        </w:rPr>
        <w:t>. 7(7): 8178-8204.</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Pr>
      </w:pPr>
      <w:proofErr w:type="spellStart"/>
      <w:r w:rsidRPr="00D96E7E">
        <w:rPr>
          <w:rFonts w:ascii="Times New Roman" w:hAnsi="Times New Roman" w:cs="B Nazanin"/>
          <w:sz w:val="20"/>
          <w:szCs w:val="24"/>
        </w:rPr>
        <w:t>Shelir</w:t>
      </w:r>
      <w:proofErr w:type="spellEnd"/>
      <w:r w:rsidRPr="00D96E7E">
        <w:rPr>
          <w:rFonts w:ascii="Times New Roman" w:hAnsi="Times New Roman" w:cs="B Nazanin" w:hint="cs"/>
          <w:sz w:val="20"/>
          <w:szCs w:val="24"/>
          <w:rtl/>
        </w:rPr>
        <w:t xml:space="preserve"> </w:t>
      </w:r>
      <w:r w:rsidRPr="00D96E7E">
        <w:rPr>
          <w:rFonts w:ascii="Times New Roman" w:hAnsi="Times New Roman" w:cs="B Nazanin"/>
          <w:sz w:val="20"/>
          <w:szCs w:val="24"/>
        </w:rPr>
        <w:t xml:space="preserve">F, </w:t>
      </w:r>
      <w:proofErr w:type="spellStart"/>
      <w:r w:rsidRPr="00D96E7E">
        <w:rPr>
          <w:rFonts w:ascii="Times New Roman" w:hAnsi="Times New Roman" w:cs="B Nazanin"/>
          <w:sz w:val="20"/>
          <w:szCs w:val="24"/>
        </w:rPr>
        <w:t>Naderkhani</w:t>
      </w:r>
      <w:proofErr w:type="spellEnd"/>
      <w:r w:rsidRPr="00D96E7E">
        <w:rPr>
          <w:rFonts w:ascii="Times New Roman" w:hAnsi="Times New Roman" w:cs="B Nazanin"/>
          <w:sz w:val="20"/>
          <w:szCs w:val="24"/>
        </w:rPr>
        <w:t xml:space="preserve"> Z, </w:t>
      </w:r>
      <w:proofErr w:type="spellStart"/>
      <w:r w:rsidRPr="00D96E7E">
        <w:rPr>
          <w:rFonts w:ascii="Times New Roman" w:hAnsi="Times New Roman" w:cs="B Nazanin"/>
          <w:sz w:val="20"/>
          <w:szCs w:val="24"/>
        </w:rPr>
        <w:t>Zolfaghari</w:t>
      </w:r>
      <w:proofErr w:type="spellEnd"/>
      <w:r w:rsidRPr="00D96E7E">
        <w:rPr>
          <w:rFonts w:ascii="Times New Roman" w:hAnsi="Times New Roman" w:cs="B Nazanin"/>
          <w:sz w:val="20"/>
          <w:szCs w:val="24"/>
        </w:rPr>
        <w:t xml:space="preserve"> A, </w:t>
      </w:r>
      <w:r w:rsidR="004D48C3">
        <w:rPr>
          <w:rFonts w:ascii="Times New Roman" w:hAnsi="Times New Roman" w:cs="B Nazanin"/>
          <w:sz w:val="20"/>
          <w:szCs w:val="24"/>
        </w:rPr>
        <w:t>(</w:t>
      </w:r>
      <w:r w:rsidRPr="00D96E7E">
        <w:rPr>
          <w:rFonts w:ascii="Times New Roman" w:hAnsi="Times New Roman" w:cs="B Nazanin"/>
          <w:sz w:val="20"/>
          <w:szCs w:val="24"/>
        </w:rPr>
        <w:t>2015</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 xml:space="preserve">Investigating the Sustainability of Agricultural Indicators in the Rural Areas of Iran (the Case of the Town of </w:t>
      </w:r>
      <w:proofErr w:type="spellStart"/>
      <w:r w:rsidRPr="00D96E7E">
        <w:rPr>
          <w:rFonts w:ascii="Times New Roman" w:hAnsi="Times New Roman" w:cs="B Nazanin"/>
          <w:sz w:val="20"/>
          <w:szCs w:val="24"/>
        </w:rPr>
        <w:t>Marivan</w:t>
      </w:r>
      <w:proofErr w:type="spellEnd"/>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Journal of Research in Agriculture and Animal Science.</w:t>
      </w:r>
      <w:proofErr w:type="gramEnd"/>
      <w:r w:rsidRPr="00D96E7E">
        <w:rPr>
          <w:rFonts w:ascii="Times New Roman" w:hAnsi="Times New Roman" w:cs="B Nazanin"/>
          <w:sz w:val="20"/>
          <w:szCs w:val="24"/>
        </w:rPr>
        <w:t xml:space="preserve"> 3</w:t>
      </w:r>
      <w:proofErr w:type="gramStart"/>
      <w:r w:rsidRPr="00D96E7E">
        <w:rPr>
          <w:rFonts w:ascii="Times New Roman" w:hAnsi="Times New Roman" w:cs="B Nazanin"/>
          <w:sz w:val="20"/>
          <w:szCs w:val="24"/>
        </w:rPr>
        <w:t>( 2</w:t>
      </w:r>
      <w:proofErr w:type="gramEnd"/>
      <w:r w:rsidRPr="00D96E7E">
        <w:rPr>
          <w:rFonts w:ascii="Times New Roman" w:hAnsi="Times New Roman" w:cs="B Nazanin"/>
          <w:sz w:val="20"/>
          <w:szCs w:val="24"/>
        </w:rPr>
        <w:t xml:space="preserve"> ): 01-04</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proofErr w:type="spellStart"/>
      <w:r w:rsidRPr="00D96E7E">
        <w:rPr>
          <w:rFonts w:ascii="Times New Roman" w:hAnsi="Times New Roman" w:cs="B Nazanin"/>
          <w:sz w:val="20"/>
          <w:szCs w:val="24"/>
        </w:rPr>
        <w:t>Suvedi</w:t>
      </w:r>
      <w:proofErr w:type="spellEnd"/>
      <w:r w:rsidRPr="00D96E7E">
        <w:rPr>
          <w:rFonts w:ascii="Times New Roman" w:hAnsi="Times New Roman" w:cs="B Nazanin"/>
          <w:sz w:val="20"/>
          <w:szCs w:val="24"/>
        </w:rPr>
        <w:t xml:space="preserve"> M, </w:t>
      </w:r>
      <w:proofErr w:type="spellStart"/>
      <w:r w:rsidRPr="00D96E7E">
        <w:rPr>
          <w:rFonts w:ascii="Times New Roman" w:hAnsi="Times New Roman" w:cs="B Nazanin"/>
          <w:sz w:val="20"/>
          <w:szCs w:val="24"/>
        </w:rPr>
        <w:t>Bigbelaar</w:t>
      </w:r>
      <w:proofErr w:type="spellEnd"/>
      <w:r w:rsidRPr="00D96E7E">
        <w:rPr>
          <w:rFonts w:ascii="Times New Roman" w:hAnsi="Times New Roman" w:cs="B Nazanin"/>
          <w:sz w:val="20"/>
          <w:szCs w:val="24"/>
        </w:rPr>
        <w:t xml:space="preserve"> CD, </w:t>
      </w:r>
      <w:proofErr w:type="spellStart"/>
      <w:r w:rsidRPr="00D96E7E">
        <w:rPr>
          <w:rFonts w:ascii="Times New Roman" w:hAnsi="Times New Roman" w:cs="B Nazanin"/>
          <w:sz w:val="20"/>
          <w:szCs w:val="24"/>
        </w:rPr>
        <w:t>Mortford</w:t>
      </w:r>
      <w:proofErr w:type="spellEnd"/>
      <w:r w:rsidRPr="00D96E7E">
        <w:rPr>
          <w:rFonts w:ascii="Times New Roman" w:hAnsi="Times New Roman" w:cs="B Nazanin"/>
          <w:sz w:val="20"/>
          <w:szCs w:val="24"/>
        </w:rPr>
        <w:t xml:space="preserve"> S, </w:t>
      </w:r>
      <w:r w:rsidR="004D48C3">
        <w:rPr>
          <w:rFonts w:ascii="Times New Roman" w:hAnsi="Times New Roman" w:cs="B Nazanin"/>
          <w:sz w:val="20"/>
          <w:szCs w:val="24"/>
        </w:rPr>
        <w:t>(</w:t>
      </w:r>
      <w:r w:rsidRPr="00D96E7E">
        <w:rPr>
          <w:rFonts w:ascii="Times New Roman" w:hAnsi="Times New Roman" w:cs="B Nazanin"/>
          <w:sz w:val="20"/>
          <w:szCs w:val="24"/>
        </w:rPr>
        <w:t>2003</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Conceptual Framework for Evaluating Sustainable Agriculture.</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Journal of Crop Production.</w:t>
      </w:r>
      <w:proofErr w:type="gramEnd"/>
      <w:r w:rsidRPr="00D96E7E">
        <w:rPr>
          <w:rFonts w:ascii="Times New Roman" w:hAnsi="Times New Roman" w:cs="B Nazanin"/>
          <w:sz w:val="20"/>
          <w:szCs w:val="24"/>
        </w:rPr>
        <w:t xml:space="preserve"> 9(1)433-454</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tl/>
        </w:rPr>
      </w:pPr>
      <w:proofErr w:type="spellStart"/>
      <w:proofErr w:type="gramStart"/>
      <w:r w:rsidRPr="00D96E7E">
        <w:rPr>
          <w:rFonts w:ascii="Times New Roman" w:hAnsi="Times New Roman" w:cs="B Nazanin"/>
          <w:sz w:val="20"/>
          <w:szCs w:val="24"/>
        </w:rPr>
        <w:t>Testa</w:t>
      </w:r>
      <w:proofErr w:type="spellEnd"/>
      <w:r w:rsidRPr="00D96E7E">
        <w:rPr>
          <w:rFonts w:ascii="Times New Roman" w:hAnsi="Times New Roman" w:cs="B Nazanin"/>
          <w:sz w:val="20"/>
          <w:szCs w:val="24"/>
        </w:rPr>
        <w:t xml:space="preserve"> R, Trapani A, M D, </w:t>
      </w:r>
      <w:proofErr w:type="spellStart"/>
      <w:r w:rsidRPr="00D96E7E">
        <w:rPr>
          <w:rFonts w:ascii="Times New Roman" w:hAnsi="Times New Roman" w:cs="B Nazanin"/>
          <w:sz w:val="20"/>
          <w:szCs w:val="24"/>
        </w:rPr>
        <w:t>Sgroi</w:t>
      </w:r>
      <w:proofErr w:type="spellEnd"/>
      <w:r w:rsidRPr="00D96E7E">
        <w:rPr>
          <w:rFonts w:ascii="Times New Roman" w:hAnsi="Times New Roman" w:cs="B Nazanin"/>
          <w:sz w:val="20"/>
          <w:szCs w:val="24"/>
        </w:rPr>
        <w:t xml:space="preserve"> F and </w:t>
      </w:r>
      <w:proofErr w:type="spellStart"/>
      <w:r w:rsidRPr="00D96E7E">
        <w:rPr>
          <w:rFonts w:ascii="Times New Roman" w:hAnsi="Times New Roman" w:cs="B Nazanin"/>
          <w:sz w:val="20"/>
          <w:szCs w:val="24"/>
        </w:rPr>
        <w:t>Tudisca</w:t>
      </w:r>
      <w:proofErr w:type="spellEnd"/>
      <w:r w:rsidRPr="00D96E7E">
        <w:rPr>
          <w:rFonts w:ascii="Times New Roman" w:hAnsi="Times New Roman" w:cs="B Nazanin"/>
          <w:sz w:val="20"/>
          <w:szCs w:val="24"/>
        </w:rPr>
        <w:t xml:space="preserve"> S, </w:t>
      </w:r>
      <w:r w:rsidR="004D48C3">
        <w:rPr>
          <w:rFonts w:ascii="Times New Roman" w:hAnsi="Times New Roman" w:cs="B Nazanin"/>
          <w:sz w:val="20"/>
          <w:szCs w:val="24"/>
        </w:rPr>
        <w:t>(</w:t>
      </w:r>
      <w:r w:rsidRPr="00D96E7E">
        <w:rPr>
          <w:rFonts w:ascii="Times New Roman" w:hAnsi="Times New Roman" w:cs="B Nazanin"/>
          <w:sz w:val="20"/>
          <w:szCs w:val="24"/>
        </w:rPr>
        <w:t>2014</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Economic sustainability of Italian greenhouse cherry tomato.</w:t>
      </w:r>
      <w:proofErr w:type="gramEnd"/>
      <w:r w:rsidRPr="00D96E7E">
        <w:rPr>
          <w:rFonts w:ascii="Times New Roman" w:hAnsi="Times New Roman" w:cs="B Nazanin"/>
          <w:sz w:val="20"/>
          <w:szCs w:val="24"/>
        </w:rPr>
        <w:t> </w:t>
      </w:r>
      <w:proofErr w:type="gramStart"/>
      <w:r w:rsidRPr="00D96E7E">
        <w:rPr>
          <w:rFonts w:ascii="Times New Roman" w:hAnsi="Times New Roman" w:cs="B Nazanin"/>
          <w:sz w:val="20"/>
          <w:szCs w:val="24"/>
        </w:rPr>
        <w:t>Sustainability.</w:t>
      </w:r>
      <w:proofErr w:type="gramEnd"/>
      <w:r w:rsidRPr="00D96E7E">
        <w:rPr>
          <w:rFonts w:ascii="Times New Roman" w:hAnsi="Times New Roman" w:cs="B Nazanin"/>
          <w:sz w:val="20"/>
          <w:szCs w:val="24"/>
        </w:rPr>
        <w:t> 6(11): 7967-7981.</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proofErr w:type="spellStart"/>
      <w:r w:rsidRPr="00D96E7E">
        <w:rPr>
          <w:rFonts w:ascii="Times New Roman" w:hAnsi="Times New Roman" w:cs="B Nazanin"/>
          <w:sz w:val="20"/>
          <w:szCs w:val="24"/>
        </w:rPr>
        <w:t>Trisorio</w:t>
      </w:r>
      <w:proofErr w:type="spellEnd"/>
      <w:r w:rsidRPr="00D96E7E">
        <w:rPr>
          <w:rFonts w:ascii="Times New Roman" w:hAnsi="Times New Roman" w:cs="B Nazanin"/>
          <w:sz w:val="20"/>
          <w:szCs w:val="24"/>
        </w:rPr>
        <w:t xml:space="preserve"> A, </w:t>
      </w:r>
      <w:r w:rsidR="004D48C3">
        <w:rPr>
          <w:rFonts w:ascii="Times New Roman" w:hAnsi="Times New Roman" w:cs="B Nazanin"/>
          <w:sz w:val="20"/>
          <w:szCs w:val="24"/>
        </w:rPr>
        <w:t>(</w:t>
      </w:r>
      <w:r w:rsidRPr="00D96E7E">
        <w:rPr>
          <w:rFonts w:ascii="Times New Roman" w:hAnsi="Times New Roman" w:cs="B Nazanin"/>
          <w:sz w:val="20"/>
          <w:szCs w:val="24"/>
        </w:rPr>
        <w:t>2003</w:t>
      </w:r>
      <w:r w:rsidR="004D48C3">
        <w:rPr>
          <w:rFonts w:ascii="Times New Roman" w:hAnsi="Times New Roman" w:cs="B Nazanin"/>
          <w:sz w:val="20"/>
          <w:szCs w:val="24"/>
        </w:rPr>
        <w:t>)</w:t>
      </w:r>
      <w:r w:rsidRPr="00D96E7E">
        <w:rPr>
          <w:rFonts w:ascii="Times New Roman" w:hAnsi="Times New Roman" w:cs="B Nazanin"/>
          <w:sz w:val="20"/>
          <w:szCs w:val="24"/>
        </w:rPr>
        <w:t xml:space="preserve">. The Sustainability of Italian Agriculture: A Pilot Project. </w:t>
      </w:r>
      <w:proofErr w:type="gramStart"/>
      <w:r w:rsidRPr="00D96E7E">
        <w:rPr>
          <w:rFonts w:ascii="Times New Roman" w:hAnsi="Times New Roman" w:cs="B Nazanin"/>
          <w:sz w:val="20"/>
          <w:szCs w:val="24"/>
        </w:rPr>
        <w:t>87th EAAE-Seminar.</w:t>
      </w:r>
      <w:proofErr w:type="gramEnd"/>
      <w:r w:rsidRPr="00D96E7E">
        <w:rPr>
          <w:rFonts w:ascii="Times New Roman" w:hAnsi="Times New Roman" w:cs="B Nazanin"/>
          <w:sz w:val="20"/>
          <w:szCs w:val="24"/>
        </w:rPr>
        <w:t xml:space="preserve"> Assessing rural development of the CAP</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gramStart"/>
      <w:r w:rsidRPr="00D96E7E">
        <w:rPr>
          <w:rFonts w:ascii="Times New Roman" w:hAnsi="Times New Roman" w:cs="B Nazanin"/>
          <w:sz w:val="20"/>
          <w:szCs w:val="24"/>
        </w:rPr>
        <w:t xml:space="preserve">UN, </w:t>
      </w:r>
      <w:r w:rsidR="004D48C3">
        <w:rPr>
          <w:rFonts w:ascii="Times New Roman" w:hAnsi="Times New Roman" w:cs="B Nazanin"/>
          <w:sz w:val="20"/>
          <w:szCs w:val="24"/>
        </w:rPr>
        <w:t>(</w:t>
      </w:r>
      <w:r w:rsidRPr="00D96E7E">
        <w:rPr>
          <w:rFonts w:ascii="Times New Roman" w:hAnsi="Times New Roman" w:cs="B Nazanin"/>
          <w:sz w:val="20"/>
          <w:szCs w:val="24"/>
        </w:rPr>
        <w:t>2009</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World Population Prospects: The 2008 Revision. </w:t>
      </w:r>
      <w:proofErr w:type="gramStart"/>
      <w:r w:rsidRPr="00D96E7E">
        <w:rPr>
          <w:rFonts w:ascii="Times New Roman" w:hAnsi="Times New Roman" w:cs="B Nazanin"/>
          <w:sz w:val="20"/>
          <w:szCs w:val="24"/>
        </w:rPr>
        <w:t>United Nations.</w:t>
      </w:r>
      <w:proofErr w:type="gramEnd"/>
      <w:r w:rsidRPr="00D96E7E">
        <w:rPr>
          <w:rFonts w:ascii="Times New Roman" w:hAnsi="Times New Roman" w:cs="B Nazanin"/>
          <w:sz w:val="20"/>
          <w:szCs w:val="24"/>
        </w:rPr>
        <w:t xml:space="preserve"> New York</w:t>
      </w:r>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roofErr w:type="gramStart"/>
      <w:r w:rsidRPr="00D96E7E">
        <w:rPr>
          <w:rFonts w:ascii="Times New Roman" w:hAnsi="Times New Roman" w:cs="B Nazanin"/>
          <w:sz w:val="20"/>
          <w:szCs w:val="24"/>
        </w:rPr>
        <w:t xml:space="preserve">USDA, </w:t>
      </w:r>
      <w:r w:rsidR="004D48C3">
        <w:rPr>
          <w:rFonts w:ascii="Times New Roman" w:hAnsi="Times New Roman" w:cs="B Nazanin"/>
          <w:sz w:val="20"/>
          <w:szCs w:val="24"/>
        </w:rPr>
        <w:t>(</w:t>
      </w:r>
      <w:r w:rsidRPr="00D96E7E">
        <w:rPr>
          <w:rFonts w:ascii="Times New Roman" w:hAnsi="Times New Roman" w:cs="B Nazanin"/>
          <w:sz w:val="20"/>
          <w:szCs w:val="24"/>
        </w:rPr>
        <w:t>1999</w:t>
      </w:r>
      <w:r w:rsidR="004D48C3">
        <w:rPr>
          <w:rFonts w:ascii="Times New Roman" w:hAnsi="Times New Roman" w:cs="B Nazanin"/>
          <w:sz w:val="20"/>
          <w:szCs w:val="24"/>
        </w:rPr>
        <w:t>)</w:t>
      </w:r>
      <w:r w:rsidRPr="00D96E7E">
        <w:rPr>
          <w:rFonts w:ascii="Times New Roman" w:hAnsi="Times New Roman" w:cs="B Nazanin"/>
          <w:sz w:val="20"/>
          <w:szCs w:val="24"/>
        </w:rPr>
        <w:t>.</w:t>
      </w:r>
      <w:proofErr w:type="gramEnd"/>
      <w:r w:rsidRPr="00D96E7E">
        <w:rPr>
          <w:rFonts w:ascii="Times New Roman" w:hAnsi="Times New Roman" w:cs="B Nazanin"/>
          <w:sz w:val="20"/>
          <w:szCs w:val="24"/>
        </w:rPr>
        <w:t xml:space="preserve"> Sustainable Agriculture: Definitions and Terms. Special Reference Briefs Series No. </w:t>
      </w:r>
      <w:proofErr w:type="gramStart"/>
      <w:r w:rsidRPr="00D96E7E">
        <w:rPr>
          <w:rFonts w:ascii="Times New Roman" w:hAnsi="Times New Roman" w:cs="B Nazanin"/>
          <w:sz w:val="20"/>
          <w:szCs w:val="24"/>
        </w:rPr>
        <w:t>SRB 99-02.</w:t>
      </w:r>
      <w:proofErr w:type="gramEnd"/>
    </w:p>
    <w:p w:rsidR="00D96E7E" w:rsidRPr="00D96E7E" w:rsidRDefault="00D96E7E" w:rsidP="004D48C3">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r w:rsidRPr="00D96E7E">
        <w:rPr>
          <w:rFonts w:ascii="Times New Roman" w:hAnsi="Times New Roman" w:cs="B Nazanin"/>
          <w:sz w:val="20"/>
          <w:szCs w:val="24"/>
        </w:rPr>
        <w:t>WDR</w:t>
      </w:r>
      <w:proofErr w:type="gramStart"/>
      <w:r w:rsidRPr="00D96E7E">
        <w:rPr>
          <w:rFonts w:ascii="Times New Roman" w:hAnsi="Times New Roman" w:cs="B Nazanin"/>
          <w:sz w:val="20"/>
          <w:szCs w:val="24"/>
        </w:rPr>
        <w:t>,</w:t>
      </w:r>
      <w:r w:rsidR="004D48C3">
        <w:rPr>
          <w:rFonts w:ascii="Times New Roman" w:hAnsi="Times New Roman" w:cs="B Nazanin"/>
          <w:sz w:val="20"/>
          <w:szCs w:val="24"/>
        </w:rPr>
        <w:t>(</w:t>
      </w:r>
      <w:proofErr w:type="gramEnd"/>
      <w:r w:rsidRPr="00D96E7E">
        <w:rPr>
          <w:rFonts w:ascii="Times New Roman" w:hAnsi="Times New Roman" w:cs="B Nazanin"/>
          <w:sz w:val="20"/>
          <w:szCs w:val="24"/>
        </w:rPr>
        <w:t>2008). World Development Report: Agriculture for Development, the World Bank,</w:t>
      </w:r>
      <w:r w:rsidRPr="00D96E7E">
        <w:rPr>
          <w:rFonts w:ascii="Times New Roman" w:hAnsi="Times New Roman" w:cs="B Nazanin"/>
          <w:sz w:val="20"/>
          <w:szCs w:val="24"/>
          <w:rtl/>
        </w:rPr>
        <w:t xml:space="preserve"> </w:t>
      </w:r>
      <w:proofErr w:type="spellStart"/>
      <w:r w:rsidRPr="00D96E7E">
        <w:rPr>
          <w:rFonts w:ascii="Times New Roman" w:hAnsi="Times New Roman" w:cs="B Nazanin"/>
          <w:sz w:val="20"/>
          <w:szCs w:val="24"/>
        </w:rPr>
        <w:t>Washington</w:t>
      </w:r>
      <w:proofErr w:type="gramStart"/>
      <w:r w:rsidRPr="00D96E7E">
        <w:rPr>
          <w:rFonts w:ascii="Times New Roman" w:hAnsi="Times New Roman" w:cs="B Nazanin"/>
          <w:sz w:val="20"/>
          <w:szCs w:val="24"/>
        </w:rPr>
        <w:t>,D.C</w:t>
      </w:r>
      <w:proofErr w:type="spellEnd"/>
      <w:proofErr w:type="gramEnd"/>
      <w:r w:rsidRPr="00D96E7E">
        <w:rPr>
          <w:rFonts w:ascii="Times New Roman" w:hAnsi="Times New Roman" w:cs="B Nazanin"/>
          <w:sz w:val="20"/>
          <w:szCs w:val="24"/>
        </w:rPr>
        <w:t xml:space="preserve">.  </w:t>
      </w:r>
    </w:p>
    <w:p w:rsidR="00D96E7E" w:rsidRPr="00D96E7E" w:rsidRDefault="00D96E7E" w:rsidP="00D96E7E">
      <w:pPr>
        <w:pStyle w:val="ListParagraph"/>
        <w:tabs>
          <w:tab w:val="left" w:pos="142"/>
          <w:tab w:val="right" w:pos="284"/>
        </w:tabs>
        <w:autoSpaceDE w:val="0"/>
        <w:autoSpaceDN w:val="0"/>
        <w:bidi w:val="0"/>
        <w:adjustRightInd w:val="0"/>
        <w:spacing w:after="0" w:line="240" w:lineRule="auto"/>
        <w:ind w:left="567" w:right="284" w:hanging="425"/>
        <w:jc w:val="both"/>
        <w:rPr>
          <w:rFonts w:ascii="Times New Roman" w:hAnsi="Times New Roman" w:cs="B Nazanin"/>
          <w:sz w:val="20"/>
          <w:szCs w:val="24"/>
        </w:rPr>
      </w:pPr>
      <w:r w:rsidRPr="00D96E7E">
        <w:rPr>
          <w:rFonts w:ascii="Times New Roman" w:hAnsi="Times New Roman" w:cs="B Nazanin"/>
          <w:sz w:val="20"/>
          <w:szCs w:val="24"/>
        </w:rPr>
        <w:t xml:space="preserve">Zhou Y, </w:t>
      </w:r>
      <w:r w:rsidR="004D48C3">
        <w:rPr>
          <w:rFonts w:ascii="Times New Roman" w:hAnsi="Times New Roman" w:cs="B Nazanin"/>
          <w:sz w:val="20"/>
          <w:szCs w:val="24"/>
        </w:rPr>
        <w:t>(</w:t>
      </w:r>
      <w:r w:rsidRPr="00D96E7E">
        <w:rPr>
          <w:rFonts w:ascii="Times New Roman" w:hAnsi="Times New Roman" w:cs="B Nazanin"/>
          <w:sz w:val="20"/>
          <w:szCs w:val="24"/>
        </w:rPr>
        <w:t>2010</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 xml:space="preserve">Smallholder Agriculture, Sustainability and the </w:t>
      </w:r>
      <w:proofErr w:type="spellStart"/>
      <w:r w:rsidRPr="00D96E7E">
        <w:rPr>
          <w:rFonts w:ascii="Times New Roman" w:hAnsi="Times New Roman" w:cs="B Nazanin"/>
          <w:sz w:val="20"/>
          <w:szCs w:val="24"/>
        </w:rPr>
        <w:t>Syngenta</w:t>
      </w:r>
      <w:proofErr w:type="spellEnd"/>
      <w:r w:rsidRPr="00D96E7E">
        <w:rPr>
          <w:rFonts w:ascii="Times New Roman" w:hAnsi="Times New Roman" w:cs="B Nazanin"/>
          <w:sz w:val="20"/>
          <w:szCs w:val="24"/>
        </w:rPr>
        <w:t xml:space="preserve"> Foundation.</w:t>
      </w:r>
      <w:proofErr w:type="gramEnd"/>
      <w:r w:rsidRPr="00D96E7E">
        <w:rPr>
          <w:rFonts w:ascii="Times New Roman" w:hAnsi="Times New Roman" w:cs="B Nazanin"/>
          <w:sz w:val="20"/>
          <w:szCs w:val="24"/>
        </w:rPr>
        <w:t xml:space="preserve"> </w:t>
      </w:r>
      <w:proofErr w:type="spellStart"/>
      <w:proofErr w:type="gramStart"/>
      <w:r w:rsidRPr="00D96E7E">
        <w:rPr>
          <w:rFonts w:ascii="Times New Roman" w:hAnsi="Times New Roman" w:cs="B Nazanin"/>
          <w:sz w:val="20"/>
          <w:szCs w:val="24"/>
        </w:rPr>
        <w:t>Syngenta</w:t>
      </w:r>
      <w:proofErr w:type="spellEnd"/>
      <w:r w:rsidRPr="00D96E7E">
        <w:rPr>
          <w:rFonts w:ascii="Times New Roman" w:hAnsi="Times New Roman" w:cs="B Nazanin"/>
          <w:sz w:val="20"/>
          <w:szCs w:val="24"/>
        </w:rPr>
        <w:t xml:space="preserve"> Foundation for Sustainable Agriculture.</w:t>
      </w:r>
      <w:proofErr w:type="gramEnd"/>
      <w:r w:rsidRPr="00D96E7E">
        <w:rPr>
          <w:rFonts w:ascii="Times New Roman" w:hAnsi="Times New Roman" w:cs="B Nazanin"/>
          <w:sz w:val="20"/>
          <w:szCs w:val="24"/>
        </w:rPr>
        <w:t xml:space="preserve"> Available in /www.syngentafoundation.org</w:t>
      </w:r>
    </w:p>
    <w:p w:rsid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tl/>
        </w:rPr>
      </w:pPr>
      <w:proofErr w:type="spellStart"/>
      <w:r w:rsidRPr="00D96E7E">
        <w:rPr>
          <w:rFonts w:ascii="Times New Roman" w:hAnsi="Times New Roman" w:cs="B Nazanin"/>
          <w:sz w:val="20"/>
          <w:szCs w:val="24"/>
        </w:rPr>
        <w:t>Zinck</w:t>
      </w:r>
      <w:proofErr w:type="spellEnd"/>
      <w:r w:rsidRPr="00D96E7E">
        <w:rPr>
          <w:rFonts w:ascii="Times New Roman" w:hAnsi="Times New Roman" w:cs="B Nazanin"/>
          <w:sz w:val="20"/>
          <w:szCs w:val="24"/>
        </w:rPr>
        <w:t xml:space="preserve"> JA, </w:t>
      </w:r>
      <w:proofErr w:type="spellStart"/>
      <w:r w:rsidRPr="00D96E7E">
        <w:rPr>
          <w:rFonts w:ascii="Times New Roman" w:hAnsi="Times New Roman" w:cs="B Nazanin"/>
          <w:sz w:val="20"/>
          <w:szCs w:val="24"/>
        </w:rPr>
        <w:t>Berroteràn</w:t>
      </w:r>
      <w:proofErr w:type="spellEnd"/>
      <w:r w:rsidRPr="00D96E7E">
        <w:rPr>
          <w:rFonts w:ascii="Times New Roman" w:hAnsi="Times New Roman" w:cs="B Nazanin"/>
          <w:sz w:val="20"/>
          <w:szCs w:val="24"/>
        </w:rPr>
        <w:t xml:space="preserve"> JL, </w:t>
      </w:r>
      <w:proofErr w:type="spellStart"/>
      <w:r w:rsidRPr="00D96E7E">
        <w:rPr>
          <w:rFonts w:ascii="Times New Roman" w:hAnsi="Times New Roman" w:cs="B Nazanin"/>
          <w:sz w:val="20"/>
          <w:szCs w:val="24"/>
        </w:rPr>
        <w:t>Farshad</w:t>
      </w:r>
      <w:proofErr w:type="spellEnd"/>
      <w:r w:rsidRPr="00D96E7E">
        <w:rPr>
          <w:rFonts w:ascii="Times New Roman" w:hAnsi="Times New Roman" w:cs="B Nazanin"/>
          <w:sz w:val="20"/>
          <w:szCs w:val="24"/>
        </w:rPr>
        <w:t xml:space="preserve"> A, </w:t>
      </w:r>
      <w:proofErr w:type="spellStart"/>
      <w:r w:rsidRPr="00D96E7E">
        <w:rPr>
          <w:rFonts w:ascii="Times New Roman" w:hAnsi="Times New Roman" w:cs="B Nazanin"/>
          <w:sz w:val="20"/>
          <w:szCs w:val="24"/>
        </w:rPr>
        <w:t>Moameni</w:t>
      </w:r>
      <w:proofErr w:type="spellEnd"/>
      <w:r w:rsidRPr="00D96E7E">
        <w:rPr>
          <w:rFonts w:ascii="Times New Roman" w:hAnsi="Times New Roman" w:cs="B Nazanin"/>
          <w:sz w:val="20"/>
          <w:szCs w:val="24"/>
        </w:rPr>
        <w:t xml:space="preserve"> A, </w:t>
      </w:r>
      <w:proofErr w:type="spellStart"/>
      <w:r w:rsidRPr="00D96E7E">
        <w:rPr>
          <w:rFonts w:ascii="Times New Roman" w:hAnsi="Times New Roman" w:cs="B Nazanin"/>
          <w:sz w:val="20"/>
          <w:szCs w:val="24"/>
        </w:rPr>
        <w:t>Wokabi</w:t>
      </w:r>
      <w:proofErr w:type="spellEnd"/>
      <w:r w:rsidRPr="00D96E7E">
        <w:rPr>
          <w:rFonts w:ascii="Times New Roman" w:hAnsi="Times New Roman" w:cs="B Nazanin"/>
          <w:sz w:val="20"/>
          <w:szCs w:val="24"/>
        </w:rPr>
        <w:t xml:space="preserve"> S and </w:t>
      </w:r>
      <w:proofErr w:type="spellStart"/>
      <w:r w:rsidRPr="00D96E7E">
        <w:rPr>
          <w:rFonts w:ascii="Times New Roman" w:hAnsi="Times New Roman" w:cs="B Nazanin"/>
          <w:sz w:val="20"/>
          <w:szCs w:val="24"/>
        </w:rPr>
        <w:t>Ranst</w:t>
      </w:r>
      <w:proofErr w:type="spellEnd"/>
      <w:r w:rsidRPr="00D96E7E">
        <w:rPr>
          <w:rFonts w:ascii="Times New Roman" w:hAnsi="Times New Roman" w:cs="B Nazanin"/>
          <w:sz w:val="20"/>
          <w:szCs w:val="24"/>
        </w:rPr>
        <w:t xml:space="preserve"> EV, </w:t>
      </w:r>
      <w:r w:rsidR="004D48C3">
        <w:rPr>
          <w:rFonts w:ascii="Times New Roman" w:hAnsi="Times New Roman" w:cs="B Nazanin"/>
          <w:sz w:val="20"/>
          <w:szCs w:val="24"/>
        </w:rPr>
        <w:t>(</w:t>
      </w:r>
      <w:r w:rsidRPr="00D96E7E">
        <w:rPr>
          <w:rFonts w:ascii="Times New Roman" w:hAnsi="Times New Roman" w:cs="B Nazanin"/>
          <w:sz w:val="20"/>
          <w:szCs w:val="24"/>
        </w:rPr>
        <w:t>2004</w:t>
      </w:r>
      <w:r w:rsidR="004D48C3">
        <w:rPr>
          <w:rFonts w:ascii="Times New Roman" w:hAnsi="Times New Roman" w:cs="B Nazanin"/>
          <w:sz w:val="20"/>
          <w:szCs w:val="24"/>
        </w:rPr>
        <w:t>)</w:t>
      </w:r>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Approaches to Assessing Sustainable Agriculture.</w:t>
      </w:r>
      <w:proofErr w:type="gramEnd"/>
      <w:r w:rsidRPr="00D96E7E">
        <w:rPr>
          <w:rFonts w:ascii="Times New Roman" w:hAnsi="Times New Roman" w:cs="B Nazanin"/>
          <w:sz w:val="20"/>
          <w:szCs w:val="24"/>
        </w:rPr>
        <w:t xml:space="preserve">  </w:t>
      </w:r>
      <w:proofErr w:type="gramStart"/>
      <w:r w:rsidRPr="00D96E7E">
        <w:rPr>
          <w:rFonts w:ascii="Times New Roman" w:hAnsi="Times New Roman" w:cs="B Nazanin"/>
          <w:sz w:val="20"/>
          <w:szCs w:val="24"/>
        </w:rPr>
        <w:t>Journal of Sustainable Agriculture.</w:t>
      </w:r>
      <w:proofErr w:type="gramEnd"/>
      <w:r w:rsidRPr="00D96E7E">
        <w:rPr>
          <w:rFonts w:ascii="Times New Roman" w:hAnsi="Times New Roman" w:cs="B Nazanin"/>
          <w:sz w:val="20"/>
          <w:szCs w:val="24"/>
        </w:rPr>
        <w:t xml:space="preserve"> 23(4) 87 </w:t>
      </w:r>
      <w:r w:rsidR="00A00D6B">
        <w:rPr>
          <w:rFonts w:ascii="Times New Roman" w:hAnsi="Times New Roman" w:cs="B Nazanin"/>
          <w:sz w:val="20"/>
          <w:szCs w:val="24"/>
        </w:rPr>
        <w:t>–</w:t>
      </w:r>
      <w:r w:rsidRPr="00D96E7E">
        <w:rPr>
          <w:rFonts w:ascii="Times New Roman" w:hAnsi="Times New Roman" w:cs="B Nazanin"/>
          <w:sz w:val="20"/>
          <w:szCs w:val="24"/>
        </w:rPr>
        <w:t xml:space="preserve"> 109</w:t>
      </w:r>
    </w:p>
    <w:p w:rsidR="00A00D6B" w:rsidRPr="00D96E7E" w:rsidRDefault="00A00D6B" w:rsidP="00A00D6B">
      <w:pPr>
        <w:pStyle w:val="ListParagraph"/>
        <w:tabs>
          <w:tab w:val="left" w:pos="142"/>
          <w:tab w:val="right" w:pos="284"/>
        </w:tabs>
        <w:bidi w:val="0"/>
        <w:spacing w:after="0" w:line="240" w:lineRule="auto"/>
        <w:ind w:left="567" w:right="284" w:hanging="425"/>
        <w:jc w:val="both"/>
        <w:rPr>
          <w:rFonts w:ascii="Times New Roman" w:hAnsi="Times New Roman" w:cs="B Nazanin" w:hint="cs"/>
          <w:sz w:val="20"/>
          <w:szCs w:val="24"/>
        </w:rPr>
      </w:pPr>
      <w:proofErr w:type="spellStart"/>
      <w:proofErr w:type="gramStart"/>
      <w:r w:rsidRPr="00A00D6B">
        <w:rPr>
          <w:rFonts w:ascii="Times New Roman" w:hAnsi="Times New Roman" w:cs="B Nazanin"/>
          <w:sz w:val="20"/>
          <w:szCs w:val="24"/>
        </w:rPr>
        <w:t>Velten</w:t>
      </w:r>
      <w:proofErr w:type="spellEnd"/>
      <w:r w:rsidRPr="00A00D6B">
        <w:rPr>
          <w:rFonts w:ascii="Times New Roman" w:hAnsi="Times New Roman" w:cs="B Nazanin"/>
          <w:sz w:val="20"/>
          <w:szCs w:val="24"/>
        </w:rPr>
        <w:t xml:space="preserve">, S., </w:t>
      </w:r>
      <w:proofErr w:type="spellStart"/>
      <w:r w:rsidRPr="00A00D6B">
        <w:rPr>
          <w:rFonts w:ascii="Times New Roman" w:hAnsi="Times New Roman" w:cs="B Nazanin"/>
          <w:sz w:val="20"/>
          <w:szCs w:val="24"/>
        </w:rPr>
        <w:t>Leventon</w:t>
      </w:r>
      <w:proofErr w:type="spellEnd"/>
      <w:r w:rsidRPr="00A00D6B">
        <w:rPr>
          <w:rFonts w:ascii="Times New Roman" w:hAnsi="Times New Roman" w:cs="B Nazanin"/>
          <w:sz w:val="20"/>
          <w:szCs w:val="24"/>
        </w:rPr>
        <w:t xml:space="preserve">, J., </w:t>
      </w:r>
      <w:proofErr w:type="spellStart"/>
      <w:r w:rsidRPr="00A00D6B">
        <w:rPr>
          <w:rFonts w:ascii="Times New Roman" w:hAnsi="Times New Roman" w:cs="B Nazanin"/>
          <w:sz w:val="20"/>
          <w:szCs w:val="24"/>
        </w:rPr>
        <w:t>Jager</w:t>
      </w:r>
      <w:proofErr w:type="spellEnd"/>
      <w:r w:rsidRPr="00A00D6B">
        <w:rPr>
          <w:rFonts w:ascii="Times New Roman" w:hAnsi="Times New Roman" w:cs="B Nazanin"/>
          <w:sz w:val="20"/>
          <w:szCs w:val="24"/>
        </w:rPr>
        <w:t xml:space="preserve">, N., &amp; </w:t>
      </w:r>
      <w:proofErr w:type="spellStart"/>
      <w:r w:rsidRPr="00A00D6B">
        <w:rPr>
          <w:rFonts w:ascii="Times New Roman" w:hAnsi="Times New Roman" w:cs="B Nazanin"/>
          <w:sz w:val="20"/>
          <w:szCs w:val="24"/>
        </w:rPr>
        <w:t>Newig</w:t>
      </w:r>
      <w:proofErr w:type="spellEnd"/>
      <w:r w:rsidRPr="00A00D6B">
        <w:rPr>
          <w:rFonts w:ascii="Times New Roman" w:hAnsi="Times New Roman" w:cs="B Nazanin"/>
          <w:sz w:val="20"/>
          <w:szCs w:val="24"/>
        </w:rPr>
        <w:t>, J. (2015).</w:t>
      </w:r>
      <w:proofErr w:type="gramEnd"/>
      <w:r w:rsidRPr="00A00D6B">
        <w:rPr>
          <w:rFonts w:ascii="Times New Roman" w:hAnsi="Times New Roman" w:cs="B Nazanin"/>
          <w:sz w:val="20"/>
          <w:szCs w:val="24"/>
        </w:rPr>
        <w:t xml:space="preserve"> What Is Sustainable Agriculture? </w:t>
      </w:r>
      <w:proofErr w:type="gramStart"/>
      <w:r w:rsidRPr="00A00D6B">
        <w:rPr>
          <w:rFonts w:ascii="Times New Roman" w:hAnsi="Times New Roman" w:cs="B Nazanin"/>
          <w:sz w:val="20"/>
          <w:szCs w:val="24"/>
        </w:rPr>
        <w:t>A Systematic Review.</w:t>
      </w:r>
      <w:proofErr w:type="gramEnd"/>
      <w:r w:rsidRPr="00A00D6B">
        <w:rPr>
          <w:rFonts w:ascii="Times New Roman" w:hAnsi="Times New Roman" w:cs="B Nazanin"/>
          <w:sz w:val="20"/>
          <w:szCs w:val="24"/>
        </w:rPr>
        <w:t xml:space="preserve"> </w:t>
      </w:r>
      <w:proofErr w:type="gramStart"/>
      <w:r w:rsidRPr="00A00D6B">
        <w:rPr>
          <w:rFonts w:ascii="Times New Roman" w:hAnsi="Times New Roman" w:cs="B Nazanin"/>
          <w:sz w:val="20"/>
          <w:szCs w:val="24"/>
        </w:rPr>
        <w:t>Sustainability, 7(6), 7833-7865.</w:t>
      </w:r>
      <w:proofErr w:type="gramEnd"/>
    </w:p>
    <w:p w:rsidR="00D96E7E" w:rsidRPr="00D96E7E" w:rsidRDefault="00D96E7E" w:rsidP="00D96E7E">
      <w:pPr>
        <w:pStyle w:val="ListParagraph"/>
        <w:tabs>
          <w:tab w:val="left" w:pos="142"/>
          <w:tab w:val="right" w:pos="284"/>
        </w:tabs>
        <w:bidi w:val="0"/>
        <w:spacing w:after="0" w:line="240" w:lineRule="auto"/>
        <w:ind w:left="567" w:right="284" w:hanging="425"/>
        <w:jc w:val="both"/>
        <w:rPr>
          <w:rFonts w:ascii="Times New Roman" w:hAnsi="Times New Roman" w:cs="B Nazanin"/>
          <w:sz w:val="20"/>
          <w:szCs w:val="24"/>
        </w:rPr>
      </w:pPr>
    </w:p>
    <w:p w:rsidR="004B0AE7" w:rsidRPr="00D96E7E" w:rsidRDefault="004B0AE7" w:rsidP="004B0AE7">
      <w:pPr>
        <w:rPr>
          <w:rFonts w:cs="B Nazanin"/>
          <w:sz w:val="20"/>
          <w:rtl/>
        </w:rPr>
      </w:pPr>
      <w:bookmarkStart w:id="4" w:name="_GoBack"/>
      <w:bookmarkEnd w:id="4"/>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tl/>
        </w:rPr>
      </w:pPr>
    </w:p>
    <w:p w:rsidR="004B0AE7" w:rsidRPr="00D96E7E" w:rsidRDefault="004B0AE7" w:rsidP="004B0AE7">
      <w:pPr>
        <w:rPr>
          <w:rFonts w:cs="B Nazanin"/>
          <w:sz w:val="20"/>
        </w:rPr>
      </w:pPr>
    </w:p>
    <w:sectPr w:rsidR="004B0AE7" w:rsidRPr="00D96E7E" w:rsidSect="00D96E7E">
      <w:headerReference w:type="default" r:id="rId14"/>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5A2" w:rsidRDefault="003A15A2" w:rsidP="004B0AE7">
      <w:r>
        <w:separator/>
      </w:r>
    </w:p>
  </w:endnote>
  <w:endnote w:type="continuationSeparator" w:id="1">
    <w:p w:rsidR="003A15A2" w:rsidRDefault="003A15A2" w:rsidP="004B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Perpetua">
    <w:altName w:val="Baskerville Old Face"/>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5A2" w:rsidRDefault="003A15A2" w:rsidP="004B0AE7">
      <w:r>
        <w:separator/>
      </w:r>
    </w:p>
  </w:footnote>
  <w:footnote w:type="continuationSeparator" w:id="1">
    <w:p w:rsidR="003A15A2" w:rsidRDefault="003A15A2" w:rsidP="004B0AE7">
      <w:r>
        <w:continuationSeparator/>
      </w:r>
    </w:p>
  </w:footnote>
  <w:footnote w:id="2">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Plethora</w:t>
      </w:r>
    </w:p>
  </w:footnote>
  <w:footnote w:id="3">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lang w:val="en-GB"/>
        </w:rPr>
        <w:t>L</w:t>
      </w:r>
      <w:proofErr w:type="spellStart"/>
      <w:r w:rsidRPr="003126E9">
        <w:rPr>
          <w:rFonts w:ascii="Times New Roman" w:hAnsi="Times New Roman" w:cs="Times New Roman"/>
          <w:sz w:val="18"/>
          <w:szCs w:val="18"/>
        </w:rPr>
        <w:t>ife</w:t>
      </w:r>
      <w:proofErr w:type="spellEnd"/>
      <w:r w:rsidRPr="003126E9">
        <w:rPr>
          <w:rFonts w:ascii="Times New Roman" w:hAnsi="Times New Roman" w:cs="Times New Roman"/>
          <w:sz w:val="18"/>
          <w:szCs w:val="18"/>
        </w:rPr>
        <w:t xml:space="preserve"> Cycle Analysis (LCA)</w:t>
      </w:r>
    </w:p>
  </w:footnote>
  <w:footnote w:id="4">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eastAsia="Constantia" w:hAnsi="Times New Roman" w:cs="Times New Roman"/>
          <w:sz w:val="18"/>
          <w:szCs w:val="18"/>
        </w:rPr>
        <w:t>AHP</w:t>
      </w:r>
    </w:p>
  </w:footnote>
  <w:footnote w:id="5">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Organic agriculture</w:t>
      </w:r>
    </w:p>
  </w:footnote>
  <w:footnote w:id="6">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Conventional Farming</w:t>
      </w:r>
    </w:p>
  </w:footnote>
  <w:footnote w:id="7">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Integrated farming</w:t>
      </w:r>
    </w:p>
  </w:footnote>
  <w:footnote w:id="8">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footnoteRef/>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Division by Mean</w:t>
      </w:r>
      <w:r w:rsidRPr="003126E9">
        <w:rPr>
          <w:rFonts w:ascii="Times New Roman" w:hAnsi="Times New Roman" w:cs="Times New Roman"/>
          <w:sz w:val="18"/>
          <w:szCs w:val="18"/>
          <w:rtl/>
        </w:rPr>
        <w:tab/>
      </w:r>
      <w:r w:rsidRPr="003126E9">
        <w:rPr>
          <w:rFonts w:ascii="Times New Roman" w:hAnsi="Times New Roman" w:cs="Times New Roman"/>
          <w:sz w:val="18"/>
          <w:szCs w:val="18"/>
          <w:rtl/>
        </w:rPr>
        <w:tab/>
      </w:r>
      <w:r w:rsidRPr="003126E9">
        <w:rPr>
          <w:rFonts w:ascii="Times New Roman" w:hAnsi="Times New Roman" w:cs="Times New Roman"/>
          <w:sz w:val="18"/>
          <w:szCs w:val="18"/>
          <w:rtl/>
        </w:rPr>
        <w:tab/>
      </w:r>
    </w:p>
  </w:footnote>
  <w:footnote w:id="9">
    <w:p w:rsidR="00D96E7E" w:rsidRPr="003126E9" w:rsidRDefault="00D96E7E" w:rsidP="00D96E7E">
      <w:pPr>
        <w:pStyle w:val="FootnoteText"/>
        <w:bidi w:val="0"/>
        <w:rPr>
          <w:rFonts w:ascii="Times New Roman" w:hAnsi="Times New Roman" w:cs="Times New Roman"/>
          <w:sz w:val="18"/>
          <w:szCs w:val="18"/>
          <w:vertAlign w:val="superscript"/>
        </w:rPr>
      </w:pPr>
      <w:r w:rsidRPr="003126E9">
        <w:rPr>
          <w:rStyle w:val="FootnoteReference"/>
          <w:rFonts w:ascii="Times New Roman" w:hAnsi="Times New Roman"/>
          <w:sz w:val="18"/>
          <w:szCs w:val="18"/>
        </w:rPr>
        <w:t>2</w:t>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 xml:space="preserve">Determination of </w:t>
      </w:r>
      <w:proofErr w:type="spellStart"/>
      <w:r w:rsidRPr="003126E9">
        <w:rPr>
          <w:rFonts w:ascii="Times New Roman" w:hAnsi="Times New Roman" w:cs="Times New Roman"/>
          <w:sz w:val="18"/>
          <w:szCs w:val="18"/>
        </w:rPr>
        <w:t>Weightages</w:t>
      </w:r>
      <w:proofErr w:type="spellEnd"/>
      <w:r w:rsidRPr="003126E9">
        <w:rPr>
          <w:rFonts w:ascii="Times New Roman" w:hAnsi="Times New Roman" w:cs="Times New Roman"/>
          <w:sz w:val="18"/>
          <w:szCs w:val="18"/>
        </w:rPr>
        <w:tab/>
      </w:r>
      <w:r w:rsidRPr="003126E9">
        <w:rPr>
          <w:rFonts w:ascii="Times New Roman" w:hAnsi="Times New Roman" w:cs="Times New Roman"/>
          <w:sz w:val="18"/>
          <w:szCs w:val="18"/>
        </w:rPr>
        <w:tab/>
      </w:r>
      <w:r w:rsidRPr="003126E9">
        <w:rPr>
          <w:rFonts w:ascii="Times New Roman" w:hAnsi="Times New Roman" w:cs="Times New Roman"/>
          <w:sz w:val="18"/>
          <w:szCs w:val="18"/>
        </w:rPr>
        <w:tab/>
      </w:r>
      <w:r w:rsidRPr="003126E9">
        <w:rPr>
          <w:rFonts w:ascii="Times New Roman" w:hAnsi="Times New Roman" w:cs="Times New Roman"/>
          <w:sz w:val="18"/>
          <w:szCs w:val="18"/>
        </w:rPr>
        <w:tab/>
      </w:r>
      <w:r w:rsidRPr="003126E9">
        <w:rPr>
          <w:rFonts w:ascii="Times New Roman" w:hAnsi="Times New Roman" w:cs="Times New Roman"/>
          <w:sz w:val="18"/>
          <w:szCs w:val="18"/>
          <w:rtl/>
        </w:rPr>
        <w:t xml:space="preserve"> </w:t>
      </w:r>
    </w:p>
  </w:footnote>
  <w:footnote w:id="10">
    <w:p w:rsidR="00D96E7E" w:rsidRPr="003126E9" w:rsidRDefault="00D96E7E" w:rsidP="00D96E7E">
      <w:pPr>
        <w:pStyle w:val="FootnoteText"/>
        <w:bidi w:val="0"/>
        <w:rPr>
          <w:rFonts w:ascii="Times New Roman" w:hAnsi="Times New Roman" w:cs="Times New Roman"/>
          <w:sz w:val="18"/>
          <w:szCs w:val="18"/>
        </w:rPr>
      </w:pPr>
      <w:r w:rsidRPr="003126E9">
        <w:rPr>
          <w:rStyle w:val="FootnoteReference"/>
          <w:rFonts w:ascii="Times New Roman" w:hAnsi="Times New Roman"/>
          <w:sz w:val="18"/>
          <w:szCs w:val="18"/>
        </w:rPr>
        <w:t>3</w:t>
      </w:r>
      <w:r w:rsidRPr="003126E9">
        <w:rPr>
          <w:rFonts w:ascii="Times New Roman" w:hAnsi="Times New Roman" w:cs="Times New Roman"/>
          <w:sz w:val="18"/>
          <w:szCs w:val="18"/>
          <w:rtl/>
        </w:rPr>
        <w:t xml:space="preserve"> </w:t>
      </w:r>
      <w:r w:rsidRPr="003126E9">
        <w:rPr>
          <w:rFonts w:ascii="Times New Roman" w:hAnsi="Times New Roman" w:cs="Times New Roman"/>
          <w:sz w:val="18"/>
          <w:szCs w:val="18"/>
        </w:rPr>
        <w:t>Principal Component Analysis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E7E" w:rsidRDefault="00D96E7E" w:rsidP="00D96E7E">
    <w:pPr>
      <w:pBdr>
        <w:bottom w:val="single" w:sz="4" w:space="1" w:color="auto"/>
      </w:pBdr>
      <w:ind w:left="849"/>
      <w:jc w:val="right"/>
      <w:rPr>
        <w:rFonts w:cs="B Mitra"/>
        <w:sz w:val="18"/>
        <w:szCs w:val="18"/>
        <w:rtl/>
      </w:rPr>
    </w:pPr>
    <w:r w:rsidRPr="004B0AE7">
      <w:rPr>
        <w:noProof/>
      </w:rPr>
      <w:drawing>
        <wp:anchor distT="0" distB="0" distL="114300" distR="114300" simplePos="0" relativeHeight="251663360"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6"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Pr="00C47805">
      <w:rPr>
        <w:noProof/>
        <w:rtl/>
      </w:rPr>
      <w:pict>
        <v:rect id="_x0000_s4099" style="position:absolute;left:0;text-align:left;margin-left:0;margin-top:-23.25pt;width:326.25pt;height:26.8pt;z-index:251662336;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96E7E" w:rsidRPr="00DF6E28" w:rsidRDefault="00D96E7E" w:rsidP="00D96E7E">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D96E7E" w:rsidRPr="00DF6E28" w:rsidRDefault="00D96E7E" w:rsidP="00D96E7E">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D96E7E" w:rsidRPr="00DF6E28" w:rsidRDefault="00D96E7E" w:rsidP="00D96E7E">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D96E7E" w:rsidRPr="009F74BE" w:rsidRDefault="00D96E7E" w:rsidP="00D96E7E">
    <w:pPr>
      <w:pBdr>
        <w:bottom w:val="single" w:sz="4" w:space="1" w:color="auto"/>
      </w:pBdr>
      <w:ind w:left="849"/>
      <w:jc w:val="right"/>
      <w:rPr>
        <w:rFonts w:cs="B Mitra"/>
        <w:b/>
        <w:bCs/>
      </w:rPr>
    </w:pPr>
    <w:r w:rsidRPr="00C47805">
      <w:rPr>
        <w:rFonts w:cs="B Mitra"/>
      </w:rPr>
      <w:fldChar w:fldCharType="begin"/>
    </w:r>
    <w:r w:rsidRPr="009F74BE">
      <w:rPr>
        <w:rFonts w:cs="B Mitra"/>
      </w:rPr>
      <w:instrText xml:space="preserve"> PAGE   \* MERGEFORMAT </w:instrText>
    </w:r>
    <w:r w:rsidRPr="00C47805">
      <w:rPr>
        <w:rFonts w:cs="B Mitra"/>
      </w:rPr>
      <w:fldChar w:fldCharType="separate"/>
    </w:r>
    <w:r w:rsidR="00F03507" w:rsidRPr="00F03507">
      <w:rPr>
        <w:rFonts w:cs="B Mitra"/>
        <w:b/>
        <w:bCs/>
        <w:noProof/>
        <w:rtl/>
      </w:rPr>
      <w:t>5</w:t>
    </w:r>
    <w:r w:rsidRPr="009F74BE">
      <w:rPr>
        <w:rFonts w:cs="B Mitra"/>
        <w:b/>
        <w:bCs/>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E7E" w:rsidRPr="006560A0" w:rsidRDefault="00D96E7E" w:rsidP="006560A0">
    <w:pPr>
      <w:pStyle w:val="Header"/>
      <w:rPr>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C47805" w:rsidRPr="00C47805">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C47805" w:rsidP="004B0AE7">
    <w:pPr>
      <w:pBdr>
        <w:bottom w:val="single" w:sz="4" w:space="1" w:color="auto"/>
      </w:pBdr>
      <w:ind w:left="849"/>
      <w:jc w:val="right"/>
      <w:rPr>
        <w:rFonts w:cs="B Mitra"/>
        <w:b/>
        <w:bCs/>
      </w:rPr>
    </w:pPr>
    <w:r w:rsidRPr="00C47805">
      <w:rPr>
        <w:rFonts w:cs="B Mitra"/>
      </w:rPr>
      <w:fldChar w:fldCharType="begin"/>
    </w:r>
    <w:r w:rsidR="004B0AE7" w:rsidRPr="009F74BE">
      <w:rPr>
        <w:rFonts w:cs="B Mitra"/>
      </w:rPr>
      <w:instrText xml:space="preserve"> PAGE   \* MERGEFORMAT </w:instrText>
    </w:r>
    <w:r w:rsidRPr="00C47805">
      <w:rPr>
        <w:rFonts w:cs="B Mitra"/>
      </w:rPr>
      <w:fldChar w:fldCharType="separate"/>
    </w:r>
    <w:r w:rsidR="00F03507" w:rsidRPr="00F03507">
      <w:rPr>
        <w:rFonts w:cs="B Mitra"/>
        <w:b/>
        <w:bCs/>
        <w:noProof/>
        <w:rtl/>
      </w:rPr>
      <w:t>11</w:t>
    </w:r>
    <w:r w:rsidRPr="009F74BE">
      <w:rPr>
        <w:rFonts w:cs="B Mitra"/>
        <w:b/>
        <w:bCs/>
        <w:noProof/>
      </w:rPr>
      <w:fldChar w:fldCharType="end"/>
    </w:r>
  </w:p>
  <w:p w:rsidR="004B0AE7" w:rsidRDefault="004B0A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649BC"/>
    <w:multiLevelType w:val="hybridMultilevel"/>
    <w:tmpl w:val="02C6E5B4"/>
    <w:lvl w:ilvl="0" w:tplc="31585CB4">
      <w:numFmt w:val="bullet"/>
      <w:lvlText w:val="•"/>
      <w:lvlJc w:val="left"/>
      <w:pPr>
        <w:ind w:left="1080" w:hanging="7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D5971"/>
    <w:multiLevelType w:val="hybridMultilevel"/>
    <w:tmpl w:val="F74A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562B8C"/>
    <w:multiLevelType w:val="hybridMultilevel"/>
    <w:tmpl w:val="88046450"/>
    <w:lvl w:ilvl="0" w:tplc="04090001">
      <w:start w:val="1"/>
      <w:numFmt w:val="bullet"/>
      <w:lvlText w:val=""/>
      <w:lvlJc w:val="left"/>
      <w:pPr>
        <w:ind w:left="1574" w:hanging="360"/>
      </w:pPr>
      <w:rPr>
        <w:rFonts w:ascii="Symbol" w:hAnsi="Symbol" w:hint="default"/>
      </w:rPr>
    </w:lvl>
    <w:lvl w:ilvl="1" w:tplc="04090003" w:tentative="1">
      <w:start w:val="1"/>
      <w:numFmt w:val="bullet"/>
      <w:lvlText w:val="o"/>
      <w:lvlJc w:val="left"/>
      <w:pPr>
        <w:ind w:left="2294" w:hanging="360"/>
      </w:pPr>
      <w:rPr>
        <w:rFonts w:ascii="Courier New" w:hAnsi="Courier New" w:cs="Courier New" w:hint="default"/>
      </w:rPr>
    </w:lvl>
    <w:lvl w:ilvl="2" w:tplc="04090005" w:tentative="1">
      <w:start w:val="1"/>
      <w:numFmt w:val="bullet"/>
      <w:lvlText w:val=""/>
      <w:lvlJc w:val="left"/>
      <w:pPr>
        <w:ind w:left="3014" w:hanging="360"/>
      </w:pPr>
      <w:rPr>
        <w:rFonts w:ascii="Wingdings" w:hAnsi="Wingdings" w:hint="default"/>
      </w:rPr>
    </w:lvl>
    <w:lvl w:ilvl="3" w:tplc="04090001" w:tentative="1">
      <w:start w:val="1"/>
      <w:numFmt w:val="bullet"/>
      <w:lvlText w:val=""/>
      <w:lvlJc w:val="left"/>
      <w:pPr>
        <w:ind w:left="3734" w:hanging="360"/>
      </w:pPr>
      <w:rPr>
        <w:rFonts w:ascii="Symbol" w:hAnsi="Symbol" w:hint="default"/>
      </w:rPr>
    </w:lvl>
    <w:lvl w:ilvl="4" w:tplc="04090003" w:tentative="1">
      <w:start w:val="1"/>
      <w:numFmt w:val="bullet"/>
      <w:lvlText w:val="o"/>
      <w:lvlJc w:val="left"/>
      <w:pPr>
        <w:ind w:left="4454" w:hanging="360"/>
      </w:pPr>
      <w:rPr>
        <w:rFonts w:ascii="Courier New" w:hAnsi="Courier New" w:cs="Courier New" w:hint="default"/>
      </w:rPr>
    </w:lvl>
    <w:lvl w:ilvl="5" w:tplc="04090005" w:tentative="1">
      <w:start w:val="1"/>
      <w:numFmt w:val="bullet"/>
      <w:lvlText w:val=""/>
      <w:lvlJc w:val="left"/>
      <w:pPr>
        <w:ind w:left="5174" w:hanging="360"/>
      </w:pPr>
      <w:rPr>
        <w:rFonts w:ascii="Wingdings" w:hAnsi="Wingdings" w:hint="default"/>
      </w:rPr>
    </w:lvl>
    <w:lvl w:ilvl="6" w:tplc="04090001" w:tentative="1">
      <w:start w:val="1"/>
      <w:numFmt w:val="bullet"/>
      <w:lvlText w:val=""/>
      <w:lvlJc w:val="left"/>
      <w:pPr>
        <w:ind w:left="5894" w:hanging="360"/>
      </w:pPr>
      <w:rPr>
        <w:rFonts w:ascii="Symbol" w:hAnsi="Symbol" w:hint="default"/>
      </w:rPr>
    </w:lvl>
    <w:lvl w:ilvl="7" w:tplc="04090003" w:tentative="1">
      <w:start w:val="1"/>
      <w:numFmt w:val="bullet"/>
      <w:lvlText w:val="o"/>
      <w:lvlJc w:val="left"/>
      <w:pPr>
        <w:ind w:left="6614" w:hanging="360"/>
      </w:pPr>
      <w:rPr>
        <w:rFonts w:ascii="Courier New" w:hAnsi="Courier New" w:cs="Courier New" w:hint="default"/>
      </w:rPr>
    </w:lvl>
    <w:lvl w:ilvl="8" w:tplc="04090005" w:tentative="1">
      <w:start w:val="1"/>
      <w:numFmt w:val="bullet"/>
      <w:lvlText w:val=""/>
      <w:lvlJc w:val="left"/>
      <w:pPr>
        <w:ind w:left="7334" w:hanging="360"/>
      </w:pPr>
      <w:rPr>
        <w:rFonts w:ascii="Wingdings" w:hAnsi="Wingdings" w:hint="default"/>
      </w:rPr>
    </w:lvl>
  </w:abstractNum>
  <w:abstractNum w:abstractNumId="3">
    <w:nsid w:val="1E0018BF"/>
    <w:multiLevelType w:val="hybridMultilevel"/>
    <w:tmpl w:val="3322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3545C6"/>
    <w:multiLevelType w:val="hybridMultilevel"/>
    <w:tmpl w:val="0E7E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DA2AAD"/>
    <w:multiLevelType w:val="hybridMultilevel"/>
    <w:tmpl w:val="C88427AE"/>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
    <w:nsid w:val="5619489F"/>
    <w:multiLevelType w:val="hybridMultilevel"/>
    <w:tmpl w:val="9DD8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E70DCB"/>
    <w:multiLevelType w:val="hybridMultilevel"/>
    <w:tmpl w:val="75221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3F3EAC"/>
    <w:multiLevelType w:val="hybridMultilevel"/>
    <w:tmpl w:val="F7CE45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6B323B30"/>
    <w:multiLevelType w:val="hybridMultilevel"/>
    <w:tmpl w:val="B72A643E"/>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A8F153B"/>
    <w:multiLevelType w:val="hybridMultilevel"/>
    <w:tmpl w:val="3FA0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10"/>
  </w:num>
  <w:num w:numId="5">
    <w:abstractNumId w:val="5"/>
  </w:num>
  <w:num w:numId="6">
    <w:abstractNumId w:val="8"/>
  </w:num>
  <w:num w:numId="7">
    <w:abstractNumId w:val="2"/>
  </w:num>
  <w:num w:numId="8">
    <w:abstractNumId w:val="9"/>
  </w:num>
  <w:num w:numId="9">
    <w:abstractNumId w:val="7"/>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100"/>
    <o:shapelayout v:ext="edit">
      <o:idmap v:ext="edit" data="4"/>
    </o:shapelayout>
  </w:hdrShapeDefaults>
  <w:footnotePr>
    <w:numRestart w:val="eachPage"/>
    <w:footnote w:id="0"/>
    <w:footnote w:id="1"/>
  </w:footnotePr>
  <w:endnotePr>
    <w:endnote w:id="0"/>
    <w:endnote w:id="1"/>
  </w:endnotePr>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25B6"/>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0782"/>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8C3"/>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3CCF"/>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354"/>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A77"/>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D6B"/>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805"/>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6E7E"/>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A6D7A"/>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3507"/>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BAD"/>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rules v:ext="edit">
        <o:r id="V:Rule1" type="connector" idref="#_x0000_s1031"/>
        <o:r id="V:Rule2" type="connector" idref="#_x0000_s1068"/>
        <o:r id="V:Rule3" type="connector" idref="#_x0000_s1040"/>
        <o:r id="V:Rule4" type="connector" idref="#_x0000_s1051"/>
        <o:r id="V:Rule5" type="connector" idref="#_x0000_s1153"/>
        <o:r id="V:Rule6" type="connector" idref="#_x0000_s1098"/>
        <o:r id="V:Rule7" type="connector" idref="#_x0000_s1088"/>
        <o:r id="V:Rule8" type="connector" idref="#_x0000_s1053"/>
        <o:r id="V:Rule9" type="connector" idref="#_x0000_s1065"/>
        <o:r id="V:Rule10" type="connector" idref="#_x0000_s1078"/>
        <o:r id="V:Rule11" type="connector" idref="#_x0000_s1075"/>
        <o:r id="V:Rule12" type="connector" idref="#_x0000_s1061"/>
        <o:r id="V:Rule13" type="connector" idref="#_x0000_s1076"/>
        <o:r id="V:Rule14" type="connector" idref="#_x0000_s1091"/>
        <o:r id="V:Rule15" type="connector" idref="#_x0000_s1038"/>
        <o:r id="V:Rule16" type="connector" idref="#_x0000_s1083"/>
        <o:r id="V:Rule17" type="connector" idref="#_x0000_s1064"/>
        <o:r id="V:Rule18" type="connector" idref="#_x0000_s1084"/>
        <o:r id="V:Rule19" type="connector" idref="#_x0000_s1059"/>
        <o:r id="V:Rule20" type="connector" idref="#_x0000_s1044"/>
        <o:r id="V:Rule21" type="connector" idref="#_x0000_s1074"/>
        <o:r id="V:Rule22" type="connector" idref="#_x0000_s1082"/>
        <o:r id="V:Rule23" type="connector" idref="#_x0000_s1062"/>
        <o:r id="V:Rule24" type="connector" idref="#_x0000_s1071"/>
        <o:r id="V:Rule25" type="connector" idref="#_x0000_s1079"/>
        <o:r id="V:Rule26" type="connector" idref="#_x0000_s1049"/>
        <o:r id="V:Rule27" type="connector" idref="#_x0000_s1036"/>
        <o:r id="V:Rule28" type="connector" idref="#_x0000_s1027"/>
        <o:r id="V:Rule29" type="connector" idref="#_x0000_s1058"/>
        <o:r id="V:Rule30" type="connector" idref="#_x0000_s1043"/>
        <o:r id="V:Rule31" type="connector" idref="#_x0000_s1067"/>
        <o:r id="V:Rule32" type="connector" idref="#_x0000_s1073"/>
        <o:r id="V:Rule33" type="connector" idref="#_x0000_s1045"/>
        <o:r id="V:Rule34" type="connector" idref="#_x0000_s1077"/>
        <o:r id="V:Rule35" type="connector" idref="#_x0000_s1070"/>
        <o:r id="V:Rule36" type="connector" idref="#_x0000_s1110"/>
        <o:r id="V:Rule37" type="connector" idref="#_x0000_s1055"/>
        <o:r id="V:Rule38" type="connector" idref="#_x0000_s1089"/>
        <o:r id="V:Rule39" type="connector" idref="#_x0000_s1080"/>
        <o:r id="V:Rule40" type="connector" idref="#_x0000_s1046"/>
        <o:r id="V:Rule41" type="connector" idref="#_x0000_s1056"/>
        <o:r id="V:Rule42" type="connector" idref="#_x0000_s1047"/>
        <o:r id="V:Rule43" type="connector" idref="#_x0000_s1069"/>
        <o:r id="V:Rule44" type="connector" idref="#_x0000_s1087"/>
        <o:r id="V:Rule45" type="connector" idref="#_x0000_s1072"/>
        <o:r id="V:Rule46" type="connector" idref="#_x0000_s1029"/>
        <o:r id="V:Rule47" type="connector" idref="#_x0000_s1060"/>
        <o:r id="V:Rule48" type="connector" idref="#_x0000_s1081"/>
        <o:r id="V:Rule49" type="connector" idref="#_x0000_s1085"/>
        <o:r id="V:Rule50" type="connector" idref="#_x0000_s1066"/>
        <o:r id="V:Rule51" type="connector" idref="#_x0000_s10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96E7E"/>
    <w:pPr>
      <w:keepNext/>
      <w:keepLines/>
      <w:bidi w:val="0"/>
      <w:spacing w:line="276" w:lineRule="auto"/>
      <w:outlineLvl w:val="0"/>
    </w:pPr>
    <w:rPr>
      <w:rFonts w:ascii="B Nazanin" w:hAnsi="B Nazanin" w:cs="B Nazanin"/>
      <w:b/>
      <w:bCs/>
      <w:sz w:val="16"/>
      <w:szCs w:val="26"/>
    </w:rPr>
  </w:style>
  <w:style w:type="paragraph" w:styleId="Heading3">
    <w:name w:val="heading 3"/>
    <w:basedOn w:val="Normal"/>
    <w:next w:val="Normal"/>
    <w:link w:val="Heading3Char"/>
    <w:uiPriority w:val="9"/>
    <w:qFormat/>
    <w:rsid w:val="00D96E7E"/>
    <w:pPr>
      <w:keepNext/>
      <w:keepLines/>
      <w:bidi w:val="0"/>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6E7E"/>
    <w:rPr>
      <w:rFonts w:ascii="B Nazanin" w:eastAsia="Times New Roman" w:hAnsi="B Nazanin" w:cs="B Nazanin"/>
      <w:b/>
      <w:bCs/>
      <w:sz w:val="16"/>
      <w:szCs w:val="26"/>
    </w:rPr>
  </w:style>
  <w:style w:type="character" w:customStyle="1" w:styleId="Heading3Char">
    <w:name w:val="Heading 3 Char"/>
    <w:basedOn w:val="DefaultParagraphFont"/>
    <w:link w:val="Heading3"/>
    <w:uiPriority w:val="9"/>
    <w:rsid w:val="00D96E7E"/>
    <w:rPr>
      <w:rFonts w:ascii="Cambria" w:eastAsia="Times New Roman" w:hAnsi="Cambria" w:cs="Times New Roman"/>
      <w:b/>
      <w:bCs/>
      <w:color w:val="4F81BD"/>
    </w:rPr>
  </w:style>
  <w:style w:type="table" w:customStyle="1" w:styleId="Style1">
    <w:name w:val="Style1"/>
    <w:basedOn w:val="TableNormal"/>
    <w:uiPriority w:val="99"/>
    <w:qFormat/>
    <w:rsid w:val="00D96E7E"/>
    <w:pPr>
      <w:spacing w:after="0" w:line="240" w:lineRule="auto"/>
    </w:pPr>
    <w:rPr>
      <w:rFonts w:ascii="Calibri" w:eastAsia="Times New Roman" w:hAnsi="Calibri" w:cs="Arial"/>
      <w:sz w:val="20"/>
      <w:szCs w:val="20"/>
    </w:rPr>
    <w:tblPr>
      <w:tblInd w:w="0" w:type="dxa"/>
      <w:tblCellMar>
        <w:top w:w="0" w:type="dxa"/>
        <w:left w:w="108" w:type="dxa"/>
        <w:bottom w:w="0" w:type="dxa"/>
        <w:right w:w="108" w:type="dxa"/>
      </w:tblCellMar>
    </w:tblPr>
  </w:style>
  <w:style w:type="table" w:customStyle="1" w:styleId="LightShading1">
    <w:name w:val="Light Shading1"/>
    <w:basedOn w:val="TableNormal"/>
    <w:uiPriority w:val="60"/>
    <w:rsid w:val="00D96E7E"/>
    <w:pPr>
      <w:spacing w:after="0" w:line="240" w:lineRule="auto"/>
    </w:pPr>
    <w:rPr>
      <w:rFonts w:ascii="Calibri" w:eastAsia="Perpetua"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D96E7E"/>
    <w:rPr>
      <w:rFonts w:ascii="Calibri" w:eastAsia="Perpetua" w:hAnsi="Calibri" w:cs="Arial"/>
      <w:sz w:val="20"/>
      <w:szCs w:val="20"/>
      <w:lang w:bidi="fa-IR"/>
    </w:rPr>
  </w:style>
  <w:style w:type="character" w:customStyle="1" w:styleId="FootnoteTextChar">
    <w:name w:val="Footnote Text Char"/>
    <w:basedOn w:val="DefaultParagraphFont"/>
    <w:link w:val="FootnoteText"/>
    <w:uiPriority w:val="99"/>
    <w:semiHidden/>
    <w:rsid w:val="00D96E7E"/>
    <w:rPr>
      <w:rFonts w:ascii="Calibri" w:eastAsia="Perpetua" w:hAnsi="Calibri" w:cs="Arial"/>
      <w:sz w:val="20"/>
      <w:szCs w:val="20"/>
      <w:lang w:bidi="fa-IR"/>
    </w:rPr>
  </w:style>
  <w:style w:type="character" w:styleId="FootnoteReference">
    <w:name w:val="footnote reference"/>
    <w:basedOn w:val="DefaultParagraphFont"/>
    <w:uiPriority w:val="99"/>
    <w:semiHidden/>
    <w:unhideWhenUsed/>
    <w:rsid w:val="00D96E7E"/>
    <w:rPr>
      <w:vertAlign w:val="superscript"/>
    </w:rPr>
  </w:style>
  <w:style w:type="paragraph" w:customStyle="1" w:styleId="1">
    <w:name w:val="1"/>
    <w:basedOn w:val="Normal"/>
    <w:rsid w:val="00D96E7E"/>
    <w:pPr>
      <w:contextualSpacing/>
      <w:jc w:val="both"/>
    </w:pPr>
    <w:rPr>
      <w:rFonts w:ascii="Perpetua" w:eastAsia="Perpetua" w:hAnsi="Perpetua" w:cs="B Nazanin"/>
      <w:b/>
      <w:bCs/>
      <w:sz w:val="26"/>
      <w:szCs w:val="26"/>
      <w:lang w:bidi="fa-IR"/>
    </w:rPr>
  </w:style>
  <w:style w:type="table" w:styleId="TableGrid">
    <w:name w:val="Table Grid"/>
    <w:basedOn w:val="TableNormal"/>
    <w:uiPriority w:val="59"/>
    <w:rsid w:val="00D96E7E"/>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6E7E"/>
    <w:pPr>
      <w:bidi w:val="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D96E7E"/>
    <w:rPr>
      <w:rFonts w:ascii="Tahoma" w:eastAsia="Calibri" w:hAnsi="Tahoma" w:cs="Tahoma"/>
      <w:sz w:val="16"/>
      <w:szCs w:val="16"/>
    </w:rPr>
  </w:style>
  <w:style w:type="paragraph" w:styleId="ListParagraph">
    <w:name w:val="List Paragraph"/>
    <w:basedOn w:val="Normal"/>
    <w:uiPriority w:val="34"/>
    <w:qFormat/>
    <w:rsid w:val="00D96E7E"/>
    <w:pPr>
      <w:spacing w:after="200" w:line="276" w:lineRule="auto"/>
      <w:ind w:left="720"/>
      <w:contextualSpacing/>
    </w:pPr>
    <w:rPr>
      <w:rFonts w:ascii="Calibri" w:eastAsia="Perpetua" w:hAnsi="Calibri" w:cs="Arial"/>
      <w:sz w:val="22"/>
      <w:szCs w:val="22"/>
      <w:lang w:bidi="fa-IR"/>
    </w:rPr>
  </w:style>
  <w:style w:type="character" w:styleId="Hyperlink">
    <w:name w:val="Hyperlink"/>
    <w:basedOn w:val="DefaultParagraphFont"/>
    <w:uiPriority w:val="99"/>
    <w:unhideWhenUsed/>
    <w:rsid w:val="00D96E7E"/>
    <w:rPr>
      <w:color w:val="0000FF"/>
      <w:u w:val="single"/>
    </w:rPr>
  </w:style>
  <w:style w:type="character" w:styleId="CommentReference">
    <w:name w:val="annotation reference"/>
    <w:basedOn w:val="DefaultParagraphFont"/>
    <w:uiPriority w:val="99"/>
    <w:semiHidden/>
    <w:unhideWhenUsed/>
    <w:rsid w:val="00D96E7E"/>
    <w:rPr>
      <w:sz w:val="16"/>
      <w:szCs w:val="16"/>
    </w:rPr>
  </w:style>
  <w:style w:type="paragraph" w:styleId="CommentText">
    <w:name w:val="annotation text"/>
    <w:basedOn w:val="Normal"/>
    <w:link w:val="CommentTextChar"/>
    <w:uiPriority w:val="99"/>
    <w:semiHidden/>
    <w:unhideWhenUsed/>
    <w:rsid w:val="00D96E7E"/>
    <w:pPr>
      <w:bidi w:val="0"/>
      <w:spacing w:after="200" w:line="276" w:lineRule="auto"/>
    </w:pPr>
    <w:rPr>
      <w:rFonts w:ascii="Calibri" w:eastAsia="Calibri" w:hAnsi="Calibri" w:cs="Arial"/>
      <w:sz w:val="20"/>
      <w:szCs w:val="20"/>
    </w:rPr>
  </w:style>
  <w:style w:type="character" w:customStyle="1" w:styleId="CommentTextChar">
    <w:name w:val="Comment Text Char"/>
    <w:basedOn w:val="DefaultParagraphFont"/>
    <w:link w:val="CommentText"/>
    <w:uiPriority w:val="99"/>
    <w:semiHidden/>
    <w:rsid w:val="00D96E7E"/>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D96E7E"/>
    <w:rPr>
      <w:b/>
      <w:bCs/>
    </w:rPr>
  </w:style>
  <w:style w:type="character" w:customStyle="1" w:styleId="CommentSubjectChar">
    <w:name w:val="Comment Subject Char"/>
    <w:basedOn w:val="CommentTextChar"/>
    <w:link w:val="CommentSubject"/>
    <w:uiPriority w:val="99"/>
    <w:semiHidden/>
    <w:rsid w:val="00D96E7E"/>
    <w:rPr>
      <w:b/>
      <w:bCs/>
    </w:rPr>
  </w:style>
  <w:style w:type="character" w:customStyle="1" w:styleId="apple-converted-space">
    <w:name w:val="apple-converted-space"/>
    <w:basedOn w:val="DefaultParagraphFont"/>
    <w:rsid w:val="00D96E7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view3D>
      <c:depthPercent val="100"/>
      <c:rAngAx val="1"/>
    </c:view3D>
    <c:plotArea>
      <c:layout/>
      <c:bar3DChart>
        <c:barDir val="col"/>
        <c:grouping val="clustered"/>
        <c:ser>
          <c:idx val="0"/>
          <c:order val="0"/>
          <c:tx>
            <c:strRef>
              <c:f>Sheet1!$B$1</c:f>
              <c:strCache>
                <c:ptCount val="1"/>
                <c:pt idx="0">
                  <c:v>وضعیت پایداری اقتصادی نظام کشت گلخانه</c:v>
                </c:pt>
              </c:strCache>
            </c:strRef>
          </c:tx>
          <c:spPr>
            <a:ln>
              <a:solidFill>
                <a:schemeClr val="tx1"/>
              </a:solidFill>
            </a:ln>
          </c:spPr>
          <c:dPt>
            <c:idx val="0"/>
            <c:spPr>
              <a:solidFill>
                <a:schemeClr val="bg1"/>
              </a:solidFill>
              <a:ln>
                <a:solidFill>
                  <a:schemeClr val="tx1"/>
                </a:solidFill>
              </a:ln>
            </c:spPr>
          </c:dPt>
          <c:dPt>
            <c:idx val="1"/>
            <c:spPr>
              <a:solidFill>
                <a:schemeClr val="bg2">
                  <a:lumMod val="75000"/>
                </a:schemeClr>
              </a:solidFill>
              <a:ln>
                <a:solidFill>
                  <a:schemeClr val="tx1"/>
                </a:solidFill>
              </a:ln>
            </c:spPr>
          </c:dPt>
          <c:dPt>
            <c:idx val="2"/>
            <c:spPr>
              <a:solidFill>
                <a:schemeClr val="bg2">
                  <a:lumMod val="25000"/>
                </a:schemeClr>
              </a:solidFill>
              <a:ln>
                <a:solidFill>
                  <a:schemeClr val="tx1"/>
                </a:solidFill>
              </a:ln>
            </c:spPr>
          </c:dPt>
          <c:cat>
            <c:strRef>
              <c:f>Sheet1!$A$2:$A$4</c:f>
              <c:strCache>
                <c:ptCount val="3"/>
                <c:pt idx="0">
                  <c:v>پایدار</c:v>
                </c:pt>
                <c:pt idx="1">
                  <c:v>نسبتا پایدار</c:v>
                </c:pt>
                <c:pt idx="2">
                  <c:v>ناپایدار</c:v>
                </c:pt>
              </c:strCache>
            </c:strRef>
          </c:cat>
          <c:val>
            <c:numRef>
              <c:f>Sheet1!$B$2:$B$4</c:f>
              <c:numCache>
                <c:formatCode>General</c:formatCode>
                <c:ptCount val="3"/>
                <c:pt idx="0">
                  <c:v>9</c:v>
                </c:pt>
                <c:pt idx="1">
                  <c:v>28.4</c:v>
                </c:pt>
                <c:pt idx="2">
                  <c:v>62.6</c:v>
                </c:pt>
              </c:numCache>
            </c:numRef>
          </c:val>
        </c:ser>
        <c:shape val="cylinder"/>
        <c:axId val="94073984"/>
        <c:axId val="94075904"/>
        <c:axId val="0"/>
      </c:bar3DChart>
      <c:catAx>
        <c:axId val="94073984"/>
        <c:scaling>
          <c:orientation val="minMax"/>
        </c:scaling>
        <c:axPos val="b"/>
        <c:title>
          <c:tx>
            <c:rich>
              <a:bodyPr/>
              <a:lstStyle/>
              <a:p>
                <a:pPr>
                  <a:defRPr sz="1096" b="1" i="0" u="none" strike="noStrike" baseline="0">
                    <a:solidFill>
                      <a:srgbClr val="000000"/>
                    </a:solidFill>
                    <a:latin typeface="Calibri"/>
                    <a:ea typeface="Calibri"/>
                    <a:cs typeface="B Yagut" pitchFamily="2" charset="-78"/>
                  </a:defRPr>
                </a:pPr>
                <a:r>
                  <a:rPr lang="fa-IR" sz="1200" b="0">
                    <a:cs typeface="B Nazanin" pitchFamily="2" charset="-78"/>
                  </a:rPr>
                  <a:t>شکل</a:t>
                </a:r>
                <a:r>
                  <a:rPr lang="fa-IR" sz="1200" b="0" baseline="0">
                    <a:cs typeface="B Nazanin" pitchFamily="2" charset="-78"/>
                  </a:rPr>
                  <a:t> </a:t>
                </a:r>
                <a:r>
                  <a:rPr lang="fa-IR" sz="1200" b="0">
                    <a:cs typeface="B Nazanin" pitchFamily="2" charset="-78"/>
                  </a:rPr>
                  <a:t>1- وضعیت پایداری زیست محیطی</a:t>
                </a:r>
              </a:p>
            </c:rich>
          </c:tx>
          <c:layout/>
        </c:title>
        <c:numFmt formatCode="General" sourceLinked="1"/>
        <c:tickLblPos val="nextTo"/>
        <c:txPr>
          <a:bodyPr/>
          <a:lstStyle/>
          <a:p>
            <a:pPr>
              <a:defRPr>
                <a:cs typeface="B Yagut" pitchFamily="2" charset="-78"/>
              </a:defRPr>
            </a:pPr>
            <a:endParaRPr lang="en-US"/>
          </a:p>
        </c:txPr>
        <c:crossAx val="94075904"/>
        <c:crosses val="autoZero"/>
        <c:auto val="1"/>
        <c:lblAlgn val="ctr"/>
        <c:lblOffset val="100"/>
      </c:catAx>
      <c:valAx>
        <c:axId val="94075904"/>
        <c:scaling>
          <c:orientation val="minMax"/>
        </c:scaling>
        <c:axPos val="l"/>
        <c:majorGridlines/>
        <c:numFmt formatCode="General" sourceLinked="1"/>
        <c:tickLblPos val="nextTo"/>
        <c:txPr>
          <a:bodyPr/>
          <a:lstStyle/>
          <a:p>
            <a:pPr>
              <a:defRPr>
                <a:latin typeface="aalf" pitchFamily="2" charset="0"/>
              </a:defRPr>
            </a:pPr>
            <a:endParaRPr lang="en-US"/>
          </a:p>
        </c:txPr>
        <c:crossAx val="94073984"/>
        <c:crosses val="autoZero"/>
        <c:crossBetween val="between"/>
      </c:valAx>
      <c:spPr>
        <a:noFill/>
        <a:ln w="25316">
          <a:noFill/>
        </a:ln>
      </c:spPr>
    </c:plotArea>
    <c:plotVisOnly val="1"/>
    <c:dispBlanksAs val="gap"/>
  </c:chart>
  <c:spPr>
    <a:ln>
      <a:no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view3D>
      <c:depthPercent val="100"/>
      <c:rAngAx val="1"/>
    </c:view3D>
    <c:plotArea>
      <c:layout/>
      <c:bar3DChart>
        <c:barDir val="col"/>
        <c:grouping val="clustered"/>
        <c:ser>
          <c:idx val="0"/>
          <c:order val="0"/>
          <c:tx>
            <c:strRef>
              <c:f>Sheet1!$B$1</c:f>
              <c:strCache>
                <c:ptCount val="1"/>
                <c:pt idx="0">
                  <c:v>وضعیت پایداری اقتصادی نظام کشت گلخانه</c:v>
                </c:pt>
              </c:strCache>
            </c:strRef>
          </c:tx>
          <c:spPr>
            <a:ln>
              <a:solidFill>
                <a:schemeClr val="tx1"/>
              </a:solidFill>
            </a:ln>
          </c:spPr>
          <c:dPt>
            <c:idx val="0"/>
            <c:spPr>
              <a:solidFill>
                <a:schemeClr val="bg1"/>
              </a:solidFill>
              <a:ln>
                <a:solidFill>
                  <a:schemeClr val="tx1"/>
                </a:solidFill>
              </a:ln>
            </c:spPr>
          </c:dPt>
          <c:dPt>
            <c:idx val="1"/>
            <c:spPr>
              <a:solidFill>
                <a:schemeClr val="bg2">
                  <a:lumMod val="75000"/>
                </a:schemeClr>
              </a:solidFill>
              <a:ln>
                <a:solidFill>
                  <a:schemeClr val="tx1"/>
                </a:solidFill>
              </a:ln>
            </c:spPr>
          </c:dPt>
          <c:dPt>
            <c:idx val="2"/>
            <c:spPr>
              <a:solidFill>
                <a:schemeClr val="bg2">
                  <a:lumMod val="25000"/>
                </a:schemeClr>
              </a:solidFill>
              <a:ln>
                <a:solidFill>
                  <a:schemeClr val="tx1"/>
                </a:solidFill>
              </a:ln>
            </c:spPr>
          </c:dPt>
          <c:cat>
            <c:strRef>
              <c:f>Sheet1!$A$2:$A$4</c:f>
              <c:strCache>
                <c:ptCount val="3"/>
                <c:pt idx="0">
                  <c:v>پایدار</c:v>
                </c:pt>
                <c:pt idx="1">
                  <c:v>نسبتا پایدار</c:v>
                </c:pt>
                <c:pt idx="2">
                  <c:v>ناپایدار</c:v>
                </c:pt>
              </c:strCache>
            </c:strRef>
          </c:cat>
          <c:val>
            <c:numRef>
              <c:f>Sheet1!$B$2:$B$4</c:f>
              <c:numCache>
                <c:formatCode>General</c:formatCode>
                <c:ptCount val="3"/>
                <c:pt idx="0">
                  <c:v>23.9</c:v>
                </c:pt>
                <c:pt idx="1">
                  <c:v>30.3</c:v>
                </c:pt>
                <c:pt idx="2">
                  <c:v>45.8</c:v>
                </c:pt>
              </c:numCache>
            </c:numRef>
          </c:val>
        </c:ser>
        <c:shape val="cylinder"/>
        <c:axId val="93878912"/>
        <c:axId val="94049024"/>
        <c:axId val="0"/>
      </c:bar3DChart>
      <c:catAx>
        <c:axId val="93878912"/>
        <c:scaling>
          <c:orientation val="minMax"/>
        </c:scaling>
        <c:axPos val="b"/>
        <c:title>
          <c:tx>
            <c:rich>
              <a:bodyPr/>
              <a:lstStyle/>
              <a:p>
                <a:pPr>
                  <a:defRPr sz="1045" b="1" i="0" u="none" strike="noStrike" baseline="0">
                    <a:solidFill>
                      <a:srgbClr val="000000"/>
                    </a:solidFill>
                    <a:latin typeface="Calibri"/>
                    <a:ea typeface="Calibri"/>
                    <a:cs typeface="Calibri"/>
                  </a:defRPr>
                </a:pPr>
                <a:r>
                  <a:rPr lang="fa-IR" sz="1200" b="0">
                    <a:cs typeface="B Nazanin" pitchFamily="2" charset="-78"/>
                  </a:rPr>
                  <a:t>شکل 2- وضعیت پایداری اقتصادی</a:t>
                </a:r>
              </a:p>
            </c:rich>
          </c:tx>
          <c:layout/>
        </c:title>
        <c:numFmt formatCode="General" sourceLinked="1"/>
        <c:tickLblPos val="nextTo"/>
        <c:txPr>
          <a:bodyPr/>
          <a:lstStyle/>
          <a:p>
            <a:pPr>
              <a:defRPr>
                <a:cs typeface="B Yagut" pitchFamily="2" charset="-78"/>
              </a:defRPr>
            </a:pPr>
            <a:endParaRPr lang="en-US"/>
          </a:p>
        </c:txPr>
        <c:crossAx val="94049024"/>
        <c:crosses val="autoZero"/>
        <c:auto val="1"/>
        <c:lblAlgn val="ctr"/>
        <c:lblOffset val="100"/>
      </c:catAx>
      <c:valAx>
        <c:axId val="94049024"/>
        <c:scaling>
          <c:orientation val="minMax"/>
        </c:scaling>
        <c:axPos val="l"/>
        <c:majorGridlines/>
        <c:numFmt formatCode="General" sourceLinked="1"/>
        <c:tickLblPos val="nextTo"/>
        <c:txPr>
          <a:bodyPr/>
          <a:lstStyle/>
          <a:p>
            <a:pPr>
              <a:defRPr>
                <a:latin typeface="aalf" pitchFamily="2" charset="0"/>
              </a:defRPr>
            </a:pPr>
            <a:endParaRPr lang="en-US"/>
          </a:p>
        </c:txPr>
        <c:crossAx val="93878912"/>
        <c:crosses val="autoZero"/>
        <c:crossBetween val="between"/>
      </c:valAx>
      <c:spPr>
        <a:noFill/>
        <a:ln w="25282">
          <a:noFill/>
        </a:ln>
      </c:spPr>
    </c:plotArea>
    <c:plotVisOnly val="1"/>
    <c:dispBlanksAs val="gap"/>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autoTitleDeleted val="1"/>
    <c:view3D>
      <c:depthPercent val="100"/>
      <c:rAngAx val="1"/>
    </c:view3D>
    <c:plotArea>
      <c:layout/>
      <c:bar3DChart>
        <c:barDir val="col"/>
        <c:grouping val="clustered"/>
        <c:ser>
          <c:idx val="0"/>
          <c:order val="0"/>
          <c:tx>
            <c:strRef>
              <c:f>Sheet1!$B$1</c:f>
              <c:strCache>
                <c:ptCount val="1"/>
                <c:pt idx="0">
                  <c:v>وضعیت پایداری اقتصادی نظام کشت گلخانه</c:v>
                </c:pt>
              </c:strCache>
            </c:strRef>
          </c:tx>
          <c:spPr>
            <a:ln>
              <a:solidFill>
                <a:schemeClr val="tx1"/>
              </a:solidFill>
            </a:ln>
          </c:spPr>
          <c:dPt>
            <c:idx val="0"/>
            <c:spPr>
              <a:solidFill>
                <a:schemeClr val="bg1"/>
              </a:solidFill>
              <a:ln>
                <a:solidFill>
                  <a:schemeClr val="tx1"/>
                </a:solidFill>
              </a:ln>
            </c:spPr>
          </c:dPt>
          <c:dPt>
            <c:idx val="1"/>
            <c:spPr>
              <a:solidFill>
                <a:schemeClr val="bg2">
                  <a:lumMod val="75000"/>
                </a:schemeClr>
              </a:solidFill>
              <a:ln>
                <a:solidFill>
                  <a:schemeClr val="tx1"/>
                </a:solidFill>
              </a:ln>
            </c:spPr>
          </c:dPt>
          <c:dPt>
            <c:idx val="2"/>
            <c:spPr>
              <a:solidFill>
                <a:schemeClr val="bg2">
                  <a:lumMod val="25000"/>
                </a:schemeClr>
              </a:solidFill>
              <a:ln>
                <a:solidFill>
                  <a:schemeClr val="tx1"/>
                </a:solidFill>
              </a:ln>
            </c:spPr>
          </c:dPt>
          <c:cat>
            <c:strRef>
              <c:f>Sheet1!$A$2:$A$4</c:f>
              <c:strCache>
                <c:ptCount val="3"/>
                <c:pt idx="0">
                  <c:v>پایدار</c:v>
                </c:pt>
                <c:pt idx="1">
                  <c:v>نسبتا پایدار</c:v>
                </c:pt>
                <c:pt idx="2">
                  <c:v>ناپایدار</c:v>
                </c:pt>
              </c:strCache>
            </c:strRef>
          </c:cat>
          <c:val>
            <c:numRef>
              <c:f>Sheet1!$B$2:$B$4</c:f>
              <c:numCache>
                <c:formatCode>General</c:formatCode>
                <c:ptCount val="3"/>
                <c:pt idx="0">
                  <c:v>9</c:v>
                </c:pt>
                <c:pt idx="1">
                  <c:v>31.6</c:v>
                </c:pt>
                <c:pt idx="2">
                  <c:v>59.4</c:v>
                </c:pt>
              </c:numCache>
            </c:numRef>
          </c:val>
        </c:ser>
        <c:shape val="cylinder"/>
        <c:axId val="89205760"/>
        <c:axId val="92861952"/>
        <c:axId val="0"/>
      </c:bar3DChart>
      <c:catAx>
        <c:axId val="89205760"/>
        <c:scaling>
          <c:orientation val="minMax"/>
        </c:scaling>
        <c:axPos val="b"/>
        <c:title>
          <c:tx>
            <c:rich>
              <a:bodyPr/>
              <a:lstStyle/>
              <a:p>
                <a:pPr>
                  <a:defRPr sz="1096" b="1" i="0" u="none" strike="noStrike" baseline="0">
                    <a:solidFill>
                      <a:srgbClr val="000000"/>
                    </a:solidFill>
                    <a:latin typeface="Calibri"/>
                    <a:ea typeface="Calibri"/>
                    <a:cs typeface="B Yagut" pitchFamily="2" charset="-78"/>
                  </a:defRPr>
                </a:pPr>
                <a:r>
                  <a:rPr lang="fa-IR" sz="1200" b="0">
                    <a:cs typeface="B Nazanin" pitchFamily="2" charset="-78"/>
                  </a:rPr>
                  <a:t>شکل 3- وضعیت پایداری اجتماعی </a:t>
                </a:r>
              </a:p>
            </c:rich>
          </c:tx>
          <c:layout/>
        </c:title>
        <c:numFmt formatCode="General" sourceLinked="1"/>
        <c:tickLblPos val="nextTo"/>
        <c:txPr>
          <a:bodyPr/>
          <a:lstStyle/>
          <a:p>
            <a:pPr>
              <a:defRPr>
                <a:cs typeface="B Yagut" pitchFamily="2" charset="-78"/>
              </a:defRPr>
            </a:pPr>
            <a:endParaRPr lang="en-US"/>
          </a:p>
        </c:txPr>
        <c:crossAx val="92861952"/>
        <c:crosses val="autoZero"/>
        <c:auto val="1"/>
        <c:lblAlgn val="ctr"/>
        <c:lblOffset val="100"/>
      </c:catAx>
      <c:valAx>
        <c:axId val="92861952"/>
        <c:scaling>
          <c:orientation val="minMax"/>
        </c:scaling>
        <c:axPos val="l"/>
        <c:majorGridlines/>
        <c:numFmt formatCode="General" sourceLinked="1"/>
        <c:tickLblPos val="nextTo"/>
        <c:txPr>
          <a:bodyPr/>
          <a:lstStyle/>
          <a:p>
            <a:pPr>
              <a:defRPr>
                <a:latin typeface="aalf" pitchFamily="2" charset="0"/>
              </a:defRPr>
            </a:pPr>
            <a:endParaRPr lang="en-US"/>
          </a:p>
        </c:txPr>
        <c:crossAx val="89205760"/>
        <c:crosses val="autoZero"/>
        <c:crossBetween val="between"/>
      </c:valAx>
      <c:spPr>
        <a:noFill/>
        <a:ln w="25313">
          <a:noFill/>
        </a:ln>
      </c:spPr>
    </c:plotArea>
    <c:plotVisOnly val="1"/>
    <c:dispBlanksAs val="gap"/>
  </c:chart>
  <c:spPr>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view3D>
      <c:depthPercent val="100"/>
      <c:rAngAx val="1"/>
    </c:view3D>
    <c:plotArea>
      <c:layout/>
      <c:bar3DChart>
        <c:barDir val="col"/>
        <c:grouping val="clustered"/>
        <c:ser>
          <c:idx val="0"/>
          <c:order val="0"/>
          <c:tx>
            <c:strRef>
              <c:f>Sheet1!$B$1</c:f>
              <c:strCache>
                <c:ptCount val="1"/>
                <c:pt idx="0">
                  <c:v>وضعیت پایداری اقتصادی نظام کشت گلخانه</c:v>
                </c:pt>
              </c:strCache>
            </c:strRef>
          </c:tx>
          <c:spPr>
            <a:ln>
              <a:solidFill>
                <a:schemeClr val="tx1"/>
              </a:solidFill>
            </a:ln>
          </c:spPr>
          <c:dPt>
            <c:idx val="0"/>
            <c:spPr>
              <a:solidFill>
                <a:schemeClr val="bg1"/>
              </a:solidFill>
              <a:ln>
                <a:solidFill>
                  <a:schemeClr val="tx1"/>
                </a:solidFill>
              </a:ln>
            </c:spPr>
          </c:dPt>
          <c:dPt>
            <c:idx val="1"/>
            <c:spPr>
              <a:solidFill>
                <a:schemeClr val="bg2">
                  <a:lumMod val="75000"/>
                </a:schemeClr>
              </a:solidFill>
              <a:ln>
                <a:solidFill>
                  <a:schemeClr val="tx1"/>
                </a:solidFill>
              </a:ln>
            </c:spPr>
          </c:dPt>
          <c:dPt>
            <c:idx val="2"/>
            <c:spPr>
              <a:solidFill>
                <a:schemeClr val="bg2">
                  <a:lumMod val="25000"/>
                </a:schemeClr>
              </a:solidFill>
              <a:ln>
                <a:solidFill>
                  <a:schemeClr val="tx1"/>
                </a:solidFill>
              </a:ln>
            </c:spPr>
          </c:dPt>
          <c:cat>
            <c:strRef>
              <c:f>Sheet1!$A$2:$A$4</c:f>
              <c:strCache>
                <c:ptCount val="3"/>
                <c:pt idx="0">
                  <c:v>پایدار</c:v>
                </c:pt>
                <c:pt idx="1">
                  <c:v>نسبتا پایدار</c:v>
                </c:pt>
                <c:pt idx="2">
                  <c:v>ناپایدار</c:v>
                </c:pt>
              </c:strCache>
            </c:strRef>
          </c:cat>
          <c:val>
            <c:numRef>
              <c:f>Sheet1!$B$2:$B$4</c:f>
              <c:numCache>
                <c:formatCode>General</c:formatCode>
                <c:ptCount val="3"/>
                <c:pt idx="0">
                  <c:v>9.7000000000000011</c:v>
                </c:pt>
                <c:pt idx="1">
                  <c:v>32.9</c:v>
                </c:pt>
                <c:pt idx="2">
                  <c:v>57.4</c:v>
                </c:pt>
              </c:numCache>
            </c:numRef>
          </c:val>
        </c:ser>
        <c:shape val="cylinder"/>
        <c:axId val="38693120"/>
        <c:axId val="38715776"/>
        <c:axId val="0"/>
      </c:bar3DChart>
      <c:catAx>
        <c:axId val="38693120"/>
        <c:scaling>
          <c:orientation val="minMax"/>
        </c:scaling>
        <c:axPos val="b"/>
        <c:title>
          <c:tx>
            <c:rich>
              <a:bodyPr/>
              <a:lstStyle/>
              <a:p>
                <a:pPr>
                  <a:defRPr sz="1096" b="1" i="0" u="none" strike="noStrike" baseline="0">
                    <a:solidFill>
                      <a:srgbClr val="000000"/>
                    </a:solidFill>
                    <a:latin typeface="Calibri"/>
                    <a:ea typeface="Calibri"/>
                    <a:cs typeface="B Yagut" pitchFamily="2" charset="-78"/>
                  </a:defRPr>
                </a:pPr>
                <a:r>
                  <a:rPr lang="fa-IR" sz="1200" b="0">
                    <a:cs typeface="B Nazanin" pitchFamily="2" charset="-78"/>
                  </a:rPr>
                  <a:t>شکل 4- وضعیت پایداری کل</a:t>
                </a:r>
              </a:p>
            </c:rich>
          </c:tx>
          <c:layout/>
        </c:title>
        <c:numFmt formatCode="General" sourceLinked="1"/>
        <c:tickLblPos val="nextTo"/>
        <c:txPr>
          <a:bodyPr/>
          <a:lstStyle/>
          <a:p>
            <a:pPr>
              <a:defRPr>
                <a:cs typeface="B Yagut" pitchFamily="2" charset="-78"/>
              </a:defRPr>
            </a:pPr>
            <a:endParaRPr lang="en-US"/>
          </a:p>
        </c:txPr>
        <c:crossAx val="38715776"/>
        <c:crosses val="autoZero"/>
        <c:auto val="1"/>
        <c:lblAlgn val="ctr"/>
        <c:lblOffset val="100"/>
      </c:catAx>
      <c:valAx>
        <c:axId val="38715776"/>
        <c:scaling>
          <c:orientation val="minMax"/>
        </c:scaling>
        <c:axPos val="l"/>
        <c:majorGridlines/>
        <c:numFmt formatCode="General" sourceLinked="1"/>
        <c:tickLblPos val="nextTo"/>
        <c:txPr>
          <a:bodyPr/>
          <a:lstStyle/>
          <a:p>
            <a:pPr>
              <a:defRPr>
                <a:latin typeface="aalf" pitchFamily="2" charset="0"/>
              </a:defRPr>
            </a:pPr>
            <a:endParaRPr lang="en-US"/>
          </a:p>
        </c:txPr>
        <c:crossAx val="38693120"/>
        <c:crosses val="autoZero"/>
        <c:crossBetween val="between"/>
      </c:valAx>
      <c:spPr>
        <a:noFill/>
        <a:ln w="25309">
          <a:noFill/>
        </a:ln>
      </c:spPr>
    </c:plotArea>
    <c:plotVisOnly val="1"/>
    <c:dispBlanksAs val="gap"/>
  </c:chart>
  <c:spPr>
    <a:ln>
      <a:noFill/>
    </a:ln>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65A3E-86AD-4283-B85A-68DEF919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4512</Words>
  <Characters>25721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MRT</cp:lastModifiedBy>
  <cp:revision>13</cp:revision>
  <dcterms:created xsi:type="dcterms:W3CDTF">2016-04-14T14:54:00Z</dcterms:created>
  <dcterms:modified xsi:type="dcterms:W3CDTF">2016-07-23T06:26:00Z</dcterms:modified>
</cp:coreProperties>
</file>