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4A96" w:rsidRPr="00E8461B" w:rsidRDefault="000B4A96" w:rsidP="000B4A96">
      <w:pPr>
        <w:jc w:val="center"/>
        <w:rPr>
          <w:rFonts w:cs="B Titr"/>
          <w:b/>
          <w:bCs/>
          <w:sz w:val="26"/>
          <w:szCs w:val="26"/>
          <w:lang w:bidi="fa-IR"/>
        </w:rPr>
      </w:pPr>
      <w:r w:rsidRPr="00E8461B">
        <w:rPr>
          <w:rFonts w:cs="B Titr" w:hint="cs"/>
          <w:b/>
          <w:bCs/>
          <w:sz w:val="26"/>
          <w:szCs w:val="26"/>
          <w:rtl/>
          <w:lang w:bidi="fa-IR"/>
        </w:rPr>
        <w:t>راهبردهای سازگاری کشاورزان با بحران‌های‌ آب و خاک ناشی از خشکسالی: راهکارهایی برای ترویج</w:t>
      </w:r>
    </w:p>
    <w:p w:rsidR="000B4A96" w:rsidRPr="000B4A96" w:rsidRDefault="000B4A96" w:rsidP="000B4A96">
      <w:pPr>
        <w:jc w:val="center"/>
        <w:rPr>
          <w:rFonts w:cs="B Nazanin"/>
          <w:color w:val="000000" w:themeColor="text1"/>
          <w:rtl/>
          <w:lang w:bidi="fa-IR"/>
        </w:rPr>
      </w:pPr>
    </w:p>
    <w:p w:rsidR="000B4A96" w:rsidRPr="00E8461B" w:rsidRDefault="000B4A96" w:rsidP="000B4A96">
      <w:pPr>
        <w:rPr>
          <w:rFonts w:cs="B Nazanin"/>
          <w:b/>
          <w:bCs/>
          <w:color w:val="000000" w:themeColor="text1"/>
          <w:sz w:val="26"/>
          <w:szCs w:val="26"/>
          <w:rtl/>
          <w:lang w:bidi="fa-IR"/>
        </w:rPr>
      </w:pPr>
      <w:r w:rsidRPr="00E8461B">
        <w:rPr>
          <w:rFonts w:cs="B Nazanin" w:hint="cs"/>
          <w:b/>
          <w:bCs/>
          <w:color w:val="000000" w:themeColor="text1"/>
          <w:sz w:val="26"/>
          <w:szCs w:val="26"/>
          <w:rtl/>
          <w:lang w:bidi="fa-IR"/>
        </w:rPr>
        <w:t xml:space="preserve">چکیده </w:t>
      </w:r>
    </w:p>
    <w:p w:rsidR="000B4A96" w:rsidRPr="00E8461B" w:rsidRDefault="000B4A96" w:rsidP="000B4A96">
      <w:pPr>
        <w:jc w:val="both"/>
        <w:rPr>
          <w:rFonts w:cs="B Nazanin"/>
          <w:color w:val="000000" w:themeColor="text1"/>
          <w:rtl/>
          <w:lang w:bidi="fa-IR"/>
        </w:rPr>
      </w:pPr>
      <w:r w:rsidRPr="00E8461B">
        <w:rPr>
          <w:rFonts w:cs="B Nazanin" w:hint="cs"/>
          <w:color w:val="000000" w:themeColor="text1"/>
          <w:rtl/>
          <w:lang w:bidi="fa-IR"/>
        </w:rPr>
        <w:t>خشکسالی پدیده غالب مناطق دارای اقلیم خشک و نیمه‌خشک است و پیش‌</w:t>
      </w:r>
      <w:r w:rsidRPr="00E8461B">
        <w:rPr>
          <w:rFonts w:cs="B Nazanin" w:hint="cs"/>
          <w:color w:val="000000" w:themeColor="text1"/>
          <w:rtl/>
          <w:cs/>
          <w:lang w:bidi="fa-IR"/>
        </w:rPr>
        <w:t xml:space="preserve">‎بینی می‌شود که با افزایش نوسان‌های اقلیمی بر فراوانی وقوع، شدت و گستره این پدیده افزوده شود. </w:t>
      </w:r>
      <w:r w:rsidRPr="00E8461B">
        <w:rPr>
          <w:rFonts w:cs="B Nazanin" w:hint="cs"/>
          <w:color w:val="000000" w:themeColor="text1"/>
          <w:rtl/>
          <w:lang w:bidi="fa-IR"/>
        </w:rPr>
        <w:t xml:space="preserve">با توجه به این‌که معیشت بسیاری از خانوارهای روستایی ساکن در این مناطق بر پایه کشاورزی استوار است، بروز خشکسالی‌های شدید، زمینه آسیب‌پذیری خانوارها را مساعد می‌سازد. این امر، بکارگیری راهبردهای اثربخش سازگاری با خشکسالی را ضروری می‌سازد. بنابراین این پژوهش با هدف شناسایی راهبردهای سازگاری کشاورزان در شرایط رویارویی با بحران‌های آب و خاک ناشی از خشکسالی و علل گزینش این راهبردها انجام شده است. داده‌های مورد نیاز این پژوهش پیمایشی از طریق روش نمونه‌گیری تصادفی ساده از میان کشاورزان شهرستان فیروزآباد گردآوری شد. در این راستا، نسبت به انجام مصاحبه حضوری و تکمیل 335 پرسشنامه اقدام گردید. یافته‌های پژوهش نشان داد که کشاورزان، از نظر میزان آسیب‌پذیری آب و خاک به سه گروه دارای آسیب‌پذیری کم، متوسط و زیاد تقسیم می‌شوند. از سوی دیگر، گروه‌های مختلف آسیب‌پذیر راهبردهای متنوعی را برای مقابله با خشکسالی بکار برده‌اند، اما بسیاری از این راهبردها لزوماً به سازگاری با پدیده خشکسالی منجر نشده‌اند و بر دامنه تخریب‌های منابع آب و خاک کشاورزی افزوده‌اند. یافته‌های پژوهش نشان داد که دلایل گزینش راهبردهای سازگاری توسط کشاورزان، پیچیده و متنوع است و افراد با توجه به سازه‌های مختلف فردی، اقتصادی، ساختاری، نهادی و ادراکی نسبت به پذیرش راهبردهای مدیریت خشکسالی اقدام می‌کنند. با توجه به یافته‌های پژوهش، پیشنهادهایی برای بهبود خدمات‌رسانی ترویجی و زمینه‌سازی سازگاری خانوارهای کشاورز با خشکسالی ارائه گردیده است.  </w:t>
      </w:r>
    </w:p>
    <w:p w:rsidR="000B4A96" w:rsidRPr="000B4A96" w:rsidRDefault="000B4A96" w:rsidP="000B4A96">
      <w:pPr>
        <w:jc w:val="both"/>
        <w:rPr>
          <w:rFonts w:cs="B Nazanin"/>
          <w:color w:val="000000" w:themeColor="text1"/>
          <w:rtl/>
          <w:lang w:bidi="fa-IR"/>
        </w:rPr>
      </w:pPr>
    </w:p>
    <w:p w:rsidR="000B4A96" w:rsidRPr="00E8461B" w:rsidRDefault="000B4A96" w:rsidP="000B4A96">
      <w:pPr>
        <w:rPr>
          <w:rFonts w:cs="B Nazanin"/>
          <w:b/>
          <w:bCs/>
          <w:color w:val="000000" w:themeColor="text1"/>
          <w:rtl/>
          <w:lang w:bidi="fa-IR"/>
        </w:rPr>
      </w:pPr>
      <w:r w:rsidRPr="00E8461B">
        <w:rPr>
          <w:rFonts w:cs="B Nazanin" w:hint="cs"/>
          <w:b/>
          <w:bCs/>
          <w:color w:val="000000" w:themeColor="text1"/>
          <w:sz w:val="26"/>
          <w:szCs w:val="26"/>
          <w:rtl/>
          <w:lang w:bidi="fa-IR"/>
        </w:rPr>
        <w:t>واژه‌های کلیدی:</w:t>
      </w:r>
      <w:r w:rsidRPr="00584BCC">
        <w:rPr>
          <w:rFonts w:cs="B Nazanin" w:hint="cs"/>
          <w:b/>
          <w:bCs/>
          <w:color w:val="000000" w:themeColor="text1"/>
          <w:sz w:val="28"/>
          <w:szCs w:val="28"/>
          <w:rtl/>
          <w:lang w:bidi="fa-IR"/>
        </w:rPr>
        <w:t xml:space="preserve"> </w:t>
      </w:r>
      <w:r w:rsidRPr="00E8461B">
        <w:rPr>
          <w:rFonts w:cs="B Nazanin" w:hint="cs"/>
          <w:color w:val="000000" w:themeColor="text1"/>
          <w:rtl/>
          <w:lang w:bidi="fa-IR"/>
        </w:rPr>
        <w:t xml:space="preserve">خشکسالی، آسیب‌پذیری آب و خاک کشاورزی، راهبرد سازگاری، کشاورزان، ترویج و آموزش کشاورزی.  </w:t>
      </w:r>
      <w:r w:rsidRPr="00E8461B">
        <w:rPr>
          <w:rFonts w:cs="B Nazanin" w:hint="cs"/>
          <w:b/>
          <w:bCs/>
          <w:color w:val="000000" w:themeColor="text1"/>
          <w:rtl/>
          <w:lang w:bidi="fa-IR"/>
        </w:rPr>
        <w:t xml:space="preserve"> </w:t>
      </w:r>
    </w:p>
    <w:p w:rsidR="000B4A96" w:rsidRPr="000B4A96" w:rsidRDefault="000B4A96" w:rsidP="000B4A96">
      <w:pPr>
        <w:rPr>
          <w:rFonts w:cs="B Nazanin"/>
          <w:color w:val="000000" w:themeColor="text1"/>
          <w:rtl/>
          <w:lang w:bidi="fa-IR"/>
        </w:rPr>
      </w:pPr>
    </w:p>
    <w:p w:rsidR="000B4A96" w:rsidRPr="00584BCC" w:rsidRDefault="000B4A96" w:rsidP="000B4A96">
      <w:pPr>
        <w:rPr>
          <w:rFonts w:cs="B Nazanin"/>
          <w:b/>
          <w:bCs/>
          <w:color w:val="000000" w:themeColor="text1"/>
          <w:sz w:val="28"/>
          <w:szCs w:val="28"/>
          <w:rtl/>
          <w:lang w:bidi="fa-IR"/>
        </w:rPr>
      </w:pPr>
      <w:r w:rsidRPr="00E8461B">
        <w:rPr>
          <w:rFonts w:cs="B Nazanin" w:hint="cs"/>
          <w:b/>
          <w:bCs/>
          <w:color w:val="000000" w:themeColor="text1"/>
          <w:sz w:val="26"/>
          <w:szCs w:val="26"/>
          <w:rtl/>
          <w:lang w:bidi="fa-IR"/>
        </w:rPr>
        <w:t>مقدمه</w:t>
      </w:r>
      <w:r w:rsidRPr="00584BCC">
        <w:rPr>
          <w:rFonts w:cs="B Nazanin" w:hint="cs"/>
          <w:b/>
          <w:bCs/>
          <w:color w:val="000000" w:themeColor="text1"/>
          <w:sz w:val="28"/>
          <w:szCs w:val="28"/>
          <w:rtl/>
          <w:lang w:bidi="fa-IR"/>
        </w:rPr>
        <w:t xml:space="preserve"> </w:t>
      </w:r>
    </w:p>
    <w:p w:rsidR="000B4A96" w:rsidRPr="00E8461B" w:rsidRDefault="000B4A96" w:rsidP="000B4A96">
      <w:pPr>
        <w:jc w:val="both"/>
        <w:rPr>
          <w:rFonts w:cs="B Nazanin"/>
          <w:color w:val="000000" w:themeColor="text1"/>
          <w:rtl/>
          <w:lang w:bidi="fa-IR"/>
        </w:rPr>
      </w:pPr>
      <w:r w:rsidRPr="00E8461B">
        <w:rPr>
          <w:rFonts w:cs="B Nazanin" w:hint="cs"/>
          <w:color w:val="000000" w:themeColor="text1"/>
          <w:rtl/>
          <w:lang w:bidi="fa-IR"/>
        </w:rPr>
        <w:t>در حال حاضر، افزایش تولید و انتشار گازهای گلخانه‌ای و پیامدهای ناشی از آن به‌عنوان مهمترین چالش زیست‌محیطی محسوب می‌شود (</w:t>
      </w:r>
      <w:r w:rsidRPr="00E8461B">
        <w:rPr>
          <w:color w:val="000000" w:themeColor="text1"/>
          <w:sz w:val="20"/>
          <w:szCs w:val="20"/>
        </w:rPr>
        <w:t xml:space="preserve">Ravindranath </w:t>
      </w:r>
      <w:r>
        <w:rPr>
          <w:color w:val="000000" w:themeColor="text1"/>
          <w:sz w:val="20"/>
          <w:szCs w:val="20"/>
        </w:rPr>
        <w:t>&amp;</w:t>
      </w:r>
      <w:r w:rsidRPr="00E8461B">
        <w:rPr>
          <w:color w:val="000000" w:themeColor="text1"/>
          <w:sz w:val="20"/>
          <w:szCs w:val="20"/>
        </w:rPr>
        <w:t xml:space="preserve"> Sathaye, 2003</w:t>
      </w:r>
      <w:r w:rsidRPr="00E8461B">
        <w:rPr>
          <w:rFonts w:cs="B Nazanin" w:hint="cs"/>
          <w:color w:val="000000" w:themeColor="text1"/>
          <w:rtl/>
          <w:lang w:bidi="fa-IR"/>
        </w:rPr>
        <w:t>). در صورتی‌که تولید و انتشار گازهای گلخانه‌</w:t>
      </w:r>
      <w:r w:rsidRPr="00E8461B">
        <w:rPr>
          <w:rFonts w:cs="B Nazanin" w:hint="cs"/>
          <w:color w:val="000000" w:themeColor="text1"/>
          <w:rtl/>
          <w:cs/>
          <w:lang w:bidi="fa-IR"/>
        </w:rPr>
        <w:t>‎ای محدود نشود، افزایش 8/1 تا 0/4 درجه سانتی‌گرادی دمای زمین در قرن آینده بسیار محتمل خواهد بود (</w:t>
      </w:r>
      <w:r w:rsidRPr="00E8461B">
        <w:rPr>
          <w:color w:val="000000" w:themeColor="text1"/>
          <w:sz w:val="20"/>
          <w:szCs w:val="20"/>
        </w:rPr>
        <w:t xml:space="preserve">Tong </w:t>
      </w:r>
      <w:r>
        <w:rPr>
          <w:color w:val="000000" w:themeColor="text1"/>
          <w:sz w:val="20"/>
          <w:szCs w:val="20"/>
        </w:rPr>
        <w:t>&amp;</w:t>
      </w:r>
      <w:r w:rsidRPr="00E8461B">
        <w:rPr>
          <w:color w:val="000000" w:themeColor="text1"/>
          <w:sz w:val="20"/>
          <w:szCs w:val="20"/>
        </w:rPr>
        <w:t xml:space="preserve"> Soskolne, 2007</w:t>
      </w:r>
      <w:r w:rsidRPr="00E8461B">
        <w:rPr>
          <w:rFonts w:cs="B Nazanin" w:hint="cs"/>
          <w:color w:val="000000" w:themeColor="text1"/>
          <w:rtl/>
          <w:lang w:bidi="fa-IR"/>
        </w:rPr>
        <w:t>). از سوی دیگر، پیش‌بینی می‌شود که تغییرات گرمایشی زمین موجب افزایش نوسان‌های دمایی، تغییر در الگوی بارش، افزایش طغیان دریاچه‌ها و اقیانوس‌ها در مناطق مرطوب و افزایش فراوانی وقوع خشکسالی‌های شدید و مستمر در مناطق خشک و نیمه‌خشک گردد (</w:t>
      </w:r>
      <w:r w:rsidRPr="00E8461B">
        <w:rPr>
          <w:color w:val="000000" w:themeColor="text1"/>
          <w:sz w:val="20"/>
          <w:szCs w:val="20"/>
        </w:rPr>
        <w:t xml:space="preserve">Molen </w:t>
      </w:r>
      <w:r w:rsidRPr="005254F0">
        <w:rPr>
          <w:i/>
          <w:iCs/>
          <w:color w:val="000000" w:themeColor="text1"/>
          <w:sz w:val="20"/>
          <w:szCs w:val="20"/>
        </w:rPr>
        <w:t>et al</w:t>
      </w:r>
      <w:r w:rsidRPr="00E8461B">
        <w:rPr>
          <w:color w:val="000000" w:themeColor="text1"/>
          <w:sz w:val="20"/>
          <w:szCs w:val="20"/>
        </w:rPr>
        <w:t>., 2011</w:t>
      </w:r>
      <w:r w:rsidRPr="00E8461B">
        <w:rPr>
          <w:rFonts w:cs="B Nazanin" w:hint="cs"/>
          <w:color w:val="000000" w:themeColor="text1"/>
          <w:rtl/>
          <w:lang w:bidi="fa-IR"/>
        </w:rPr>
        <w:t>). این امر می‌تواند پیامدهای ناگواری را برای جوامع روستایی دارای اقتصاد متکی بر کشاورزی و منابع طبیعی به همراه داشته باشد. چرا که کشاورزی و اقلیم با یکدیگر مرتبط هستند (</w:t>
      </w:r>
      <w:r w:rsidRPr="00E8461B">
        <w:rPr>
          <w:color w:val="000000" w:themeColor="text1"/>
          <w:sz w:val="20"/>
          <w:szCs w:val="20"/>
        </w:rPr>
        <w:t>Nelson, 2009</w:t>
      </w:r>
      <w:r w:rsidRPr="00E8461B">
        <w:rPr>
          <w:rFonts w:cs="B Nazanin" w:hint="cs"/>
          <w:color w:val="000000" w:themeColor="text1"/>
          <w:rtl/>
          <w:lang w:bidi="fa-IR"/>
        </w:rPr>
        <w:t>) و نوسان‌های شدید و مستمر اقلیمی می‌تواند خسارات جبران‌ناپذیری را بر پیکره بخش کشاورزی وارد نماید. بنابراین فعالان بخش کشاورزی می‌بایست با اتخاذ راهبردهای سازگاری هوشمند و همه‌جانبه، زمینه کاهش آسیب‌پذیری از نوسان‌های اقلیمی را فراهم نمایند. این امر بخصوص در شرایط کنونی ایران از اهمیت بسزایی برخوردار است. چرا که وقوع خشکسالی‌های شدید، گسترده و طولانی‌مدت در مناطق مختلف مرکزی، جنوبی و شرقی کشور، منابع آب و خاک این نواحی را به شدت مورد تهدید قرار داده است (</w:t>
      </w:r>
      <w:r w:rsidRPr="00E8461B">
        <w:rPr>
          <w:color w:val="000000" w:themeColor="text1"/>
          <w:sz w:val="20"/>
          <w:szCs w:val="20"/>
        </w:rPr>
        <w:t xml:space="preserve">Keshavarz </w:t>
      </w:r>
      <w:r w:rsidRPr="005254F0">
        <w:rPr>
          <w:i/>
          <w:iCs/>
          <w:color w:val="000000" w:themeColor="text1"/>
          <w:sz w:val="20"/>
          <w:szCs w:val="20"/>
        </w:rPr>
        <w:t>et al</w:t>
      </w:r>
      <w:r w:rsidRPr="00E8461B">
        <w:rPr>
          <w:color w:val="000000" w:themeColor="text1"/>
          <w:sz w:val="20"/>
          <w:szCs w:val="20"/>
        </w:rPr>
        <w:t>., 2013</w:t>
      </w:r>
      <w:r w:rsidRPr="00E8461B">
        <w:rPr>
          <w:rFonts w:cs="B Nazanin" w:hint="cs"/>
          <w:color w:val="000000" w:themeColor="text1"/>
          <w:rtl/>
          <w:lang w:bidi="fa-IR"/>
        </w:rPr>
        <w:t>). بعنوان نمونه؛ مروری بر گزارش مقدماتی آمایش سرزمین فارس (مآب، 1395) نشانگر آن است که مناطق جنوبی و شرقی استان فارس به‌شدت تحت تأثیر پدیده خشکسالی قرار گرفته‌اند. خشکسالی بوقوع پیوسته در دهه اخیر، نه تنها موجب کاهش شدید جریان‌های آب سطحی استان گردیده، بلکه منابع آب زیرزمینی را نیز به شدت تقلیل داده است و همین امر موجب خالی از سکنه شدن برخی روستاهای جنوبی استان گردیده است (مآب، 1395). بررسی‌های انجام شده توسط کشاورز و همکاران (</w:t>
      </w:r>
      <w:r w:rsidRPr="00E8461B">
        <w:rPr>
          <w:color w:val="000000" w:themeColor="text1"/>
          <w:sz w:val="20"/>
          <w:szCs w:val="20"/>
        </w:rPr>
        <w:t xml:space="preserve">Keshavarz </w:t>
      </w:r>
      <w:r w:rsidRPr="005254F0">
        <w:rPr>
          <w:i/>
          <w:iCs/>
          <w:color w:val="000000" w:themeColor="text1"/>
          <w:sz w:val="20"/>
          <w:szCs w:val="20"/>
        </w:rPr>
        <w:t xml:space="preserve">et </w:t>
      </w:r>
      <w:r w:rsidRPr="005254F0">
        <w:rPr>
          <w:i/>
          <w:iCs/>
          <w:color w:val="000000" w:themeColor="text1"/>
          <w:sz w:val="20"/>
          <w:szCs w:val="20"/>
        </w:rPr>
        <w:lastRenderedPageBreak/>
        <w:t>al</w:t>
      </w:r>
      <w:r w:rsidRPr="00E8461B">
        <w:rPr>
          <w:color w:val="000000" w:themeColor="text1"/>
          <w:sz w:val="20"/>
          <w:szCs w:val="20"/>
        </w:rPr>
        <w:t>., 2013</w:t>
      </w:r>
      <w:r w:rsidRPr="00E8461B">
        <w:rPr>
          <w:rFonts w:cs="B Nazanin" w:hint="cs"/>
          <w:color w:val="000000" w:themeColor="text1"/>
          <w:rtl/>
          <w:lang w:bidi="fa-IR"/>
        </w:rPr>
        <w:t>) و کشاورز و کرمی (</w:t>
      </w:r>
      <w:r w:rsidRPr="00E8461B">
        <w:rPr>
          <w:color w:val="000000" w:themeColor="text1"/>
          <w:sz w:val="20"/>
          <w:szCs w:val="20"/>
        </w:rPr>
        <w:t xml:space="preserve">Keshavarz </w:t>
      </w:r>
      <w:r>
        <w:rPr>
          <w:color w:val="000000" w:themeColor="text1"/>
          <w:sz w:val="20"/>
          <w:szCs w:val="20"/>
        </w:rPr>
        <w:t>&amp;</w:t>
      </w:r>
      <w:r w:rsidRPr="00E8461B">
        <w:rPr>
          <w:color w:val="000000" w:themeColor="text1"/>
          <w:sz w:val="20"/>
          <w:szCs w:val="20"/>
        </w:rPr>
        <w:t xml:space="preserve"> Karami, 2016</w:t>
      </w:r>
      <w:r w:rsidRPr="00E8461B">
        <w:rPr>
          <w:rFonts w:cs="B Nazanin" w:hint="cs"/>
          <w:color w:val="000000" w:themeColor="text1"/>
          <w:rtl/>
          <w:lang w:bidi="fa-IR"/>
        </w:rPr>
        <w:t xml:space="preserve">) نیز نشانگر پیامدهای مخرب اقتصادی، اجتماعی و زیست محیطی پدیده خشکسالی در مناطق مختلف استان فارس می‌باشد.  </w:t>
      </w:r>
    </w:p>
    <w:p w:rsidR="000B4A96" w:rsidRPr="00E8461B" w:rsidRDefault="000B4A96" w:rsidP="000B4A96">
      <w:pPr>
        <w:jc w:val="both"/>
        <w:rPr>
          <w:rFonts w:cs="B Nazanin"/>
          <w:color w:val="000000" w:themeColor="text1"/>
          <w:rtl/>
          <w:lang w:bidi="fa-IR"/>
        </w:rPr>
      </w:pPr>
      <w:r w:rsidRPr="00E8461B">
        <w:rPr>
          <w:rFonts w:cs="B Nazanin" w:hint="cs"/>
          <w:color w:val="000000" w:themeColor="text1"/>
          <w:rtl/>
          <w:lang w:bidi="fa-IR"/>
        </w:rPr>
        <w:t>از سوی دیگر، بخش کشاورزی به‌عنوان بزرگ‌ترین مصرف‌کننده آب‌های جهانی محسوب می‌شود. سناریوهای مختلف تغییر اقلیم نشان داده‌اند که تنش‌ آبی در آینده افزایش خواهد یافت (</w:t>
      </w:r>
      <w:r w:rsidRPr="00E8461B">
        <w:rPr>
          <w:color w:val="000000" w:themeColor="text1"/>
          <w:sz w:val="20"/>
          <w:szCs w:val="20"/>
        </w:rPr>
        <w:t>Karami, 2012</w:t>
      </w:r>
      <w:r w:rsidRPr="00E8461B">
        <w:rPr>
          <w:rFonts w:cs="B Nazanin" w:hint="cs"/>
          <w:color w:val="000000" w:themeColor="text1"/>
          <w:rtl/>
          <w:lang w:bidi="fa-IR"/>
        </w:rPr>
        <w:t>) و احتمالاً گستره اراضی مستعد کشاورزی مناطق خشک و نیمه‌خشک به‌شدت محدود خواهد شد (</w:t>
      </w:r>
      <w:r w:rsidRPr="00E8461B">
        <w:rPr>
          <w:color w:val="000000" w:themeColor="text1"/>
          <w:sz w:val="20"/>
          <w:szCs w:val="20"/>
        </w:rPr>
        <w:t>Falkenmark, 2007</w:t>
      </w:r>
      <w:r w:rsidRPr="00E8461B">
        <w:rPr>
          <w:rFonts w:cs="B Nazanin" w:hint="cs"/>
          <w:color w:val="000000" w:themeColor="text1"/>
          <w:rtl/>
          <w:lang w:bidi="fa-IR"/>
        </w:rPr>
        <w:t xml:space="preserve">). این امر بخصوص در شرایط کشوری همچون ایران تا حدود زیادی هشدار دهنده و نگران‌کننده است. بر اساس شاخص کمیسیون توسعه پایدار سازمان ملل متحد، مصرف منابع آب تجدیدپذیر به میزان بیش از 40 درصد «بسیار پرخطر» است. این در حالی است که در ایران، 84 درصد منابع آب تجدیدپذیر مورد بهره‌برداری قرار گرفته‌اند (یاسی، 1393). بنابراین در صورتی که روند کنونی مصرف آب تداوم یابد، از نظر میزان منابع آب و دسترسی به آنها با بحرانی فزاینده روبرو خواهیم شد (کشاورز و کرمی، 1395). بدیهی است مقابله و سازگاری اصولی با این بحران‌ها، تنها راه گذار از شرایط بغرنج کنونی است. دستیابی به این مهم، نیازمند شناخت اصولی میزان آسیب‌پذیری کنونی منابع آب و خاک کشاورزی است. این در حالی است که مطالعات محدودی به بررسی همه‌جانبه آسیب‌پذیری منابع پایه تولید کشاورزی اختصاص یافته‌اند (مانند </w:t>
      </w:r>
      <w:r w:rsidRPr="00E8461B">
        <w:rPr>
          <w:color w:val="000000" w:themeColor="text1"/>
          <w:sz w:val="20"/>
          <w:szCs w:val="20"/>
        </w:rPr>
        <w:t xml:space="preserve">Forouzani </w:t>
      </w:r>
      <w:r w:rsidRPr="005254F0">
        <w:rPr>
          <w:i/>
          <w:iCs/>
          <w:color w:val="000000" w:themeColor="text1"/>
          <w:sz w:val="20"/>
          <w:szCs w:val="20"/>
        </w:rPr>
        <w:t>et al</w:t>
      </w:r>
      <w:r w:rsidRPr="00E8461B">
        <w:rPr>
          <w:color w:val="000000" w:themeColor="text1"/>
          <w:sz w:val="20"/>
          <w:szCs w:val="20"/>
        </w:rPr>
        <w:t>., 2012; Keshavarz, 2016</w:t>
      </w:r>
      <w:r w:rsidRPr="00E8461B">
        <w:rPr>
          <w:rFonts w:cs="B Nazanin" w:hint="cs"/>
          <w:color w:val="000000" w:themeColor="text1"/>
          <w:rtl/>
          <w:lang w:bidi="fa-IR"/>
        </w:rPr>
        <w:t>). بیشتر ارزیابی‌های انجام شده در خصوص تخریب‌ و آسیب‌پذیری منابع آب و خاک کشور، تنها به بررسی سازه‌های فنی منحصر شده‌اند. این در حالی است که جنبه‌های غیرفنی همچون ظرفیت اقتصادی، اجتماعی، نهادی و انسانی نیز در شکل‌گیری آسیب‌پذیری منابع پایه تولید کشاورزی نقش دارند (</w:t>
      </w:r>
      <w:r w:rsidRPr="00E8461B">
        <w:rPr>
          <w:color w:val="000000" w:themeColor="text1"/>
          <w:sz w:val="20"/>
          <w:szCs w:val="20"/>
        </w:rPr>
        <w:t>Sullivan, 2011</w:t>
      </w:r>
      <w:r w:rsidRPr="00E8461B">
        <w:rPr>
          <w:rFonts w:cs="B Nazanin" w:hint="cs"/>
          <w:color w:val="000000" w:themeColor="text1"/>
          <w:rtl/>
          <w:lang w:bidi="fa-IR"/>
        </w:rPr>
        <w:t xml:space="preserve">). شناخت سازه‌های فیزیکی و غیر فیزیکی زمینه‌ساز آسیب‌پذیری منابع آب و خاک می‌تواند به گزینش هوشمندانه راهبردهای سازگاری با بحران منابع تولید منجر شود. </w:t>
      </w:r>
    </w:p>
    <w:p w:rsidR="000B4A96" w:rsidRPr="00E8461B" w:rsidRDefault="000B4A96" w:rsidP="000B4A96">
      <w:pPr>
        <w:jc w:val="both"/>
        <w:rPr>
          <w:rFonts w:cs="B Nazanin"/>
          <w:color w:val="000000" w:themeColor="text1"/>
          <w:rtl/>
          <w:lang w:bidi="fa-IR"/>
        </w:rPr>
      </w:pPr>
      <w:r w:rsidRPr="00E8461B">
        <w:rPr>
          <w:rFonts w:cs="B Nazanin" w:hint="cs"/>
          <w:color w:val="000000" w:themeColor="text1"/>
          <w:rtl/>
          <w:lang w:bidi="fa-IR"/>
        </w:rPr>
        <w:t xml:space="preserve">در حالی‌که راهبردهای مختلفی برای مدیریت محصولات زراعی و منابع آب و خاک در شرایط خشکسالی وجود دارد و اثربخشی برخی از این راهکارها از لحاظ فنی به اثبات رسیده است، بسیاری از راهبردهای کارآمد، از سوی کشاورزان مناطق مختلف کشور مورد استفاده قرار نگرفته‌اند (کشاورز و کرمی، 1395). واکاوی دلایل عدم پذیرش این راهبردها می‌تواند به طراحی الگوی اثربخش مدیریت خشکسالی منجر شود. این در حالی‌است که مطالعات محدودی به شناخت دلایل عدم گرایش کشاورزان به برخی راهبردهای سازگاری اختصاص یافته‌اند (بعنوان نمونه؛ کریمی، 1394؛ </w:t>
      </w:r>
      <w:r w:rsidRPr="00E8461B">
        <w:rPr>
          <w:color w:val="000000" w:themeColor="text1"/>
          <w:sz w:val="20"/>
          <w:szCs w:val="20"/>
        </w:rPr>
        <w:t xml:space="preserve">Keshavarz </w:t>
      </w:r>
      <w:r>
        <w:rPr>
          <w:color w:val="000000" w:themeColor="text1"/>
          <w:sz w:val="20"/>
          <w:szCs w:val="20"/>
        </w:rPr>
        <w:t>&amp;</w:t>
      </w:r>
      <w:r w:rsidRPr="00E8461B">
        <w:rPr>
          <w:color w:val="000000" w:themeColor="text1"/>
          <w:sz w:val="20"/>
          <w:szCs w:val="20"/>
        </w:rPr>
        <w:t xml:space="preserve"> Karami, 2014</w:t>
      </w:r>
      <w:r w:rsidRPr="00E8461B">
        <w:rPr>
          <w:rFonts w:cs="B Nazanin" w:hint="cs"/>
          <w:color w:val="000000" w:themeColor="text1"/>
          <w:rtl/>
          <w:lang w:bidi="fa-IR"/>
        </w:rPr>
        <w:t xml:space="preserve">). به‌منظور پر کردن بخشی از شکاف‌های اطلاعاتی موجود، این پژوهش به بررسی میزان آسیب‌پذیری منابع آب و خاک کشاورزی از خشکسالی و راهبردهای سازگاری کشاورزان در رویارویی با این بحران‌ها اختصاص یافته است. از سوی دیگر، دلایل پذیرش یا عدم پذیرش راهبردهای سازگاری نیز مورد بررسی قرار گرفته است تا از این طریق، امکان ارائه پیشنهادهایی برای تسهیل پذیرش راهبردهای اثربخش سازگاری با خشکسالی فراهم شود. </w:t>
      </w:r>
    </w:p>
    <w:p w:rsidR="000B4A96" w:rsidRPr="000B4A96" w:rsidRDefault="000B4A96" w:rsidP="000B4A96">
      <w:pPr>
        <w:jc w:val="both"/>
        <w:rPr>
          <w:rFonts w:cs="B Nazanin"/>
          <w:color w:val="000000" w:themeColor="text1"/>
          <w:rtl/>
          <w:lang w:bidi="fa-IR"/>
        </w:rPr>
      </w:pPr>
    </w:p>
    <w:p w:rsidR="000B4A96" w:rsidRPr="00584BCC" w:rsidRDefault="000B4A96" w:rsidP="000B4A96">
      <w:pPr>
        <w:rPr>
          <w:rFonts w:cs="B Nazanin"/>
          <w:b/>
          <w:bCs/>
          <w:color w:val="000000" w:themeColor="text1"/>
          <w:sz w:val="28"/>
          <w:szCs w:val="28"/>
          <w:rtl/>
          <w:lang w:bidi="fa-IR"/>
        </w:rPr>
      </w:pPr>
      <w:r w:rsidRPr="00E8461B">
        <w:rPr>
          <w:rFonts w:cs="B Nazanin" w:hint="cs"/>
          <w:b/>
          <w:bCs/>
          <w:color w:val="000000" w:themeColor="text1"/>
          <w:sz w:val="26"/>
          <w:szCs w:val="26"/>
          <w:rtl/>
          <w:lang w:bidi="fa-IR"/>
        </w:rPr>
        <w:t>روش پژوهش</w:t>
      </w:r>
    </w:p>
    <w:p w:rsidR="000B4A96" w:rsidRPr="00E8461B" w:rsidRDefault="000B4A96" w:rsidP="000B4A96">
      <w:pPr>
        <w:jc w:val="both"/>
        <w:rPr>
          <w:rFonts w:cs="B Nazanin"/>
          <w:color w:val="000000" w:themeColor="text1"/>
          <w:rtl/>
          <w:lang w:bidi="fa-IR"/>
        </w:rPr>
      </w:pPr>
      <w:r w:rsidRPr="00E8461B">
        <w:rPr>
          <w:rFonts w:cs="B Nazanin" w:hint="cs"/>
          <w:color w:val="000000" w:themeColor="text1"/>
          <w:rtl/>
          <w:lang w:bidi="fa-IR"/>
        </w:rPr>
        <w:t>به‌منظور بررسی میزان سازگاری کشاورزان با محدودیت‌های طبیعی ناشی از خشکسالی، نسبت به انجام پژوهش در شهرستان فیروزآباد فارس اقدام شد. این شهرستان با مساحتی بالغ بر 3542 کیلومتر مربع، دارای 271 روستا بوده و یکی از مناطق مستعد کشاورزی به‌خصوص در زمینه کاشت غلات و بقولات می‌باشد. با وجود این، وقوع خشکسالی‌های مستمر و افزایش بحران آب موجب کاهش ظرفیت تولیدی این شهرستان گردیده و معیشت بسیاری از ساکنان روستایی را ناپایدار ساخته است. همچنین، کشاورزان شهرستان فیروزآباد به‌عنوان جامعه آماری پژوهش در نظر گرفته شدند. به‌منظور تعیین حجم نمونه از فرمول کرجیک و مورگان (</w:t>
      </w:r>
      <w:r w:rsidRPr="00E8461B">
        <w:rPr>
          <w:rFonts w:asciiTheme="majorBidi" w:hAnsiTheme="majorBidi" w:cstheme="majorBidi"/>
          <w:color w:val="000000" w:themeColor="text1"/>
          <w:sz w:val="20"/>
          <w:szCs w:val="20"/>
        </w:rPr>
        <w:t xml:space="preserve">Krejcie </w:t>
      </w:r>
      <w:r>
        <w:rPr>
          <w:rFonts w:asciiTheme="majorBidi" w:hAnsiTheme="majorBidi" w:cstheme="majorBidi"/>
          <w:color w:val="000000" w:themeColor="text1"/>
          <w:sz w:val="20"/>
          <w:szCs w:val="20"/>
        </w:rPr>
        <w:t>&amp;</w:t>
      </w:r>
      <w:r w:rsidRPr="00E8461B">
        <w:rPr>
          <w:rFonts w:asciiTheme="majorBidi" w:hAnsiTheme="majorBidi" w:cstheme="majorBidi"/>
          <w:color w:val="000000" w:themeColor="text1"/>
          <w:sz w:val="20"/>
          <w:szCs w:val="20"/>
        </w:rPr>
        <w:t xml:space="preserve"> Morgan, 1970</w:t>
      </w:r>
      <w:r w:rsidRPr="00E8461B">
        <w:rPr>
          <w:rFonts w:cs="B Nazanin" w:hint="cs"/>
          <w:color w:val="000000" w:themeColor="text1"/>
          <w:rtl/>
          <w:lang w:bidi="fa-IR"/>
        </w:rPr>
        <w:t xml:space="preserve">) با در نظر گرفتن سطح معنی‌داری 5 درصد استفاده شد و بدین ترتیب 335 کشاورز ساکن در دهستان‌های احمدآباد (19 روستا)، جایدشت (3 روستا) و خواجه‌ای (6 روستا) از طریق نمونه‌گیری تصادفی ساده انتخاب و مورد مطالعه قرار گرفتند. </w:t>
      </w:r>
    </w:p>
    <w:p w:rsidR="000B4A96" w:rsidRPr="00E8461B" w:rsidRDefault="000B4A96" w:rsidP="000B4A96">
      <w:pPr>
        <w:jc w:val="both"/>
        <w:rPr>
          <w:rFonts w:cs="B Nazanin"/>
          <w:color w:val="000000" w:themeColor="text1"/>
          <w:rtl/>
          <w:lang w:bidi="fa-IR"/>
        </w:rPr>
      </w:pPr>
      <w:r w:rsidRPr="00E8461B">
        <w:rPr>
          <w:rFonts w:cs="B Nazanin" w:hint="cs"/>
          <w:color w:val="000000" w:themeColor="text1"/>
          <w:rtl/>
          <w:lang w:bidi="fa-IR"/>
        </w:rPr>
        <w:t>گردآوری داده‌های مورد نیاز این تحقیق پیمایشی از طریق پرسشنامه صورت گرفت. روایی صوری ابزار پژوهش توسط چهار تن از متخصصان آب و خاک و خشکسالی مورد تأیید قرار گرفت. پایایی پرسشنامه نیز از طریق انجام مطالعه راهنما در دو روستای خارج از محدوده منطقه مورد پژوهش، ارزیابی شد. مقدار ضریب آلفای کرونباخ متغیرهای پژوهش بین 58/0 تا 95/0 به‌دست آمد. در مواردی که پایایی متغیرها در حد متوسط بود، نسبت به حذف برخی گویه‌ها یا اصلاح جمله‌بندی آنها اقدام شد.</w:t>
      </w:r>
    </w:p>
    <w:p w:rsidR="000B4A96" w:rsidRPr="00E8461B" w:rsidRDefault="000B4A96" w:rsidP="000B4A96">
      <w:pPr>
        <w:jc w:val="both"/>
        <w:rPr>
          <w:rFonts w:cs="B Nazanin"/>
          <w:color w:val="000000" w:themeColor="text1"/>
          <w:rtl/>
          <w:lang w:bidi="fa-IR"/>
        </w:rPr>
      </w:pPr>
      <w:r w:rsidRPr="00E8461B">
        <w:rPr>
          <w:rFonts w:cs="B Nazanin" w:hint="cs"/>
          <w:color w:val="000000" w:themeColor="text1"/>
          <w:rtl/>
          <w:lang w:bidi="fa-IR"/>
        </w:rPr>
        <w:lastRenderedPageBreak/>
        <w:t>از آنجا که یکی از اهداف پژوهش، واکاوی میزان آسیب‌پذیری منابع آب و خاک در اختیار کشاورزان بود، از دو شاخص آسیب‌پذیری آب کشاورزی</w:t>
      </w:r>
      <w:r w:rsidRPr="00E8461B">
        <w:rPr>
          <w:rStyle w:val="FootnoteReference"/>
          <w:rFonts w:cs="B Nazanin"/>
          <w:color w:val="000000" w:themeColor="text1"/>
          <w:rtl/>
          <w:lang w:bidi="fa-IR"/>
        </w:rPr>
        <w:footnoteReference w:id="1"/>
      </w:r>
      <w:r w:rsidRPr="00E8461B">
        <w:rPr>
          <w:rFonts w:cs="B Nazanin" w:hint="cs"/>
          <w:color w:val="000000" w:themeColor="text1"/>
          <w:rtl/>
          <w:lang w:bidi="fa-IR"/>
        </w:rPr>
        <w:t xml:space="preserve"> و حساسیت زیست‌محیطی مزرعه</w:t>
      </w:r>
      <w:r w:rsidRPr="00E8461B">
        <w:rPr>
          <w:rStyle w:val="FootnoteReference"/>
          <w:rFonts w:cs="B Nazanin"/>
          <w:color w:val="000000" w:themeColor="text1"/>
          <w:rtl/>
          <w:lang w:bidi="fa-IR"/>
        </w:rPr>
        <w:footnoteReference w:id="2"/>
      </w:r>
      <w:r w:rsidRPr="00E8461B">
        <w:rPr>
          <w:rFonts w:cs="B Nazanin" w:hint="cs"/>
          <w:color w:val="000000" w:themeColor="text1"/>
          <w:rtl/>
          <w:lang w:bidi="fa-IR"/>
        </w:rPr>
        <w:t xml:space="preserve"> (</w:t>
      </w:r>
      <w:r w:rsidRPr="00E8461B">
        <w:rPr>
          <w:rFonts w:asciiTheme="majorBidi" w:hAnsiTheme="majorBidi" w:cstheme="majorBidi"/>
          <w:color w:val="000000" w:themeColor="text1"/>
          <w:sz w:val="20"/>
          <w:szCs w:val="20"/>
        </w:rPr>
        <w:t xml:space="preserve">Kosmas </w:t>
      </w:r>
      <w:r w:rsidRPr="005254F0">
        <w:rPr>
          <w:rFonts w:asciiTheme="majorBidi" w:hAnsiTheme="majorBidi" w:cstheme="majorBidi"/>
          <w:i/>
          <w:iCs/>
          <w:color w:val="000000" w:themeColor="text1"/>
          <w:sz w:val="20"/>
          <w:szCs w:val="20"/>
        </w:rPr>
        <w:t>et al</w:t>
      </w:r>
      <w:r w:rsidRPr="00E8461B">
        <w:rPr>
          <w:rFonts w:asciiTheme="majorBidi" w:hAnsiTheme="majorBidi" w:cstheme="majorBidi"/>
          <w:color w:val="000000" w:themeColor="text1"/>
          <w:sz w:val="20"/>
          <w:szCs w:val="20"/>
        </w:rPr>
        <w:t>., 1999</w:t>
      </w:r>
      <w:r w:rsidRPr="00E8461B">
        <w:rPr>
          <w:rFonts w:cs="B Nazanin" w:hint="cs"/>
          <w:color w:val="000000" w:themeColor="text1"/>
          <w:rtl/>
          <w:lang w:bidi="fa-IR"/>
        </w:rPr>
        <w:t>) به ترتیب برای سنجش آسیب‌پذیری منابع آب و خاک کشاورزی استفاده شد. لازم به یادآوری است که بر اساس مطالعات فروزانی و کرمی (</w:t>
      </w:r>
      <w:r w:rsidRPr="00E8461B">
        <w:rPr>
          <w:rFonts w:asciiTheme="majorBidi" w:hAnsiTheme="majorBidi" w:cstheme="majorBidi"/>
          <w:color w:val="000000" w:themeColor="text1"/>
          <w:sz w:val="20"/>
          <w:szCs w:val="20"/>
        </w:rPr>
        <w:t xml:space="preserve">Forouzani </w:t>
      </w:r>
      <w:r>
        <w:rPr>
          <w:rFonts w:asciiTheme="majorBidi" w:hAnsiTheme="majorBidi" w:cstheme="majorBidi"/>
          <w:color w:val="000000" w:themeColor="text1"/>
          <w:sz w:val="20"/>
          <w:szCs w:val="20"/>
        </w:rPr>
        <w:t>&amp;</w:t>
      </w:r>
      <w:r w:rsidRPr="00E8461B">
        <w:rPr>
          <w:rFonts w:asciiTheme="majorBidi" w:hAnsiTheme="majorBidi" w:cstheme="majorBidi"/>
          <w:color w:val="000000" w:themeColor="text1"/>
          <w:sz w:val="20"/>
          <w:szCs w:val="20"/>
        </w:rPr>
        <w:t xml:space="preserve"> Karami, 2010</w:t>
      </w:r>
      <w:r w:rsidRPr="00E8461B">
        <w:rPr>
          <w:rFonts w:cs="B Nazanin" w:hint="cs"/>
          <w:color w:val="000000" w:themeColor="text1"/>
          <w:rtl/>
          <w:lang w:bidi="fa-IR"/>
        </w:rPr>
        <w:t>)، پلومر و همکاران (</w:t>
      </w:r>
      <w:r w:rsidRPr="00E8461B">
        <w:rPr>
          <w:rFonts w:asciiTheme="majorBidi" w:hAnsiTheme="majorBidi" w:cstheme="majorBidi"/>
          <w:color w:val="000000" w:themeColor="text1"/>
          <w:sz w:val="20"/>
          <w:szCs w:val="20"/>
        </w:rPr>
        <w:t xml:space="preserve">Plummer </w:t>
      </w:r>
      <w:r w:rsidRPr="005254F0">
        <w:rPr>
          <w:rFonts w:asciiTheme="majorBidi" w:hAnsiTheme="majorBidi" w:cstheme="majorBidi"/>
          <w:i/>
          <w:iCs/>
          <w:color w:val="000000" w:themeColor="text1"/>
          <w:sz w:val="20"/>
          <w:szCs w:val="20"/>
        </w:rPr>
        <w:t>et al</w:t>
      </w:r>
      <w:r w:rsidRPr="00E8461B">
        <w:rPr>
          <w:rFonts w:asciiTheme="majorBidi" w:hAnsiTheme="majorBidi" w:cstheme="majorBidi"/>
          <w:color w:val="000000" w:themeColor="text1"/>
          <w:sz w:val="20"/>
          <w:szCs w:val="20"/>
        </w:rPr>
        <w:t>., 2012; 2013</w:t>
      </w:r>
      <w:r w:rsidRPr="00E8461B">
        <w:rPr>
          <w:rFonts w:cs="B Nazanin" w:hint="cs"/>
          <w:color w:val="000000" w:themeColor="text1"/>
          <w:rtl/>
          <w:lang w:bidi="fa-IR"/>
        </w:rPr>
        <w:t>)، سالیوان (</w:t>
      </w:r>
      <w:r w:rsidRPr="00E8461B">
        <w:rPr>
          <w:rFonts w:asciiTheme="majorBidi" w:hAnsiTheme="majorBidi" w:cstheme="majorBidi"/>
          <w:color w:val="000000" w:themeColor="text1"/>
          <w:sz w:val="20"/>
          <w:szCs w:val="20"/>
        </w:rPr>
        <w:t>Sullivan, 2011</w:t>
      </w:r>
      <w:r w:rsidRPr="00E8461B">
        <w:rPr>
          <w:rFonts w:cs="B Nazanin" w:hint="cs"/>
          <w:color w:val="000000" w:themeColor="text1"/>
          <w:rtl/>
          <w:lang w:bidi="fa-IR"/>
        </w:rPr>
        <w:t>) و کشاورز (</w:t>
      </w:r>
      <w:r w:rsidRPr="00E8461B">
        <w:rPr>
          <w:rFonts w:asciiTheme="majorBidi" w:hAnsiTheme="majorBidi" w:cstheme="majorBidi"/>
          <w:color w:val="000000" w:themeColor="text1"/>
          <w:sz w:val="20"/>
          <w:szCs w:val="20"/>
        </w:rPr>
        <w:t>Keshavarz, 2016</w:t>
      </w:r>
      <w:r w:rsidRPr="00E8461B">
        <w:rPr>
          <w:rFonts w:cs="B Nazanin" w:hint="cs"/>
          <w:color w:val="000000" w:themeColor="text1"/>
          <w:rtl/>
          <w:lang w:bidi="fa-IR"/>
        </w:rPr>
        <w:t>) شاخص‌های ترکیبی منابع آب (منبع تأمین آب، دسترسی به آب، مصرف آب، کیفیت آب و زیرساخت)، سایر عوامل زیست‌محیطی فیزیکی (فشارهای زیست‌محیطی)، اقتصادی (ظرفیت اقتصادی، نیروی انسانی، جمعیت‌شناختی، معیشت، سلامت و تحصیلات)، اجتماعی (مشارکت، اعتماد، دانش، نگرش و تضاد) و نهادی (حکمرانی دولتی و آموزش‌های حرفه‌ای) به‌منظور سنجش آسیب‌پذیری آب کشاورزی در نظر گرفته شدند. برای ارزیابی میزان آسیب‌پذیری منابع خاک نیز از شاخص‌های ترکیبی کیفیت خاک، کیفیت آب و هوا، کیفیت پوشش گیاهی و نحوه مدیریت مزرعه استفاده شد (</w:t>
      </w:r>
      <w:r w:rsidRPr="00E8461B">
        <w:rPr>
          <w:rFonts w:asciiTheme="majorBidi" w:hAnsiTheme="majorBidi" w:cstheme="majorBidi"/>
          <w:color w:val="000000" w:themeColor="text1"/>
          <w:sz w:val="20"/>
          <w:szCs w:val="20"/>
        </w:rPr>
        <w:t xml:space="preserve">Kosmas </w:t>
      </w:r>
      <w:r w:rsidRPr="005254F0">
        <w:rPr>
          <w:rFonts w:asciiTheme="majorBidi" w:hAnsiTheme="majorBidi" w:cstheme="majorBidi"/>
          <w:i/>
          <w:iCs/>
          <w:color w:val="000000" w:themeColor="text1"/>
          <w:sz w:val="20"/>
          <w:szCs w:val="20"/>
        </w:rPr>
        <w:t>et al</w:t>
      </w:r>
      <w:r w:rsidRPr="00E8461B">
        <w:rPr>
          <w:rFonts w:asciiTheme="majorBidi" w:hAnsiTheme="majorBidi" w:cstheme="majorBidi"/>
          <w:color w:val="000000" w:themeColor="text1"/>
          <w:sz w:val="20"/>
          <w:szCs w:val="20"/>
        </w:rPr>
        <w:t>., 1999</w:t>
      </w:r>
      <w:r w:rsidRPr="00E8461B">
        <w:rPr>
          <w:rFonts w:cs="B Nazanin" w:hint="cs"/>
          <w:color w:val="000000" w:themeColor="text1"/>
          <w:rtl/>
          <w:lang w:bidi="fa-IR"/>
        </w:rPr>
        <w:t>). در مجموع؛ شش جزء اصلی، 23 زیر جزء و 50 شاخص (جداول 1و 2) در ساخت شاخص ترکیبی آسیب‌پذیری آب و خاک کشاورزی مورد استفاده قرار گرفتند. به‌منظور ساخت شاخص ترکیبی مورد استفاده در پژوهش، ابتدا با استفاده از روش استانداردسازی «کمترین- بیشترین»</w:t>
      </w:r>
      <w:r w:rsidRPr="00E8461B">
        <w:rPr>
          <w:rStyle w:val="FootnoteReference"/>
          <w:rFonts w:cs="B Nazanin"/>
          <w:color w:val="000000" w:themeColor="text1"/>
          <w:rtl/>
          <w:lang w:bidi="fa-IR"/>
        </w:rPr>
        <w:footnoteReference w:id="3"/>
      </w:r>
      <w:r w:rsidRPr="00E8461B">
        <w:rPr>
          <w:rFonts w:cs="B Nazanin" w:hint="cs"/>
          <w:color w:val="000000" w:themeColor="text1"/>
          <w:rtl/>
          <w:lang w:bidi="fa-IR"/>
        </w:rPr>
        <w:t>،  نسبت به همگون‌سازی داده‌ها در محدوده 0 و 1 فاصله‌ای اقدام شد. سپس با بهره‌گیری از روش تحلیل جزء اصلی</w:t>
      </w:r>
      <w:r w:rsidRPr="00E8461B">
        <w:rPr>
          <w:rStyle w:val="FootnoteReference"/>
          <w:rFonts w:cs="B Nazanin"/>
          <w:color w:val="000000" w:themeColor="text1"/>
          <w:rtl/>
          <w:lang w:bidi="fa-IR"/>
        </w:rPr>
        <w:footnoteReference w:id="4"/>
      </w:r>
      <w:r w:rsidRPr="00E8461B">
        <w:rPr>
          <w:rFonts w:cs="B Nazanin" w:hint="cs"/>
          <w:color w:val="000000" w:themeColor="text1"/>
          <w:rtl/>
          <w:lang w:bidi="fa-IR"/>
        </w:rPr>
        <w:t>، وزن هر یک از متغیرهای استاندارد شده محاسبه گردید (جداول 1 و 2). پس از آن، با استفاده از تکنیک جمع شاخص‌های وزن‌دهی شده</w:t>
      </w:r>
      <w:r w:rsidRPr="00E8461B">
        <w:rPr>
          <w:rStyle w:val="FootnoteReference"/>
          <w:rFonts w:cs="B Nazanin"/>
          <w:color w:val="000000" w:themeColor="text1"/>
          <w:rtl/>
          <w:lang w:bidi="fa-IR"/>
        </w:rPr>
        <w:footnoteReference w:id="5"/>
      </w:r>
      <w:r w:rsidRPr="00E8461B">
        <w:rPr>
          <w:rFonts w:cs="B Nazanin" w:hint="cs"/>
          <w:color w:val="000000" w:themeColor="text1"/>
          <w:rtl/>
          <w:lang w:bidi="fa-IR"/>
        </w:rPr>
        <w:t xml:space="preserve"> که در زمره روش‌های افزایشی خطی محسوب می شود، شاخص ترکیبی مورد نظر محاسبه شد (برای کسب اطلاعات بیشتر راجع به نحوه ساخت شاخص ترکیبی، مطالعه منبع </w:t>
      </w:r>
      <w:r w:rsidRPr="00E8461B">
        <w:rPr>
          <w:rFonts w:asciiTheme="majorBidi" w:hAnsiTheme="majorBidi" w:cstheme="majorBidi"/>
          <w:color w:val="000000" w:themeColor="text1"/>
          <w:sz w:val="20"/>
          <w:szCs w:val="20"/>
        </w:rPr>
        <w:t xml:space="preserve">Keshavarz </w:t>
      </w:r>
      <w:r w:rsidRPr="005254F0">
        <w:rPr>
          <w:rFonts w:asciiTheme="majorBidi" w:hAnsiTheme="majorBidi" w:cstheme="majorBidi"/>
          <w:i/>
          <w:iCs/>
          <w:color w:val="000000" w:themeColor="text1"/>
          <w:sz w:val="20"/>
          <w:szCs w:val="20"/>
        </w:rPr>
        <w:t>et al</w:t>
      </w:r>
      <w:r w:rsidRPr="00E8461B">
        <w:rPr>
          <w:rFonts w:asciiTheme="majorBidi" w:hAnsiTheme="majorBidi" w:cstheme="majorBidi"/>
          <w:color w:val="000000" w:themeColor="text1"/>
          <w:sz w:val="20"/>
          <w:szCs w:val="20"/>
        </w:rPr>
        <w:t>., 2014</w:t>
      </w:r>
      <w:r w:rsidRPr="00E8461B">
        <w:rPr>
          <w:rFonts w:cs="B Nazanin" w:hint="cs"/>
          <w:color w:val="000000" w:themeColor="text1"/>
          <w:rtl/>
          <w:lang w:bidi="fa-IR"/>
        </w:rPr>
        <w:t xml:space="preserve"> توصیه می‌شود). </w:t>
      </w:r>
    </w:p>
    <w:p w:rsidR="000B4A96" w:rsidRPr="000B4A96" w:rsidRDefault="000B4A96" w:rsidP="000B4A96">
      <w:pPr>
        <w:jc w:val="both"/>
        <w:rPr>
          <w:rFonts w:cs="B Nazanin"/>
          <w:color w:val="000000" w:themeColor="text1"/>
          <w:rtl/>
          <w:lang w:bidi="fa-IR"/>
        </w:rPr>
      </w:pPr>
    </w:p>
    <w:p w:rsidR="000B4A96" w:rsidRPr="00E65CA1" w:rsidRDefault="000B4A96" w:rsidP="000B4A96">
      <w:pPr>
        <w:spacing w:line="312" w:lineRule="auto"/>
        <w:jc w:val="center"/>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rtl/>
          <w:lang w:bidi="fa-IR"/>
        </w:rPr>
        <w:t xml:space="preserve">جدول </w:t>
      </w:r>
      <w:r w:rsidRPr="00E65CA1">
        <w:rPr>
          <w:rFonts w:asciiTheme="majorBidi" w:hAnsiTheme="majorBidi" w:cs="B Nazanin" w:hint="cs"/>
          <w:color w:val="000000" w:themeColor="text1"/>
          <w:sz w:val="22"/>
          <w:szCs w:val="22"/>
          <w:rtl/>
          <w:lang w:bidi="fa-IR"/>
        </w:rPr>
        <w:t>1</w:t>
      </w:r>
      <w:r w:rsidRPr="00E65CA1">
        <w:rPr>
          <w:rFonts w:asciiTheme="majorBidi" w:hAnsiTheme="majorBidi" w:cs="B Nazanin"/>
          <w:color w:val="000000" w:themeColor="text1"/>
          <w:sz w:val="22"/>
          <w:szCs w:val="22"/>
          <w:rtl/>
          <w:lang w:bidi="fa-IR"/>
        </w:rPr>
        <w:t xml:space="preserve">- </w:t>
      </w:r>
      <w:r w:rsidRPr="00E65CA1">
        <w:rPr>
          <w:rFonts w:asciiTheme="majorBidi" w:hAnsiTheme="majorBidi" w:cs="B Nazanin" w:hint="cs"/>
          <w:color w:val="000000" w:themeColor="text1"/>
          <w:sz w:val="22"/>
          <w:szCs w:val="22"/>
          <w:rtl/>
          <w:lang w:bidi="fa-IR"/>
        </w:rPr>
        <w:t xml:space="preserve">وزن شاخص‌های </w:t>
      </w:r>
      <w:r w:rsidRPr="00E65CA1">
        <w:rPr>
          <w:rFonts w:asciiTheme="majorBidi" w:hAnsiTheme="majorBidi" w:cs="B Nazanin"/>
          <w:color w:val="000000" w:themeColor="text1"/>
          <w:sz w:val="22"/>
          <w:szCs w:val="22"/>
          <w:rtl/>
          <w:lang w:bidi="fa-IR"/>
        </w:rPr>
        <w:t xml:space="preserve"> </w:t>
      </w:r>
      <w:r w:rsidRPr="00E65CA1">
        <w:rPr>
          <w:rFonts w:asciiTheme="majorBidi" w:hAnsiTheme="majorBidi" w:cs="B Nazanin" w:hint="cs"/>
          <w:color w:val="000000" w:themeColor="text1"/>
          <w:sz w:val="22"/>
          <w:szCs w:val="22"/>
          <w:rtl/>
          <w:lang w:bidi="fa-IR"/>
        </w:rPr>
        <w:t xml:space="preserve">تشکیل‌دهنده </w:t>
      </w:r>
      <w:r w:rsidRPr="00E65CA1">
        <w:rPr>
          <w:rFonts w:asciiTheme="majorBidi" w:hAnsiTheme="majorBidi" w:cs="B Nazanin"/>
          <w:color w:val="000000" w:themeColor="text1"/>
          <w:sz w:val="22"/>
          <w:szCs w:val="22"/>
          <w:rtl/>
          <w:lang w:bidi="fa-IR"/>
        </w:rPr>
        <w:t xml:space="preserve">آسیب‌پذیری آب </w:t>
      </w:r>
      <w:r w:rsidRPr="00E65CA1">
        <w:rPr>
          <w:rFonts w:asciiTheme="majorBidi" w:hAnsiTheme="majorBidi" w:cs="B Nazanin" w:hint="cs"/>
          <w:color w:val="000000" w:themeColor="text1"/>
          <w:sz w:val="22"/>
          <w:szCs w:val="22"/>
          <w:rtl/>
          <w:lang w:bidi="fa-IR"/>
        </w:rPr>
        <w:t xml:space="preserve">و خاک </w:t>
      </w:r>
      <w:r w:rsidRPr="00E65CA1">
        <w:rPr>
          <w:rFonts w:asciiTheme="majorBidi" w:hAnsiTheme="majorBidi" w:cs="B Nazanin"/>
          <w:color w:val="000000" w:themeColor="text1"/>
          <w:sz w:val="22"/>
          <w:szCs w:val="22"/>
          <w:rtl/>
          <w:lang w:bidi="fa-IR"/>
        </w:rPr>
        <w:t>کشاورزی</w:t>
      </w:r>
    </w:p>
    <w:tbl>
      <w:tblPr>
        <w:tblStyle w:val="TableGrid"/>
        <w:bidiVisual/>
        <w:tblW w:w="10072" w:type="dxa"/>
        <w:tblBorders>
          <w:left w:val="none" w:sz="0" w:space="0" w:color="auto"/>
          <w:right w:val="none" w:sz="0" w:space="0" w:color="auto"/>
          <w:insideV w:val="none" w:sz="0" w:space="0" w:color="auto"/>
        </w:tblBorders>
        <w:tblLook w:val="04A0" w:firstRow="1" w:lastRow="0" w:firstColumn="1" w:lastColumn="0" w:noHBand="0" w:noVBand="1"/>
      </w:tblPr>
      <w:tblGrid>
        <w:gridCol w:w="1649"/>
        <w:gridCol w:w="4084"/>
        <w:gridCol w:w="2359"/>
        <w:gridCol w:w="1980"/>
      </w:tblGrid>
      <w:tr w:rsidR="000B4A96" w:rsidRPr="00E65CA1" w:rsidTr="000B4A96">
        <w:tc>
          <w:tcPr>
            <w:tcW w:w="1649" w:type="dxa"/>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زیر جزء</w:t>
            </w:r>
          </w:p>
        </w:tc>
        <w:tc>
          <w:tcPr>
            <w:tcW w:w="4084" w:type="dxa"/>
            <w:tcBorders>
              <w:bottom w:val="single" w:sz="4" w:space="0" w:color="auto"/>
            </w:tcBorders>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شاخص‌ها</w:t>
            </w:r>
          </w:p>
        </w:tc>
        <w:tc>
          <w:tcPr>
            <w:tcW w:w="2359" w:type="dxa"/>
            <w:tcBorders>
              <w:bottom w:val="single" w:sz="4" w:space="0" w:color="auto"/>
            </w:tcBorders>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وزن شاخص (بر اساس اولین جزء اصلی)</w:t>
            </w:r>
            <w:r w:rsidRPr="00E65CA1">
              <w:rPr>
                <w:color w:val="000000" w:themeColor="text1"/>
                <w:sz w:val="22"/>
                <w:szCs w:val="22"/>
                <w:rtl/>
                <w:lang w:bidi="fa-IR"/>
              </w:rPr>
              <w:t>†</w:t>
            </w:r>
          </w:p>
        </w:tc>
        <w:tc>
          <w:tcPr>
            <w:tcW w:w="1980" w:type="dxa"/>
            <w:tcBorders>
              <w:bottom w:val="single" w:sz="4" w:space="0" w:color="auto"/>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درصد واریانس تبیین‌شده</w:t>
            </w:r>
          </w:p>
        </w:tc>
      </w:tr>
      <w:tr w:rsidR="000B4A96" w:rsidRPr="00E65CA1" w:rsidTr="000B4A96">
        <w:tc>
          <w:tcPr>
            <w:tcW w:w="1649" w:type="dxa"/>
            <w:vMerge w:val="restart"/>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دسترسی به آب</w:t>
            </w:r>
          </w:p>
        </w:tc>
        <w:tc>
          <w:tcPr>
            <w:tcW w:w="4084" w:type="dxa"/>
            <w:tcBorders>
              <w:bottom w:val="nil"/>
            </w:tcBorders>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rtl/>
                <w:lang w:bidi="fa-IR"/>
              </w:rPr>
              <w:t xml:space="preserve">میزان حقابه کشاورزی  </w:t>
            </w:r>
          </w:p>
        </w:tc>
        <w:tc>
          <w:tcPr>
            <w:tcW w:w="2359" w:type="dxa"/>
            <w:tcBorders>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rtl/>
              </w:rPr>
              <w:t>39/0</w:t>
            </w:r>
          </w:p>
        </w:tc>
        <w:tc>
          <w:tcPr>
            <w:tcW w:w="1980" w:type="dxa"/>
            <w:vMerge w:val="restart"/>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68/41</w:t>
            </w:r>
          </w:p>
        </w:tc>
      </w:tr>
      <w:tr w:rsidR="000B4A96" w:rsidRPr="00E65CA1" w:rsidTr="000B4A96">
        <w:tc>
          <w:tcPr>
            <w:tcW w:w="1649" w:type="dxa"/>
            <w:vMerge/>
            <w:vAlign w:val="center"/>
          </w:tcPr>
          <w:p w:rsidR="000B4A96" w:rsidRPr="00E65CA1" w:rsidRDefault="000B4A96" w:rsidP="006B54E5">
            <w:pPr>
              <w:rPr>
                <w:rFonts w:asciiTheme="majorBidi" w:hAnsiTheme="majorBidi" w:cs="B Nazanin"/>
                <w:color w:val="000000" w:themeColor="text1"/>
                <w:sz w:val="22"/>
                <w:szCs w:val="22"/>
                <w:rtl/>
                <w:lang w:bidi="fa-IR"/>
              </w:rPr>
            </w:pPr>
          </w:p>
        </w:tc>
        <w:tc>
          <w:tcPr>
            <w:tcW w:w="4084" w:type="dxa"/>
            <w:tcBorders>
              <w:top w:val="nil"/>
              <w:bottom w:val="nil"/>
            </w:tcBorders>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rtl/>
                <w:lang w:bidi="fa-IR"/>
              </w:rPr>
              <w:t xml:space="preserve">میزان اراضی کشت نشده </w:t>
            </w:r>
          </w:p>
        </w:tc>
        <w:tc>
          <w:tcPr>
            <w:tcW w:w="2359"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color w:val="000000" w:themeColor="text1"/>
                <w:sz w:val="22"/>
                <w:szCs w:val="22"/>
                <w:rtl/>
              </w:rPr>
              <w:t>35/0</w:t>
            </w:r>
          </w:p>
        </w:tc>
        <w:tc>
          <w:tcPr>
            <w:tcW w:w="1980" w:type="dxa"/>
            <w:vMerge/>
            <w:vAlign w:val="center"/>
          </w:tcPr>
          <w:p w:rsidR="000B4A96" w:rsidRPr="00E65CA1" w:rsidRDefault="000B4A96" w:rsidP="006B54E5">
            <w:pPr>
              <w:jc w:val="center"/>
              <w:rPr>
                <w:rFonts w:asciiTheme="majorBidi" w:hAnsiTheme="majorBidi" w:cs="B Nazanin"/>
                <w:color w:val="000000" w:themeColor="text1"/>
                <w:sz w:val="22"/>
                <w:szCs w:val="22"/>
                <w:rtl/>
                <w:lang w:bidi="fa-IR"/>
              </w:rPr>
            </w:pPr>
          </w:p>
        </w:tc>
      </w:tr>
      <w:tr w:rsidR="000B4A96" w:rsidRPr="00E65CA1" w:rsidTr="000B4A96">
        <w:tc>
          <w:tcPr>
            <w:tcW w:w="1649" w:type="dxa"/>
            <w:vMerge/>
            <w:vAlign w:val="center"/>
          </w:tcPr>
          <w:p w:rsidR="000B4A96" w:rsidRPr="00E65CA1" w:rsidRDefault="000B4A96" w:rsidP="006B54E5">
            <w:pPr>
              <w:rPr>
                <w:rFonts w:asciiTheme="majorBidi" w:hAnsiTheme="majorBidi" w:cs="B Nazanin"/>
                <w:color w:val="000000" w:themeColor="text1"/>
                <w:sz w:val="22"/>
                <w:szCs w:val="22"/>
                <w:rtl/>
                <w:lang w:bidi="fa-IR"/>
              </w:rPr>
            </w:pPr>
          </w:p>
        </w:tc>
        <w:tc>
          <w:tcPr>
            <w:tcW w:w="4084" w:type="dxa"/>
            <w:tcBorders>
              <w:top w:val="nil"/>
              <w:bottom w:val="single" w:sz="4" w:space="0" w:color="auto"/>
            </w:tcBorders>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rtl/>
                <w:lang w:bidi="fa-IR"/>
              </w:rPr>
              <w:t>میزان فاصله از منبع اصلی تأمین آب</w:t>
            </w:r>
          </w:p>
        </w:tc>
        <w:tc>
          <w:tcPr>
            <w:tcW w:w="2359" w:type="dxa"/>
            <w:tcBorders>
              <w:top w:val="nil"/>
              <w:bottom w:val="single" w:sz="4" w:space="0" w:color="auto"/>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rtl/>
              </w:rPr>
              <w:t>26/0-</w:t>
            </w:r>
          </w:p>
        </w:tc>
        <w:tc>
          <w:tcPr>
            <w:tcW w:w="1980" w:type="dxa"/>
            <w:vMerge/>
            <w:tcBorders>
              <w:bottom w:val="single" w:sz="4" w:space="0" w:color="auto"/>
            </w:tcBorders>
            <w:vAlign w:val="center"/>
          </w:tcPr>
          <w:p w:rsidR="000B4A96" w:rsidRPr="00E65CA1" w:rsidRDefault="000B4A96" w:rsidP="006B54E5">
            <w:pPr>
              <w:jc w:val="center"/>
              <w:rPr>
                <w:rFonts w:asciiTheme="majorBidi" w:hAnsiTheme="majorBidi" w:cs="B Nazanin"/>
                <w:color w:val="000000" w:themeColor="text1"/>
                <w:sz w:val="22"/>
                <w:szCs w:val="22"/>
                <w:rtl/>
                <w:lang w:bidi="fa-IR"/>
              </w:rPr>
            </w:pPr>
          </w:p>
        </w:tc>
      </w:tr>
      <w:tr w:rsidR="000B4A96" w:rsidRPr="00E65CA1" w:rsidTr="000B4A96">
        <w:tc>
          <w:tcPr>
            <w:tcW w:w="1649" w:type="dxa"/>
            <w:vMerge w:val="restart"/>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مصرف آب</w:t>
            </w:r>
          </w:p>
        </w:tc>
        <w:tc>
          <w:tcPr>
            <w:tcW w:w="4084" w:type="dxa"/>
            <w:tcBorders>
              <w:bottom w:val="nil"/>
            </w:tcBorders>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rtl/>
                <w:lang w:bidi="fa-IR"/>
              </w:rPr>
              <w:t xml:space="preserve">میزان سطح زیرکشت آبی </w:t>
            </w:r>
          </w:p>
        </w:tc>
        <w:tc>
          <w:tcPr>
            <w:tcW w:w="2359" w:type="dxa"/>
            <w:tcBorders>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rtl/>
              </w:rPr>
              <w:t>32/0-</w:t>
            </w:r>
          </w:p>
        </w:tc>
        <w:tc>
          <w:tcPr>
            <w:tcW w:w="1980" w:type="dxa"/>
            <w:vMerge w:val="restart"/>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rtl/>
              </w:rPr>
              <w:t>69/38</w:t>
            </w:r>
          </w:p>
        </w:tc>
      </w:tr>
      <w:tr w:rsidR="000B4A96" w:rsidRPr="00E65CA1" w:rsidTr="000B4A96">
        <w:tc>
          <w:tcPr>
            <w:tcW w:w="1649" w:type="dxa"/>
            <w:vMerge/>
            <w:vAlign w:val="center"/>
          </w:tcPr>
          <w:p w:rsidR="000B4A96" w:rsidRPr="00E65CA1" w:rsidRDefault="000B4A96" w:rsidP="006B54E5">
            <w:pPr>
              <w:rPr>
                <w:rFonts w:asciiTheme="majorBidi" w:hAnsiTheme="majorBidi" w:cs="B Nazanin"/>
                <w:color w:val="000000" w:themeColor="text1"/>
                <w:sz w:val="22"/>
                <w:szCs w:val="22"/>
                <w:rtl/>
                <w:lang w:bidi="fa-IR"/>
              </w:rPr>
            </w:pPr>
          </w:p>
        </w:tc>
        <w:tc>
          <w:tcPr>
            <w:tcW w:w="4084" w:type="dxa"/>
            <w:tcBorders>
              <w:top w:val="nil"/>
              <w:bottom w:val="nil"/>
            </w:tcBorders>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rtl/>
                <w:lang w:bidi="fa-IR"/>
              </w:rPr>
              <w:t>میزان اراضی از آب افتاده</w:t>
            </w:r>
          </w:p>
        </w:tc>
        <w:tc>
          <w:tcPr>
            <w:tcW w:w="2359"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color w:val="000000" w:themeColor="text1"/>
                <w:sz w:val="22"/>
                <w:szCs w:val="22"/>
                <w:rtl/>
              </w:rPr>
              <w:t>47/0</w:t>
            </w:r>
          </w:p>
        </w:tc>
        <w:tc>
          <w:tcPr>
            <w:tcW w:w="1980" w:type="dxa"/>
            <w:vMerge/>
            <w:vAlign w:val="center"/>
          </w:tcPr>
          <w:p w:rsidR="000B4A96" w:rsidRPr="00E65CA1" w:rsidRDefault="000B4A96" w:rsidP="006B54E5">
            <w:pPr>
              <w:jc w:val="center"/>
              <w:rPr>
                <w:rFonts w:asciiTheme="majorBidi" w:hAnsiTheme="majorBidi" w:cs="B Nazanin"/>
                <w:color w:val="000000" w:themeColor="text1"/>
                <w:sz w:val="22"/>
                <w:szCs w:val="22"/>
                <w:rtl/>
                <w:lang w:bidi="fa-IR"/>
              </w:rPr>
            </w:pPr>
          </w:p>
        </w:tc>
      </w:tr>
      <w:tr w:rsidR="000B4A96" w:rsidRPr="00E65CA1" w:rsidTr="000B4A96">
        <w:tc>
          <w:tcPr>
            <w:tcW w:w="1649" w:type="dxa"/>
            <w:vMerge/>
            <w:vAlign w:val="center"/>
          </w:tcPr>
          <w:p w:rsidR="000B4A96" w:rsidRPr="00E65CA1" w:rsidRDefault="000B4A96" w:rsidP="006B54E5">
            <w:pPr>
              <w:rPr>
                <w:rFonts w:asciiTheme="majorBidi" w:hAnsiTheme="majorBidi" w:cs="B Nazanin"/>
                <w:color w:val="000000" w:themeColor="text1"/>
                <w:sz w:val="22"/>
                <w:szCs w:val="22"/>
                <w:rtl/>
                <w:lang w:bidi="fa-IR"/>
              </w:rPr>
            </w:pPr>
          </w:p>
        </w:tc>
        <w:tc>
          <w:tcPr>
            <w:tcW w:w="4084" w:type="dxa"/>
            <w:tcBorders>
              <w:top w:val="nil"/>
              <w:bottom w:val="single" w:sz="4" w:space="0" w:color="auto"/>
            </w:tcBorders>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rtl/>
                <w:lang w:bidi="fa-IR"/>
              </w:rPr>
              <w:t>میزان بهره‌وری آب کشاورزی</w:t>
            </w:r>
          </w:p>
        </w:tc>
        <w:tc>
          <w:tcPr>
            <w:tcW w:w="2359" w:type="dxa"/>
            <w:tcBorders>
              <w:top w:val="nil"/>
              <w:bottom w:val="single" w:sz="4" w:space="0" w:color="auto"/>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color w:val="000000" w:themeColor="text1"/>
                <w:sz w:val="22"/>
                <w:szCs w:val="22"/>
                <w:rtl/>
              </w:rPr>
              <w:t>21/0</w:t>
            </w:r>
          </w:p>
        </w:tc>
        <w:tc>
          <w:tcPr>
            <w:tcW w:w="1980" w:type="dxa"/>
            <w:vMerge/>
            <w:tcBorders>
              <w:bottom w:val="single" w:sz="4" w:space="0" w:color="auto"/>
            </w:tcBorders>
            <w:vAlign w:val="center"/>
          </w:tcPr>
          <w:p w:rsidR="000B4A96" w:rsidRPr="00E65CA1" w:rsidRDefault="000B4A96" w:rsidP="006B54E5">
            <w:pPr>
              <w:jc w:val="center"/>
              <w:rPr>
                <w:rFonts w:asciiTheme="majorBidi" w:hAnsiTheme="majorBidi" w:cs="B Nazanin"/>
                <w:color w:val="000000" w:themeColor="text1"/>
                <w:sz w:val="22"/>
                <w:szCs w:val="22"/>
                <w:rtl/>
                <w:lang w:bidi="fa-IR"/>
              </w:rPr>
            </w:pPr>
          </w:p>
        </w:tc>
      </w:tr>
      <w:tr w:rsidR="000B4A96" w:rsidRPr="00E65CA1" w:rsidTr="000B4A96">
        <w:tc>
          <w:tcPr>
            <w:tcW w:w="1649" w:type="dxa"/>
            <w:vMerge w:val="restart"/>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زیرساخت</w:t>
            </w:r>
          </w:p>
        </w:tc>
        <w:tc>
          <w:tcPr>
            <w:tcW w:w="4084" w:type="dxa"/>
            <w:tcBorders>
              <w:bottom w:val="nil"/>
            </w:tcBorders>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rtl/>
                <w:lang w:bidi="fa-IR"/>
              </w:rPr>
              <w:t>لوله‌گذاری برای آبرسانی به اراضی</w:t>
            </w:r>
          </w:p>
        </w:tc>
        <w:tc>
          <w:tcPr>
            <w:tcW w:w="2359" w:type="dxa"/>
            <w:tcBorders>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rtl/>
                <w:lang w:bidi="fa-IR"/>
              </w:rPr>
              <w:t>13/0</w:t>
            </w:r>
          </w:p>
        </w:tc>
        <w:tc>
          <w:tcPr>
            <w:tcW w:w="1980" w:type="dxa"/>
            <w:vMerge w:val="restart"/>
            <w:vAlign w:val="center"/>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color w:val="000000" w:themeColor="text1"/>
                <w:sz w:val="22"/>
                <w:szCs w:val="22"/>
                <w:rtl/>
              </w:rPr>
              <w:t>54/31</w:t>
            </w:r>
          </w:p>
        </w:tc>
      </w:tr>
      <w:tr w:rsidR="000B4A96" w:rsidRPr="00E65CA1" w:rsidTr="000B4A96">
        <w:tc>
          <w:tcPr>
            <w:tcW w:w="1649" w:type="dxa"/>
            <w:vMerge/>
            <w:vAlign w:val="center"/>
          </w:tcPr>
          <w:p w:rsidR="000B4A96" w:rsidRPr="00E65CA1" w:rsidRDefault="000B4A96" w:rsidP="006B54E5">
            <w:pPr>
              <w:rPr>
                <w:rFonts w:asciiTheme="majorBidi" w:hAnsiTheme="majorBidi" w:cs="B Nazanin"/>
                <w:color w:val="000000" w:themeColor="text1"/>
                <w:sz w:val="22"/>
                <w:szCs w:val="22"/>
                <w:rtl/>
                <w:lang w:bidi="fa-IR"/>
              </w:rPr>
            </w:pPr>
          </w:p>
        </w:tc>
        <w:tc>
          <w:tcPr>
            <w:tcW w:w="4084" w:type="dxa"/>
            <w:tcBorders>
              <w:top w:val="nil"/>
              <w:bottom w:val="nil"/>
            </w:tcBorders>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rtl/>
                <w:lang w:bidi="fa-IR"/>
              </w:rPr>
              <w:t>احداث استخر ذخیره آب</w:t>
            </w:r>
          </w:p>
        </w:tc>
        <w:tc>
          <w:tcPr>
            <w:tcW w:w="2359"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color w:val="000000" w:themeColor="text1"/>
                <w:sz w:val="22"/>
                <w:szCs w:val="22"/>
                <w:rtl/>
              </w:rPr>
              <w:t>21/0</w:t>
            </w:r>
          </w:p>
        </w:tc>
        <w:tc>
          <w:tcPr>
            <w:tcW w:w="1980" w:type="dxa"/>
            <w:vMerge/>
            <w:vAlign w:val="center"/>
          </w:tcPr>
          <w:p w:rsidR="000B4A96" w:rsidRPr="00E65CA1" w:rsidRDefault="000B4A96" w:rsidP="006B54E5">
            <w:pPr>
              <w:jc w:val="center"/>
              <w:rPr>
                <w:rFonts w:asciiTheme="majorBidi" w:hAnsiTheme="majorBidi" w:cs="B Nazanin"/>
                <w:color w:val="000000" w:themeColor="text1"/>
                <w:sz w:val="22"/>
                <w:szCs w:val="22"/>
                <w:rtl/>
                <w:lang w:bidi="fa-IR"/>
              </w:rPr>
            </w:pPr>
          </w:p>
        </w:tc>
      </w:tr>
      <w:tr w:rsidR="000B4A96" w:rsidRPr="00E65CA1" w:rsidTr="000B4A96">
        <w:tc>
          <w:tcPr>
            <w:tcW w:w="1649" w:type="dxa"/>
            <w:vMerge/>
            <w:vAlign w:val="center"/>
          </w:tcPr>
          <w:p w:rsidR="000B4A96" w:rsidRPr="00E65CA1" w:rsidRDefault="000B4A96" w:rsidP="006B54E5">
            <w:pPr>
              <w:rPr>
                <w:rFonts w:asciiTheme="majorBidi" w:hAnsiTheme="majorBidi" w:cs="B Nazanin"/>
                <w:color w:val="000000" w:themeColor="text1"/>
                <w:sz w:val="22"/>
                <w:szCs w:val="22"/>
                <w:rtl/>
                <w:lang w:bidi="fa-IR"/>
              </w:rPr>
            </w:pPr>
          </w:p>
        </w:tc>
        <w:tc>
          <w:tcPr>
            <w:tcW w:w="4084" w:type="dxa"/>
            <w:tcBorders>
              <w:top w:val="nil"/>
              <w:bottom w:val="nil"/>
            </w:tcBorders>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rtl/>
                <w:lang w:bidi="fa-IR"/>
              </w:rPr>
              <w:t>ساخت سد و بند خاکی در مزرعه</w:t>
            </w:r>
          </w:p>
        </w:tc>
        <w:tc>
          <w:tcPr>
            <w:tcW w:w="2359"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color w:val="000000" w:themeColor="text1"/>
                <w:sz w:val="22"/>
                <w:szCs w:val="22"/>
                <w:rtl/>
              </w:rPr>
              <w:t>06/0-</w:t>
            </w:r>
          </w:p>
        </w:tc>
        <w:tc>
          <w:tcPr>
            <w:tcW w:w="1980" w:type="dxa"/>
            <w:vMerge/>
            <w:vAlign w:val="center"/>
          </w:tcPr>
          <w:p w:rsidR="000B4A96" w:rsidRPr="00E65CA1" w:rsidRDefault="000B4A96" w:rsidP="006B54E5">
            <w:pPr>
              <w:jc w:val="center"/>
              <w:rPr>
                <w:rFonts w:asciiTheme="majorBidi" w:hAnsiTheme="majorBidi" w:cs="B Nazanin"/>
                <w:color w:val="000000" w:themeColor="text1"/>
                <w:sz w:val="22"/>
                <w:szCs w:val="22"/>
                <w:rtl/>
                <w:lang w:bidi="fa-IR"/>
              </w:rPr>
            </w:pPr>
          </w:p>
        </w:tc>
      </w:tr>
      <w:tr w:rsidR="000B4A96" w:rsidRPr="00E65CA1" w:rsidTr="000B4A96">
        <w:tc>
          <w:tcPr>
            <w:tcW w:w="1649" w:type="dxa"/>
            <w:vMerge/>
            <w:vAlign w:val="center"/>
          </w:tcPr>
          <w:p w:rsidR="000B4A96" w:rsidRPr="00E65CA1" w:rsidRDefault="000B4A96" w:rsidP="006B54E5">
            <w:pPr>
              <w:rPr>
                <w:rFonts w:asciiTheme="majorBidi" w:hAnsiTheme="majorBidi" w:cs="B Nazanin"/>
                <w:color w:val="000000" w:themeColor="text1"/>
                <w:sz w:val="22"/>
                <w:szCs w:val="22"/>
                <w:rtl/>
                <w:lang w:bidi="fa-IR"/>
              </w:rPr>
            </w:pPr>
          </w:p>
        </w:tc>
        <w:tc>
          <w:tcPr>
            <w:tcW w:w="4084" w:type="dxa"/>
            <w:tcBorders>
              <w:top w:val="nil"/>
              <w:bottom w:val="nil"/>
            </w:tcBorders>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rtl/>
                <w:lang w:bidi="fa-IR"/>
              </w:rPr>
              <w:t>پوشش انهار و کانال‌</w:t>
            </w:r>
            <w:r w:rsidRPr="00E65CA1">
              <w:rPr>
                <w:rFonts w:asciiTheme="majorBidi" w:hAnsiTheme="majorBidi" w:cs="B Nazanin"/>
                <w:color w:val="000000" w:themeColor="text1"/>
                <w:sz w:val="22"/>
                <w:szCs w:val="22"/>
                <w:rtl/>
                <w:cs/>
                <w:lang w:bidi="fa-IR"/>
              </w:rPr>
              <w:t>‎های آبرسانی</w:t>
            </w:r>
          </w:p>
        </w:tc>
        <w:tc>
          <w:tcPr>
            <w:tcW w:w="2359"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color w:val="000000" w:themeColor="text1"/>
                <w:sz w:val="22"/>
                <w:szCs w:val="22"/>
                <w:rtl/>
              </w:rPr>
              <w:t>08/0-</w:t>
            </w:r>
          </w:p>
        </w:tc>
        <w:tc>
          <w:tcPr>
            <w:tcW w:w="1980" w:type="dxa"/>
            <w:vMerge/>
            <w:vAlign w:val="center"/>
          </w:tcPr>
          <w:p w:rsidR="000B4A96" w:rsidRPr="00E65CA1" w:rsidRDefault="000B4A96" w:rsidP="006B54E5">
            <w:pPr>
              <w:jc w:val="center"/>
              <w:rPr>
                <w:rFonts w:asciiTheme="majorBidi" w:hAnsiTheme="majorBidi" w:cs="B Nazanin"/>
                <w:color w:val="000000" w:themeColor="text1"/>
                <w:sz w:val="22"/>
                <w:szCs w:val="22"/>
                <w:rtl/>
                <w:lang w:bidi="fa-IR"/>
              </w:rPr>
            </w:pPr>
          </w:p>
        </w:tc>
      </w:tr>
      <w:tr w:rsidR="000B4A96" w:rsidRPr="00E65CA1" w:rsidTr="000B4A96">
        <w:tc>
          <w:tcPr>
            <w:tcW w:w="1649" w:type="dxa"/>
            <w:vMerge/>
            <w:vAlign w:val="center"/>
          </w:tcPr>
          <w:p w:rsidR="000B4A96" w:rsidRPr="00E65CA1" w:rsidRDefault="000B4A96" w:rsidP="006B54E5">
            <w:pPr>
              <w:rPr>
                <w:rFonts w:asciiTheme="majorBidi" w:hAnsiTheme="majorBidi" w:cs="B Nazanin"/>
                <w:color w:val="000000" w:themeColor="text1"/>
                <w:sz w:val="22"/>
                <w:szCs w:val="22"/>
                <w:rtl/>
                <w:lang w:bidi="fa-IR"/>
              </w:rPr>
            </w:pPr>
          </w:p>
        </w:tc>
        <w:tc>
          <w:tcPr>
            <w:tcW w:w="4084" w:type="dxa"/>
            <w:tcBorders>
              <w:top w:val="nil"/>
              <w:bottom w:val="nil"/>
            </w:tcBorders>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rtl/>
                <w:cs/>
                <w:lang w:bidi="fa-IR"/>
              </w:rPr>
              <w:t>استفاده از سیستم‌ آبیاری تحت فشار</w:t>
            </w:r>
          </w:p>
        </w:tc>
        <w:tc>
          <w:tcPr>
            <w:tcW w:w="2359"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color w:val="000000" w:themeColor="text1"/>
                <w:sz w:val="22"/>
                <w:szCs w:val="22"/>
                <w:rtl/>
              </w:rPr>
              <w:t>28/0</w:t>
            </w:r>
          </w:p>
        </w:tc>
        <w:tc>
          <w:tcPr>
            <w:tcW w:w="1980" w:type="dxa"/>
            <w:vMerge/>
            <w:vAlign w:val="center"/>
          </w:tcPr>
          <w:p w:rsidR="000B4A96" w:rsidRPr="00E65CA1" w:rsidRDefault="000B4A96" w:rsidP="006B54E5">
            <w:pPr>
              <w:jc w:val="center"/>
              <w:rPr>
                <w:rFonts w:asciiTheme="majorBidi" w:hAnsiTheme="majorBidi" w:cs="B Nazanin"/>
                <w:color w:val="000000" w:themeColor="text1"/>
                <w:sz w:val="22"/>
                <w:szCs w:val="22"/>
                <w:rtl/>
                <w:lang w:bidi="fa-IR"/>
              </w:rPr>
            </w:pPr>
          </w:p>
        </w:tc>
      </w:tr>
      <w:tr w:rsidR="000B4A96" w:rsidRPr="00E65CA1" w:rsidTr="000B4A96">
        <w:tc>
          <w:tcPr>
            <w:tcW w:w="1649" w:type="dxa"/>
            <w:vMerge/>
            <w:vAlign w:val="center"/>
          </w:tcPr>
          <w:p w:rsidR="000B4A96" w:rsidRPr="00E65CA1" w:rsidRDefault="000B4A96" w:rsidP="006B54E5">
            <w:pPr>
              <w:rPr>
                <w:rFonts w:asciiTheme="majorBidi" w:hAnsiTheme="majorBidi" w:cs="B Nazanin"/>
                <w:color w:val="000000" w:themeColor="text1"/>
                <w:sz w:val="22"/>
                <w:szCs w:val="22"/>
                <w:rtl/>
                <w:lang w:bidi="fa-IR"/>
              </w:rPr>
            </w:pPr>
          </w:p>
        </w:tc>
        <w:tc>
          <w:tcPr>
            <w:tcW w:w="4084" w:type="dxa"/>
            <w:tcBorders>
              <w:top w:val="nil"/>
              <w:bottom w:val="single" w:sz="4" w:space="0" w:color="auto"/>
            </w:tcBorders>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rtl/>
                <w:cs/>
                <w:lang w:bidi="fa-IR"/>
              </w:rPr>
              <w:t>تسطیح اراضی</w:t>
            </w:r>
          </w:p>
        </w:tc>
        <w:tc>
          <w:tcPr>
            <w:tcW w:w="2359" w:type="dxa"/>
            <w:tcBorders>
              <w:top w:val="nil"/>
              <w:bottom w:val="single" w:sz="4" w:space="0" w:color="auto"/>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color w:val="000000" w:themeColor="text1"/>
                <w:sz w:val="22"/>
                <w:szCs w:val="22"/>
                <w:rtl/>
              </w:rPr>
              <w:t>24/0</w:t>
            </w:r>
          </w:p>
        </w:tc>
        <w:tc>
          <w:tcPr>
            <w:tcW w:w="1980" w:type="dxa"/>
            <w:vMerge/>
            <w:tcBorders>
              <w:bottom w:val="single" w:sz="4" w:space="0" w:color="auto"/>
            </w:tcBorders>
            <w:vAlign w:val="center"/>
          </w:tcPr>
          <w:p w:rsidR="000B4A96" w:rsidRPr="00E65CA1" w:rsidRDefault="000B4A96" w:rsidP="006B54E5">
            <w:pPr>
              <w:jc w:val="center"/>
              <w:rPr>
                <w:rFonts w:asciiTheme="majorBidi" w:hAnsiTheme="majorBidi" w:cs="B Nazanin"/>
                <w:color w:val="000000" w:themeColor="text1"/>
                <w:sz w:val="22"/>
                <w:szCs w:val="22"/>
                <w:rtl/>
                <w:lang w:bidi="fa-IR"/>
              </w:rPr>
            </w:pPr>
          </w:p>
        </w:tc>
      </w:tr>
      <w:tr w:rsidR="000B4A96" w:rsidRPr="00E65CA1" w:rsidTr="000B4A96">
        <w:tc>
          <w:tcPr>
            <w:tcW w:w="1649" w:type="dxa"/>
            <w:vMerge w:val="restart"/>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کیفیت خاک</w:t>
            </w:r>
          </w:p>
        </w:tc>
        <w:tc>
          <w:tcPr>
            <w:tcW w:w="4084" w:type="dxa"/>
            <w:tcBorders>
              <w:bottom w:val="nil"/>
            </w:tcBorders>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 xml:space="preserve">بافت خاک </w:t>
            </w:r>
          </w:p>
        </w:tc>
        <w:tc>
          <w:tcPr>
            <w:tcW w:w="2359" w:type="dxa"/>
            <w:tcBorders>
              <w:bottom w:val="nil"/>
            </w:tcBorders>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42/0</w:t>
            </w:r>
          </w:p>
        </w:tc>
        <w:tc>
          <w:tcPr>
            <w:tcW w:w="1980" w:type="dxa"/>
            <w:vMerge w:val="restart"/>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92/51</w:t>
            </w:r>
          </w:p>
        </w:tc>
      </w:tr>
      <w:tr w:rsidR="000B4A96" w:rsidRPr="00E65CA1" w:rsidTr="000B4A96">
        <w:tc>
          <w:tcPr>
            <w:tcW w:w="1649" w:type="dxa"/>
            <w:vMerge/>
            <w:vAlign w:val="center"/>
          </w:tcPr>
          <w:p w:rsidR="000B4A96" w:rsidRPr="00E65CA1" w:rsidRDefault="000B4A96" w:rsidP="006B54E5">
            <w:pPr>
              <w:rPr>
                <w:rFonts w:asciiTheme="majorBidi" w:hAnsiTheme="majorBidi" w:cs="B Nazanin"/>
                <w:color w:val="000000" w:themeColor="text1"/>
                <w:sz w:val="22"/>
                <w:szCs w:val="22"/>
                <w:rtl/>
                <w:lang w:bidi="fa-IR"/>
              </w:rPr>
            </w:pPr>
          </w:p>
        </w:tc>
        <w:tc>
          <w:tcPr>
            <w:tcW w:w="4084" w:type="dxa"/>
            <w:tcBorders>
              <w:top w:val="nil"/>
              <w:bottom w:val="nil"/>
            </w:tcBorders>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 xml:space="preserve">مواد اصلی تشکیل‌دهنده خاک </w:t>
            </w:r>
          </w:p>
        </w:tc>
        <w:tc>
          <w:tcPr>
            <w:tcW w:w="2359" w:type="dxa"/>
            <w:tcBorders>
              <w:top w:val="nil"/>
              <w:bottom w:val="nil"/>
            </w:tcBorders>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33/0</w:t>
            </w:r>
          </w:p>
        </w:tc>
        <w:tc>
          <w:tcPr>
            <w:tcW w:w="1980" w:type="dxa"/>
            <w:vMerge/>
            <w:vAlign w:val="center"/>
          </w:tcPr>
          <w:p w:rsidR="000B4A96" w:rsidRPr="00E65CA1" w:rsidRDefault="000B4A96" w:rsidP="006B54E5">
            <w:pPr>
              <w:jc w:val="center"/>
              <w:rPr>
                <w:rFonts w:asciiTheme="majorBidi" w:hAnsiTheme="majorBidi" w:cs="B Nazanin"/>
                <w:color w:val="000000" w:themeColor="text1"/>
                <w:sz w:val="22"/>
                <w:szCs w:val="22"/>
                <w:rtl/>
                <w:lang w:bidi="fa-IR"/>
              </w:rPr>
            </w:pPr>
          </w:p>
        </w:tc>
      </w:tr>
      <w:tr w:rsidR="000B4A96" w:rsidRPr="00E65CA1" w:rsidTr="000B4A96">
        <w:tc>
          <w:tcPr>
            <w:tcW w:w="1649" w:type="dxa"/>
            <w:vMerge/>
            <w:vAlign w:val="center"/>
          </w:tcPr>
          <w:p w:rsidR="000B4A96" w:rsidRPr="00E65CA1" w:rsidRDefault="000B4A96" w:rsidP="006B54E5">
            <w:pPr>
              <w:rPr>
                <w:rFonts w:asciiTheme="majorBidi" w:hAnsiTheme="majorBidi" w:cs="B Nazanin"/>
                <w:color w:val="000000" w:themeColor="text1"/>
                <w:sz w:val="22"/>
                <w:szCs w:val="22"/>
                <w:rtl/>
                <w:lang w:bidi="fa-IR"/>
              </w:rPr>
            </w:pPr>
          </w:p>
        </w:tc>
        <w:tc>
          <w:tcPr>
            <w:tcW w:w="4084" w:type="dxa"/>
            <w:tcBorders>
              <w:top w:val="nil"/>
              <w:bottom w:val="single" w:sz="4" w:space="0" w:color="auto"/>
            </w:tcBorders>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میزان شیب اراضی</w:t>
            </w:r>
          </w:p>
        </w:tc>
        <w:tc>
          <w:tcPr>
            <w:tcW w:w="2359" w:type="dxa"/>
            <w:tcBorders>
              <w:top w:val="nil"/>
              <w:bottom w:val="single" w:sz="4" w:space="0" w:color="auto"/>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25</w:t>
            </w:r>
            <w:r w:rsidRPr="00E65CA1">
              <w:rPr>
                <w:rFonts w:asciiTheme="majorBidi" w:hAnsiTheme="majorBidi" w:cs="B Nazanin"/>
                <w:color w:val="000000" w:themeColor="text1"/>
                <w:sz w:val="22"/>
                <w:szCs w:val="22"/>
                <w:rtl/>
                <w:lang w:bidi="fa-IR"/>
              </w:rPr>
              <w:t>/0-</w:t>
            </w:r>
          </w:p>
        </w:tc>
        <w:tc>
          <w:tcPr>
            <w:tcW w:w="1980" w:type="dxa"/>
            <w:vMerge/>
            <w:tcBorders>
              <w:bottom w:val="single" w:sz="4" w:space="0" w:color="auto"/>
            </w:tcBorders>
            <w:vAlign w:val="center"/>
          </w:tcPr>
          <w:p w:rsidR="000B4A96" w:rsidRPr="00E65CA1" w:rsidRDefault="000B4A96" w:rsidP="006B54E5">
            <w:pPr>
              <w:jc w:val="center"/>
              <w:rPr>
                <w:rFonts w:asciiTheme="majorBidi" w:hAnsiTheme="majorBidi" w:cs="B Nazanin"/>
                <w:color w:val="000000" w:themeColor="text1"/>
                <w:sz w:val="22"/>
                <w:szCs w:val="22"/>
                <w:rtl/>
                <w:lang w:bidi="fa-IR"/>
              </w:rPr>
            </w:pPr>
          </w:p>
        </w:tc>
      </w:tr>
      <w:tr w:rsidR="000B4A96" w:rsidRPr="00E65CA1" w:rsidTr="000B4A96">
        <w:tc>
          <w:tcPr>
            <w:tcW w:w="1649" w:type="dxa"/>
            <w:vAlign w:val="center"/>
          </w:tcPr>
          <w:p w:rsidR="000B4A96" w:rsidRPr="00E65CA1" w:rsidRDefault="000B4A96" w:rsidP="000B4A96">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lastRenderedPageBreak/>
              <w:t>زیر جزء</w:t>
            </w:r>
          </w:p>
        </w:tc>
        <w:tc>
          <w:tcPr>
            <w:tcW w:w="4084" w:type="dxa"/>
            <w:tcBorders>
              <w:bottom w:val="nil"/>
            </w:tcBorders>
            <w:vAlign w:val="center"/>
          </w:tcPr>
          <w:p w:rsidR="000B4A96" w:rsidRPr="00E65CA1" w:rsidRDefault="000B4A96" w:rsidP="000B4A96">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شاخص‌ها</w:t>
            </w:r>
          </w:p>
        </w:tc>
        <w:tc>
          <w:tcPr>
            <w:tcW w:w="2359" w:type="dxa"/>
            <w:tcBorders>
              <w:bottom w:val="nil"/>
            </w:tcBorders>
            <w:vAlign w:val="center"/>
          </w:tcPr>
          <w:p w:rsidR="000B4A96" w:rsidRPr="00E65CA1" w:rsidRDefault="000B4A96" w:rsidP="000B4A96">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وزن شاخص (بر اساس اولین جزء اصلی)</w:t>
            </w:r>
            <w:r w:rsidRPr="00E65CA1">
              <w:rPr>
                <w:color w:val="000000" w:themeColor="text1"/>
                <w:sz w:val="22"/>
                <w:szCs w:val="22"/>
                <w:rtl/>
                <w:lang w:bidi="fa-IR"/>
              </w:rPr>
              <w:t>†</w:t>
            </w:r>
          </w:p>
        </w:tc>
        <w:tc>
          <w:tcPr>
            <w:tcW w:w="1980" w:type="dxa"/>
          </w:tcPr>
          <w:p w:rsidR="000B4A96" w:rsidRPr="00E65CA1" w:rsidRDefault="000B4A96" w:rsidP="000B4A96">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درصد واریانس تبیین‌شده</w:t>
            </w:r>
          </w:p>
        </w:tc>
      </w:tr>
      <w:tr w:rsidR="000B4A96" w:rsidRPr="00E65CA1" w:rsidTr="000B4A96">
        <w:tc>
          <w:tcPr>
            <w:tcW w:w="1649" w:type="dxa"/>
            <w:vMerge w:val="restart"/>
            <w:vAlign w:val="center"/>
          </w:tcPr>
          <w:p w:rsidR="000B4A96" w:rsidRPr="00E65CA1" w:rsidRDefault="000B4A96" w:rsidP="000B4A96">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کیفیت آب و هوا</w:t>
            </w:r>
          </w:p>
        </w:tc>
        <w:tc>
          <w:tcPr>
            <w:tcW w:w="4084" w:type="dxa"/>
            <w:tcBorders>
              <w:bottom w:val="nil"/>
            </w:tcBorders>
            <w:vAlign w:val="center"/>
          </w:tcPr>
          <w:p w:rsidR="000B4A96" w:rsidRPr="00E65CA1" w:rsidRDefault="000B4A96" w:rsidP="000B4A96">
            <w:pPr>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rtl/>
                <w:lang w:bidi="fa-IR"/>
              </w:rPr>
              <w:t xml:space="preserve">تعداد روزهای فاقد بارش  </w:t>
            </w:r>
          </w:p>
        </w:tc>
        <w:tc>
          <w:tcPr>
            <w:tcW w:w="2359" w:type="dxa"/>
            <w:tcBorders>
              <w:bottom w:val="nil"/>
            </w:tcBorders>
          </w:tcPr>
          <w:p w:rsidR="000B4A96" w:rsidRPr="00E65CA1" w:rsidRDefault="000B4A96" w:rsidP="000B4A96">
            <w:pPr>
              <w:jc w:val="center"/>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rtl/>
                <w:lang w:bidi="fa-IR"/>
              </w:rPr>
              <w:t>14/0-</w:t>
            </w:r>
          </w:p>
        </w:tc>
        <w:tc>
          <w:tcPr>
            <w:tcW w:w="1980" w:type="dxa"/>
            <w:vMerge w:val="restart"/>
            <w:vAlign w:val="center"/>
          </w:tcPr>
          <w:p w:rsidR="000B4A96" w:rsidRPr="00E65CA1" w:rsidRDefault="000B4A96" w:rsidP="000B4A96">
            <w:pPr>
              <w:jc w:val="center"/>
              <w:rPr>
                <w:rFonts w:asciiTheme="majorBidi" w:hAnsiTheme="majorBidi" w:cs="B Nazanin"/>
                <w:color w:val="000000" w:themeColor="text1"/>
                <w:sz w:val="22"/>
                <w:szCs w:val="22"/>
                <w:rtl/>
              </w:rPr>
            </w:pPr>
            <w:r w:rsidRPr="00E65CA1">
              <w:rPr>
                <w:rFonts w:asciiTheme="majorBidi" w:hAnsiTheme="majorBidi" w:cs="B Nazanin"/>
                <w:color w:val="000000" w:themeColor="text1"/>
                <w:sz w:val="22"/>
                <w:szCs w:val="22"/>
                <w:rtl/>
              </w:rPr>
              <w:t>63/65</w:t>
            </w:r>
          </w:p>
        </w:tc>
      </w:tr>
      <w:tr w:rsidR="000B4A96" w:rsidRPr="00E65CA1" w:rsidTr="000B4A96">
        <w:tc>
          <w:tcPr>
            <w:tcW w:w="1649" w:type="dxa"/>
            <w:vMerge/>
            <w:vAlign w:val="center"/>
          </w:tcPr>
          <w:p w:rsidR="000B4A96" w:rsidRPr="00E65CA1" w:rsidRDefault="000B4A96" w:rsidP="000B4A96">
            <w:pPr>
              <w:rPr>
                <w:rFonts w:asciiTheme="majorBidi" w:hAnsiTheme="majorBidi" w:cs="B Nazanin"/>
                <w:color w:val="000000" w:themeColor="text1"/>
                <w:sz w:val="22"/>
                <w:szCs w:val="22"/>
                <w:rtl/>
                <w:lang w:bidi="fa-IR"/>
              </w:rPr>
            </w:pPr>
          </w:p>
        </w:tc>
        <w:tc>
          <w:tcPr>
            <w:tcW w:w="4084" w:type="dxa"/>
            <w:tcBorders>
              <w:top w:val="nil"/>
              <w:bottom w:val="nil"/>
            </w:tcBorders>
            <w:vAlign w:val="center"/>
          </w:tcPr>
          <w:p w:rsidR="000B4A96" w:rsidRPr="00E65CA1" w:rsidRDefault="000B4A96" w:rsidP="000B4A96">
            <w:pPr>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rtl/>
                <w:lang w:bidi="fa-IR"/>
              </w:rPr>
              <w:t>میزان نزولات آسمانی در فصل زمستان</w:t>
            </w:r>
          </w:p>
        </w:tc>
        <w:tc>
          <w:tcPr>
            <w:tcW w:w="2359" w:type="dxa"/>
            <w:tcBorders>
              <w:top w:val="nil"/>
              <w:bottom w:val="nil"/>
            </w:tcBorders>
          </w:tcPr>
          <w:p w:rsidR="000B4A96" w:rsidRPr="00E65CA1" w:rsidRDefault="000B4A96" w:rsidP="000B4A96">
            <w:pPr>
              <w:jc w:val="center"/>
              <w:rPr>
                <w:rFonts w:asciiTheme="majorBidi" w:hAnsiTheme="majorBidi" w:cs="B Nazanin"/>
                <w:color w:val="000000" w:themeColor="text1"/>
                <w:sz w:val="22"/>
                <w:szCs w:val="22"/>
                <w:rtl/>
              </w:rPr>
            </w:pPr>
            <w:r w:rsidRPr="00E65CA1">
              <w:rPr>
                <w:rFonts w:asciiTheme="majorBidi" w:hAnsiTheme="majorBidi" w:cs="B Nazanin"/>
                <w:color w:val="000000" w:themeColor="text1"/>
                <w:sz w:val="22"/>
                <w:szCs w:val="22"/>
                <w:rtl/>
              </w:rPr>
              <w:t>43/0</w:t>
            </w:r>
          </w:p>
        </w:tc>
        <w:tc>
          <w:tcPr>
            <w:tcW w:w="1980" w:type="dxa"/>
            <w:vMerge/>
            <w:vAlign w:val="center"/>
          </w:tcPr>
          <w:p w:rsidR="000B4A96" w:rsidRPr="00E65CA1" w:rsidRDefault="000B4A96" w:rsidP="000B4A96">
            <w:pPr>
              <w:jc w:val="center"/>
              <w:rPr>
                <w:rFonts w:asciiTheme="majorBidi" w:hAnsiTheme="majorBidi" w:cs="B Nazanin"/>
                <w:color w:val="000000" w:themeColor="text1"/>
                <w:sz w:val="22"/>
                <w:szCs w:val="22"/>
                <w:rtl/>
                <w:lang w:bidi="fa-IR"/>
              </w:rPr>
            </w:pPr>
          </w:p>
        </w:tc>
      </w:tr>
      <w:tr w:rsidR="000B4A96" w:rsidRPr="00E65CA1" w:rsidTr="000B4A96">
        <w:tc>
          <w:tcPr>
            <w:tcW w:w="1649" w:type="dxa"/>
            <w:vMerge/>
            <w:vAlign w:val="center"/>
          </w:tcPr>
          <w:p w:rsidR="000B4A96" w:rsidRPr="00E65CA1" w:rsidRDefault="000B4A96" w:rsidP="000B4A96">
            <w:pPr>
              <w:rPr>
                <w:rFonts w:asciiTheme="majorBidi" w:hAnsiTheme="majorBidi" w:cs="B Nazanin"/>
                <w:color w:val="000000" w:themeColor="text1"/>
                <w:sz w:val="22"/>
                <w:szCs w:val="22"/>
                <w:rtl/>
                <w:lang w:bidi="fa-IR"/>
              </w:rPr>
            </w:pPr>
          </w:p>
        </w:tc>
        <w:tc>
          <w:tcPr>
            <w:tcW w:w="4084" w:type="dxa"/>
            <w:tcBorders>
              <w:top w:val="nil"/>
              <w:bottom w:val="single" w:sz="4" w:space="0" w:color="auto"/>
            </w:tcBorders>
            <w:vAlign w:val="center"/>
          </w:tcPr>
          <w:p w:rsidR="000B4A96" w:rsidRPr="00E65CA1" w:rsidRDefault="000B4A96" w:rsidP="000B4A96">
            <w:pPr>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rtl/>
                <w:lang w:bidi="fa-IR"/>
              </w:rPr>
              <w:t>میزان نزولات آسمانی در فصل بهار</w:t>
            </w:r>
          </w:p>
        </w:tc>
        <w:tc>
          <w:tcPr>
            <w:tcW w:w="2359" w:type="dxa"/>
            <w:tcBorders>
              <w:top w:val="nil"/>
              <w:bottom w:val="single" w:sz="4" w:space="0" w:color="auto"/>
            </w:tcBorders>
          </w:tcPr>
          <w:p w:rsidR="000B4A96" w:rsidRPr="00E65CA1" w:rsidRDefault="000B4A96" w:rsidP="000B4A96">
            <w:pPr>
              <w:jc w:val="center"/>
              <w:rPr>
                <w:rFonts w:asciiTheme="majorBidi" w:hAnsiTheme="majorBidi" w:cs="B Nazanin"/>
                <w:color w:val="000000" w:themeColor="text1"/>
                <w:sz w:val="22"/>
                <w:szCs w:val="22"/>
                <w:rtl/>
              </w:rPr>
            </w:pPr>
            <w:r w:rsidRPr="00E65CA1">
              <w:rPr>
                <w:rFonts w:asciiTheme="majorBidi" w:hAnsiTheme="majorBidi" w:cs="B Nazanin"/>
                <w:color w:val="000000" w:themeColor="text1"/>
                <w:sz w:val="22"/>
                <w:szCs w:val="22"/>
                <w:rtl/>
              </w:rPr>
              <w:t>43/0</w:t>
            </w:r>
          </w:p>
        </w:tc>
        <w:tc>
          <w:tcPr>
            <w:tcW w:w="1980" w:type="dxa"/>
            <w:vMerge/>
            <w:tcBorders>
              <w:bottom w:val="single" w:sz="4" w:space="0" w:color="auto"/>
            </w:tcBorders>
            <w:vAlign w:val="center"/>
          </w:tcPr>
          <w:p w:rsidR="000B4A96" w:rsidRPr="00E65CA1" w:rsidRDefault="000B4A96" w:rsidP="000B4A96">
            <w:pPr>
              <w:jc w:val="center"/>
              <w:rPr>
                <w:rFonts w:asciiTheme="majorBidi" w:hAnsiTheme="majorBidi" w:cs="B Nazanin"/>
                <w:color w:val="000000" w:themeColor="text1"/>
                <w:sz w:val="22"/>
                <w:szCs w:val="22"/>
                <w:rtl/>
                <w:lang w:bidi="fa-IR"/>
              </w:rPr>
            </w:pPr>
          </w:p>
        </w:tc>
      </w:tr>
      <w:tr w:rsidR="000B4A96" w:rsidRPr="00E65CA1" w:rsidTr="000B4A96">
        <w:tc>
          <w:tcPr>
            <w:tcW w:w="1649" w:type="dxa"/>
            <w:vMerge w:val="restart"/>
            <w:vAlign w:val="center"/>
          </w:tcPr>
          <w:p w:rsidR="000B4A96" w:rsidRPr="00E65CA1" w:rsidRDefault="000B4A96" w:rsidP="000B4A96">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کیفیت پوشش گیاهی</w:t>
            </w:r>
          </w:p>
        </w:tc>
        <w:tc>
          <w:tcPr>
            <w:tcW w:w="4084" w:type="dxa"/>
            <w:tcBorders>
              <w:bottom w:val="nil"/>
            </w:tcBorders>
            <w:vAlign w:val="center"/>
          </w:tcPr>
          <w:p w:rsidR="000B4A96" w:rsidRPr="00E65CA1" w:rsidRDefault="000B4A96" w:rsidP="000B4A96">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کاشت محصول مقاوم به خشکسالی</w:t>
            </w:r>
          </w:p>
        </w:tc>
        <w:tc>
          <w:tcPr>
            <w:tcW w:w="2359" w:type="dxa"/>
            <w:tcBorders>
              <w:bottom w:val="nil"/>
            </w:tcBorders>
            <w:vAlign w:val="center"/>
          </w:tcPr>
          <w:p w:rsidR="000B4A96" w:rsidRPr="00E65CA1" w:rsidRDefault="000B4A96" w:rsidP="000B4A96">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39/0</w:t>
            </w:r>
          </w:p>
        </w:tc>
        <w:tc>
          <w:tcPr>
            <w:tcW w:w="1980" w:type="dxa"/>
            <w:vMerge w:val="restart"/>
            <w:vAlign w:val="center"/>
          </w:tcPr>
          <w:p w:rsidR="000B4A96" w:rsidRPr="00E65CA1" w:rsidRDefault="000B4A96" w:rsidP="000B4A96">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72/55</w:t>
            </w:r>
          </w:p>
        </w:tc>
      </w:tr>
      <w:tr w:rsidR="000B4A96" w:rsidRPr="00E65CA1" w:rsidTr="000B4A96">
        <w:tc>
          <w:tcPr>
            <w:tcW w:w="1649" w:type="dxa"/>
            <w:vMerge/>
            <w:vAlign w:val="center"/>
          </w:tcPr>
          <w:p w:rsidR="000B4A96" w:rsidRPr="00E65CA1" w:rsidRDefault="000B4A96" w:rsidP="000B4A96">
            <w:pPr>
              <w:rPr>
                <w:rFonts w:asciiTheme="majorBidi" w:hAnsiTheme="majorBidi" w:cs="B Nazanin"/>
                <w:color w:val="000000" w:themeColor="text1"/>
                <w:sz w:val="22"/>
                <w:szCs w:val="22"/>
                <w:rtl/>
                <w:lang w:bidi="fa-IR"/>
              </w:rPr>
            </w:pPr>
          </w:p>
        </w:tc>
        <w:tc>
          <w:tcPr>
            <w:tcW w:w="4084" w:type="dxa"/>
            <w:tcBorders>
              <w:top w:val="nil"/>
              <w:bottom w:val="nil"/>
            </w:tcBorders>
            <w:vAlign w:val="center"/>
          </w:tcPr>
          <w:p w:rsidR="000B4A96" w:rsidRPr="00E65CA1" w:rsidRDefault="000B4A96" w:rsidP="000B4A96">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تناوب زراعی</w:t>
            </w:r>
          </w:p>
        </w:tc>
        <w:tc>
          <w:tcPr>
            <w:tcW w:w="2359" w:type="dxa"/>
            <w:tcBorders>
              <w:top w:val="nil"/>
              <w:bottom w:val="nil"/>
            </w:tcBorders>
            <w:vAlign w:val="center"/>
          </w:tcPr>
          <w:p w:rsidR="000B4A96" w:rsidRPr="00E65CA1" w:rsidRDefault="000B4A96" w:rsidP="000B4A96">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27/0</w:t>
            </w:r>
          </w:p>
        </w:tc>
        <w:tc>
          <w:tcPr>
            <w:tcW w:w="1980" w:type="dxa"/>
            <w:vMerge/>
            <w:vAlign w:val="center"/>
          </w:tcPr>
          <w:p w:rsidR="000B4A96" w:rsidRPr="00E65CA1" w:rsidRDefault="000B4A96" w:rsidP="000B4A96">
            <w:pPr>
              <w:jc w:val="center"/>
              <w:rPr>
                <w:rFonts w:asciiTheme="majorBidi" w:hAnsiTheme="majorBidi" w:cs="B Nazanin"/>
                <w:color w:val="000000" w:themeColor="text1"/>
                <w:sz w:val="22"/>
                <w:szCs w:val="22"/>
                <w:rtl/>
                <w:lang w:bidi="fa-IR"/>
              </w:rPr>
            </w:pPr>
          </w:p>
        </w:tc>
      </w:tr>
      <w:tr w:rsidR="000B4A96" w:rsidRPr="00E65CA1" w:rsidTr="000B4A96">
        <w:tc>
          <w:tcPr>
            <w:tcW w:w="1649" w:type="dxa"/>
            <w:vMerge/>
            <w:vAlign w:val="center"/>
          </w:tcPr>
          <w:p w:rsidR="000B4A96" w:rsidRPr="00E65CA1" w:rsidRDefault="000B4A96" w:rsidP="000B4A96">
            <w:pPr>
              <w:rPr>
                <w:rFonts w:asciiTheme="majorBidi" w:hAnsiTheme="majorBidi" w:cs="B Nazanin"/>
                <w:color w:val="000000" w:themeColor="text1"/>
                <w:sz w:val="22"/>
                <w:szCs w:val="22"/>
                <w:rtl/>
                <w:lang w:bidi="fa-IR"/>
              </w:rPr>
            </w:pPr>
          </w:p>
        </w:tc>
        <w:tc>
          <w:tcPr>
            <w:tcW w:w="4084" w:type="dxa"/>
            <w:tcBorders>
              <w:top w:val="nil"/>
              <w:bottom w:val="single" w:sz="4" w:space="0" w:color="auto"/>
            </w:tcBorders>
            <w:vAlign w:val="center"/>
          </w:tcPr>
          <w:p w:rsidR="000B4A96" w:rsidRPr="00E65CA1" w:rsidRDefault="000B4A96" w:rsidP="000B4A96">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 xml:space="preserve">تنوع کشت </w:t>
            </w:r>
          </w:p>
        </w:tc>
        <w:tc>
          <w:tcPr>
            <w:tcW w:w="2359" w:type="dxa"/>
            <w:tcBorders>
              <w:top w:val="nil"/>
              <w:bottom w:val="single" w:sz="4" w:space="0" w:color="auto"/>
            </w:tcBorders>
            <w:vAlign w:val="center"/>
          </w:tcPr>
          <w:p w:rsidR="000B4A96" w:rsidRPr="00E65CA1" w:rsidRDefault="000B4A96" w:rsidP="000B4A96">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34/0</w:t>
            </w:r>
          </w:p>
        </w:tc>
        <w:tc>
          <w:tcPr>
            <w:tcW w:w="1980" w:type="dxa"/>
            <w:vMerge/>
            <w:tcBorders>
              <w:bottom w:val="single" w:sz="4" w:space="0" w:color="auto"/>
            </w:tcBorders>
            <w:vAlign w:val="center"/>
          </w:tcPr>
          <w:p w:rsidR="000B4A96" w:rsidRPr="00E65CA1" w:rsidRDefault="000B4A96" w:rsidP="000B4A96">
            <w:pPr>
              <w:jc w:val="center"/>
              <w:rPr>
                <w:rFonts w:asciiTheme="majorBidi" w:hAnsiTheme="majorBidi" w:cs="B Nazanin"/>
                <w:color w:val="000000" w:themeColor="text1"/>
                <w:sz w:val="22"/>
                <w:szCs w:val="22"/>
                <w:rtl/>
                <w:lang w:bidi="fa-IR"/>
              </w:rPr>
            </w:pPr>
          </w:p>
        </w:tc>
      </w:tr>
      <w:tr w:rsidR="000B4A96" w:rsidRPr="00E65CA1" w:rsidTr="000B4A96">
        <w:tc>
          <w:tcPr>
            <w:tcW w:w="1649" w:type="dxa"/>
            <w:vMerge w:val="restart"/>
            <w:vAlign w:val="center"/>
          </w:tcPr>
          <w:p w:rsidR="000B4A96" w:rsidRPr="00E65CA1" w:rsidRDefault="000B4A96" w:rsidP="000B4A96">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مدیریت مزرعه</w:t>
            </w:r>
          </w:p>
        </w:tc>
        <w:tc>
          <w:tcPr>
            <w:tcW w:w="4084" w:type="dxa"/>
            <w:tcBorders>
              <w:bottom w:val="nil"/>
            </w:tcBorders>
            <w:vAlign w:val="center"/>
          </w:tcPr>
          <w:p w:rsidR="000B4A96" w:rsidRPr="00E65CA1" w:rsidRDefault="000B4A96" w:rsidP="000B4A96">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بی‌خاک‌ورزی یا کم خاک‌ورزی</w:t>
            </w:r>
          </w:p>
        </w:tc>
        <w:tc>
          <w:tcPr>
            <w:tcW w:w="2359" w:type="dxa"/>
            <w:tcBorders>
              <w:bottom w:val="nil"/>
            </w:tcBorders>
          </w:tcPr>
          <w:p w:rsidR="000B4A96" w:rsidRPr="00E65CA1" w:rsidRDefault="000B4A96" w:rsidP="000B4A96">
            <w:pPr>
              <w:jc w:val="center"/>
              <w:rPr>
                <w:rFonts w:asciiTheme="majorBidi" w:hAnsiTheme="majorBidi" w:cs="B Nazanin"/>
                <w:color w:val="000000" w:themeColor="text1"/>
                <w:sz w:val="22"/>
                <w:szCs w:val="22"/>
                <w:rtl/>
              </w:rPr>
            </w:pPr>
            <w:r w:rsidRPr="00E65CA1">
              <w:rPr>
                <w:rFonts w:asciiTheme="majorBidi" w:hAnsiTheme="majorBidi" w:cs="B Nazanin"/>
                <w:color w:val="000000" w:themeColor="text1"/>
                <w:sz w:val="22"/>
                <w:szCs w:val="22"/>
                <w:rtl/>
              </w:rPr>
              <w:t>50/0</w:t>
            </w:r>
          </w:p>
        </w:tc>
        <w:tc>
          <w:tcPr>
            <w:tcW w:w="1980" w:type="dxa"/>
            <w:vMerge w:val="restart"/>
            <w:vAlign w:val="center"/>
          </w:tcPr>
          <w:p w:rsidR="000B4A96" w:rsidRPr="00E65CA1" w:rsidRDefault="000B4A96" w:rsidP="000B4A96">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18/61</w:t>
            </w:r>
          </w:p>
        </w:tc>
      </w:tr>
      <w:tr w:rsidR="000B4A96" w:rsidRPr="00E65CA1" w:rsidTr="000B4A96">
        <w:tc>
          <w:tcPr>
            <w:tcW w:w="1649" w:type="dxa"/>
            <w:vMerge/>
            <w:vAlign w:val="center"/>
          </w:tcPr>
          <w:p w:rsidR="000B4A96" w:rsidRPr="00E65CA1" w:rsidRDefault="000B4A96" w:rsidP="000B4A96">
            <w:pPr>
              <w:rPr>
                <w:rFonts w:asciiTheme="majorBidi" w:hAnsiTheme="majorBidi" w:cs="B Nazanin"/>
                <w:color w:val="000000" w:themeColor="text1"/>
                <w:sz w:val="22"/>
                <w:szCs w:val="22"/>
                <w:rtl/>
                <w:lang w:bidi="fa-IR"/>
              </w:rPr>
            </w:pPr>
          </w:p>
        </w:tc>
        <w:tc>
          <w:tcPr>
            <w:tcW w:w="4084" w:type="dxa"/>
            <w:tcBorders>
              <w:top w:val="nil"/>
              <w:bottom w:val="single" w:sz="4" w:space="0" w:color="auto"/>
            </w:tcBorders>
            <w:vAlign w:val="center"/>
          </w:tcPr>
          <w:p w:rsidR="000B4A96" w:rsidRPr="00E65CA1" w:rsidRDefault="000B4A96" w:rsidP="000B4A96">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 xml:space="preserve">میزان تردد ماشین‌آلات کشاورزی </w:t>
            </w:r>
          </w:p>
        </w:tc>
        <w:tc>
          <w:tcPr>
            <w:tcW w:w="2359" w:type="dxa"/>
            <w:tcBorders>
              <w:top w:val="nil"/>
              <w:bottom w:val="single" w:sz="4" w:space="0" w:color="auto"/>
            </w:tcBorders>
          </w:tcPr>
          <w:p w:rsidR="000B4A96" w:rsidRPr="00E65CA1" w:rsidRDefault="000B4A96" w:rsidP="000B4A96">
            <w:pPr>
              <w:jc w:val="center"/>
              <w:rPr>
                <w:rFonts w:asciiTheme="majorBidi" w:hAnsiTheme="majorBidi" w:cs="B Nazanin"/>
                <w:color w:val="000000" w:themeColor="text1"/>
                <w:sz w:val="22"/>
                <w:szCs w:val="22"/>
                <w:rtl/>
              </w:rPr>
            </w:pPr>
            <w:r w:rsidRPr="00E65CA1">
              <w:rPr>
                <w:rFonts w:asciiTheme="majorBidi" w:hAnsiTheme="majorBidi" w:cs="B Nazanin"/>
                <w:color w:val="000000" w:themeColor="text1"/>
                <w:sz w:val="22"/>
                <w:szCs w:val="22"/>
                <w:rtl/>
              </w:rPr>
              <w:t>50/0</w:t>
            </w:r>
          </w:p>
        </w:tc>
        <w:tc>
          <w:tcPr>
            <w:tcW w:w="1980" w:type="dxa"/>
            <w:vMerge/>
            <w:tcBorders>
              <w:bottom w:val="single" w:sz="4" w:space="0" w:color="auto"/>
            </w:tcBorders>
            <w:vAlign w:val="center"/>
          </w:tcPr>
          <w:p w:rsidR="000B4A96" w:rsidRPr="00E65CA1" w:rsidRDefault="000B4A96" w:rsidP="000B4A96">
            <w:pPr>
              <w:jc w:val="center"/>
              <w:rPr>
                <w:rFonts w:asciiTheme="majorBidi" w:hAnsiTheme="majorBidi" w:cs="B Nazanin"/>
                <w:color w:val="000000" w:themeColor="text1"/>
                <w:sz w:val="22"/>
                <w:szCs w:val="22"/>
                <w:rtl/>
                <w:lang w:bidi="fa-IR"/>
              </w:rPr>
            </w:pPr>
          </w:p>
        </w:tc>
      </w:tr>
      <w:tr w:rsidR="000B4A96" w:rsidRPr="00E65CA1" w:rsidTr="000B4A96">
        <w:tc>
          <w:tcPr>
            <w:tcW w:w="1649" w:type="dxa"/>
            <w:vMerge w:val="restart"/>
            <w:vAlign w:val="center"/>
          </w:tcPr>
          <w:p w:rsidR="000B4A96" w:rsidRPr="00E65CA1" w:rsidRDefault="000B4A96" w:rsidP="000B4A96">
            <w:pPr>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rtl/>
                <w:lang w:bidi="fa-IR"/>
              </w:rPr>
              <w:t>فشارهای زیست ‌محیطی</w:t>
            </w:r>
          </w:p>
        </w:tc>
        <w:tc>
          <w:tcPr>
            <w:tcW w:w="4084" w:type="dxa"/>
            <w:tcBorders>
              <w:bottom w:val="nil"/>
            </w:tcBorders>
            <w:vAlign w:val="center"/>
          </w:tcPr>
          <w:p w:rsidR="000B4A96" w:rsidRPr="00E65CA1" w:rsidRDefault="000B4A96" w:rsidP="000B4A96">
            <w:pPr>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rtl/>
                <w:lang w:bidi="fa-IR"/>
              </w:rPr>
              <w:t>مصرف کود شیمیایی</w:t>
            </w:r>
          </w:p>
        </w:tc>
        <w:tc>
          <w:tcPr>
            <w:tcW w:w="2359" w:type="dxa"/>
            <w:tcBorders>
              <w:bottom w:val="nil"/>
            </w:tcBorders>
          </w:tcPr>
          <w:p w:rsidR="000B4A96" w:rsidRPr="00E65CA1" w:rsidRDefault="000B4A96" w:rsidP="000B4A96">
            <w:pPr>
              <w:jc w:val="center"/>
              <w:rPr>
                <w:rFonts w:asciiTheme="majorBidi" w:hAnsiTheme="majorBidi" w:cs="B Nazanin"/>
                <w:color w:val="000000" w:themeColor="text1"/>
                <w:sz w:val="22"/>
                <w:szCs w:val="22"/>
                <w:rtl/>
              </w:rPr>
            </w:pPr>
            <w:r w:rsidRPr="00E65CA1">
              <w:rPr>
                <w:rFonts w:asciiTheme="majorBidi" w:hAnsiTheme="majorBidi" w:cs="B Nazanin"/>
                <w:color w:val="000000" w:themeColor="text1"/>
                <w:sz w:val="22"/>
                <w:szCs w:val="22"/>
                <w:rtl/>
              </w:rPr>
              <w:t>50/0</w:t>
            </w:r>
          </w:p>
        </w:tc>
        <w:tc>
          <w:tcPr>
            <w:tcW w:w="1980" w:type="dxa"/>
            <w:vMerge w:val="restart"/>
            <w:vAlign w:val="center"/>
          </w:tcPr>
          <w:p w:rsidR="000B4A96" w:rsidRPr="00E65CA1" w:rsidRDefault="000B4A96" w:rsidP="000B4A96">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73/57</w:t>
            </w:r>
          </w:p>
        </w:tc>
      </w:tr>
      <w:tr w:rsidR="000B4A96" w:rsidRPr="00E65CA1" w:rsidTr="000B4A96">
        <w:tc>
          <w:tcPr>
            <w:tcW w:w="1649" w:type="dxa"/>
            <w:vMerge/>
            <w:vAlign w:val="center"/>
          </w:tcPr>
          <w:p w:rsidR="000B4A96" w:rsidRPr="00E65CA1" w:rsidRDefault="000B4A96" w:rsidP="000B4A96">
            <w:pPr>
              <w:rPr>
                <w:rFonts w:asciiTheme="majorBidi" w:hAnsiTheme="majorBidi" w:cs="B Nazanin"/>
                <w:color w:val="000000" w:themeColor="text1"/>
                <w:sz w:val="22"/>
                <w:szCs w:val="22"/>
                <w:rtl/>
                <w:lang w:bidi="fa-IR"/>
              </w:rPr>
            </w:pPr>
          </w:p>
        </w:tc>
        <w:tc>
          <w:tcPr>
            <w:tcW w:w="4084" w:type="dxa"/>
            <w:tcBorders>
              <w:top w:val="nil"/>
              <w:bottom w:val="single" w:sz="4" w:space="0" w:color="auto"/>
            </w:tcBorders>
            <w:vAlign w:val="center"/>
          </w:tcPr>
          <w:p w:rsidR="000B4A96" w:rsidRPr="00E65CA1" w:rsidRDefault="000B4A96" w:rsidP="000B4A96">
            <w:pPr>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rtl/>
                <w:lang w:bidi="fa-IR"/>
              </w:rPr>
              <w:t xml:space="preserve">مصرف سموم و آفت‌کش‌های شیمیایی </w:t>
            </w:r>
          </w:p>
        </w:tc>
        <w:tc>
          <w:tcPr>
            <w:tcW w:w="2359" w:type="dxa"/>
            <w:tcBorders>
              <w:top w:val="nil"/>
              <w:bottom w:val="single" w:sz="4" w:space="0" w:color="auto"/>
            </w:tcBorders>
          </w:tcPr>
          <w:p w:rsidR="000B4A96" w:rsidRPr="00E65CA1" w:rsidRDefault="000B4A96" w:rsidP="000B4A96">
            <w:pPr>
              <w:jc w:val="center"/>
              <w:rPr>
                <w:rFonts w:asciiTheme="majorBidi" w:hAnsiTheme="majorBidi" w:cs="B Nazanin"/>
                <w:color w:val="000000" w:themeColor="text1"/>
                <w:sz w:val="22"/>
                <w:szCs w:val="22"/>
                <w:rtl/>
              </w:rPr>
            </w:pPr>
            <w:r w:rsidRPr="00E65CA1">
              <w:rPr>
                <w:rFonts w:asciiTheme="majorBidi" w:hAnsiTheme="majorBidi" w:cs="B Nazanin"/>
                <w:color w:val="000000" w:themeColor="text1"/>
                <w:sz w:val="22"/>
                <w:szCs w:val="22"/>
                <w:rtl/>
              </w:rPr>
              <w:t>50/0</w:t>
            </w:r>
          </w:p>
        </w:tc>
        <w:tc>
          <w:tcPr>
            <w:tcW w:w="1980" w:type="dxa"/>
            <w:vMerge/>
            <w:tcBorders>
              <w:bottom w:val="single" w:sz="4" w:space="0" w:color="auto"/>
            </w:tcBorders>
            <w:vAlign w:val="center"/>
          </w:tcPr>
          <w:p w:rsidR="000B4A96" w:rsidRPr="00E65CA1" w:rsidRDefault="000B4A96" w:rsidP="000B4A96">
            <w:pPr>
              <w:jc w:val="center"/>
              <w:rPr>
                <w:rFonts w:asciiTheme="majorBidi" w:hAnsiTheme="majorBidi" w:cs="B Nazanin"/>
                <w:color w:val="000000" w:themeColor="text1"/>
                <w:sz w:val="22"/>
                <w:szCs w:val="22"/>
                <w:rtl/>
                <w:lang w:bidi="fa-IR"/>
              </w:rPr>
            </w:pPr>
          </w:p>
        </w:tc>
      </w:tr>
      <w:tr w:rsidR="000B4A96" w:rsidRPr="00E65CA1" w:rsidTr="000B4A96">
        <w:tc>
          <w:tcPr>
            <w:tcW w:w="1649" w:type="dxa"/>
            <w:vMerge w:val="restart"/>
            <w:vAlign w:val="center"/>
          </w:tcPr>
          <w:p w:rsidR="000B4A96" w:rsidRPr="00E65CA1" w:rsidRDefault="000B4A96" w:rsidP="000B4A96">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ظرفیت اقتصادی</w:t>
            </w:r>
          </w:p>
        </w:tc>
        <w:tc>
          <w:tcPr>
            <w:tcW w:w="4084" w:type="dxa"/>
            <w:tcBorders>
              <w:bottom w:val="nil"/>
            </w:tcBorders>
            <w:vAlign w:val="center"/>
          </w:tcPr>
          <w:p w:rsidR="000B4A96" w:rsidRPr="00E65CA1" w:rsidRDefault="000B4A96" w:rsidP="000B4A96">
            <w:pPr>
              <w:jc w:val="both"/>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rtl/>
                <w:lang w:bidi="fa-IR"/>
              </w:rPr>
              <w:t xml:space="preserve">سرمایه‌گذاری برای </w:t>
            </w:r>
            <w:r w:rsidRPr="00E65CA1">
              <w:rPr>
                <w:rFonts w:asciiTheme="majorBidi" w:hAnsiTheme="majorBidi" w:cs="B Nazanin" w:hint="cs"/>
                <w:color w:val="000000" w:themeColor="text1"/>
                <w:sz w:val="22"/>
                <w:szCs w:val="22"/>
                <w:rtl/>
                <w:lang w:bidi="fa-IR"/>
              </w:rPr>
              <w:t>احداث</w:t>
            </w:r>
            <w:r w:rsidRPr="00E65CA1">
              <w:rPr>
                <w:rFonts w:asciiTheme="majorBidi" w:hAnsiTheme="majorBidi" w:cs="B Nazanin"/>
                <w:color w:val="000000" w:themeColor="text1"/>
                <w:sz w:val="22"/>
                <w:szCs w:val="22"/>
                <w:rtl/>
                <w:lang w:bidi="fa-IR"/>
              </w:rPr>
              <w:t xml:space="preserve"> سیستم آبیاری تحت فشار</w:t>
            </w:r>
          </w:p>
        </w:tc>
        <w:tc>
          <w:tcPr>
            <w:tcW w:w="2359" w:type="dxa"/>
            <w:tcBorders>
              <w:bottom w:val="nil"/>
            </w:tcBorders>
          </w:tcPr>
          <w:p w:rsidR="000B4A96" w:rsidRPr="00E65CA1" w:rsidRDefault="000B4A96" w:rsidP="000B4A96">
            <w:pPr>
              <w:jc w:val="center"/>
              <w:rPr>
                <w:rFonts w:asciiTheme="majorBidi" w:hAnsiTheme="majorBidi" w:cs="B Nazanin"/>
                <w:color w:val="000000" w:themeColor="text1"/>
                <w:sz w:val="22"/>
                <w:szCs w:val="22"/>
                <w:rtl/>
              </w:rPr>
            </w:pPr>
            <w:r w:rsidRPr="00E65CA1">
              <w:rPr>
                <w:rFonts w:asciiTheme="majorBidi" w:hAnsiTheme="majorBidi" w:cs="B Nazanin"/>
                <w:color w:val="000000" w:themeColor="text1"/>
                <w:sz w:val="22"/>
                <w:szCs w:val="22"/>
                <w:rtl/>
              </w:rPr>
              <w:t>22/0</w:t>
            </w:r>
          </w:p>
        </w:tc>
        <w:tc>
          <w:tcPr>
            <w:tcW w:w="1980" w:type="dxa"/>
            <w:vMerge w:val="restart"/>
            <w:vAlign w:val="center"/>
          </w:tcPr>
          <w:p w:rsidR="000B4A96" w:rsidRPr="00E65CA1" w:rsidRDefault="000B4A96" w:rsidP="000B4A96">
            <w:pPr>
              <w:jc w:val="center"/>
              <w:rPr>
                <w:rFonts w:asciiTheme="majorBidi" w:hAnsiTheme="majorBidi" w:cs="B Nazanin"/>
                <w:color w:val="000000" w:themeColor="text1"/>
                <w:sz w:val="22"/>
                <w:szCs w:val="22"/>
                <w:rtl/>
              </w:rPr>
            </w:pPr>
            <w:r w:rsidRPr="00E65CA1">
              <w:rPr>
                <w:rFonts w:asciiTheme="majorBidi" w:hAnsiTheme="majorBidi" w:cs="B Nazanin"/>
                <w:color w:val="000000" w:themeColor="text1"/>
                <w:sz w:val="22"/>
                <w:szCs w:val="22"/>
                <w:rtl/>
              </w:rPr>
              <w:t>10/41</w:t>
            </w:r>
          </w:p>
        </w:tc>
      </w:tr>
      <w:tr w:rsidR="000B4A96" w:rsidRPr="00E65CA1" w:rsidTr="000B4A96">
        <w:tc>
          <w:tcPr>
            <w:tcW w:w="1649" w:type="dxa"/>
            <w:vMerge/>
            <w:vAlign w:val="center"/>
          </w:tcPr>
          <w:p w:rsidR="000B4A96" w:rsidRPr="00E65CA1" w:rsidRDefault="000B4A96" w:rsidP="000B4A96">
            <w:pPr>
              <w:rPr>
                <w:rFonts w:asciiTheme="majorBidi" w:hAnsiTheme="majorBidi" w:cs="B Nazanin"/>
                <w:color w:val="000000" w:themeColor="text1"/>
                <w:sz w:val="22"/>
                <w:szCs w:val="22"/>
                <w:rtl/>
                <w:lang w:bidi="fa-IR"/>
              </w:rPr>
            </w:pPr>
          </w:p>
        </w:tc>
        <w:tc>
          <w:tcPr>
            <w:tcW w:w="4084" w:type="dxa"/>
            <w:tcBorders>
              <w:top w:val="nil"/>
              <w:bottom w:val="nil"/>
            </w:tcBorders>
            <w:vAlign w:val="center"/>
          </w:tcPr>
          <w:p w:rsidR="000B4A96" w:rsidRPr="00E65CA1" w:rsidRDefault="000B4A96" w:rsidP="000B4A96">
            <w:pPr>
              <w:jc w:val="both"/>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rtl/>
                <w:lang w:bidi="fa-IR"/>
              </w:rPr>
              <w:t xml:space="preserve">میزان اعتبارات اختصاص </w:t>
            </w:r>
            <w:r w:rsidRPr="00E65CA1">
              <w:rPr>
                <w:rFonts w:asciiTheme="majorBidi" w:hAnsiTheme="majorBidi" w:cs="B Nazanin" w:hint="cs"/>
                <w:color w:val="000000" w:themeColor="text1"/>
                <w:sz w:val="22"/>
                <w:szCs w:val="22"/>
                <w:rtl/>
                <w:lang w:bidi="fa-IR"/>
              </w:rPr>
              <w:t>یافته</w:t>
            </w:r>
            <w:r w:rsidRPr="00E65CA1">
              <w:rPr>
                <w:rFonts w:asciiTheme="majorBidi" w:hAnsiTheme="majorBidi" w:cs="B Nazanin"/>
                <w:color w:val="000000" w:themeColor="text1"/>
                <w:sz w:val="22"/>
                <w:szCs w:val="22"/>
                <w:rtl/>
                <w:lang w:bidi="fa-IR"/>
              </w:rPr>
              <w:t xml:space="preserve"> به بهبود سیستم آبیاری</w:t>
            </w:r>
          </w:p>
        </w:tc>
        <w:tc>
          <w:tcPr>
            <w:tcW w:w="2359" w:type="dxa"/>
            <w:tcBorders>
              <w:top w:val="nil"/>
              <w:bottom w:val="nil"/>
            </w:tcBorders>
          </w:tcPr>
          <w:p w:rsidR="000B4A96" w:rsidRPr="00E65CA1" w:rsidRDefault="000B4A96" w:rsidP="000B4A96">
            <w:pPr>
              <w:jc w:val="center"/>
              <w:rPr>
                <w:rFonts w:asciiTheme="majorBidi" w:hAnsiTheme="majorBidi" w:cs="B Nazanin"/>
                <w:color w:val="000000" w:themeColor="text1"/>
                <w:sz w:val="22"/>
                <w:szCs w:val="22"/>
                <w:rtl/>
              </w:rPr>
            </w:pPr>
            <w:r w:rsidRPr="00E65CA1">
              <w:rPr>
                <w:rFonts w:asciiTheme="majorBidi" w:hAnsiTheme="majorBidi" w:cs="B Nazanin"/>
                <w:color w:val="000000" w:themeColor="text1"/>
                <w:sz w:val="22"/>
                <w:szCs w:val="22"/>
                <w:rtl/>
              </w:rPr>
              <w:t>18/0</w:t>
            </w:r>
          </w:p>
        </w:tc>
        <w:tc>
          <w:tcPr>
            <w:tcW w:w="1980" w:type="dxa"/>
            <w:vMerge/>
            <w:vAlign w:val="center"/>
          </w:tcPr>
          <w:p w:rsidR="000B4A96" w:rsidRPr="00E65CA1" w:rsidRDefault="000B4A96" w:rsidP="000B4A96">
            <w:pPr>
              <w:jc w:val="center"/>
              <w:rPr>
                <w:rFonts w:asciiTheme="majorBidi" w:hAnsiTheme="majorBidi" w:cs="B Nazanin"/>
                <w:color w:val="000000" w:themeColor="text1"/>
                <w:sz w:val="22"/>
                <w:szCs w:val="22"/>
                <w:rtl/>
                <w:lang w:bidi="fa-IR"/>
              </w:rPr>
            </w:pPr>
          </w:p>
        </w:tc>
      </w:tr>
      <w:tr w:rsidR="000B4A96" w:rsidRPr="00E65CA1" w:rsidTr="000B4A96">
        <w:tc>
          <w:tcPr>
            <w:tcW w:w="1649" w:type="dxa"/>
            <w:vMerge/>
            <w:vAlign w:val="center"/>
          </w:tcPr>
          <w:p w:rsidR="000B4A96" w:rsidRPr="00E65CA1" w:rsidRDefault="000B4A96" w:rsidP="000B4A96">
            <w:pPr>
              <w:rPr>
                <w:rFonts w:asciiTheme="majorBidi" w:hAnsiTheme="majorBidi" w:cs="B Nazanin"/>
                <w:color w:val="000000" w:themeColor="text1"/>
                <w:sz w:val="22"/>
                <w:szCs w:val="22"/>
                <w:rtl/>
                <w:lang w:bidi="fa-IR"/>
              </w:rPr>
            </w:pPr>
          </w:p>
        </w:tc>
        <w:tc>
          <w:tcPr>
            <w:tcW w:w="4084" w:type="dxa"/>
            <w:tcBorders>
              <w:top w:val="nil"/>
              <w:bottom w:val="nil"/>
            </w:tcBorders>
            <w:vAlign w:val="center"/>
          </w:tcPr>
          <w:p w:rsidR="000B4A96" w:rsidRPr="00E65CA1" w:rsidRDefault="000B4A96" w:rsidP="000B4A96">
            <w:pPr>
              <w:jc w:val="both"/>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rtl/>
                <w:lang w:bidi="fa-IR"/>
              </w:rPr>
              <w:t>بیمه محصولات کشاورزی</w:t>
            </w:r>
          </w:p>
        </w:tc>
        <w:tc>
          <w:tcPr>
            <w:tcW w:w="2359" w:type="dxa"/>
            <w:tcBorders>
              <w:top w:val="nil"/>
              <w:bottom w:val="nil"/>
            </w:tcBorders>
          </w:tcPr>
          <w:p w:rsidR="000B4A96" w:rsidRPr="00E65CA1" w:rsidRDefault="000B4A96" w:rsidP="000B4A96">
            <w:pPr>
              <w:jc w:val="center"/>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rtl/>
              </w:rPr>
              <w:t>02/</w:t>
            </w:r>
            <w:r w:rsidRPr="00E65CA1">
              <w:rPr>
                <w:rFonts w:asciiTheme="majorBidi" w:hAnsiTheme="majorBidi" w:cs="B Nazanin"/>
                <w:color w:val="000000" w:themeColor="text1"/>
                <w:sz w:val="22"/>
                <w:szCs w:val="22"/>
                <w:rtl/>
                <w:lang w:bidi="fa-IR"/>
              </w:rPr>
              <w:t>0</w:t>
            </w:r>
          </w:p>
        </w:tc>
        <w:tc>
          <w:tcPr>
            <w:tcW w:w="1980" w:type="dxa"/>
            <w:vMerge/>
            <w:vAlign w:val="center"/>
          </w:tcPr>
          <w:p w:rsidR="000B4A96" w:rsidRPr="00E65CA1" w:rsidRDefault="000B4A96" w:rsidP="000B4A96">
            <w:pPr>
              <w:jc w:val="center"/>
              <w:rPr>
                <w:rFonts w:asciiTheme="majorBidi" w:hAnsiTheme="majorBidi" w:cs="B Nazanin"/>
                <w:color w:val="000000" w:themeColor="text1"/>
                <w:sz w:val="22"/>
                <w:szCs w:val="22"/>
                <w:rtl/>
                <w:lang w:bidi="fa-IR"/>
              </w:rPr>
            </w:pPr>
          </w:p>
        </w:tc>
      </w:tr>
      <w:tr w:rsidR="000B4A96" w:rsidRPr="00E65CA1" w:rsidTr="000B4A96">
        <w:tc>
          <w:tcPr>
            <w:tcW w:w="1649" w:type="dxa"/>
            <w:vMerge/>
            <w:vAlign w:val="center"/>
          </w:tcPr>
          <w:p w:rsidR="000B4A96" w:rsidRPr="00E65CA1" w:rsidRDefault="000B4A96" w:rsidP="000B4A96">
            <w:pPr>
              <w:rPr>
                <w:rFonts w:asciiTheme="majorBidi" w:hAnsiTheme="majorBidi" w:cs="B Nazanin"/>
                <w:color w:val="000000" w:themeColor="text1"/>
                <w:sz w:val="22"/>
                <w:szCs w:val="22"/>
                <w:rtl/>
                <w:lang w:bidi="fa-IR"/>
              </w:rPr>
            </w:pPr>
          </w:p>
        </w:tc>
        <w:tc>
          <w:tcPr>
            <w:tcW w:w="4084" w:type="dxa"/>
            <w:tcBorders>
              <w:top w:val="nil"/>
              <w:bottom w:val="nil"/>
            </w:tcBorders>
            <w:vAlign w:val="center"/>
          </w:tcPr>
          <w:p w:rsidR="000B4A96" w:rsidRPr="00E65CA1" w:rsidRDefault="000B4A96" w:rsidP="000B4A96">
            <w:pPr>
              <w:jc w:val="both"/>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rtl/>
                <w:lang w:bidi="fa-IR"/>
              </w:rPr>
              <w:t>میزان اراضی مالکی</w:t>
            </w:r>
          </w:p>
        </w:tc>
        <w:tc>
          <w:tcPr>
            <w:tcW w:w="2359" w:type="dxa"/>
            <w:tcBorders>
              <w:top w:val="nil"/>
              <w:bottom w:val="nil"/>
            </w:tcBorders>
          </w:tcPr>
          <w:p w:rsidR="000B4A96" w:rsidRPr="00E65CA1" w:rsidRDefault="000B4A96" w:rsidP="000B4A96">
            <w:pPr>
              <w:jc w:val="center"/>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rtl/>
                <w:lang w:bidi="fa-IR"/>
              </w:rPr>
              <w:t>22/0</w:t>
            </w:r>
          </w:p>
        </w:tc>
        <w:tc>
          <w:tcPr>
            <w:tcW w:w="1980" w:type="dxa"/>
            <w:vMerge/>
            <w:vAlign w:val="center"/>
          </w:tcPr>
          <w:p w:rsidR="000B4A96" w:rsidRPr="00E65CA1" w:rsidRDefault="000B4A96" w:rsidP="000B4A96">
            <w:pPr>
              <w:jc w:val="center"/>
              <w:rPr>
                <w:rFonts w:asciiTheme="majorBidi" w:hAnsiTheme="majorBidi" w:cs="B Nazanin"/>
                <w:color w:val="000000" w:themeColor="text1"/>
                <w:sz w:val="22"/>
                <w:szCs w:val="22"/>
                <w:rtl/>
                <w:lang w:bidi="fa-IR"/>
              </w:rPr>
            </w:pPr>
          </w:p>
        </w:tc>
      </w:tr>
      <w:tr w:rsidR="000B4A96" w:rsidRPr="00E65CA1" w:rsidTr="000B4A96">
        <w:tc>
          <w:tcPr>
            <w:tcW w:w="1649" w:type="dxa"/>
            <w:vMerge/>
            <w:vAlign w:val="center"/>
          </w:tcPr>
          <w:p w:rsidR="000B4A96" w:rsidRPr="00E65CA1" w:rsidRDefault="000B4A96" w:rsidP="000B4A96">
            <w:pPr>
              <w:rPr>
                <w:rFonts w:asciiTheme="majorBidi" w:hAnsiTheme="majorBidi" w:cs="B Nazanin"/>
                <w:color w:val="000000" w:themeColor="text1"/>
                <w:sz w:val="22"/>
                <w:szCs w:val="22"/>
                <w:rtl/>
                <w:lang w:bidi="fa-IR"/>
              </w:rPr>
            </w:pPr>
          </w:p>
        </w:tc>
        <w:tc>
          <w:tcPr>
            <w:tcW w:w="4084" w:type="dxa"/>
            <w:tcBorders>
              <w:top w:val="nil"/>
              <w:bottom w:val="nil"/>
            </w:tcBorders>
            <w:vAlign w:val="center"/>
          </w:tcPr>
          <w:p w:rsidR="000B4A96" w:rsidRPr="00E65CA1" w:rsidRDefault="000B4A96" w:rsidP="000B4A96">
            <w:pPr>
              <w:jc w:val="both"/>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rtl/>
                <w:lang w:bidi="fa-IR"/>
              </w:rPr>
              <w:t>میزان اراضی استیجاری</w:t>
            </w:r>
          </w:p>
        </w:tc>
        <w:tc>
          <w:tcPr>
            <w:tcW w:w="2359" w:type="dxa"/>
            <w:tcBorders>
              <w:top w:val="nil"/>
              <w:bottom w:val="nil"/>
            </w:tcBorders>
          </w:tcPr>
          <w:p w:rsidR="000B4A96" w:rsidRPr="00E65CA1" w:rsidRDefault="000B4A96" w:rsidP="000B4A96">
            <w:pPr>
              <w:jc w:val="center"/>
              <w:rPr>
                <w:rFonts w:asciiTheme="majorBidi" w:hAnsiTheme="majorBidi" w:cs="B Nazanin"/>
                <w:color w:val="000000" w:themeColor="text1"/>
                <w:sz w:val="22"/>
                <w:szCs w:val="22"/>
                <w:rtl/>
              </w:rPr>
            </w:pPr>
            <w:r w:rsidRPr="00E65CA1">
              <w:rPr>
                <w:rFonts w:asciiTheme="majorBidi" w:hAnsiTheme="majorBidi" w:cs="B Nazanin"/>
                <w:color w:val="000000" w:themeColor="text1"/>
                <w:sz w:val="22"/>
                <w:szCs w:val="22"/>
                <w:rtl/>
              </w:rPr>
              <w:t>17/0</w:t>
            </w:r>
          </w:p>
        </w:tc>
        <w:tc>
          <w:tcPr>
            <w:tcW w:w="1980" w:type="dxa"/>
            <w:vMerge/>
            <w:vAlign w:val="center"/>
          </w:tcPr>
          <w:p w:rsidR="000B4A96" w:rsidRPr="00E65CA1" w:rsidRDefault="000B4A96" w:rsidP="000B4A96">
            <w:pPr>
              <w:jc w:val="center"/>
              <w:rPr>
                <w:rFonts w:asciiTheme="majorBidi" w:hAnsiTheme="majorBidi" w:cs="B Nazanin"/>
                <w:color w:val="000000" w:themeColor="text1"/>
                <w:sz w:val="22"/>
                <w:szCs w:val="22"/>
                <w:rtl/>
                <w:lang w:bidi="fa-IR"/>
              </w:rPr>
            </w:pPr>
          </w:p>
        </w:tc>
      </w:tr>
      <w:tr w:rsidR="000B4A96" w:rsidRPr="00E65CA1" w:rsidTr="000B4A96">
        <w:tc>
          <w:tcPr>
            <w:tcW w:w="1649" w:type="dxa"/>
            <w:vMerge/>
            <w:vAlign w:val="center"/>
          </w:tcPr>
          <w:p w:rsidR="000B4A96" w:rsidRPr="00E65CA1" w:rsidRDefault="000B4A96" w:rsidP="000B4A96">
            <w:pPr>
              <w:rPr>
                <w:rFonts w:asciiTheme="majorBidi" w:hAnsiTheme="majorBidi" w:cs="B Nazanin"/>
                <w:color w:val="000000" w:themeColor="text1"/>
                <w:sz w:val="22"/>
                <w:szCs w:val="22"/>
                <w:rtl/>
                <w:lang w:bidi="fa-IR"/>
              </w:rPr>
            </w:pPr>
          </w:p>
        </w:tc>
        <w:tc>
          <w:tcPr>
            <w:tcW w:w="4084" w:type="dxa"/>
            <w:tcBorders>
              <w:top w:val="nil"/>
              <w:bottom w:val="single" w:sz="4" w:space="0" w:color="auto"/>
            </w:tcBorders>
            <w:vAlign w:val="center"/>
          </w:tcPr>
          <w:p w:rsidR="000B4A96" w:rsidRPr="00E65CA1" w:rsidRDefault="000B4A96" w:rsidP="000B4A96">
            <w:pPr>
              <w:jc w:val="both"/>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rtl/>
                <w:lang w:bidi="fa-IR"/>
              </w:rPr>
              <w:t xml:space="preserve">میزان تولیدات سالانه زراعی  </w:t>
            </w:r>
          </w:p>
        </w:tc>
        <w:tc>
          <w:tcPr>
            <w:tcW w:w="2359" w:type="dxa"/>
            <w:tcBorders>
              <w:top w:val="nil"/>
              <w:bottom w:val="single" w:sz="4" w:space="0" w:color="auto"/>
            </w:tcBorders>
          </w:tcPr>
          <w:p w:rsidR="000B4A96" w:rsidRPr="00E65CA1" w:rsidRDefault="000B4A96" w:rsidP="000B4A96">
            <w:pPr>
              <w:jc w:val="center"/>
              <w:rPr>
                <w:rFonts w:asciiTheme="majorBidi" w:hAnsiTheme="majorBidi" w:cs="B Nazanin"/>
                <w:color w:val="000000" w:themeColor="text1"/>
                <w:sz w:val="22"/>
                <w:szCs w:val="22"/>
                <w:rtl/>
              </w:rPr>
            </w:pPr>
            <w:r w:rsidRPr="00E65CA1">
              <w:rPr>
                <w:rFonts w:asciiTheme="majorBidi" w:hAnsiTheme="majorBidi" w:cs="B Nazanin"/>
                <w:color w:val="000000" w:themeColor="text1"/>
                <w:sz w:val="22"/>
                <w:szCs w:val="22"/>
                <w:rtl/>
              </w:rPr>
              <w:t>19/0</w:t>
            </w:r>
          </w:p>
        </w:tc>
        <w:tc>
          <w:tcPr>
            <w:tcW w:w="1980" w:type="dxa"/>
            <w:vMerge/>
            <w:tcBorders>
              <w:bottom w:val="single" w:sz="4" w:space="0" w:color="auto"/>
            </w:tcBorders>
            <w:vAlign w:val="center"/>
          </w:tcPr>
          <w:p w:rsidR="000B4A96" w:rsidRPr="00E65CA1" w:rsidRDefault="000B4A96" w:rsidP="000B4A96">
            <w:pPr>
              <w:jc w:val="center"/>
              <w:rPr>
                <w:rFonts w:asciiTheme="majorBidi" w:hAnsiTheme="majorBidi" w:cs="B Nazanin"/>
                <w:color w:val="000000" w:themeColor="text1"/>
                <w:sz w:val="22"/>
                <w:szCs w:val="22"/>
                <w:rtl/>
                <w:lang w:bidi="fa-IR"/>
              </w:rPr>
            </w:pPr>
          </w:p>
        </w:tc>
      </w:tr>
      <w:tr w:rsidR="000B4A96" w:rsidRPr="00E65CA1" w:rsidTr="000B4A96">
        <w:tc>
          <w:tcPr>
            <w:tcW w:w="1649" w:type="dxa"/>
            <w:vMerge w:val="restart"/>
            <w:vAlign w:val="center"/>
          </w:tcPr>
          <w:p w:rsidR="000B4A96" w:rsidRPr="00E65CA1" w:rsidRDefault="000B4A96" w:rsidP="000B4A96">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نیروی انسانی</w:t>
            </w:r>
          </w:p>
        </w:tc>
        <w:tc>
          <w:tcPr>
            <w:tcW w:w="4084" w:type="dxa"/>
            <w:tcBorders>
              <w:bottom w:val="nil"/>
            </w:tcBorders>
            <w:vAlign w:val="center"/>
          </w:tcPr>
          <w:p w:rsidR="000B4A96" w:rsidRPr="00E65CA1" w:rsidRDefault="000B4A96" w:rsidP="000B4A96">
            <w:pPr>
              <w:jc w:val="both"/>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rtl/>
                <w:lang w:bidi="fa-IR"/>
              </w:rPr>
              <w:t xml:space="preserve">تعداد شاغلین خانوار </w:t>
            </w:r>
          </w:p>
        </w:tc>
        <w:tc>
          <w:tcPr>
            <w:tcW w:w="2359" w:type="dxa"/>
            <w:tcBorders>
              <w:bottom w:val="nil"/>
            </w:tcBorders>
          </w:tcPr>
          <w:p w:rsidR="000B4A96" w:rsidRPr="00E65CA1" w:rsidRDefault="000B4A96" w:rsidP="000B4A96">
            <w:pPr>
              <w:jc w:val="center"/>
              <w:rPr>
                <w:rFonts w:asciiTheme="majorBidi" w:hAnsiTheme="majorBidi" w:cs="B Nazanin"/>
                <w:color w:val="000000" w:themeColor="text1"/>
                <w:sz w:val="22"/>
                <w:szCs w:val="22"/>
                <w:rtl/>
              </w:rPr>
            </w:pPr>
            <w:r w:rsidRPr="00E65CA1">
              <w:rPr>
                <w:rFonts w:asciiTheme="majorBidi" w:hAnsiTheme="majorBidi" w:cs="B Nazanin"/>
                <w:color w:val="000000" w:themeColor="text1"/>
                <w:sz w:val="22"/>
                <w:szCs w:val="22"/>
                <w:rtl/>
              </w:rPr>
              <w:t>50/0</w:t>
            </w:r>
          </w:p>
        </w:tc>
        <w:tc>
          <w:tcPr>
            <w:tcW w:w="1980" w:type="dxa"/>
            <w:vMerge w:val="restart"/>
            <w:vAlign w:val="center"/>
          </w:tcPr>
          <w:p w:rsidR="000B4A96" w:rsidRPr="00E65CA1" w:rsidRDefault="000B4A96" w:rsidP="000B4A96">
            <w:pPr>
              <w:jc w:val="center"/>
              <w:rPr>
                <w:rFonts w:asciiTheme="majorBidi" w:hAnsiTheme="majorBidi" w:cs="B Nazanin"/>
                <w:color w:val="000000" w:themeColor="text1"/>
                <w:sz w:val="22"/>
                <w:szCs w:val="22"/>
                <w:rtl/>
              </w:rPr>
            </w:pPr>
            <w:r w:rsidRPr="00E65CA1">
              <w:rPr>
                <w:rFonts w:asciiTheme="majorBidi" w:hAnsiTheme="majorBidi" w:cs="B Nazanin"/>
                <w:color w:val="000000" w:themeColor="text1"/>
                <w:sz w:val="22"/>
                <w:szCs w:val="22"/>
                <w:rtl/>
              </w:rPr>
              <w:t>96/82</w:t>
            </w:r>
          </w:p>
        </w:tc>
      </w:tr>
      <w:tr w:rsidR="000B4A96" w:rsidRPr="00E65CA1" w:rsidTr="000B4A96">
        <w:tc>
          <w:tcPr>
            <w:tcW w:w="1649" w:type="dxa"/>
            <w:vMerge/>
            <w:vAlign w:val="center"/>
          </w:tcPr>
          <w:p w:rsidR="000B4A96" w:rsidRPr="00E65CA1" w:rsidRDefault="000B4A96" w:rsidP="000B4A96">
            <w:pPr>
              <w:rPr>
                <w:rFonts w:asciiTheme="majorBidi" w:hAnsiTheme="majorBidi" w:cs="B Nazanin"/>
                <w:color w:val="000000" w:themeColor="text1"/>
                <w:sz w:val="22"/>
                <w:szCs w:val="22"/>
                <w:rtl/>
                <w:lang w:bidi="fa-IR"/>
              </w:rPr>
            </w:pPr>
          </w:p>
        </w:tc>
        <w:tc>
          <w:tcPr>
            <w:tcW w:w="4084" w:type="dxa"/>
            <w:tcBorders>
              <w:top w:val="nil"/>
              <w:bottom w:val="single" w:sz="4" w:space="0" w:color="auto"/>
            </w:tcBorders>
            <w:vAlign w:val="center"/>
          </w:tcPr>
          <w:p w:rsidR="000B4A96" w:rsidRPr="00E65CA1" w:rsidRDefault="000B4A96" w:rsidP="000B4A96">
            <w:pPr>
              <w:jc w:val="both"/>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rtl/>
                <w:lang w:bidi="fa-IR"/>
              </w:rPr>
              <w:t>تعداد افراد بزرگسال خانوار</w:t>
            </w:r>
          </w:p>
        </w:tc>
        <w:tc>
          <w:tcPr>
            <w:tcW w:w="2359" w:type="dxa"/>
            <w:tcBorders>
              <w:top w:val="nil"/>
              <w:bottom w:val="single" w:sz="4" w:space="0" w:color="auto"/>
            </w:tcBorders>
          </w:tcPr>
          <w:p w:rsidR="000B4A96" w:rsidRPr="00E65CA1" w:rsidRDefault="000B4A96" w:rsidP="000B4A96">
            <w:pPr>
              <w:jc w:val="center"/>
              <w:rPr>
                <w:rFonts w:asciiTheme="majorBidi" w:hAnsiTheme="majorBidi" w:cs="B Nazanin"/>
                <w:color w:val="000000" w:themeColor="text1"/>
                <w:sz w:val="22"/>
                <w:szCs w:val="22"/>
                <w:rtl/>
              </w:rPr>
            </w:pPr>
            <w:r w:rsidRPr="00E65CA1">
              <w:rPr>
                <w:rFonts w:asciiTheme="majorBidi" w:hAnsiTheme="majorBidi" w:cs="B Nazanin"/>
                <w:color w:val="000000" w:themeColor="text1"/>
                <w:sz w:val="22"/>
                <w:szCs w:val="22"/>
                <w:rtl/>
              </w:rPr>
              <w:t>50/0</w:t>
            </w:r>
          </w:p>
        </w:tc>
        <w:tc>
          <w:tcPr>
            <w:tcW w:w="1980" w:type="dxa"/>
            <w:vMerge/>
            <w:tcBorders>
              <w:bottom w:val="single" w:sz="4" w:space="0" w:color="auto"/>
            </w:tcBorders>
            <w:vAlign w:val="center"/>
          </w:tcPr>
          <w:p w:rsidR="000B4A96" w:rsidRPr="00E65CA1" w:rsidRDefault="000B4A96" w:rsidP="000B4A96">
            <w:pPr>
              <w:jc w:val="center"/>
              <w:rPr>
                <w:rFonts w:asciiTheme="majorBidi" w:hAnsiTheme="majorBidi" w:cs="B Nazanin"/>
                <w:color w:val="000000" w:themeColor="text1"/>
                <w:sz w:val="22"/>
                <w:szCs w:val="22"/>
                <w:rtl/>
                <w:lang w:bidi="fa-IR"/>
              </w:rPr>
            </w:pPr>
          </w:p>
        </w:tc>
      </w:tr>
      <w:tr w:rsidR="000B4A96" w:rsidRPr="00E65CA1" w:rsidTr="000B4A96">
        <w:tc>
          <w:tcPr>
            <w:tcW w:w="1649" w:type="dxa"/>
            <w:vMerge w:val="restart"/>
            <w:vAlign w:val="center"/>
          </w:tcPr>
          <w:p w:rsidR="000B4A96" w:rsidRPr="00E65CA1" w:rsidRDefault="000B4A96" w:rsidP="000B4A96">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جمعیت‌شناختی</w:t>
            </w:r>
          </w:p>
        </w:tc>
        <w:tc>
          <w:tcPr>
            <w:tcW w:w="4084" w:type="dxa"/>
            <w:tcBorders>
              <w:bottom w:val="nil"/>
            </w:tcBorders>
            <w:vAlign w:val="center"/>
          </w:tcPr>
          <w:p w:rsidR="000B4A96" w:rsidRPr="00E65CA1" w:rsidRDefault="000B4A96" w:rsidP="000B4A96">
            <w:pPr>
              <w:jc w:val="both"/>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rtl/>
                <w:lang w:bidi="fa-IR"/>
              </w:rPr>
              <w:t xml:space="preserve">اندازه خانوار </w:t>
            </w:r>
          </w:p>
        </w:tc>
        <w:tc>
          <w:tcPr>
            <w:tcW w:w="2359" w:type="dxa"/>
            <w:tcBorders>
              <w:bottom w:val="nil"/>
            </w:tcBorders>
          </w:tcPr>
          <w:p w:rsidR="000B4A96" w:rsidRPr="00E65CA1" w:rsidRDefault="000B4A96" w:rsidP="000B4A96">
            <w:pPr>
              <w:jc w:val="center"/>
              <w:rPr>
                <w:rFonts w:asciiTheme="majorBidi" w:hAnsiTheme="majorBidi" w:cs="B Nazanin"/>
                <w:color w:val="000000" w:themeColor="text1"/>
                <w:sz w:val="22"/>
                <w:szCs w:val="22"/>
                <w:rtl/>
              </w:rPr>
            </w:pPr>
            <w:r w:rsidRPr="00E65CA1">
              <w:rPr>
                <w:rFonts w:asciiTheme="majorBidi" w:hAnsiTheme="majorBidi" w:cs="B Nazanin"/>
                <w:color w:val="000000" w:themeColor="text1"/>
                <w:sz w:val="22"/>
                <w:szCs w:val="22"/>
                <w:rtl/>
              </w:rPr>
              <w:t>41/0</w:t>
            </w:r>
          </w:p>
        </w:tc>
        <w:tc>
          <w:tcPr>
            <w:tcW w:w="1980" w:type="dxa"/>
            <w:vMerge w:val="restart"/>
            <w:vAlign w:val="center"/>
          </w:tcPr>
          <w:p w:rsidR="000B4A96" w:rsidRPr="00E65CA1" w:rsidRDefault="000B4A96" w:rsidP="000B4A96">
            <w:pPr>
              <w:jc w:val="center"/>
              <w:rPr>
                <w:rFonts w:asciiTheme="majorBidi" w:hAnsiTheme="majorBidi" w:cs="B Nazanin"/>
                <w:color w:val="000000" w:themeColor="text1"/>
                <w:sz w:val="22"/>
                <w:szCs w:val="22"/>
                <w:rtl/>
              </w:rPr>
            </w:pPr>
            <w:r w:rsidRPr="00E65CA1">
              <w:rPr>
                <w:rFonts w:asciiTheme="majorBidi" w:hAnsiTheme="majorBidi" w:cs="B Nazanin"/>
                <w:color w:val="000000" w:themeColor="text1"/>
                <w:sz w:val="22"/>
                <w:szCs w:val="22"/>
                <w:rtl/>
              </w:rPr>
              <w:t>41/58</w:t>
            </w:r>
          </w:p>
        </w:tc>
      </w:tr>
      <w:tr w:rsidR="000B4A96" w:rsidRPr="00E65CA1" w:rsidTr="000B4A96">
        <w:tc>
          <w:tcPr>
            <w:tcW w:w="1649" w:type="dxa"/>
            <w:vMerge/>
            <w:vAlign w:val="center"/>
          </w:tcPr>
          <w:p w:rsidR="000B4A96" w:rsidRPr="00E65CA1" w:rsidRDefault="000B4A96" w:rsidP="000B4A96">
            <w:pPr>
              <w:rPr>
                <w:rFonts w:asciiTheme="majorBidi" w:hAnsiTheme="majorBidi" w:cs="B Nazanin"/>
                <w:color w:val="000000" w:themeColor="text1"/>
                <w:sz w:val="22"/>
                <w:szCs w:val="22"/>
                <w:rtl/>
                <w:lang w:bidi="fa-IR"/>
              </w:rPr>
            </w:pPr>
          </w:p>
        </w:tc>
        <w:tc>
          <w:tcPr>
            <w:tcW w:w="4084" w:type="dxa"/>
            <w:tcBorders>
              <w:top w:val="nil"/>
              <w:bottom w:val="nil"/>
            </w:tcBorders>
            <w:vAlign w:val="center"/>
          </w:tcPr>
          <w:p w:rsidR="000B4A96" w:rsidRPr="00E65CA1" w:rsidRDefault="000B4A96" w:rsidP="000B4A96">
            <w:pPr>
              <w:jc w:val="both"/>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rtl/>
                <w:lang w:bidi="fa-IR"/>
              </w:rPr>
              <w:t>تعداد اعضای مونث خانوار</w:t>
            </w:r>
          </w:p>
        </w:tc>
        <w:tc>
          <w:tcPr>
            <w:tcW w:w="2359" w:type="dxa"/>
            <w:tcBorders>
              <w:top w:val="nil"/>
              <w:bottom w:val="nil"/>
            </w:tcBorders>
          </w:tcPr>
          <w:p w:rsidR="000B4A96" w:rsidRPr="00E65CA1" w:rsidRDefault="000B4A96" w:rsidP="000B4A96">
            <w:pPr>
              <w:jc w:val="center"/>
              <w:rPr>
                <w:rFonts w:asciiTheme="majorBidi" w:hAnsiTheme="majorBidi" w:cs="B Nazanin"/>
                <w:color w:val="000000" w:themeColor="text1"/>
                <w:sz w:val="22"/>
                <w:szCs w:val="22"/>
                <w:rtl/>
              </w:rPr>
            </w:pPr>
            <w:r w:rsidRPr="00E65CA1">
              <w:rPr>
                <w:rFonts w:asciiTheme="majorBidi" w:hAnsiTheme="majorBidi" w:cs="B Nazanin"/>
                <w:color w:val="000000" w:themeColor="text1"/>
                <w:sz w:val="22"/>
                <w:szCs w:val="22"/>
                <w:rtl/>
              </w:rPr>
              <w:t>40/0</w:t>
            </w:r>
          </w:p>
        </w:tc>
        <w:tc>
          <w:tcPr>
            <w:tcW w:w="1980" w:type="dxa"/>
            <w:vMerge/>
            <w:vAlign w:val="center"/>
          </w:tcPr>
          <w:p w:rsidR="000B4A96" w:rsidRPr="00E65CA1" w:rsidRDefault="000B4A96" w:rsidP="000B4A96">
            <w:pPr>
              <w:jc w:val="center"/>
              <w:rPr>
                <w:rFonts w:asciiTheme="majorBidi" w:hAnsiTheme="majorBidi" w:cs="B Nazanin"/>
                <w:color w:val="000000" w:themeColor="text1"/>
                <w:sz w:val="22"/>
                <w:szCs w:val="22"/>
                <w:rtl/>
                <w:lang w:bidi="fa-IR"/>
              </w:rPr>
            </w:pPr>
          </w:p>
        </w:tc>
      </w:tr>
      <w:tr w:rsidR="000B4A96" w:rsidRPr="00E65CA1" w:rsidTr="000B4A96">
        <w:tc>
          <w:tcPr>
            <w:tcW w:w="1649" w:type="dxa"/>
            <w:vMerge/>
            <w:vAlign w:val="center"/>
          </w:tcPr>
          <w:p w:rsidR="000B4A96" w:rsidRPr="00E65CA1" w:rsidRDefault="000B4A96" w:rsidP="000B4A96">
            <w:pPr>
              <w:rPr>
                <w:rFonts w:asciiTheme="majorBidi" w:hAnsiTheme="majorBidi" w:cs="B Nazanin"/>
                <w:color w:val="000000" w:themeColor="text1"/>
                <w:sz w:val="22"/>
                <w:szCs w:val="22"/>
                <w:rtl/>
                <w:lang w:bidi="fa-IR"/>
              </w:rPr>
            </w:pPr>
          </w:p>
        </w:tc>
        <w:tc>
          <w:tcPr>
            <w:tcW w:w="4084" w:type="dxa"/>
            <w:tcBorders>
              <w:top w:val="nil"/>
              <w:bottom w:val="single" w:sz="4" w:space="0" w:color="auto"/>
            </w:tcBorders>
            <w:vAlign w:val="center"/>
          </w:tcPr>
          <w:p w:rsidR="000B4A96" w:rsidRPr="00E65CA1" w:rsidRDefault="000B4A96" w:rsidP="000B4A96">
            <w:pPr>
              <w:jc w:val="both"/>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rtl/>
                <w:lang w:bidi="fa-IR"/>
              </w:rPr>
              <w:t>سن سرپرست خانوار</w:t>
            </w:r>
          </w:p>
        </w:tc>
        <w:tc>
          <w:tcPr>
            <w:tcW w:w="2359" w:type="dxa"/>
            <w:tcBorders>
              <w:top w:val="nil"/>
              <w:bottom w:val="single" w:sz="4" w:space="0" w:color="auto"/>
            </w:tcBorders>
          </w:tcPr>
          <w:p w:rsidR="000B4A96" w:rsidRPr="00E65CA1" w:rsidRDefault="000B4A96" w:rsidP="000B4A96">
            <w:pPr>
              <w:jc w:val="center"/>
              <w:rPr>
                <w:rFonts w:asciiTheme="majorBidi" w:hAnsiTheme="majorBidi" w:cs="B Nazanin"/>
                <w:color w:val="000000" w:themeColor="text1"/>
                <w:sz w:val="22"/>
                <w:szCs w:val="22"/>
                <w:rtl/>
              </w:rPr>
            </w:pPr>
            <w:r w:rsidRPr="00E65CA1">
              <w:rPr>
                <w:rFonts w:asciiTheme="majorBidi" w:hAnsiTheme="majorBidi" w:cs="B Nazanin"/>
                <w:color w:val="000000" w:themeColor="text1"/>
                <w:sz w:val="22"/>
                <w:szCs w:val="22"/>
                <w:rtl/>
              </w:rPr>
              <w:t>19/0</w:t>
            </w:r>
          </w:p>
        </w:tc>
        <w:tc>
          <w:tcPr>
            <w:tcW w:w="1980" w:type="dxa"/>
            <w:vMerge/>
            <w:tcBorders>
              <w:bottom w:val="single" w:sz="4" w:space="0" w:color="auto"/>
            </w:tcBorders>
            <w:vAlign w:val="center"/>
          </w:tcPr>
          <w:p w:rsidR="000B4A96" w:rsidRPr="00E65CA1" w:rsidRDefault="000B4A96" w:rsidP="000B4A96">
            <w:pPr>
              <w:jc w:val="center"/>
              <w:rPr>
                <w:rFonts w:asciiTheme="majorBidi" w:hAnsiTheme="majorBidi" w:cs="B Nazanin"/>
                <w:color w:val="000000" w:themeColor="text1"/>
                <w:sz w:val="22"/>
                <w:szCs w:val="22"/>
                <w:rtl/>
                <w:lang w:bidi="fa-IR"/>
              </w:rPr>
            </w:pPr>
          </w:p>
        </w:tc>
      </w:tr>
      <w:tr w:rsidR="000B4A96" w:rsidRPr="00E65CA1" w:rsidTr="000B4A96">
        <w:tc>
          <w:tcPr>
            <w:tcW w:w="1649" w:type="dxa"/>
            <w:vMerge w:val="restart"/>
            <w:vAlign w:val="center"/>
          </w:tcPr>
          <w:p w:rsidR="000B4A96" w:rsidRPr="00E65CA1" w:rsidRDefault="000B4A96" w:rsidP="000B4A96">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معیشت</w:t>
            </w:r>
          </w:p>
        </w:tc>
        <w:tc>
          <w:tcPr>
            <w:tcW w:w="4084" w:type="dxa"/>
            <w:tcBorders>
              <w:bottom w:val="nil"/>
            </w:tcBorders>
            <w:vAlign w:val="center"/>
          </w:tcPr>
          <w:p w:rsidR="000B4A96" w:rsidRPr="00E65CA1" w:rsidRDefault="000B4A96" w:rsidP="000B4A96">
            <w:pPr>
              <w:jc w:val="both"/>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rtl/>
                <w:lang w:bidi="fa-IR"/>
              </w:rPr>
              <w:t xml:space="preserve">تعداد منابع تأمین‌کننده معیشت خانوار </w:t>
            </w:r>
          </w:p>
        </w:tc>
        <w:tc>
          <w:tcPr>
            <w:tcW w:w="2359" w:type="dxa"/>
            <w:tcBorders>
              <w:bottom w:val="nil"/>
            </w:tcBorders>
          </w:tcPr>
          <w:p w:rsidR="000B4A96" w:rsidRPr="00E65CA1" w:rsidRDefault="000B4A96" w:rsidP="000B4A96">
            <w:pPr>
              <w:jc w:val="center"/>
              <w:rPr>
                <w:rFonts w:asciiTheme="majorBidi" w:hAnsiTheme="majorBidi" w:cs="B Nazanin"/>
                <w:color w:val="000000" w:themeColor="text1"/>
                <w:sz w:val="22"/>
                <w:szCs w:val="22"/>
                <w:rtl/>
              </w:rPr>
            </w:pPr>
            <w:r w:rsidRPr="00E65CA1">
              <w:rPr>
                <w:rFonts w:asciiTheme="majorBidi" w:hAnsiTheme="majorBidi" w:cs="B Nazanin"/>
                <w:color w:val="000000" w:themeColor="text1"/>
                <w:sz w:val="22"/>
                <w:szCs w:val="22"/>
                <w:rtl/>
              </w:rPr>
              <w:t>43/0</w:t>
            </w:r>
          </w:p>
        </w:tc>
        <w:tc>
          <w:tcPr>
            <w:tcW w:w="1980" w:type="dxa"/>
            <w:vMerge w:val="restart"/>
            <w:vAlign w:val="center"/>
          </w:tcPr>
          <w:p w:rsidR="000B4A96" w:rsidRPr="00E65CA1" w:rsidRDefault="000B4A96" w:rsidP="000B4A96">
            <w:pPr>
              <w:jc w:val="center"/>
              <w:rPr>
                <w:rFonts w:asciiTheme="majorBidi" w:hAnsiTheme="majorBidi" w:cs="B Nazanin"/>
                <w:color w:val="000000" w:themeColor="text1"/>
                <w:sz w:val="22"/>
                <w:szCs w:val="22"/>
                <w:rtl/>
              </w:rPr>
            </w:pPr>
            <w:r w:rsidRPr="00E65CA1">
              <w:rPr>
                <w:rFonts w:asciiTheme="majorBidi" w:hAnsiTheme="majorBidi" w:cs="B Nazanin"/>
                <w:color w:val="000000" w:themeColor="text1"/>
                <w:sz w:val="22"/>
                <w:szCs w:val="22"/>
                <w:rtl/>
              </w:rPr>
              <w:t>10/61</w:t>
            </w:r>
          </w:p>
        </w:tc>
      </w:tr>
      <w:tr w:rsidR="000B4A96" w:rsidRPr="00E65CA1" w:rsidTr="000B4A96">
        <w:tc>
          <w:tcPr>
            <w:tcW w:w="1649" w:type="dxa"/>
            <w:vMerge/>
            <w:vAlign w:val="center"/>
          </w:tcPr>
          <w:p w:rsidR="000B4A96" w:rsidRPr="00E65CA1" w:rsidRDefault="000B4A96" w:rsidP="000B4A96">
            <w:pPr>
              <w:rPr>
                <w:rFonts w:asciiTheme="majorBidi" w:hAnsiTheme="majorBidi" w:cs="B Nazanin"/>
                <w:color w:val="000000" w:themeColor="text1"/>
                <w:sz w:val="22"/>
                <w:szCs w:val="22"/>
                <w:rtl/>
                <w:lang w:bidi="fa-IR"/>
              </w:rPr>
            </w:pPr>
          </w:p>
        </w:tc>
        <w:tc>
          <w:tcPr>
            <w:tcW w:w="4084" w:type="dxa"/>
            <w:tcBorders>
              <w:top w:val="nil"/>
              <w:bottom w:val="nil"/>
            </w:tcBorders>
            <w:vAlign w:val="center"/>
          </w:tcPr>
          <w:p w:rsidR="000B4A96" w:rsidRPr="00E65CA1" w:rsidRDefault="000B4A96" w:rsidP="000B4A96">
            <w:pPr>
              <w:jc w:val="both"/>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rtl/>
                <w:lang w:bidi="fa-IR"/>
              </w:rPr>
              <w:t>سهم بخش کشاورزی در تأمین معیشت</w:t>
            </w:r>
          </w:p>
        </w:tc>
        <w:tc>
          <w:tcPr>
            <w:tcW w:w="2359" w:type="dxa"/>
            <w:tcBorders>
              <w:top w:val="nil"/>
              <w:bottom w:val="nil"/>
            </w:tcBorders>
          </w:tcPr>
          <w:p w:rsidR="000B4A96" w:rsidRPr="00E65CA1" w:rsidRDefault="000B4A96" w:rsidP="000B4A96">
            <w:pPr>
              <w:jc w:val="center"/>
              <w:rPr>
                <w:rFonts w:asciiTheme="majorBidi" w:hAnsiTheme="majorBidi" w:cs="B Nazanin"/>
                <w:color w:val="000000" w:themeColor="text1"/>
                <w:sz w:val="22"/>
                <w:szCs w:val="22"/>
                <w:rtl/>
              </w:rPr>
            </w:pPr>
            <w:r w:rsidRPr="00E65CA1">
              <w:rPr>
                <w:rFonts w:asciiTheme="majorBidi" w:hAnsiTheme="majorBidi" w:cs="B Nazanin"/>
                <w:color w:val="000000" w:themeColor="text1"/>
                <w:sz w:val="22"/>
                <w:szCs w:val="22"/>
                <w:rtl/>
              </w:rPr>
              <w:t>40/0</w:t>
            </w:r>
          </w:p>
        </w:tc>
        <w:tc>
          <w:tcPr>
            <w:tcW w:w="1980" w:type="dxa"/>
            <w:vMerge/>
          </w:tcPr>
          <w:p w:rsidR="000B4A96" w:rsidRPr="00E65CA1" w:rsidRDefault="000B4A96" w:rsidP="000B4A96">
            <w:pPr>
              <w:jc w:val="center"/>
              <w:rPr>
                <w:rFonts w:asciiTheme="majorBidi" w:hAnsiTheme="majorBidi" w:cs="B Nazanin"/>
                <w:color w:val="000000" w:themeColor="text1"/>
                <w:sz w:val="22"/>
                <w:szCs w:val="22"/>
                <w:rtl/>
                <w:lang w:bidi="fa-IR"/>
              </w:rPr>
            </w:pPr>
          </w:p>
        </w:tc>
      </w:tr>
      <w:tr w:rsidR="000B4A96" w:rsidRPr="00E65CA1" w:rsidTr="000B4A96">
        <w:tc>
          <w:tcPr>
            <w:tcW w:w="1649" w:type="dxa"/>
            <w:vMerge/>
            <w:vAlign w:val="center"/>
          </w:tcPr>
          <w:p w:rsidR="000B4A96" w:rsidRPr="00E65CA1" w:rsidRDefault="000B4A96" w:rsidP="000B4A96">
            <w:pPr>
              <w:rPr>
                <w:rFonts w:asciiTheme="majorBidi" w:hAnsiTheme="majorBidi" w:cs="B Nazanin"/>
                <w:color w:val="000000" w:themeColor="text1"/>
                <w:sz w:val="22"/>
                <w:szCs w:val="22"/>
                <w:rtl/>
                <w:lang w:bidi="fa-IR"/>
              </w:rPr>
            </w:pPr>
          </w:p>
        </w:tc>
        <w:tc>
          <w:tcPr>
            <w:tcW w:w="4084" w:type="dxa"/>
            <w:tcBorders>
              <w:top w:val="nil"/>
            </w:tcBorders>
            <w:vAlign w:val="center"/>
          </w:tcPr>
          <w:p w:rsidR="000B4A96" w:rsidRPr="00E65CA1" w:rsidRDefault="000B4A96" w:rsidP="000B4A96">
            <w:pPr>
              <w:jc w:val="both"/>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rtl/>
                <w:lang w:bidi="fa-IR"/>
              </w:rPr>
              <w:t>میزان درآمد کل</w:t>
            </w:r>
          </w:p>
        </w:tc>
        <w:tc>
          <w:tcPr>
            <w:tcW w:w="2359" w:type="dxa"/>
            <w:tcBorders>
              <w:top w:val="nil"/>
            </w:tcBorders>
          </w:tcPr>
          <w:p w:rsidR="000B4A96" w:rsidRPr="00E65CA1" w:rsidRDefault="000B4A96" w:rsidP="000B4A96">
            <w:pPr>
              <w:jc w:val="center"/>
              <w:rPr>
                <w:rFonts w:asciiTheme="majorBidi" w:hAnsiTheme="majorBidi" w:cs="B Nazanin"/>
                <w:color w:val="000000" w:themeColor="text1"/>
                <w:sz w:val="22"/>
                <w:szCs w:val="22"/>
                <w:rtl/>
              </w:rPr>
            </w:pPr>
            <w:r w:rsidRPr="00E65CA1">
              <w:rPr>
                <w:rFonts w:asciiTheme="majorBidi" w:hAnsiTheme="majorBidi" w:cs="B Nazanin"/>
                <w:color w:val="000000" w:themeColor="text1"/>
                <w:sz w:val="22"/>
                <w:szCs w:val="22"/>
                <w:rtl/>
              </w:rPr>
              <w:t>17/0</w:t>
            </w:r>
          </w:p>
        </w:tc>
        <w:tc>
          <w:tcPr>
            <w:tcW w:w="1980" w:type="dxa"/>
            <w:vMerge/>
          </w:tcPr>
          <w:p w:rsidR="000B4A96" w:rsidRPr="00E65CA1" w:rsidRDefault="000B4A96" w:rsidP="000B4A96">
            <w:pPr>
              <w:jc w:val="center"/>
              <w:rPr>
                <w:rFonts w:asciiTheme="majorBidi" w:hAnsiTheme="majorBidi" w:cs="B Nazanin"/>
                <w:color w:val="000000" w:themeColor="text1"/>
                <w:sz w:val="22"/>
                <w:szCs w:val="22"/>
                <w:rtl/>
                <w:lang w:bidi="fa-IR"/>
              </w:rPr>
            </w:pPr>
          </w:p>
        </w:tc>
      </w:tr>
    </w:tbl>
    <w:p w:rsidR="000B4A96" w:rsidRPr="00E65CA1" w:rsidRDefault="000B4A96" w:rsidP="000B4A96">
      <w:pPr>
        <w:jc w:val="both"/>
        <w:rPr>
          <w:rFonts w:asciiTheme="majorBidi" w:hAnsiTheme="majorBidi" w:cs="B Nazanin"/>
          <w:color w:val="000000" w:themeColor="text1"/>
          <w:sz w:val="20"/>
          <w:szCs w:val="20"/>
          <w:rtl/>
          <w:lang w:bidi="fa-IR"/>
        </w:rPr>
      </w:pPr>
      <w:r w:rsidRPr="00E65CA1">
        <w:rPr>
          <w:color w:val="000000" w:themeColor="text1"/>
          <w:sz w:val="20"/>
          <w:szCs w:val="20"/>
          <w:rtl/>
          <w:lang w:bidi="fa-IR"/>
        </w:rPr>
        <w:t>†</w:t>
      </w:r>
      <w:r w:rsidRPr="00E65CA1">
        <w:rPr>
          <w:rFonts w:asciiTheme="majorBidi" w:hAnsiTheme="majorBidi" w:cs="B Nazanin" w:hint="cs"/>
          <w:color w:val="000000" w:themeColor="text1"/>
          <w:sz w:val="20"/>
          <w:szCs w:val="20"/>
          <w:rtl/>
          <w:lang w:bidi="fa-IR"/>
        </w:rPr>
        <w:t xml:space="preserve">. وزن شاخص‌های زیر یک می‌باشد: شاخص </w:t>
      </w:r>
      <w:r w:rsidRPr="00E65CA1">
        <w:rPr>
          <w:rFonts w:asciiTheme="majorBidi" w:hAnsiTheme="majorBidi" w:cs="B Nazanin"/>
          <w:color w:val="000000" w:themeColor="text1"/>
          <w:sz w:val="20"/>
          <w:szCs w:val="20"/>
          <w:rtl/>
          <w:lang w:bidi="fa-IR"/>
        </w:rPr>
        <w:t>میزان آب‌های سطحی و زیرزمینی</w:t>
      </w:r>
      <w:r w:rsidRPr="00E65CA1">
        <w:rPr>
          <w:rFonts w:asciiTheme="majorBidi" w:hAnsiTheme="majorBidi" w:cs="B Nazanin" w:hint="cs"/>
          <w:color w:val="000000" w:themeColor="text1"/>
          <w:sz w:val="20"/>
          <w:szCs w:val="20"/>
          <w:rtl/>
          <w:lang w:bidi="fa-IR"/>
        </w:rPr>
        <w:t xml:space="preserve"> (زیرجزء منبع تأمین آب)، شاخص کیفیت آب کشاورزی (زیرجزء کیفیت آب)، وضعیت سلامت جسمی و روحی سرپرست خانوار (زیرجزء سلامت)، میزان تحصیلات سرپرست خانوار (زیرجزء تحصیلات)، میزان مشارکت در فعالیت‌های اجتماعی (زیرجزء مشارکت)، میزان اعتماد به افراد محلی و غیرمحلی (زیرجزء اعتماد)، میزان دانش در زمینه مدیریت آب (زیرجزء دانش)، میزان نگرش در خصوص مدیریت آب (زیرجزء نگرش)، میزان تضاد در زمینه توزیع و بهره‌گیری از آب (زیرجزء تضاد)، میزان پروژه‌های دولتی اجرا شده در خصوص مدیریت آب و خاک (زیرجزء حکمرانی دولتی) و برگزاری دوره‍‌های آموزشی مدیریت آب و خاک (زیرجزء آموزش حرفه‌ای).    </w:t>
      </w:r>
    </w:p>
    <w:p w:rsidR="000B4A96" w:rsidRDefault="000B4A96" w:rsidP="000B4A96">
      <w:pPr>
        <w:jc w:val="center"/>
        <w:rPr>
          <w:rFonts w:asciiTheme="majorBidi" w:hAnsiTheme="majorBidi" w:cs="B Nazanin"/>
          <w:color w:val="000000" w:themeColor="text1"/>
          <w:lang w:bidi="fa-IR"/>
        </w:rPr>
      </w:pPr>
    </w:p>
    <w:p w:rsidR="000B4A96" w:rsidRDefault="000B4A96" w:rsidP="000B4A96">
      <w:pPr>
        <w:jc w:val="center"/>
        <w:rPr>
          <w:rFonts w:asciiTheme="majorBidi" w:hAnsiTheme="majorBidi" w:cs="B Nazanin"/>
          <w:color w:val="000000" w:themeColor="text1"/>
          <w:lang w:bidi="fa-IR"/>
        </w:rPr>
      </w:pPr>
    </w:p>
    <w:p w:rsidR="000B4A96" w:rsidRDefault="000B4A96" w:rsidP="000B4A96">
      <w:pPr>
        <w:jc w:val="center"/>
        <w:rPr>
          <w:rFonts w:asciiTheme="majorBidi" w:hAnsiTheme="majorBidi" w:cs="B Nazanin"/>
          <w:color w:val="000000" w:themeColor="text1"/>
          <w:lang w:bidi="fa-IR"/>
        </w:rPr>
      </w:pPr>
    </w:p>
    <w:p w:rsidR="000B4A96" w:rsidRDefault="000B4A96" w:rsidP="000B4A96">
      <w:pPr>
        <w:jc w:val="center"/>
        <w:rPr>
          <w:rFonts w:asciiTheme="majorBidi" w:hAnsiTheme="majorBidi" w:cs="B Nazanin"/>
          <w:color w:val="000000" w:themeColor="text1"/>
          <w:lang w:bidi="fa-IR"/>
        </w:rPr>
      </w:pPr>
    </w:p>
    <w:p w:rsidR="000B4A96" w:rsidRDefault="000B4A96" w:rsidP="000B4A96">
      <w:pPr>
        <w:jc w:val="center"/>
        <w:rPr>
          <w:rFonts w:asciiTheme="majorBidi" w:hAnsiTheme="majorBidi" w:cs="B Nazanin"/>
          <w:color w:val="000000" w:themeColor="text1"/>
          <w:lang w:bidi="fa-IR"/>
        </w:rPr>
      </w:pPr>
    </w:p>
    <w:p w:rsidR="000B4A96" w:rsidRDefault="000B4A96" w:rsidP="000B4A96">
      <w:pPr>
        <w:jc w:val="center"/>
        <w:rPr>
          <w:rFonts w:asciiTheme="majorBidi" w:hAnsiTheme="majorBidi" w:cs="B Nazanin"/>
          <w:color w:val="000000" w:themeColor="text1"/>
          <w:lang w:bidi="fa-IR"/>
        </w:rPr>
      </w:pPr>
    </w:p>
    <w:p w:rsidR="000B4A96" w:rsidRDefault="000B4A96" w:rsidP="000B4A96">
      <w:pPr>
        <w:jc w:val="center"/>
        <w:rPr>
          <w:rFonts w:asciiTheme="majorBidi" w:hAnsiTheme="majorBidi" w:cs="B Nazanin"/>
          <w:color w:val="000000" w:themeColor="text1"/>
          <w:lang w:bidi="fa-IR"/>
        </w:rPr>
      </w:pPr>
    </w:p>
    <w:p w:rsidR="000B4A96" w:rsidRDefault="000B4A96" w:rsidP="000B4A96">
      <w:pPr>
        <w:jc w:val="center"/>
        <w:rPr>
          <w:rFonts w:asciiTheme="majorBidi" w:hAnsiTheme="majorBidi" w:cs="B Nazanin"/>
          <w:color w:val="000000" w:themeColor="text1"/>
          <w:lang w:bidi="fa-IR"/>
        </w:rPr>
      </w:pPr>
    </w:p>
    <w:p w:rsidR="000B4A96" w:rsidRDefault="000B4A96" w:rsidP="000B4A96">
      <w:pPr>
        <w:jc w:val="center"/>
        <w:rPr>
          <w:rFonts w:asciiTheme="majorBidi" w:hAnsiTheme="majorBidi" w:cs="B Nazanin"/>
          <w:color w:val="000000" w:themeColor="text1"/>
          <w:rtl/>
          <w:lang w:bidi="fa-IR"/>
        </w:rPr>
      </w:pPr>
    </w:p>
    <w:p w:rsidR="000B4A96" w:rsidRPr="00E65CA1" w:rsidRDefault="000B4A96" w:rsidP="000B4A96">
      <w:pPr>
        <w:jc w:val="center"/>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rtl/>
          <w:lang w:bidi="fa-IR"/>
        </w:rPr>
        <w:lastRenderedPageBreak/>
        <w:t xml:space="preserve">جدول </w:t>
      </w:r>
      <w:r w:rsidRPr="00E65CA1">
        <w:rPr>
          <w:rFonts w:asciiTheme="majorBidi" w:hAnsiTheme="majorBidi" w:cs="B Nazanin" w:hint="cs"/>
          <w:color w:val="000000" w:themeColor="text1"/>
          <w:sz w:val="22"/>
          <w:szCs w:val="22"/>
          <w:rtl/>
          <w:lang w:bidi="fa-IR"/>
        </w:rPr>
        <w:t>2</w:t>
      </w:r>
      <w:r w:rsidRPr="00E65CA1">
        <w:rPr>
          <w:rFonts w:asciiTheme="majorBidi" w:hAnsiTheme="majorBidi" w:cs="B Nazanin"/>
          <w:color w:val="000000" w:themeColor="text1"/>
          <w:sz w:val="22"/>
          <w:szCs w:val="22"/>
          <w:rtl/>
          <w:lang w:bidi="fa-IR"/>
        </w:rPr>
        <w:t xml:space="preserve">- </w:t>
      </w:r>
      <w:r w:rsidRPr="00E65CA1">
        <w:rPr>
          <w:rFonts w:asciiTheme="majorBidi" w:hAnsiTheme="majorBidi" w:cs="B Nazanin" w:hint="cs"/>
          <w:color w:val="000000" w:themeColor="text1"/>
          <w:sz w:val="22"/>
          <w:szCs w:val="22"/>
          <w:rtl/>
          <w:lang w:bidi="fa-IR"/>
        </w:rPr>
        <w:t>وزن زیرجزء‌ها و اجزای</w:t>
      </w:r>
      <w:r w:rsidRPr="00E65CA1">
        <w:rPr>
          <w:rFonts w:asciiTheme="majorBidi" w:hAnsiTheme="majorBidi" w:cs="B Nazanin"/>
          <w:color w:val="000000" w:themeColor="text1"/>
          <w:sz w:val="22"/>
          <w:szCs w:val="22"/>
          <w:rtl/>
          <w:lang w:bidi="fa-IR"/>
        </w:rPr>
        <w:t xml:space="preserve"> </w:t>
      </w:r>
      <w:r w:rsidRPr="00E65CA1">
        <w:rPr>
          <w:rFonts w:asciiTheme="majorBidi" w:hAnsiTheme="majorBidi" w:cs="B Nazanin" w:hint="cs"/>
          <w:color w:val="000000" w:themeColor="text1"/>
          <w:sz w:val="22"/>
          <w:szCs w:val="22"/>
          <w:rtl/>
          <w:lang w:bidi="fa-IR"/>
        </w:rPr>
        <w:t xml:space="preserve">تشکیل‌دهنده شاخص ترکیبی </w:t>
      </w:r>
      <w:r w:rsidRPr="00E65CA1">
        <w:rPr>
          <w:rFonts w:asciiTheme="majorBidi" w:hAnsiTheme="majorBidi" w:cs="B Nazanin"/>
          <w:color w:val="000000" w:themeColor="text1"/>
          <w:sz w:val="22"/>
          <w:szCs w:val="22"/>
          <w:rtl/>
          <w:lang w:bidi="fa-IR"/>
        </w:rPr>
        <w:t xml:space="preserve">آسیب‌پذیری آب </w:t>
      </w:r>
      <w:r w:rsidRPr="00E65CA1">
        <w:rPr>
          <w:rFonts w:asciiTheme="majorBidi" w:hAnsiTheme="majorBidi" w:cs="B Nazanin" w:hint="cs"/>
          <w:color w:val="000000" w:themeColor="text1"/>
          <w:sz w:val="22"/>
          <w:szCs w:val="22"/>
          <w:rtl/>
          <w:lang w:bidi="fa-IR"/>
        </w:rPr>
        <w:t xml:space="preserve">و خاک </w:t>
      </w:r>
      <w:r w:rsidRPr="00E65CA1">
        <w:rPr>
          <w:rFonts w:asciiTheme="majorBidi" w:hAnsiTheme="majorBidi" w:cs="B Nazanin"/>
          <w:color w:val="000000" w:themeColor="text1"/>
          <w:sz w:val="22"/>
          <w:szCs w:val="22"/>
          <w:rtl/>
          <w:lang w:bidi="fa-IR"/>
        </w:rPr>
        <w:t>کشاورزی</w:t>
      </w:r>
    </w:p>
    <w:tbl>
      <w:tblPr>
        <w:tblStyle w:val="TableGrid"/>
        <w:bidiVisual/>
        <w:tblW w:w="10072" w:type="dxa"/>
        <w:tblBorders>
          <w:left w:val="none" w:sz="0" w:space="0" w:color="auto"/>
          <w:right w:val="none" w:sz="0" w:space="0" w:color="auto"/>
          <w:insideV w:val="none" w:sz="0" w:space="0" w:color="auto"/>
        </w:tblBorders>
        <w:tblLook w:val="04A0" w:firstRow="1" w:lastRow="0" w:firstColumn="1" w:lastColumn="0" w:noHBand="0" w:noVBand="1"/>
      </w:tblPr>
      <w:tblGrid>
        <w:gridCol w:w="2240"/>
        <w:gridCol w:w="1170"/>
        <w:gridCol w:w="1350"/>
        <w:gridCol w:w="2340"/>
        <w:gridCol w:w="1352"/>
        <w:gridCol w:w="1620"/>
      </w:tblGrid>
      <w:tr w:rsidR="000B4A96" w:rsidRPr="00E65CA1" w:rsidTr="000B4A96">
        <w:tc>
          <w:tcPr>
            <w:tcW w:w="2240" w:type="dxa"/>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زیرجزء‌ها</w:t>
            </w:r>
          </w:p>
        </w:tc>
        <w:tc>
          <w:tcPr>
            <w:tcW w:w="1170" w:type="dxa"/>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وزن زیرجزءها</w:t>
            </w:r>
          </w:p>
        </w:tc>
        <w:tc>
          <w:tcPr>
            <w:tcW w:w="1350" w:type="dxa"/>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درصد واریانس تبیین‌شده</w:t>
            </w:r>
          </w:p>
        </w:tc>
        <w:tc>
          <w:tcPr>
            <w:tcW w:w="2340" w:type="dxa"/>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جزء اصلی</w:t>
            </w:r>
          </w:p>
        </w:tc>
        <w:tc>
          <w:tcPr>
            <w:tcW w:w="1352" w:type="dxa"/>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وزن اجزاء</w:t>
            </w:r>
          </w:p>
        </w:tc>
        <w:tc>
          <w:tcPr>
            <w:tcW w:w="1620" w:type="dxa"/>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درصد واریانس تبیین‌شده</w:t>
            </w:r>
          </w:p>
        </w:tc>
      </w:tr>
      <w:tr w:rsidR="000B4A96" w:rsidRPr="00E65CA1" w:rsidTr="000B4A96">
        <w:tc>
          <w:tcPr>
            <w:tcW w:w="2240" w:type="dxa"/>
            <w:tcBorders>
              <w:bottom w:val="nil"/>
            </w:tcBorders>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منبع تأمین آب</w:t>
            </w:r>
          </w:p>
        </w:tc>
        <w:tc>
          <w:tcPr>
            <w:tcW w:w="1170" w:type="dxa"/>
            <w:tcBorders>
              <w:bottom w:val="nil"/>
            </w:tcBorders>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12/0</w:t>
            </w:r>
          </w:p>
        </w:tc>
        <w:tc>
          <w:tcPr>
            <w:tcW w:w="1350" w:type="dxa"/>
            <w:vMerge w:val="restart"/>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16/48</w:t>
            </w:r>
          </w:p>
        </w:tc>
        <w:tc>
          <w:tcPr>
            <w:tcW w:w="2340" w:type="dxa"/>
            <w:vMerge w:val="restart"/>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منابع آب</w:t>
            </w:r>
          </w:p>
        </w:tc>
        <w:tc>
          <w:tcPr>
            <w:tcW w:w="1352" w:type="dxa"/>
            <w:vMerge w:val="restart"/>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22/0</w:t>
            </w:r>
          </w:p>
        </w:tc>
        <w:tc>
          <w:tcPr>
            <w:tcW w:w="1620" w:type="dxa"/>
            <w:vMerge w:val="restart"/>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45/50</w:t>
            </w:r>
          </w:p>
        </w:tc>
      </w:tr>
      <w:tr w:rsidR="000B4A96" w:rsidRPr="00E65CA1" w:rsidTr="000B4A96">
        <w:tc>
          <w:tcPr>
            <w:tcW w:w="2240" w:type="dxa"/>
            <w:tcBorders>
              <w:top w:val="nil"/>
              <w:bottom w:val="nil"/>
            </w:tcBorders>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دسترسی به آب</w:t>
            </w:r>
          </w:p>
        </w:tc>
        <w:tc>
          <w:tcPr>
            <w:tcW w:w="1170" w:type="dxa"/>
            <w:tcBorders>
              <w:top w:val="nil"/>
              <w:bottom w:val="nil"/>
            </w:tcBorders>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20/0</w:t>
            </w:r>
          </w:p>
        </w:tc>
        <w:tc>
          <w:tcPr>
            <w:tcW w:w="135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c>
          <w:tcPr>
            <w:tcW w:w="234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c>
          <w:tcPr>
            <w:tcW w:w="1352"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c>
          <w:tcPr>
            <w:tcW w:w="162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r>
      <w:tr w:rsidR="000B4A96" w:rsidRPr="00E65CA1" w:rsidTr="000B4A96">
        <w:tc>
          <w:tcPr>
            <w:tcW w:w="2240" w:type="dxa"/>
            <w:tcBorders>
              <w:top w:val="nil"/>
              <w:bottom w:val="nil"/>
            </w:tcBorders>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مصرف آب</w:t>
            </w:r>
          </w:p>
        </w:tc>
        <w:tc>
          <w:tcPr>
            <w:tcW w:w="1170" w:type="dxa"/>
            <w:tcBorders>
              <w:top w:val="nil"/>
              <w:bottom w:val="nil"/>
            </w:tcBorders>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16/0</w:t>
            </w:r>
          </w:p>
        </w:tc>
        <w:tc>
          <w:tcPr>
            <w:tcW w:w="135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c>
          <w:tcPr>
            <w:tcW w:w="234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c>
          <w:tcPr>
            <w:tcW w:w="1352"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c>
          <w:tcPr>
            <w:tcW w:w="162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r>
      <w:tr w:rsidR="000B4A96" w:rsidRPr="00E65CA1" w:rsidTr="000B4A96">
        <w:tc>
          <w:tcPr>
            <w:tcW w:w="2240" w:type="dxa"/>
            <w:tcBorders>
              <w:top w:val="nil"/>
              <w:bottom w:val="nil"/>
            </w:tcBorders>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کیفیت آب</w:t>
            </w:r>
          </w:p>
        </w:tc>
        <w:tc>
          <w:tcPr>
            <w:tcW w:w="1170" w:type="dxa"/>
            <w:tcBorders>
              <w:top w:val="nil"/>
              <w:bottom w:val="nil"/>
            </w:tcBorders>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15/0-</w:t>
            </w:r>
          </w:p>
        </w:tc>
        <w:tc>
          <w:tcPr>
            <w:tcW w:w="135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c>
          <w:tcPr>
            <w:tcW w:w="234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c>
          <w:tcPr>
            <w:tcW w:w="1352"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c>
          <w:tcPr>
            <w:tcW w:w="162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r>
      <w:tr w:rsidR="000B4A96" w:rsidRPr="00E65CA1" w:rsidTr="000B4A96">
        <w:tc>
          <w:tcPr>
            <w:tcW w:w="2240" w:type="dxa"/>
            <w:tcBorders>
              <w:top w:val="nil"/>
            </w:tcBorders>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زیرساخت</w:t>
            </w:r>
          </w:p>
        </w:tc>
        <w:tc>
          <w:tcPr>
            <w:tcW w:w="1170" w:type="dxa"/>
            <w:tcBorders>
              <w:top w:val="nil"/>
            </w:tcBorders>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37/0</w:t>
            </w:r>
          </w:p>
        </w:tc>
        <w:tc>
          <w:tcPr>
            <w:tcW w:w="135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c>
          <w:tcPr>
            <w:tcW w:w="234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c>
          <w:tcPr>
            <w:tcW w:w="1352"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c>
          <w:tcPr>
            <w:tcW w:w="162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r>
      <w:tr w:rsidR="000B4A96" w:rsidRPr="00E65CA1" w:rsidTr="000B4A96">
        <w:tc>
          <w:tcPr>
            <w:tcW w:w="2240" w:type="dxa"/>
            <w:tcBorders>
              <w:bottom w:val="nil"/>
            </w:tcBorders>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کیفیت خاک</w:t>
            </w:r>
          </w:p>
        </w:tc>
        <w:tc>
          <w:tcPr>
            <w:tcW w:w="1170" w:type="dxa"/>
            <w:tcBorders>
              <w:bottom w:val="nil"/>
            </w:tcBorders>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33/0</w:t>
            </w:r>
          </w:p>
        </w:tc>
        <w:tc>
          <w:tcPr>
            <w:tcW w:w="1350" w:type="dxa"/>
            <w:vMerge w:val="restart"/>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17/38</w:t>
            </w:r>
          </w:p>
        </w:tc>
        <w:tc>
          <w:tcPr>
            <w:tcW w:w="2340" w:type="dxa"/>
            <w:vMerge w:val="restart"/>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منابع خاک</w:t>
            </w:r>
          </w:p>
        </w:tc>
        <w:tc>
          <w:tcPr>
            <w:tcW w:w="1352" w:type="dxa"/>
            <w:vMerge w:val="restart"/>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20/0</w:t>
            </w:r>
          </w:p>
        </w:tc>
        <w:tc>
          <w:tcPr>
            <w:tcW w:w="162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r>
      <w:tr w:rsidR="000B4A96" w:rsidRPr="00E65CA1" w:rsidTr="000B4A96">
        <w:tc>
          <w:tcPr>
            <w:tcW w:w="2240" w:type="dxa"/>
            <w:tcBorders>
              <w:top w:val="nil"/>
              <w:bottom w:val="nil"/>
            </w:tcBorders>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کیفیت آب و هوا</w:t>
            </w:r>
          </w:p>
        </w:tc>
        <w:tc>
          <w:tcPr>
            <w:tcW w:w="1170" w:type="dxa"/>
            <w:tcBorders>
              <w:top w:val="nil"/>
              <w:bottom w:val="nil"/>
            </w:tcBorders>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17/0</w:t>
            </w:r>
          </w:p>
        </w:tc>
        <w:tc>
          <w:tcPr>
            <w:tcW w:w="135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c>
          <w:tcPr>
            <w:tcW w:w="234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c>
          <w:tcPr>
            <w:tcW w:w="1352"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c>
          <w:tcPr>
            <w:tcW w:w="162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r>
      <w:tr w:rsidR="000B4A96" w:rsidRPr="00E65CA1" w:rsidTr="000B4A96">
        <w:tc>
          <w:tcPr>
            <w:tcW w:w="2240" w:type="dxa"/>
            <w:tcBorders>
              <w:top w:val="nil"/>
              <w:bottom w:val="nil"/>
            </w:tcBorders>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کیفیت پوشش گیاهی</w:t>
            </w:r>
          </w:p>
        </w:tc>
        <w:tc>
          <w:tcPr>
            <w:tcW w:w="1170" w:type="dxa"/>
            <w:tcBorders>
              <w:top w:val="nil"/>
              <w:bottom w:val="nil"/>
            </w:tcBorders>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31/0</w:t>
            </w:r>
          </w:p>
        </w:tc>
        <w:tc>
          <w:tcPr>
            <w:tcW w:w="135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c>
          <w:tcPr>
            <w:tcW w:w="234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c>
          <w:tcPr>
            <w:tcW w:w="1352"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c>
          <w:tcPr>
            <w:tcW w:w="162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r>
      <w:tr w:rsidR="000B4A96" w:rsidRPr="00E65CA1" w:rsidTr="000B4A96">
        <w:tc>
          <w:tcPr>
            <w:tcW w:w="2240" w:type="dxa"/>
            <w:tcBorders>
              <w:top w:val="nil"/>
            </w:tcBorders>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مدیریت مزرعه</w:t>
            </w:r>
          </w:p>
        </w:tc>
        <w:tc>
          <w:tcPr>
            <w:tcW w:w="1170" w:type="dxa"/>
            <w:tcBorders>
              <w:top w:val="nil"/>
            </w:tcBorders>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19/0</w:t>
            </w:r>
          </w:p>
        </w:tc>
        <w:tc>
          <w:tcPr>
            <w:tcW w:w="135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c>
          <w:tcPr>
            <w:tcW w:w="234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c>
          <w:tcPr>
            <w:tcW w:w="1352"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c>
          <w:tcPr>
            <w:tcW w:w="162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r>
      <w:tr w:rsidR="000B4A96" w:rsidRPr="00E65CA1" w:rsidTr="000B4A96">
        <w:tc>
          <w:tcPr>
            <w:tcW w:w="2240" w:type="dxa"/>
            <w:tcBorders>
              <w:bottom w:val="single" w:sz="4" w:space="0" w:color="auto"/>
            </w:tcBorders>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فشارهای زیست محیطی</w:t>
            </w:r>
          </w:p>
        </w:tc>
        <w:tc>
          <w:tcPr>
            <w:tcW w:w="1170" w:type="dxa"/>
            <w:tcBorders>
              <w:bottom w:val="single" w:sz="4" w:space="0" w:color="auto"/>
            </w:tcBorders>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00/1</w:t>
            </w:r>
          </w:p>
        </w:tc>
        <w:tc>
          <w:tcPr>
            <w:tcW w:w="1350" w:type="dxa"/>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100</w:t>
            </w:r>
          </w:p>
        </w:tc>
        <w:tc>
          <w:tcPr>
            <w:tcW w:w="2340" w:type="dxa"/>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عوامل زیست‌محیطی فیزیکی</w:t>
            </w:r>
          </w:p>
        </w:tc>
        <w:tc>
          <w:tcPr>
            <w:tcW w:w="1352" w:type="dxa"/>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04/0-</w:t>
            </w:r>
          </w:p>
        </w:tc>
        <w:tc>
          <w:tcPr>
            <w:tcW w:w="162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r>
      <w:tr w:rsidR="000B4A96" w:rsidRPr="00E65CA1" w:rsidTr="000B4A96">
        <w:tc>
          <w:tcPr>
            <w:tcW w:w="2240" w:type="dxa"/>
            <w:tcBorders>
              <w:bottom w:val="nil"/>
            </w:tcBorders>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ظرفیت اقتصادی</w:t>
            </w:r>
          </w:p>
        </w:tc>
        <w:tc>
          <w:tcPr>
            <w:tcW w:w="1170" w:type="dxa"/>
            <w:tcBorders>
              <w:bottom w:val="nil"/>
            </w:tcBorders>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08/0</w:t>
            </w:r>
          </w:p>
        </w:tc>
        <w:tc>
          <w:tcPr>
            <w:tcW w:w="1350" w:type="dxa"/>
            <w:vMerge w:val="restart"/>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19/36</w:t>
            </w:r>
          </w:p>
        </w:tc>
        <w:tc>
          <w:tcPr>
            <w:tcW w:w="2340" w:type="dxa"/>
            <w:vMerge w:val="restart"/>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عوامل اقتصادی</w:t>
            </w:r>
          </w:p>
        </w:tc>
        <w:tc>
          <w:tcPr>
            <w:tcW w:w="1352" w:type="dxa"/>
            <w:vMerge w:val="restart"/>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13/0</w:t>
            </w:r>
          </w:p>
        </w:tc>
        <w:tc>
          <w:tcPr>
            <w:tcW w:w="162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r>
      <w:tr w:rsidR="000B4A96" w:rsidRPr="00E65CA1" w:rsidTr="000B4A96">
        <w:tc>
          <w:tcPr>
            <w:tcW w:w="2240" w:type="dxa"/>
            <w:tcBorders>
              <w:top w:val="nil"/>
              <w:bottom w:val="nil"/>
            </w:tcBorders>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نیروی انسانی</w:t>
            </w:r>
          </w:p>
        </w:tc>
        <w:tc>
          <w:tcPr>
            <w:tcW w:w="1170" w:type="dxa"/>
            <w:tcBorders>
              <w:top w:val="nil"/>
              <w:bottom w:val="nil"/>
            </w:tcBorders>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26/0-</w:t>
            </w:r>
          </w:p>
        </w:tc>
        <w:tc>
          <w:tcPr>
            <w:tcW w:w="135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c>
          <w:tcPr>
            <w:tcW w:w="234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c>
          <w:tcPr>
            <w:tcW w:w="1352"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c>
          <w:tcPr>
            <w:tcW w:w="162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r>
      <w:tr w:rsidR="000B4A96" w:rsidRPr="00E65CA1" w:rsidTr="000B4A96">
        <w:tc>
          <w:tcPr>
            <w:tcW w:w="2240" w:type="dxa"/>
            <w:tcBorders>
              <w:top w:val="nil"/>
              <w:bottom w:val="nil"/>
            </w:tcBorders>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جمعیت‌شناختی</w:t>
            </w:r>
          </w:p>
        </w:tc>
        <w:tc>
          <w:tcPr>
            <w:tcW w:w="1170" w:type="dxa"/>
            <w:tcBorders>
              <w:top w:val="nil"/>
              <w:bottom w:val="nil"/>
            </w:tcBorders>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25/0</w:t>
            </w:r>
          </w:p>
        </w:tc>
        <w:tc>
          <w:tcPr>
            <w:tcW w:w="135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c>
          <w:tcPr>
            <w:tcW w:w="234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c>
          <w:tcPr>
            <w:tcW w:w="1352"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c>
          <w:tcPr>
            <w:tcW w:w="162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r>
      <w:tr w:rsidR="000B4A96" w:rsidRPr="00E65CA1" w:rsidTr="000B4A96">
        <w:tc>
          <w:tcPr>
            <w:tcW w:w="2240" w:type="dxa"/>
            <w:tcBorders>
              <w:top w:val="nil"/>
              <w:bottom w:val="nil"/>
            </w:tcBorders>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معیشت</w:t>
            </w:r>
          </w:p>
        </w:tc>
        <w:tc>
          <w:tcPr>
            <w:tcW w:w="1170" w:type="dxa"/>
            <w:tcBorders>
              <w:top w:val="nil"/>
              <w:bottom w:val="nil"/>
            </w:tcBorders>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17/0-</w:t>
            </w:r>
          </w:p>
        </w:tc>
        <w:tc>
          <w:tcPr>
            <w:tcW w:w="135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c>
          <w:tcPr>
            <w:tcW w:w="234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c>
          <w:tcPr>
            <w:tcW w:w="1352"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c>
          <w:tcPr>
            <w:tcW w:w="162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r>
      <w:tr w:rsidR="000B4A96" w:rsidRPr="00E65CA1" w:rsidTr="000B4A96">
        <w:tc>
          <w:tcPr>
            <w:tcW w:w="2240" w:type="dxa"/>
            <w:tcBorders>
              <w:top w:val="nil"/>
              <w:bottom w:val="nil"/>
            </w:tcBorders>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 xml:space="preserve">سلامت </w:t>
            </w:r>
          </w:p>
        </w:tc>
        <w:tc>
          <w:tcPr>
            <w:tcW w:w="1170" w:type="dxa"/>
            <w:tcBorders>
              <w:top w:val="nil"/>
              <w:bottom w:val="nil"/>
            </w:tcBorders>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13/0</w:t>
            </w:r>
          </w:p>
        </w:tc>
        <w:tc>
          <w:tcPr>
            <w:tcW w:w="135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c>
          <w:tcPr>
            <w:tcW w:w="234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c>
          <w:tcPr>
            <w:tcW w:w="1352"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c>
          <w:tcPr>
            <w:tcW w:w="162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r>
      <w:tr w:rsidR="000B4A96" w:rsidRPr="00E65CA1" w:rsidTr="000B4A96">
        <w:tc>
          <w:tcPr>
            <w:tcW w:w="2240" w:type="dxa"/>
            <w:tcBorders>
              <w:top w:val="nil"/>
              <w:bottom w:val="single" w:sz="4" w:space="0" w:color="auto"/>
            </w:tcBorders>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 xml:space="preserve">تحصیلات </w:t>
            </w:r>
          </w:p>
        </w:tc>
        <w:tc>
          <w:tcPr>
            <w:tcW w:w="1170" w:type="dxa"/>
            <w:tcBorders>
              <w:top w:val="nil"/>
              <w:bottom w:val="single" w:sz="4" w:space="0" w:color="auto"/>
            </w:tcBorders>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11/0</w:t>
            </w:r>
          </w:p>
        </w:tc>
        <w:tc>
          <w:tcPr>
            <w:tcW w:w="135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c>
          <w:tcPr>
            <w:tcW w:w="234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c>
          <w:tcPr>
            <w:tcW w:w="1352"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c>
          <w:tcPr>
            <w:tcW w:w="162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r>
      <w:tr w:rsidR="000B4A96" w:rsidRPr="00E65CA1" w:rsidTr="000B4A96">
        <w:tc>
          <w:tcPr>
            <w:tcW w:w="2240" w:type="dxa"/>
            <w:tcBorders>
              <w:bottom w:val="nil"/>
            </w:tcBorders>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 xml:space="preserve">مشارکت </w:t>
            </w:r>
          </w:p>
        </w:tc>
        <w:tc>
          <w:tcPr>
            <w:tcW w:w="1170" w:type="dxa"/>
            <w:tcBorders>
              <w:bottom w:val="nil"/>
            </w:tcBorders>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31/0</w:t>
            </w:r>
          </w:p>
        </w:tc>
        <w:tc>
          <w:tcPr>
            <w:tcW w:w="1350" w:type="dxa"/>
            <w:vMerge w:val="restart"/>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31/54</w:t>
            </w:r>
          </w:p>
        </w:tc>
        <w:tc>
          <w:tcPr>
            <w:tcW w:w="2340" w:type="dxa"/>
            <w:vMerge w:val="restart"/>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عوامل اجتماعی</w:t>
            </w:r>
          </w:p>
        </w:tc>
        <w:tc>
          <w:tcPr>
            <w:tcW w:w="1352" w:type="dxa"/>
            <w:vMerge w:val="restart"/>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18/0</w:t>
            </w:r>
          </w:p>
        </w:tc>
        <w:tc>
          <w:tcPr>
            <w:tcW w:w="162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r>
      <w:tr w:rsidR="000B4A96" w:rsidRPr="00E65CA1" w:rsidTr="000B4A96">
        <w:tc>
          <w:tcPr>
            <w:tcW w:w="2240" w:type="dxa"/>
            <w:tcBorders>
              <w:top w:val="nil"/>
              <w:bottom w:val="nil"/>
            </w:tcBorders>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 xml:space="preserve">اعتماد </w:t>
            </w:r>
          </w:p>
        </w:tc>
        <w:tc>
          <w:tcPr>
            <w:tcW w:w="1170" w:type="dxa"/>
            <w:tcBorders>
              <w:top w:val="nil"/>
              <w:bottom w:val="nil"/>
            </w:tcBorders>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28/0</w:t>
            </w:r>
          </w:p>
        </w:tc>
        <w:tc>
          <w:tcPr>
            <w:tcW w:w="135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c>
          <w:tcPr>
            <w:tcW w:w="234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c>
          <w:tcPr>
            <w:tcW w:w="1352"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c>
          <w:tcPr>
            <w:tcW w:w="162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r>
      <w:tr w:rsidR="000B4A96" w:rsidRPr="00E65CA1" w:rsidTr="000B4A96">
        <w:tc>
          <w:tcPr>
            <w:tcW w:w="2240" w:type="dxa"/>
            <w:tcBorders>
              <w:top w:val="nil"/>
              <w:bottom w:val="nil"/>
            </w:tcBorders>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 xml:space="preserve">دانش </w:t>
            </w:r>
          </w:p>
        </w:tc>
        <w:tc>
          <w:tcPr>
            <w:tcW w:w="1170" w:type="dxa"/>
            <w:tcBorders>
              <w:top w:val="nil"/>
              <w:bottom w:val="nil"/>
            </w:tcBorders>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14/0</w:t>
            </w:r>
          </w:p>
        </w:tc>
        <w:tc>
          <w:tcPr>
            <w:tcW w:w="135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c>
          <w:tcPr>
            <w:tcW w:w="234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c>
          <w:tcPr>
            <w:tcW w:w="1352"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c>
          <w:tcPr>
            <w:tcW w:w="162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r>
      <w:tr w:rsidR="000B4A96" w:rsidRPr="00E65CA1" w:rsidTr="000B4A96">
        <w:tc>
          <w:tcPr>
            <w:tcW w:w="2240" w:type="dxa"/>
            <w:tcBorders>
              <w:top w:val="nil"/>
              <w:bottom w:val="nil"/>
            </w:tcBorders>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 xml:space="preserve">نگرش </w:t>
            </w:r>
          </w:p>
        </w:tc>
        <w:tc>
          <w:tcPr>
            <w:tcW w:w="1170" w:type="dxa"/>
            <w:tcBorders>
              <w:top w:val="nil"/>
              <w:bottom w:val="nil"/>
            </w:tcBorders>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17/0</w:t>
            </w:r>
          </w:p>
        </w:tc>
        <w:tc>
          <w:tcPr>
            <w:tcW w:w="135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c>
          <w:tcPr>
            <w:tcW w:w="234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c>
          <w:tcPr>
            <w:tcW w:w="1352"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c>
          <w:tcPr>
            <w:tcW w:w="162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r>
      <w:tr w:rsidR="000B4A96" w:rsidRPr="00E65CA1" w:rsidTr="000B4A96">
        <w:tc>
          <w:tcPr>
            <w:tcW w:w="2240" w:type="dxa"/>
            <w:tcBorders>
              <w:top w:val="nil"/>
              <w:bottom w:val="single" w:sz="4" w:space="0" w:color="auto"/>
            </w:tcBorders>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 xml:space="preserve">تضاد </w:t>
            </w:r>
          </w:p>
        </w:tc>
        <w:tc>
          <w:tcPr>
            <w:tcW w:w="1170" w:type="dxa"/>
            <w:tcBorders>
              <w:top w:val="nil"/>
              <w:bottom w:val="single" w:sz="4" w:space="0" w:color="auto"/>
            </w:tcBorders>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10/0</w:t>
            </w:r>
          </w:p>
        </w:tc>
        <w:tc>
          <w:tcPr>
            <w:tcW w:w="135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c>
          <w:tcPr>
            <w:tcW w:w="234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c>
          <w:tcPr>
            <w:tcW w:w="1352"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c>
          <w:tcPr>
            <w:tcW w:w="162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r>
      <w:tr w:rsidR="000B4A96" w:rsidRPr="00E65CA1" w:rsidTr="000B4A96">
        <w:trPr>
          <w:trHeight w:val="188"/>
        </w:trPr>
        <w:tc>
          <w:tcPr>
            <w:tcW w:w="2240" w:type="dxa"/>
            <w:tcBorders>
              <w:bottom w:val="nil"/>
            </w:tcBorders>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حکمرانی دولتی</w:t>
            </w:r>
          </w:p>
        </w:tc>
        <w:tc>
          <w:tcPr>
            <w:tcW w:w="1170" w:type="dxa"/>
            <w:tcBorders>
              <w:bottom w:val="nil"/>
            </w:tcBorders>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50/0</w:t>
            </w:r>
          </w:p>
        </w:tc>
        <w:tc>
          <w:tcPr>
            <w:tcW w:w="1350" w:type="dxa"/>
            <w:vMerge w:val="restart"/>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76/60</w:t>
            </w:r>
          </w:p>
        </w:tc>
        <w:tc>
          <w:tcPr>
            <w:tcW w:w="2340" w:type="dxa"/>
            <w:vMerge w:val="restart"/>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عوامل نهادی</w:t>
            </w:r>
          </w:p>
        </w:tc>
        <w:tc>
          <w:tcPr>
            <w:tcW w:w="1352" w:type="dxa"/>
            <w:vMerge w:val="restart"/>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23/0</w:t>
            </w:r>
          </w:p>
        </w:tc>
        <w:tc>
          <w:tcPr>
            <w:tcW w:w="162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r>
      <w:tr w:rsidR="000B4A96" w:rsidRPr="00E65CA1" w:rsidTr="000B4A96">
        <w:tc>
          <w:tcPr>
            <w:tcW w:w="2240" w:type="dxa"/>
            <w:tcBorders>
              <w:top w:val="nil"/>
            </w:tcBorders>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آموزش حرفه‌ای</w:t>
            </w:r>
          </w:p>
        </w:tc>
        <w:tc>
          <w:tcPr>
            <w:tcW w:w="1170" w:type="dxa"/>
            <w:tcBorders>
              <w:top w:val="nil"/>
            </w:tcBorders>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50/0</w:t>
            </w:r>
          </w:p>
        </w:tc>
        <w:tc>
          <w:tcPr>
            <w:tcW w:w="135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c>
          <w:tcPr>
            <w:tcW w:w="234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c>
          <w:tcPr>
            <w:tcW w:w="1352"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c>
          <w:tcPr>
            <w:tcW w:w="1620" w:type="dxa"/>
            <w:vMerge/>
          </w:tcPr>
          <w:p w:rsidR="000B4A96" w:rsidRPr="00E65CA1" w:rsidRDefault="000B4A96" w:rsidP="006B54E5">
            <w:pPr>
              <w:jc w:val="center"/>
              <w:rPr>
                <w:rFonts w:asciiTheme="majorBidi" w:hAnsiTheme="majorBidi" w:cs="B Nazanin"/>
                <w:color w:val="000000" w:themeColor="text1"/>
                <w:sz w:val="22"/>
                <w:szCs w:val="22"/>
                <w:rtl/>
                <w:lang w:bidi="fa-IR"/>
              </w:rPr>
            </w:pPr>
          </w:p>
        </w:tc>
      </w:tr>
    </w:tbl>
    <w:p w:rsidR="000B4A96" w:rsidRPr="000B4A96" w:rsidRDefault="000B4A96" w:rsidP="000B4A96">
      <w:pPr>
        <w:jc w:val="center"/>
        <w:rPr>
          <w:rFonts w:asciiTheme="majorBidi" w:hAnsiTheme="majorBidi" w:cs="B Nazanin"/>
          <w:color w:val="000000" w:themeColor="text1"/>
          <w:sz w:val="18"/>
          <w:szCs w:val="18"/>
          <w:rtl/>
          <w:lang w:bidi="fa-IR"/>
        </w:rPr>
      </w:pPr>
    </w:p>
    <w:p w:rsidR="000B4A96" w:rsidRPr="00335F4E" w:rsidRDefault="000B4A96" w:rsidP="000B4A96">
      <w:pPr>
        <w:jc w:val="both"/>
        <w:rPr>
          <w:rFonts w:asciiTheme="majorBidi" w:hAnsiTheme="majorBidi" w:cs="B Nazanin"/>
          <w:color w:val="000000" w:themeColor="text1"/>
          <w:rtl/>
          <w:lang w:bidi="fa-IR"/>
        </w:rPr>
      </w:pPr>
      <w:r w:rsidRPr="00335F4E">
        <w:rPr>
          <w:rFonts w:asciiTheme="majorBidi" w:hAnsiTheme="majorBidi" w:cs="B Nazanin" w:hint="cs"/>
          <w:color w:val="000000" w:themeColor="text1"/>
          <w:rtl/>
          <w:lang w:bidi="fa-IR"/>
        </w:rPr>
        <w:t xml:space="preserve">به‌منظور تعیین وزن متغیرهای مورد مطالعه در پژوهش از نرم‌افزار </w:t>
      </w:r>
      <w:r w:rsidRPr="00335F4E">
        <w:rPr>
          <w:rFonts w:asciiTheme="majorBidi" w:hAnsiTheme="majorBidi" w:cs="B Nazanin"/>
          <w:color w:val="000000" w:themeColor="text1"/>
          <w:sz w:val="20"/>
          <w:szCs w:val="20"/>
          <w:lang w:bidi="fa-IR"/>
        </w:rPr>
        <w:t>Stata SE</w:t>
      </w:r>
      <w:r w:rsidRPr="00335F4E">
        <w:rPr>
          <w:rFonts w:asciiTheme="majorBidi" w:hAnsiTheme="majorBidi" w:cs="B Nazanin" w:hint="cs"/>
          <w:color w:val="000000" w:themeColor="text1"/>
          <w:rtl/>
          <w:lang w:bidi="fa-IR"/>
        </w:rPr>
        <w:t xml:space="preserve"> نسخه 10 استفاده شد. همچنین محاسبات مربوط به ساخت شاخص‌های منابع آب، منابع خاک، سایر عوامل زیست‌محیطی فیزیکی، عوامل اقتصادی، اجتماعی و نهادی از طریق نرم‌افزار </w:t>
      </w:r>
      <w:r w:rsidRPr="00335F4E">
        <w:rPr>
          <w:rFonts w:asciiTheme="majorBidi" w:hAnsiTheme="majorBidi" w:cs="B Nazanin"/>
          <w:color w:val="000000" w:themeColor="text1"/>
          <w:sz w:val="20"/>
          <w:szCs w:val="20"/>
          <w:lang w:bidi="fa-IR"/>
        </w:rPr>
        <w:t>Excel</w:t>
      </w:r>
      <w:r w:rsidRPr="00335F4E">
        <w:rPr>
          <w:rFonts w:asciiTheme="majorBidi" w:hAnsiTheme="majorBidi" w:cs="B Nazanin" w:hint="cs"/>
          <w:color w:val="000000" w:themeColor="text1"/>
          <w:sz w:val="20"/>
          <w:szCs w:val="20"/>
          <w:rtl/>
          <w:lang w:bidi="fa-IR"/>
        </w:rPr>
        <w:t xml:space="preserve"> </w:t>
      </w:r>
      <w:r w:rsidRPr="00335F4E">
        <w:rPr>
          <w:rFonts w:asciiTheme="majorBidi" w:hAnsiTheme="majorBidi" w:cs="B Nazanin" w:hint="cs"/>
          <w:color w:val="000000" w:themeColor="text1"/>
          <w:rtl/>
          <w:lang w:bidi="fa-IR"/>
        </w:rPr>
        <w:t xml:space="preserve">انجام شد و در نهایت تجزیه و تحلیل ویژگی‌های گروه‌های مختلف آسیب‌پذیر و نیز نحوه سازگاری آنها با خشکسالی از طریق نرم‌افزار </w:t>
      </w:r>
      <w:r w:rsidRPr="00335F4E">
        <w:rPr>
          <w:rFonts w:asciiTheme="majorBidi" w:hAnsiTheme="majorBidi" w:cs="B Nazanin"/>
          <w:color w:val="000000" w:themeColor="text1"/>
          <w:sz w:val="20"/>
          <w:szCs w:val="20"/>
          <w:lang w:bidi="fa-IR"/>
        </w:rPr>
        <w:t>SPSS</w:t>
      </w:r>
      <w:r w:rsidRPr="00335F4E">
        <w:rPr>
          <w:rFonts w:asciiTheme="majorBidi" w:hAnsiTheme="majorBidi" w:cs="B Nazanin" w:hint="cs"/>
          <w:color w:val="000000" w:themeColor="text1"/>
          <w:sz w:val="20"/>
          <w:szCs w:val="20"/>
          <w:rtl/>
          <w:lang w:bidi="fa-IR"/>
        </w:rPr>
        <w:t xml:space="preserve"> </w:t>
      </w:r>
      <w:r w:rsidRPr="00335F4E">
        <w:rPr>
          <w:rFonts w:asciiTheme="majorBidi" w:hAnsiTheme="majorBidi" w:cs="B Nazanin" w:hint="cs"/>
          <w:color w:val="000000" w:themeColor="text1"/>
          <w:rtl/>
          <w:lang w:bidi="fa-IR"/>
        </w:rPr>
        <w:t xml:space="preserve">نسخه 20 تحت محیط ویندوز صورت گرفت. </w:t>
      </w:r>
    </w:p>
    <w:p w:rsidR="000B4A96" w:rsidRPr="000B4A96" w:rsidRDefault="000B4A96" w:rsidP="000B4A96">
      <w:pPr>
        <w:rPr>
          <w:rFonts w:cs="B Nazanin"/>
          <w:color w:val="000000" w:themeColor="text1"/>
          <w:rtl/>
          <w:lang w:bidi="fa-IR"/>
        </w:rPr>
      </w:pPr>
    </w:p>
    <w:p w:rsidR="000B4A96" w:rsidRPr="00584BCC" w:rsidRDefault="000B4A96" w:rsidP="000B4A96">
      <w:pPr>
        <w:rPr>
          <w:rFonts w:cs="B Nazanin"/>
          <w:b/>
          <w:bCs/>
          <w:color w:val="000000" w:themeColor="text1"/>
          <w:sz w:val="28"/>
          <w:szCs w:val="28"/>
          <w:rtl/>
          <w:lang w:bidi="fa-IR"/>
        </w:rPr>
      </w:pPr>
      <w:r w:rsidRPr="00E8461B">
        <w:rPr>
          <w:rFonts w:cs="B Nazanin" w:hint="cs"/>
          <w:b/>
          <w:bCs/>
          <w:color w:val="000000" w:themeColor="text1"/>
          <w:sz w:val="26"/>
          <w:szCs w:val="26"/>
          <w:rtl/>
          <w:lang w:bidi="fa-IR"/>
        </w:rPr>
        <w:t>یافته‌ها و بحث</w:t>
      </w:r>
    </w:p>
    <w:p w:rsidR="000B4A96" w:rsidRPr="00E8461B" w:rsidRDefault="000B4A96" w:rsidP="000B4A96">
      <w:pPr>
        <w:rPr>
          <w:rFonts w:asciiTheme="minorHAnsi" w:hAnsiTheme="minorHAnsi" w:cs="B Nazanin"/>
          <w:b/>
          <w:bCs/>
          <w:color w:val="000000" w:themeColor="text1"/>
          <w:sz w:val="26"/>
          <w:szCs w:val="26"/>
          <w:lang w:bidi="fa-IR"/>
        </w:rPr>
      </w:pPr>
      <w:r w:rsidRPr="00E8461B">
        <w:rPr>
          <w:rFonts w:asciiTheme="minorHAnsi" w:hAnsiTheme="minorHAnsi" w:cs="B Nazanin" w:hint="cs"/>
          <w:b/>
          <w:bCs/>
          <w:color w:val="000000" w:themeColor="text1"/>
          <w:sz w:val="26"/>
          <w:szCs w:val="26"/>
          <w:rtl/>
          <w:lang w:bidi="fa-IR"/>
        </w:rPr>
        <w:t xml:space="preserve">1) آسیب‌پذیری منابع آب و خاک کشاورزی </w:t>
      </w:r>
    </w:p>
    <w:p w:rsidR="000B4A96" w:rsidRPr="00335F4E" w:rsidRDefault="000B4A96" w:rsidP="000B4A96">
      <w:pPr>
        <w:jc w:val="both"/>
        <w:rPr>
          <w:rFonts w:asciiTheme="majorBidi" w:hAnsiTheme="majorBidi" w:cs="B Nazanin"/>
          <w:color w:val="000000" w:themeColor="text1"/>
          <w:rtl/>
          <w:lang w:bidi="fa-IR"/>
        </w:rPr>
      </w:pPr>
      <w:r w:rsidRPr="00335F4E">
        <w:rPr>
          <w:rFonts w:asciiTheme="majorBidi" w:hAnsiTheme="majorBidi" w:cs="B Nazanin" w:hint="cs"/>
          <w:color w:val="000000" w:themeColor="text1"/>
          <w:rtl/>
          <w:lang w:bidi="fa-IR"/>
        </w:rPr>
        <w:t xml:space="preserve">به‌منظور شناخت بهتر وضعیت منابع پایه تولید در اختیار کشاورزان، نسبت به گروه‌بندی آنها بر اساس میانگین و انحراف استاندارد شاخص میزان آسیب‌پذیری آب و خاک اقدام شد. همان‌گونه که در جدول شماره (3) نشان داده شده است، وضعیت منابع آب و خاک کشاورزی منطقه چندان مناسب نمی‌باشد. بنحوی‌که میانگین منابع آب و خاک گروه کمتر آسیب‌پذیر به ترتیب 47/0 و 42/0 بوده است. از سوی دیگر، 7/85 درصد از کشاورزان در زمره گروه‌های دارای آسیب‌پذیری متوسط و بالاتر قرار گرفته‌اند (جدول 3). در این میان، گروه بیشتر </w:t>
      </w:r>
      <w:r w:rsidRPr="00335F4E">
        <w:rPr>
          <w:rFonts w:asciiTheme="majorBidi" w:hAnsiTheme="majorBidi" w:cs="B Nazanin" w:hint="cs"/>
          <w:color w:val="000000" w:themeColor="text1"/>
          <w:rtl/>
          <w:lang w:bidi="fa-IR"/>
        </w:rPr>
        <w:lastRenderedPageBreak/>
        <w:t xml:space="preserve">آسیب‌پذیر، فقیرترین منابع آب و خاک را در اختیار داشته‌اند. حصول این نتیجه تا حدود زیادی از نظر پایداری زیست‌محیطی نگران‌کننده است. </w:t>
      </w:r>
    </w:p>
    <w:p w:rsidR="000B4A96" w:rsidRPr="000B4A96" w:rsidRDefault="000B4A96" w:rsidP="000B4A96">
      <w:pPr>
        <w:jc w:val="center"/>
        <w:rPr>
          <w:rFonts w:asciiTheme="majorBidi" w:hAnsiTheme="majorBidi" w:cs="B Nazanin"/>
          <w:color w:val="000000" w:themeColor="text1"/>
          <w:sz w:val="20"/>
          <w:szCs w:val="20"/>
          <w:rtl/>
          <w:lang w:bidi="fa-IR"/>
        </w:rPr>
      </w:pPr>
    </w:p>
    <w:p w:rsidR="000B4A96" w:rsidRPr="00E65CA1" w:rsidRDefault="000B4A96" w:rsidP="000B4A96">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جدول 3- گروه‌بندی کشاورزان بر اساس میزان آسیب‌پذیری آب و خاک کشاورزی</w:t>
      </w:r>
    </w:p>
    <w:tbl>
      <w:tblPr>
        <w:tblStyle w:val="TableGrid"/>
        <w:bidiVisual/>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2600"/>
        <w:gridCol w:w="1612"/>
        <w:gridCol w:w="2156"/>
        <w:gridCol w:w="1888"/>
      </w:tblGrid>
      <w:tr w:rsidR="000B4A96" w:rsidRPr="00E65CA1" w:rsidTr="000B4A96">
        <w:trPr>
          <w:jc w:val="center"/>
        </w:trPr>
        <w:tc>
          <w:tcPr>
            <w:tcW w:w="2600" w:type="dxa"/>
            <w:vMerge w:val="restart"/>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ویژگی</w:t>
            </w:r>
            <w:r w:rsidRPr="00E65CA1">
              <w:rPr>
                <w:color w:val="000000" w:themeColor="text1"/>
                <w:sz w:val="22"/>
                <w:szCs w:val="22"/>
                <w:rtl/>
                <w:lang w:bidi="fa-IR"/>
              </w:rPr>
              <w:t>†</w:t>
            </w:r>
          </w:p>
        </w:tc>
        <w:tc>
          <w:tcPr>
            <w:tcW w:w="5656" w:type="dxa"/>
            <w:gridSpan w:val="3"/>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گروه‌های آسیب‌پذیر</w:t>
            </w:r>
            <w:r w:rsidRPr="00E65CA1">
              <w:rPr>
                <w:color w:val="000000" w:themeColor="text1"/>
                <w:sz w:val="22"/>
                <w:szCs w:val="22"/>
                <w:rtl/>
                <w:lang w:bidi="fa-IR"/>
              </w:rPr>
              <w:t>††</w:t>
            </w:r>
          </w:p>
        </w:tc>
      </w:tr>
      <w:tr w:rsidR="000B4A96" w:rsidRPr="00E65CA1" w:rsidTr="000B4A96">
        <w:trPr>
          <w:jc w:val="center"/>
        </w:trPr>
        <w:tc>
          <w:tcPr>
            <w:tcW w:w="2600" w:type="dxa"/>
            <w:vMerge/>
            <w:tcBorders>
              <w:bottom w:val="single" w:sz="4" w:space="0" w:color="auto"/>
            </w:tcBorders>
          </w:tcPr>
          <w:p w:rsidR="000B4A96" w:rsidRPr="00E65CA1" w:rsidRDefault="000B4A96" w:rsidP="006B54E5">
            <w:pPr>
              <w:jc w:val="center"/>
              <w:rPr>
                <w:rFonts w:asciiTheme="majorBidi" w:hAnsiTheme="majorBidi" w:cs="B Nazanin"/>
                <w:color w:val="000000" w:themeColor="text1"/>
                <w:sz w:val="22"/>
                <w:szCs w:val="22"/>
                <w:rtl/>
                <w:lang w:bidi="fa-IR"/>
              </w:rPr>
            </w:pPr>
          </w:p>
        </w:tc>
        <w:tc>
          <w:tcPr>
            <w:tcW w:w="1612" w:type="dxa"/>
            <w:tcBorders>
              <w:bottom w:val="single" w:sz="4" w:space="0" w:color="auto"/>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کمتر آسیب‌پذیر</w:t>
            </w:r>
          </w:p>
        </w:tc>
        <w:tc>
          <w:tcPr>
            <w:tcW w:w="2156" w:type="dxa"/>
            <w:tcBorders>
              <w:bottom w:val="single" w:sz="4" w:space="0" w:color="auto"/>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دارای آسیب‌</w:t>
            </w:r>
            <w:r w:rsidRPr="00E65CA1">
              <w:rPr>
                <w:rFonts w:asciiTheme="majorBidi" w:hAnsiTheme="majorBidi" w:cs="B Nazanin" w:hint="cs"/>
                <w:color w:val="000000" w:themeColor="text1"/>
                <w:sz w:val="22"/>
                <w:szCs w:val="22"/>
                <w:rtl/>
                <w:cs/>
                <w:lang w:bidi="fa-IR"/>
              </w:rPr>
              <w:t>‎پذیری متوسط</w:t>
            </w:r>
          </w:p>
        </w:tc>
        <w:tc>
          <w:tcPr>
            <w:tcW w:w="1888" w:type="dxa"/>
            <w:tcBorders>
              <w:bottom w:val="single" w:sz="4" w:space="0" w:color="auto"/>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بیشتر آسیب‌پذیر</w:t>
            </w:r>
          </w:p>
        </w:tc>
      </w:tr>
      <w:tr w:rsidR="000B4A96" w:rsidRPr="00E65CA1" w:rsidTr="000B4A96">
        <w:trPr>
          <w:jc w:val="center"/>
        </w:trPr>
        <w:tc>
          <w:tcPr>
            <w:tcW w:w="2600" w:type="dxa"/>
            <w:tcBorders>
              <w:bottom w:val="nil"/>
            </w:tcBorders>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 xml:space="preserve">درصد کشاورزان </w:t>
            </w:r>
          </w:p>
        </w:tc>
        <w:tc>
          <w:tcPr>
            <w:tcW w:w="1612" w:type="dxa"/>
            <w:tcBorders>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3/14</w:t>
            </w:r>
          </w:p>
        </w:tc>
        <w:tc>
          <w:tcPr>
            <w:tcW w:w="2156" w:type="dxa"/>
            <w:tcBorders>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1/57</w:t>
            </w:r>
          </w:p>
        </w:tc>
        <w:tc>
          <w:tcPr>
            <w:tcW w:w="1888" w:type="dxa"/>
            <w:tcBorders>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6/28</w:t>
            </w:r>
          </w:p>
        </w:tc>
      </w:tr>
      <w:tr w:rsidR="000B4A96" w:rsidRPr="00E65CA1" w:rsidTr="000B4A96">
        <w:trPr>
          <w:jc w:val="center"/>
        </w:trPr>
        <w:tc>
          <w:tcPr>
            <w:tcW w:w="2600" w:type="dxa"/>
            <w:tcBorders>
              <w:top w:val="nil"/>
              <w:bottom w:val="nil"/>
            </w:tcBorders>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میزان آسیب‌پذیری آب و خاک</w:t>
            </w:r>
          </w:p>
        </w:tc>
        <w:tc>
          <w:tcPr>
            <w:tcW w:w="1612"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vertAlign w:val="superscript"/>
                <w:lang w:bidi="fa-IR"/>
              </w:rPr>
              <w:t>a</w:t>
            </w:r>
            <w:r w:rsidRPr="00E65CA1">
              <w:rPr>
                <w:rFonts w:asciiTheme="majorBidi" w:hAnsiTheme="majorBidi" w:cs="B Nazanin" w:hint="cs"/>
                <w:color w:val="000000" w:themeColor="text1"/>
                <w:sz w:val="22"/>
                <w:szCs w:val="22"/>
                <w:rtl/>
                <w:lang w:bidi="fa-IR"/>
              </w:rPr>
              <w:t>41/0</w:t>
            </w:r>
          </w:p>
        </w:tc>
        <w:tc>
          <w:tcPr>
            <w:tcW w:w="2156"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vertAlign w:val="superscript"/>
                <w:lang w:bidi="fa-IR"/>
              </w:rPr>
              <w:t>b</w:t>
            </w:r>
            <w:r w:rsidRPr="00E65CA1">
              <w:rPr>
                <w:rFonts w:asciiTheme="majorBidi" w:hAnsiTheme="majorBidi" w:cs="B Nazanin" w:hint="cs"/>
                <w:color w:val="000000" w:themeColor="text1"/>
                <w:sz w:val="22"/>
                <w:szCs w:val="22"/>
                <w:rtl/>
                <w:lang w:bidi="fa-IR"/>
              </w:rPr>
              <w:t>54/0</w:t>
            </w:r>
          </w:p>
        </w:tc>
        <w:tc>
          <w:tcPr>
            <w:tcW w:w="1888"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vertAlign w:val="superscript"/>
                <w:lang w:bidi="fa-IR"/>
              </w:rPr>
              <w:t>c</w:t>
            </w:r>
            <w:r w:rsidRPr="00E65CA1">
              <w:rPr>
                <w:rFonts w:asciiTheme="majorBidi" w:hAnsiTheme="majorBidi" w:cs="B Nazanin" w:hint="cs"/>
                <w:color w:val="000000" w:themeColor="text1"/>
                <w:sz w:val="22"/>
                <w:szCs w:val="22"/>
                <w:rtl/>
                <w:lang w:bidi="fa-IR"/>
              </w:rPr>
              <w:t>69/0</w:t>
            </w:r>
          </w:p>
        </w:tc>
      </w:tr>
      <w:tr w:rsidR="000B4A96" w:rsidRPr="00E65CA1" w:rsidTr="000B4A96">
        <w:trPr>
          <w:jc w:val="center"/>
        </w:trPr>
        <w:tc>
          <w:tcPr>
            <w:tcW w:w="2600" w:type="dxa"/>
            <w:tcBorders>
              <w:top w:val="nil"/>
              <w:bottom w:val="nil"/>
            </w:tcBorders>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منابع آب</w:t>
            </w:r>
          </w:p>
        </w:tc>
        <w:tc>
          <w:tcPr>
            <w:tcW w:w="1612"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vertAlign w:val="superscript"/>
                <w:lang w:bidi="fa-IR"/>
              </w:rPr>
              <w:t>a</w:t>
            </w:r>
            <w:r w:rsidRPr="00E65CA1">
              <w:rPr>
                <w:rFonts w:asciiTheme="majorBidi" w:hAnsiTheme="majorBidi" w:cs="B Nazanin" w:hint="cs"/>
                <w:color w:val="000000" w:themeColor="text1"/>
                <w:sz w:val="22"/>
                <w:szCs w:val="22"/>
                <w:rtl/>
                <w:lang w:bidi="fa-IR"/>
              </w:rPr>
              <w:t>47/0</w:t>
            </w:r>
          </w:p>
        </w:tc>
        <w:tc>
          <w:tcPr>
            <w:tcW w:w="2156"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vertAlign w:val="superscript"/>
                <w:lang w:bidi="fa-IR"/>
              </w:rPr>
              <w:t>b</w:t>
            </w:r>
            <w:r w:rsidRPr="00E65CA1">
              <w:rPr>
                <w:rFonts w:asciiTheme="majorBidi" w:hAnsiTheme="majorBidi" w:cs="B Nazanin" w:hint="cs"/>
                <w:color w:val="000000" w:themeColor="text1"/>
                <w:sz w:val="22"/>
                <w:szCs w:val="22"/>
                <w:rtl/>
                <w:lang w:bidi="fa-IR"/>
              </w:rPr>
              <w:t>53/0</w:t>
            </w:r>
          </w:p>
        </w:tc>
        <w:tc>
          <w:tcPr>
            <w:tcW w:w="1888"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vertAlign w:val="superscript"/>
                <w:lang w:bidi="fa-IR"/>
              </w:rPr>
              <w:t>c</w:t>
            </w:r>
            <w:r w:rsidRPr="00E65CA1">
              <w:rPr>
                <w:rFonts w:asciiTheme="majorBidi" w:hAnsiTheme="majorBidi" w:cs="B Nazanin" w:hint="cs"/>
                <w:color w:val="000000" w:themeColor="text1"/>
                <w:sz w:val="22"/>
                <w:szCs w:val="22"/>
                <w:rtl/>
                <w:lang w:bidi="fa-IR"/>
              </w:rPr>
              <w:t>62/0</w:t>
            </w:r>
          </w:p>
        </w:tc>
      </w:tr>
      <w:tr w:rsidR="000B4A96" w:rsidRPr="00E65CA1" w:rsidTr="000B4A96">
        <w:trPr>
          <w:jc w:val="center"/>
        </w:trPr>
        <w:tc>
          <w:tcPr>
            <w:tcW w:w="2600" w:type="dxa"/>
            <w:tcBorders>
              <w:top w:val="nil"/>
              <w:bottom w:val="nil"/>
            </w:tcBorders>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 xml:space="preserve">منابع خاک </w:t>
            </w:r>
          </w:p>
        </w:tc>
        <w:tc>
          <w:tcPr>
            <w:tcW w:w="1612"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vertAlign w:val="superscript"/>
                <w:lang w:bidi="fa-IR"/>
              </w:rPr>
              <w:t>a</w:t>
            </w:r>
            <w:r w:rsidRPr="00E65CA1">
              <w:rPr>
                <w:rFonts w:asciiTheme="majorBidi" w:hAnsiTheme="majorBidi" w:cs="B Nazanin" w:hint="cs"/>
                <w:color w:val="000000" w:themeColor="text1"/>
                <w:sz w:val="22"/>
                <w:szCs w:val="22"/>
                <w:rtl/>
                <w:lang w:bidi="fa-IR"/>
              </w:rPr>
              <w:t>42/0</w:t>
            </w:r>
          </w:p>
        </w:tc>
        <w:tc>
          <w:tcPr>
            <w:tcW w:w="2156"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vertAlign w:val="superscript"/>
                <w:lang w:bidi="fa-IR"/>
              </w:rPr>
              <w:t>b</w:t>
            </w:r>
            <w:r w:rsidRPr="00E65CA1">
              <w:rPr>
                <w:rFonts w:asciiTheme="majorBidi" w:hAnsiTheme="majorBidi" w:cs="B Nazanin" w:hint="cs"/>
                <w:color w:val="000000" w:themeColor="text1"/>
                <w:sz w:val="22"/>
                <w:szCs w:val="22"/>
                <w:rtl/>
                <w:lang w:bidi="fa-IR"/>
              </w:rPr>
              <w:t>49/0</w:t>
            </w:r>
          </w:p>
        </w:tc>
        <w:tc>
          <w:tcPr>
            <w:tcW w:w="1888"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vertAlign w:val="superscript"/>
                <w:lang w:bidi="fa-IR"/>
              </w:rPr>
              <w:t>c</w:t>
            </w:r>
            <w:r w:rsidRPr="00E65CA1">
              <w:rPr>
                <w:rFonts w:asciiTheme="majorBidi" w:hAnsiTheme="majorBidi" w:cs="B Nazanin" w:hint="cs"/>
                <w:color w:val="000000" w:themeColor="text1"/>
                <w:sz w:val="22"/>
                <w:szCs w:val="22"/>
                <w:rtl/>
                <w:lang w:bidi="fa-IR"/>
              </w:rPr>
              <w:t>60/0</w:t>
            </w:r>
          </w:p>
        </w:tc>
      </w:tr>
      <w:tr w:rsidR="000B4A96" w:rsidRPr="00E65CA1" w:rsidTr="000B4A96">
        <w:trPr>
          <w:jc w:val="center"/>
        </w:trPr>
        <w:tc>
          <w:tcPr>
            <w:tcW w:w="2600" w:type="dxa"/>
            <w:tcBorders>
              <w:top w:val="nil"/>
              <w:bottom w:val="nil"/>
            </w:tcBorders>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 xml:space="preserve">زیست‌محیطی فیزیکی </w:t>
            </w:r>
          </w:p>
        </w:tc>
        <w:tc>
          <w:tcPr>
            <w:tcW w:w="1612"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45/0</w:t>
            </w:r>
          </w:p>
        </w:tc>
        <w:tc>
          <w:tcPr>
            <w:tcW w:w="2156"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47/0</w:t>
            </w:r>
          </w:p>
        </w:tc>
        <w:tc>
          <w:tcPr>
            <w:tcW w:w="1888"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48/0</w:t>
            </w:r>
          </w:p>
        </w:tc>
      </w:tr>
      <w:tr w:rsidR="000B4A96" w:rsidRPr="00E65CA1" w:rsidTr="000B4A96">
        <w:trPr>
          <w:jc w:val="center"/>
        </w:trPr>
        <w:tc>
          <w:tcPr>
            <w:tcW w:w="2600" w:type="dxa"/>
            <w:tcBorders>
              <w:top w:val="nil"/>
              <w:bottom w:val="nil"/>
            </w:tcBorders>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اقتصادی</w:t>
            </w:r>
          </w:p>
        </w:tc>
        <w:tc>
          <w:tcPr>
            <w:tcW w:w="1612"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vertAlign w:val="superscript"/>
                <w:lang w:bidi="fa-IR"/>
              </w:rPr>
              <w:t>a</w:t>
            </w:r>
            <w:r w:rsidRPr="00E65CA1">
              <w:rPr>
                <w:rFonts w:asciiTheme="majorBidi" w:hAnsiTheme="majorBidi" w:cs="B Nazanin" w:hint="cs"/>
                <w:color w:val="000000" w:themeColor="text1"/>
                <w:sz w:val="22"/>
                <w:szCs w:val="22"/>
                <w:rtl/>
                <w:lang w:bidi="fa-IR"/>
              </w:rPr>
              <w:t>53/0</w:t>
            </w:r>
          </w:p>
        </w:tc>
        <w:tc>
          <w:tcPr>
            <w:tcW w:w="2156"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vertAlign w:val="superscript"/>
                <w:lang w:bidi="fa-IR"/>
              </w:rPr>
              <w:t>b</w:t>
            </w:r>
            <w:r w:rsidRPr="00E65CA1">
              <w:rPr>
                <w:rFonts w:asciiTheme="majorBidi" w:hAnsiTheme="majorBidi" w:cs="B Nazanin" w:hint="cs"/>
                <w:color w:val="000000" w:themeColor="text1"/>
                <w:sz w:val="22"/>
                <w:szCs w:val="22"/>
                <w:rtl/>
                <w:lang w:bidi="fa-IR"/>
              </w:rPr>
              <w:t>59/0</w:t>
            </w:r>
          </w:p>
        </w:tc>
        <w:tc>
          <w:tcPr>
            <w:tcW w:w="1888"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vertAlign w:val="superscript"/>
                <w:lang w:bidi="fa-IR"/>
              </w:rPr>
              <w:t>b</w:t>
            </w:r>
            <w:r w:rsidRPr="00E65CA1">
              <w:rPr>
                <w:rFonts w:asciiTheme="majorBidi" w:hAnsiTheme="majorBidi" w:cs="B Nazanin" w:hint="cs"/>
                <w:color w:val="000000" w:themeColor="text1"/>
                <w:sz w:val="22"/>
                <w:szCs w:val="22"/>
                <w:rtl/>
                <w:lang w:bidi="fa-IR"/>
              </w:rPr>
              <w:t>61/0</w:t>
            </w:r>
          </w:p>
        </w:tc>
      </w:tr>
      <w:tr w:rsidR="000B4A96" w:rsidRPr="00E65CA1" w:rsidTr="000B4A96">
        <w:trPr>
          <w:jc w:val="center"/>
        </w:trPr>
        <w:tc>
          <w:tcPr>
            <w:tcW w:w="2600" w:type="dxa"/>
            <w:tcBorders>
              <w:top w:val="nil"/>
              <w:bottom w:val="nil"/>
            </w:tcBorders>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اجتماعی</w:t>
            </w:r>
          </w:p>
        </w:tc>
        <w:tc>
          <w:tcPr>
            <w:tcW w:w="1612"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vertAlign w:val="superscript"/>
                <w:lang w:bidi="fa-IR"/>
              </w:rPr>
              <w:t>a</w:t>
            </w:r>
            <w:r w:rsidRPr="00E65CA1">
              <w:rPr>
                <w:rFonts w:asciiTheme="majorBidi" w:hAnsiTheme="majorBidi" w:cs="B Nazanin" w:hint="cs"/>
                <w:color w:val="000000" w:themeColor="text1"/>
                <w:sz w:val="22"/>
                <w:szCs w:val="22"/>
                <w:rtl/>
                <w:lang w:bidi="fa-IR"/>
              </w:rPr>
              <w:t>20/0</w:t>
            </w:r>
          </w:p>
        </w:tc>
        <w:tc>
          <w:tcPr>
            <w:tcW w:w="2156"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vertAlign w:val="superscript"/>
                <w:lang w:bidi="fa-IR"/>
              </w:rPr>
              <w:t>b</w:t>
            </w:r>
            <w:r w:rsidRPr="00E65CA1">
              <w:rPr>
                <w:rFonts w:asciiTheme="majorBidi" w:hAnsiTheme="majorBidi" w:cs="B Nazanin" w:hint="cs"/>
                <w:color w:val="000000" w:themeColor="text1"/>
                <w:sz w:val="22"/>
                <w:szCs w:val="22"/>
                <w:rtl/>
                <w:lang w:bidi="fa-IR"/>
              </w:rPr>
              <w:t>28/0</w:t>
            </w:r>
          </w:p>
        </w:tc>
        <w:tc>
          <w:tcPr>
            <w:tcW w:w="1888"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vertAlign w:val="superscript"/>
                <w:lang w:bidi="fa-IR"/>
              </w:rPr>
              <w:t>c</w:t>
            </w:r>
            <w:r w:rsidRPr="00E65CA1">
              <w:rPr>
                <w:rFonts w:asciiTheme="majorBidi" w:hAnsiTheme="majorBidi" w:cs="B Nazanin" w:hint="cs"/>
                <w:color w:val="000000" w:themeColor="text1"/>
                <w:sz w:val="22"/>
                <w:szCs w:val="22"/>
                <w:rtl/>
                <w:lang w:bidi="fa-IR"/>
              </w:rPr>
              <w:t>47/0</w:t>
            </w:r>
          </w:p>
        </w:tc>
      </w:tr>
      <w:tr w:rsidR="000B4A96" w:rsidRPr="00E65CA1" w:rsidTr="000B4A96">
        <w:trPr>
          <w:jc w:val="center"/>
        </w:trPr>
        <w:tc>
          <w:tcPr>
            <w:tcW w:w="2600" w:type="dxa"/>
            <w:tcBorders>
              <w:top w:val="nil"/>
            </w:tcBorders>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نهادی</w:t>
            </w:r>
          </w:p>
        </w:tc>
        <w:tc>
          <w:tcPr>
            <w:tcW w:w="1612" w:type="dxa"/>
            <w:tcBorders>
              <w:top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vertAlign w:val="superscript"/>
                <w:lang w:bidi="fa-IR"/>
              </w:rPr>
              <w:t>a</w:t>
            </w:r>
            <w:r w:rsidRPr="00E65CA1">
              <w:rPr>
                <w:rFonts w:asciiTheme="majorBidi" w:hAnsiTheme="majorBidi" w:cs="B Nazanin" w:hint="cs"/>
                <w:color w:val="000000" w:themeColor="text1"/>
                <w:sz w:val="22"/>
                <w:szCs w:val="22"/>
                <w:rtl/>
                <w:lang w:bidi="fa-IR"/>
              </w:rPr>
              <w:t>52/0</w:t>
            </w:r>
          </w:p>
        </w:tc>
        <w:tc>
          <w:tcPr>
            <w:tcW w:w="2156" w:type="dxa"/>
            <w:tcBorders>
              <w:top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vertAlign w:val="superscript"/>
                <w:lang w:bidi="fa-IR"/>
              </w:rPr>
              <w:t>b</w:t>
            </w:r>
            <w:r w:rsidRPr="00E65CA1">
              <w:rPr>
                <w:rFonts w:asciiTheme="majorBidi" w:hAnsiTheme="majorBidi" w:cs="B Nazanin" w:hint="cs"/>
                <w:color w:val="000000" w:themeColor="text1"/>
                <w:sz w:val="22"/>
                <w:szCs w:val="22"/>
                <w:rtl/>
                <w:lang w:bidi="fa-IR"/>
              </w:rPr>
              <w:t>83/0</w:t>
            </w:r>
          </w:p>
        </w:tc>
        <w:tc>
          <w:tcPr>
            <w:tcW w:w="1888" w:type="dxa"/>
            <w:tcBorders>
              <w:top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color w:val="000000" w:themeColor="text1"/>
                <w:sz w:val="22"/>
                <w:szCs w:val="22"/>
                <w:vertAlign w:val="superscript"/>
                <w:lang w:bidi="fa-IR"/>
              </w:rPr>
              <w:t>c</w:t>
            </w:r>
            <w:r w:rsidRPr="00E65CA1">
              <w:rPr>
                <w:rFonts w:asciiTheme="majorBidi" w:hAnsiTheme="majorBidi" w:cs="B Nazanin" w:hint="cs"/>
                <w:color w:val="000000" w:themeColor="text1"/>
                <w:sz w:val="22"/>
                <w:szCs w:val="22"/>
                <w:rtl/>
                <w:lang w:bidi="fa-IR"/>
              </w:rPr>
              <w:t>98/0</w:t>
            </w:r>
          </w:p>
        </w:tc>
      </w:tr>
    </w:tbl>
    <w:p w:rsidR="000B4A96" w:rsidRPr="00E65CA1" w:rsidRDefault="000B4A96" w:rsidP="000B4A96">
      <w:pPr>
        <w:ind w:left="1170" w:right="810" w:hanging="90"/>
        <w:rPr>
          <w:rFonts w:asciiTheme="majorBidi" w:hAnsiTheme="majorBidi" w:cs="B Nazanin"/>
          <w:color w:val="000000" w:themeColor="text1"/>
          <w:sz w:val="20"/>
          <w:szCs w:val="20"/>
          <w:lang w:bidi="fa-IR"/>
        </w:rPr>
      </w:pPr>
      <w:r w:rsidRPr="00E65CA1">
        <w:rPr>
          <w:color w:val="000000" w:themeColor="text1"/>
          <w:sz w:val="20"/>
          <w:szCs w:val="20"/>
          <w:rtl/>
          <w:lang w:bidi="fa-IR"/>
        </w:rPr>
        <w:t>†</w:t>
      </w:r>
      <w:r w:rsidRPr="00E65CA1">
        <w:rPr>
          <w:rFonts w:hint="cs"/>
          <w:color w:val="000000" w:themeColor="text1"/>
          <w:sz w:val="20"/>
          <w:szCs w:val="20"/>
          <w:rtl/>
          <w:lang w:bidi="fa-IR"/>
        </w:rPr>
        <w:t xml:space="preserve"> </w:t>
      </w:r>
      <w:r w:rsidRPr="00E65CA1">
        <w:rPr>
          <w:rFonts w:asciiTheme="majorBidi" w:hAnsiTheme="majorBidi" w:cs="B Nazanin" w:hint="cs"/>
          <w:color w:val="000000" w:themeColor="text1"/>
          <w:sz w:val="20"/>
          <w:szCs w:val="20"/>
          <w:rtl/>
          <w:lang w:bidi="fa-IR"/>
        </w:rPr>
        <w:t xml:space="preserve">در هر ردیف، میانگین‌هایی که با حروف متفاوت نشان‌ داده شده‌اند، در سطح معنی‌داری پنج درصد بر اساس آزمون تعقیبی </w:t>
      </w:r>
      <w:r w:rsidRPr="00E65CA1">
        <w:rPr>
          <w:rFonts w:asciiTheme="majorBidi" w:hAnsiTheme="majorBidi" w:cs="B Nazanin"/>
          <w:color w:val="000000" w:themeColor="text1"/>
          <w:sz w:val="20"/>
          <w:szCs w:val="20"/>
          <w:lang w:bidi="fa-IR"/>
        </w:rPr>
        <w:t>LSD</w:t>
      </w:r>
      <w:r w:rsidRPr="00E65CA1">
        <w:rPr>
          <w:rFonts w:asciiTheme="majorBidi" w:hAnsiTheme="majorBidi" w:cs="B Nazanin" w:hint="cs"/>
          <w:color w:val="000000" w:themeColor="text1"/>
          <w:sz w:val="20"/>
          <w:szCs w:val="20"/>
          <w:rtl/>
          <w:lang w:bidi="fa-IR"/>
        </w:rPr>
        <w:t xml:space="preserve"> از یکدیگر متمایز هستند. </w:t>
      </w:r>
    </w:p>
    <w:p w:rsidR="000B4A96" w:rsidRPr="00E65CA1" w:rsidRDefault="000B4A96" w:rsidP="000B4A96">
      <w:pPr>
        <w:ind w:left="720"/>
        <w:rPr>
          <w:color w:val="000000" w:themeColor="text1"/>
          <w:sz w:val="20"/>
          <w:szCs w:val="20"/>
          <w:rtl/>
          <w:lang w:bidi="fa-IR"/>
        </w:rPr>
      </w:pPr>
      <w:r w:rsidRPr="00E65CA1">
        <w:rPr>
          <w:rFonts w:hint="cs"/>
          <w:color w:val="000000" w:themeColor="text1"/>
          <w:sz w:val="20"/>
          <w:szCs w:val="20"/>
          <w:rtl/>
          <w:lang w:bidi="fa-IR"/>
        </w:rPr>
        <w:t xml:space="preserve">     </w:t>
      </w:r>
      <w:r w:rsidRPr="00E65CA1">
        <w:rPr>
          <w:color w:val="000000" w:themeColor="text1"/>
          <w:sz w:val="20"/>
          <w:szCs w:val="20"/>
          <w:rtl/>
          <w:lang w:bidi="fa-IR"/>
        </w:rPr>
        <w:t>††</w:t>
      </w:r>
      <w:r w:rsidRPr="00E65CA1">
        <w:rPr>
          <w:rFonts w:asciiTheme="majorBidi" w:hAnsiTheme="majorBidi" w:cs="B Nazanin" w:hint="cs"/>
          <w:color w:val="000000" w:themeColor="text1"/>
          <w:sz w:val="20"/>
          <w:szCs w:val="20"/>
          <w:rtl/>
          <w:lang w:bidi="fa-IR"/>
        </w:rPr>
        <w:t>مقادیر بزرگ‌تر نشان‌دهنده، آسیب‌پذیری بیشتر می‌باشند.</w:t>
      </w:r>
      <w:r w:rsidRPr="00E65CA1">
        <w:rPr>
          <w:rFonts w:hint="cs"/>
          <w:color w:val="000000" w:themeColor="text1"/>
          <w:sz w:val="20"/>
          <w:szCs w:val="20"/>
          <w:rtl/>
          <w:lang w:bidi="fa-IR"/>
        </w:rPr>
        <w:t xml:space="preserve"> </w:t>
      </w:r>
    </w:p>
    <w:p w:rsidR="000B4A96" w:rsidRPr="000B4A96" w:rsidRDefault="000B4A96" w:rsidP="000B4A96">
      <w:pPr>
        <w:ind w:left="1170" w:right="810" w:hanging="90"/>
        <w:rPr>
          <w:color w:val="000000" w:themeColor="text1"/>
          <w:rtl/>
          <w:lang w:bidi="fa-IR"/>
        </w:rPr>
      </w:pPr>
    </w:p>
    <w:p w:rsidR="000B4A96" w:rsidRPr="00335F4E" w:rsidRDefault="000B4A96" w:rsidP="000B4A96">
      <w:pPr>
        <w:jc w:val="both"/>
        <w:rPr>
          <w:rFonts w:asciiTheme="majorBidi" w:hAnsiTheme="majorBidi" w:cs="B Nazanin"/>
          <w:color w:val="000000" w:themeColor="text1"/>
          <w:rtl/>
          <w:lang w:bidi="fa-IR"/>
        </w:rPr>
      </w:pPr>
      <w:r w:rsidRPr="00335F4E">
        <w:rPr>
          <w:rFonts w:asciiTheme="majorBidi" w:hAnsiTheme="majorBidi" w:cs="B Nazanin" w:hint="cs"/>
          <w:color w:val="000000" w:themeColor="text1"/>
          <w:rtl/>
          <w:lang w:bidi="fa-IR"/>
        </w:rPr>
        <w:t xml:space="preserve">بر اساس مندرجات جدول شماره (3)، تفاوت معنی‌داری میان گروه‌های آسیب‌پذیر از نظر سایر عوامل زیست‌محیطی فیزیکی (میزان مصرف کود و سموم شیمیایی) وجود ندارد. محدودیت منابع مالی و قطع یارانه‌های تخصیص یافته به خرید کود و سموم شیمیایی در حصول این نتیجه بی‌تأثیر نبوده است. همچنین مروری بر جدول شماره (3) نشان می‌دهد که کشاورزان نه تنها با بحران منابع آب و خاک مواجه بوده‌اند، بلکه به دلیل وابستگی معیشتی به درآمد حاصل از فعالیت‌های کشاورزی، از نظر اقتصادی نیز در وضعیت مناسبی قرار نداشته‌اند. این مسأله برای کشاورزان گروه دارای آسیب‌پذیری متوسط و زیاد به میزان بیشتری نمود یافته است. زیرا این دسته از کشاورزان از پائین‌ترین ظرفیت اقتصادی برخوردار بوده‌اند. در حالی‌که آنان اراضی حاصلخیزی را در اختیار نداشته‌اند، کمترین دسترسی را نیز به منابع حمایتی مالی و منابع درآمدی غیرکشاورزی داشته‌اند. همین امر موجب شده است که این گروه‌ها، فشارهای زیست‌محیطی بیشتری را به منابع پایه تولید وارد نموده و بر دامنه تخریب‌های ایجاد شده در منابع آب و خاک کشاورزی بیافزایند. </w:t>
      </w:r>
    </w:p>
    <w:p w:rsidR="000B4A96" w:rsidRPr="00584BCC" w:rsidRDefault="000B4A96" w:rsidP="000B4A96">
      <w:pPr>
        <w:jc w:val="both"/>
        <w:rPr>
          <w:rFonts w:asciiTheme="majorBidi" w:hAnsiTheme="majorBidi" w:cs="B Nazanin"/>
          <w:color w:val="000000" w:themeColor="text1"/>
          <w:sz w:val="28"/>
          <w:szCs w:val="28"/>
          <w:rtl/>
          <w:lang w:bidi="fa-IR"/>
        </w:rPr>
      </w:pPr>
      <w:r w:rsidRPr="00335F4E">
        <w:rPr>
          <w:rFonts w:asciiTheme="majorBidi" w:hAnsiTheme="majorBidi" w:cs="B Nazanin" w:hint="cs"/>
          <w:color w:val="000000" w:themeColor="text1"/>
          <w:rtl/>
          <w:lang w:bidi="fa-IR"/>
        </w:rPr>
        <w:t xml:space="preserve">یافته‌های جدول شماره (3) نشان می‌دهد که کشاورزان بیشتر آسیب‌پذیر در مقایسه با سایر گروه‌ها، از آسیب‌پذیری اجتماعی بیشتری برخوردار بوده‌اند. این دسته از افراد، کمترین مشارکت را در رویدادهای اجتماعی محلی داشته و کمترین کمک و حمایت را نیز از نهادهای محلی دریافت نموده‌اند. این کشاورزان، اعتماد چندانی به نهادهای محلی نداشته و بر این باور بوده‌اند که به دلیل بحرانی بودن شرایط مزرعه، امکان مدیریت واحد کشاورزی ضعیف می‌باشد. همین ناامیدی و نگرش منفی موجب گردیده است که آنها تلاش کمتری را معطوف بهبود وضعیت مزرعه خود در شرایط خشکسالی نمایند. همچنین همان‌گونه که در جدول شماره (3) مشاهده می‌شود، خدمات نهادی ارائه شده به کشاورزان این منطقه ناچیز بوده است. بنحوی‌که کشاورزان گروه‌های دارای آسیب‌پذیری متوسط و زیاد کمترین بهره را از خدمات فنی دولتی و آموزش‌های ترویجی برده‌اند. این در حالی‌است که انتظار می‌رود نهادهای دولتی متولی با طرح‌ریزی و اجرای برنامه‌های متنوع، زمینه کاهش آسیب‌پذیری این کشاورزان و در نتیجه جلوگیری از تخریب فزاینده منابع آب و خاک را فراهم سازند. واکاوی داده‌های گردآوری شده در پژوهش نشان می‌دهد که بیشتر کشاورزان دارای آسیب‌پذیری متوسط و زیاد در سه سال اخیر در هیچ یک از دوره‌های آموزشی- ترویجی شرکت نکرده‌اند. هر چند نگرش نامساعد کشاورزان نسبت به امکان مدیریت مزرعه در شرایط بحرانی خشکسالی، یکی از دلایل عدم تمایل آنان به شرکت در دوره‌های آموزشی- ترویجی بوده است، اما مواردی همچون عدم تناسب توصیه‌های ترویجی با شرایط مزرعه، سرمایه‌بر بودن بسیاری از راهکارهای سازگاری توصیه شده توسط نهادهای ترویجی، بی‌اعتمادی نسبت به کارکنان واحدهای </w:t>
      </w:r>
      <w:r w:rsidRPr="00335F4E">
        <w:rPr>
          <w:rFonts w:asciiTheme="majorBidi" w:hAnsiTheme="majorBidi" w:cs="B Nazanin" w:hint="cs"/>
          <w:color w:val="000000" w:themeColor="text1"/>
          <w:rtl/>
          <w:lang w:bidi="fa-IR"/>
        </w:rPr>
        <w:lastRenderedPageBreak/>
        <w:t xml:space="preserve">ترویجی (به دلیل برخورد ناعادلانه و نابرابر در تخصیص منابع حمایتی دولتی) و همانند آن نیز در بی‌رغبتی نسبت به فعالیت‌های مشاوره‌ای ترویج بی‌تأثیر نبوده است. با توجه به اینکه بسیاری از مناطق شهرستان فیروزآباد از نظر زیست‌محیطی از ارزش بالایی برخوردارند، نهادهای ترویجی می‌بایست با تغییر برخی رویه‌های اجرایی خود از دامنه تخریب‌های طبیعی صورت گرفته بکاهند. </w:t>
      </w:r>
      <w:r w:rsidRPr="00584BCC">
        <w:rPr>
          <w:rFonts w:asciiTheme="majorBidi" w:hAnsiTheme="majorBidi" w:cs="B Nazanin" w:hint="cs"/>
          <w:color w:val="000000" w:themeColor="text1"/>
          <w:sz w:val="28"/>
          <w:szCs w:val="28"/>
          <w:rtl/>
          <w:lang w:bidi="fa-IR"/>
        </w:rPr>
        <w:t xml:space="preserve">       </w:t>
      </w:r>
    </w:p>
    <w:p w:rsidR="000B4A96" w:rsidRPr="000B4A96" w:rsidRDefault="000B4A96" w:rsidP="000B4A96">
      <w:pPr>
        <w:rPr>
          <w:rFonts w:asciiTheme="majorBidi" w:hAnsiTheme="majorBidi" w:cs="B Nazanin"/>
          <w:color w:val="000000" w:themeColor="text1"/>
          <w:rtl/>
          <w:lang w:bidi="fa-IR"/>
        </w:rPr>
      </w:pPr>
    </w:p>
    <w:p w:rsidR="000B4A96" w:rsidRPr="00E8461B" w:rsidRDefault="000B4A96" w:rsidP="000B4A96">
      <w:pPr>
        <w:rPr>
          <w:rFonts w:asciiTheme="minorHAnsi" w:hAnsiTheme="minorHAnsi" w:cs="B Nazanin"/>
          <w:b/>
          <w:bCs/>
          <w:color w:val="000000" w:themeColor="text1"/>
          <w:sz w:val="26"/>
          <w:szCs w:val="26"/>
          <w:rtl/>
          <w:lang w:bidi="fa-IR"/>
        </w:rPr>
      </w:pPr>
      <w:r w:rsidRPr="00E8461B">
        <w:rPr>
          <w:rFonts w:asciiTheme="minorHAnsi" w:hAnsiTheme="minorHAnsi" w:cs="B Nazanin" w:hint="cs"/>
          <w:b/>
          <w:bCs/>
          <w:color w:val="000000" w:themeColor="text1"/>
          <w:sz w:val="26"/>
          <w:szCs w:val="26"/>
          <w:rtl/>
          <w:lang w:bidi="fa-IR"/>
        </w:rPr>
        <w:t>2) راهبردهای سازگاری کشاورزان با خشکسالی</w:t>
      </w:r>
    </w:p>
    <w:p w:rsidR="000B4A96" w:rsidRDefault="000B4A96" w:rsidP="000B4A96">
      <w:pPr>
        <w:jc w:val="both"/>
        <w:rPr>
          <w:rFonts w:asciiTheme="majorBidi" w:hAnsiTheme="majorBidi" w:cs="B Nazanin"/>
          <w:color w:val="000000" w:themeColor="text1"/>
          <w:sz w:val="28"/>
          <w:szCs w:val="28"/>
          <w:rtl/>
        </w:rPr>
      </w:pPr>
      <w:r w:rsidRPr="00335F4E">
        <w:rPr>
          <w:rFonts w:asciiTheme="majorBidi" w:hAnsiTheme="majorBidi" w:cs="B Nazanin" w:hint="cs"/>
          <w:color w:val="000000" w:themeColor="text1"/>
          <w:rtl/>
        </w:rPr>
        <w:t xml:space="preserve">یافته‌های بخش پیشین نشانگر بحرانی بودن وضعیت منطقه از نظر آسیب‌پذیری منابع آب و خاک کشاورزی است. با توجه به اینکه احتمال وقوع خشکسالی‌های بیشتر و شدیدتری در منطقه وجود دارد، بررسی نحوه سازگاری کشاورزان با پدیده خشکسالی ضروری بنظر می‌رسد. مروری بر یافته‌های جداول شماره (4 و 5) نشان می‌دهد که گروه‌های مورد مطالعه، راهبردهای متنوعی را برای سازگاری با بحران‌های ناشی از خشکسالی برگزیده‌اند. </w:t>
      </w:r>
      <w:r w:rsidRPr="00335F4E">
        <w:rPr>
          <w:rFonts w:asciiTheme="majorBidi" w:hAnsiTheme="majorBidi" w:cs="B Nazanin" w:hint="cs"/>
          <w:color w:val="000000" w:themeColor="text1"/>
          <w:rtl/>
          <w:lang w:bidi="fa-IR"/>
        </w:rPr>
        <w:t xml:space="preserve">بر اساس یافته‌های جداول شماره (4 و 5)، میان گروه‌های مختلف آسیب‌پذیر از نظر میزان بهره‌گیری از راهبردهای کاهش سطح زیرکشت زراعی، از آب انداختن بخشی از زراعت، کاشت محصولات با نیاز آبی کمتر، اجتناب از کشت دوم، بهبود سیستم انتقال آب، حفر یا کف‌شکنی چاه آب، تغییر الگوی کاشت، بکارگیری تکنولوژی‌های نوین تولید، بیمه محصولات کشاورزی و فرصت‌های شغلی موجود در بخش‌های غیرکشاورزی تفاوت معنی‌داری وجود ندارد.     </w:t>
      </w:r>
      <w:r w:rsidRPr="00335F4E">
        <w:rPr>
          <w:rFonts w:asciiTheme="majorBidi" w:hAnsiTheme="majorBidi" w:cs="B Nazanin" w:hint="cs"/>
          <w:color w:val="000000" w:themeColor="text1"/>
          <w:rtl/>
        </w:rPr>
        <w:t xml:space="preserve">  </w:t>
      </w:r>
    </w:p>
    <w:p w:rsidR="000B4A96" w:rsidRPr="000B4A96" w:rsidRDefault="000B4A96" w:rsidP="000B4A96">
      <w:pPr>
        <w:jc w:val="both"/>
        <w:rPr>
          <w:rFonts w:asciiTheme="majorBidi" w:hAnsiTheme="majorBidi" w:cs="B Nazanin"/>
          <w:color w:val="000000" w:themeColor="text1"/>
          <w:rtl/>
        </w:rPr>
      </w:pPr>
      <w:r w:rsidRPr="00335F4E">
        <w:rPr>
          <w:rFonts w:asciiTheme="majorBidi" w:hAnsiTheme="majorBidi" w:cs="B Nazanin" w:hint="cs"/>
          <w:color w:val="000000" w:themeColor="text1"/>
          <w:sz w:val="28"/>
          <w:szCs w:val="28"/>
          <w:rtl/>
        </w:rPr>
        <w:t xml:space="preserve"> </w:t>
      </w:r>
    </w:p>
    <w:p w:rsidR="000B4A96" w:rsidRPr="00E65CA1" w:rsidRDefault="000B4A96" w:rsidP="000B4A96">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جدول 4- راهبردهای سازگاری گروه‌های مختلف آسیب‌پذیر با خشکسالی</w:t>
      </w:r>
    </w:p>
    <w:tbl>
      <w:tblPr>
        <w:tblStyle w:val="TableGrid"/>
        <w:bidiVisual/>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3652"/>
        <w:gridCol w:w="1020"/>
        <w:gridCol w:w="1701"/>
        <w:gridCol w:w="992"/>
        <w:gridCol w:w="1122"/>
        <w:gridCol w:w="1235"/>
      </w:tblGrid>
      <w:tr w:rsidR="000B4A96" w:rsidRPr="00E65CA1" w:rsidTr="000B4A96">
        <w:trPr>
          <w:jc w:val="center"/>
        </w:trPr>
        <w:tc>
          <w:tcPr>
            <w:tcW w:w="3652" w:type="dxa"/>
            <w:vMerge w:val="restart"/>
            <w:vAlign w:val="center"/>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راهبرد سازگاری</w:t>
            </w:r>
          </w:p>
        </w:tc>
        <w:tc>
          <w:tcPr>
            <w:tcW w:w="3713" w:type="dxa"/>
            <w:gridSpan w:val="3"/>
            <w:vAlign w:val="center"/>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گروه‌های آسیب‌پذیر</w:t>
            </w:r>
          </w:p>
        </w:tc>
        <w:tc>
          <w:tcPr>
            <w:tcW w:w="1122" w:type="dxa"/>
            <w:vMerge w:val="restart"/>
            <w:vAlign w:val="center"/>
          </w:tcPr>
          <w:p w:rsidR="000B4A96" w:rsidRPr="00E65CA1" w:rsidRDefault="000B4A96" w:rsidP="006B54E5">
            <w:pPr>
              <w:jc w:val="center"/>
              <w:rPr>
                <w:rFonts w:asciiTheme="majorBidi" w:hAnsiTheme="majorBidi" w:cs="B Nazanin"/>
                <w:color w:val="000000" w:themeColor="text1"/>
                <w:sz w:val="22"/>
                <w:szCs w:val="22"/>
              </w:rPr>
            </w:pPr>
            <w:r w:rsidRPr="00E65CA1">
              <w:rPr>
                <w:rFonts w:asciiTheme="majorBidi" w:hAnsiTheme="majorBidi" w:cs="B Nazanin"/>
                <w:color w:val="000000" w:themeColor="text1"/>
                <w:sz w:val="22"/>
                <w:szCs w:val="22"/>
              </w:rPr>
              <w:t>F</w:t>
            </w:r>
          </w:p>
        </w:tc>
        <w:tc>
          <w:tcPr>
            <w:tcW w:w="1235" w:type="dxa"/>
            <w:vMerge w:val="restart"/>
            <w:vAlign w:val="center"/>
          </w:tcPr>
          <w:p w:rsidR="000B4A96" w:rsidRPr="00E65CA1" w:rsidRDefault="000B4A96" w:rsidP="006B54E5">
            <w:pPr>
              <w:jc w:val="center"/>
              <w:rPr>
                <w:rFonts w:asciiTheme="majorBidi" w:hAnsiTheme="majorBidi" w:cs="B Nazanin"/>
                <w:color w:val="000000" w:themeColor="text1"/>
                <w:sz w:val="22"/>
                <w:szCs w:val="22"/>
                <w:lang w:bidi="fa-IR"/>
              </w:rPr>
            </w:pPr>
            <w:r w:rsidRPr="00E65CA1">
              <w:rPr>
                <w:rFonts w:asciiTheme="majorBidi" w:hAnsiTheme="majorBidi" w:cs="B Nazanin"/>
                <w:color w:val="000000" w:themeColor="text1"/>
                <w:sz w:val="22"/>
                <w:szCs w:val="22"/>
                <w:lang w:bidi="fa-IR"/>
              </w:rPr>
              <w:t>Sig.</w:t>
            </w:r>
          </w:p>
        </w:tc>
      </w:tr>
      <w:tr w:rsidR="000B4A96" w:rsidRPr="00E65CA1" w:rsidTr="000B4A96">
        <w:trPr>
          <w:jc w:val="center"/>
        </w:trPr>
        <w:tc>
          <w:tcPr>
            <w:tcW w:w="3652" w:type="dxa"/>
            <w:vMerge/>
            <w:tcBorders>
              <w:bottom w:val="single" w:sz="4" w:space="0" w:color="auto"/>
            </w:tcBorders>
          </w:tcPr>
          <w:p w:rsidR="000B4A96" w:rsidRPr="00E65CA1" w:rsidRDefault="000B4A96" w:rsidP="006B54E5">
            <w:pPr>
              <w:jc w:val="center"/>
              <w:rPr>
                <w:rFonts w:asciiTheme="majorBidi" w:hAnsiTheme="majorBidi" w:cs="B Nazanin"/>
                <w:color w:val="000000" w:themeColor="text1"/>
                <w:sz w:val="22"/>
                <w:szCs w:val="22"/>
                <w:rtl/>
              </w:rPr>
            </w:pPr>
          </w:p>
        </w:tc>
        <w:tc>
          <w:tcPr>
            <w:tcW w:w="1020" w:type="dxa"/>
            <w:tcBorders>
              <w:bottom w:val="single" w:sz="4" w:space="0" w:color="auto"/>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کمتر آسیب‌پذیر</w:t>
            </w:r>
          </w:p>
        </w:tc>
        <w:tc>
          <w:tcPr>
            <w:tcW w:w="1701" w:type="dxa"/>
            <w:tcBorders>
              <w:bottom w:val="single" w:sz="4" w:space="0" w:color="auto"/>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دارای آسیب‌</w:t>
            </w:r>
            <w:r w:rsidRPr="00E65CA1">
              <w:rPr>
                <w:rFonts w:asciiTheme="majorBidi" w:hAnsiTheme="majorBidi" w:cs="B Nazanin" w:hint="cs"/>
                <w:color w:val="000000" w:themeColor="text1"/>
                <w:sz w:val="22"/>
                <w:szCs w:val="22"/>
                <w:rtl/>
                <w:cs/>
                <w:lang w:bidi="fa-IR"/>
              </w:rPr>
              <w:t>‎پذیری متوسط</w:t>
            </w:r>
          </w:p>
        </w:tc>
        <w:tc>
          <w:tcPr>
            <w:tcW w:w="992" w:type="dxa"/>
            <w:tcBorders>
              <w:bottom w:val="single" w:sz="4" w:space="0" w:color="auto"/>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بیشتر آسیب‌پذیر</w:t>
            </w:r>
          </w:p>
        </w:tc>
        <w:tc>
          <w:tcPr>
            <w:tcW w:w="1122" w:type="dxa"/>
            <w:vMerge/>
            <w:tcBorders>
              <w:bottom w:val="single" w:sz="4" w:space="0" w:color="auto"/>
            </w:tcBorders>
          </w:tcPr>
          <w:p w:rsidR="000B4A96" w:rsidRPr="00E65CA1" w:rsidRDefault="000B4A96" w:rsidP="006B54E5">
            <w:pPr>
              <w:jc w:val="center"/>
              <w:rPr>
                <w:rFonts w:asciiTheme="majorBidi" w:hAnsiTheme="majorBidi" w:cs="B Nazanin"/>
                <w:color w:val="000000" w:themeColor="text1"/>
                <w:sz w:val="22"/>
                <w:szCs w:val="22"/>
                <w:rtl/>
              </w:rPr>
            </w:pPr>
          </w:p>
        </w:tc>
        <w:tc>
          <w:tcPr>
            <w:tcW w:w="1235" w:type="dxa"/>
            <w:vMerge/>
            <w:tcBorders>
              <w:bottom w:val="single" w:sz="4" w:space="0" w:color="auto"/>
            </w:tcBorders>
          </w:tcPr>
          <w:p w:rsidR="000B4A96" w:rsidRPr="00E65CA1" w:rsidRDefault="000B4A96" w:rsidP="006B54E5">
            <w:pPr>
              <w:jc w:val="center"/>
              <w:rPr>
                <w:rFonts w:asciiTheme="majorBidi" w:hAnsiTheme="majorBidi" w:cs="B Nazanin"/>
                <w:color w:val="000000" w:themeColor="text1"/>
                <w:sz w:val="22"/>
                <w:szCs w:val="22"/>
                <w:rtl/>
              </w:rPr>
            </w:pPr>
          </w:p>
        </w:tc>
      </w:tr>
      <w:tr w:rsidR="000B4A96" w:rsidRPr="00E65CA1" w:rsidTr="000B4A96">
        <w:trPr>
          <w:jc w:val="center"/>
        </w:trPr>
        <w:tc>
          <w:tcPr>
            <w:tcW w:w="3652" w:type="dxa"/>
            <w:tcBorders>
              <w:bottom w:val="nil"/>
            </w:tcBorders>
          </w:tcPr>
          <w:p w:rsidR="000B4A96" w:rsidRPr="00E65CA1" w:rsidRDefault="000B4A96" w:rsidP="006B54E5">
            <w:pP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 xml:space="preserve">کاهش سطح زیرکشت زراعی (هکتار) </w:t>
            </w:r>
          </w:p>
        </w:tc>
        <w:tc>
          <w:tcPr>
            <w:tcW w:w="1020" w:type="dxa"/>
            <w:tcBorders>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93/0</w:t>
            </w:r>
          </w:p>
        </w:tc>
        <w:tc>
          <w:tcPr>
            <w:tcW w:w="1701" w:type="dxa"/>
            <w:tcBorders>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51/0</w:t>
            </w:r>
          </w:p>
        </w:tc>
        <w:tc>
          <w:tcPr>
            <w:tcW w:w="992" w:type="dxa"/>
            <w:tcBorders>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52/0</w:t>
            </w:r>
          </w:p>
        </w:tc>
        <w:tc>
          <w:tcPr>
            <w:tcW w:w="1122" w:type="dxa"/>
            <w:tcBorders>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832/0</w:t>
            </w:r>
          </w:p>
        </w:tc>
        <w:tc>
          <w:tcPr>
            <w:tcW w:w="1235" w:type="dxa"/>
            <w:tcBorders>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436/0</w:t>
            </w:r>
          </w:p>
        </w:tc>
      </w:tr>
      <w:tr w:rsidR="000B4A96" w:rsidRPr="00E65CA1" w:rsidTr="000B4A96">
        <w:trPr>
          <w:jc w:val="center"/>
        </w:trPr>
        <w:tc>
          <w:tcPr>
            <w:tcW w:w="3652" w:type="dxa"/>
            <w:tcBorders>
              <w:top w:val="nil"/>
              <w:bottom w:val="nil"/>
            </w:tcBorders>
          </w:tcPr>
          <w:p w:rsidR="000B4A96" w:rsidRPr="00E65CA1" w:rsidRDefault="000B4A96" w:rsidP="006B54E5">
            <w:pP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از آب انداختن بخشی از زراعت (هکتار)</w:t>
            </w:r>
          </w:p>
        </w:tc>
        <w:tc>
          <w:tcPr>
            <w:tcW w:w="1020"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40/0</w:t>
            </w:r>
          </w:p>
        </w:tc>
        <w:tc>
          <w:tcPr>
            <w:tcW w:w="1701"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41/0</w:t>
            </w:r>
          </w:p>
        </w:tc>
        <w:tc>
          <w:tcPr>
            <w:tcW w:w="992"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46/0</w:t>
            </w:r>
          </w:p>
        </w:tc>
        <w:tc>
          <w:tcPr>
            <w:tcW w:w="1122"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080/0</w:t>
            </w:r>
          </w:p>
        </w:tc>
        <w:tc>
          <w:tcPr>
            <w:tcW w:w="1235"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923/0</w:t>
            </w:r>
          </w:p>
        </w:tc>
      </w:tr>
      <w:tr w:rsidR="000B4A96" w:rsidRPr="00E65CA1" w:rsidTr="000B4A96">
        <w:trPr>
          <w:jc w:val="center"/>
        </w:trPr>
        <w:tc>
          <w:tcPr>
            <w:tcW w:w="3652" w:type="dxa"/>
            <w:tcBorders>
              <w:top w:val="nil"/>
              <w:bottom w:val="nil"/>
            </w:tcBorders>
          </w:tcPr>
          <w:p w:rsidR="000B4A96" w:rsidRPr="00E65CA1" w:rsidRDefault="000B4A96" w:rsidP="006B54E5">
            <w:pP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بهبود سیستم انتقال آب (متر)</w:t>
            </w:r>
          </w:p>
        </w:tc>
        <w:tc>
          <w:tcPr>
            <w:tcW w:w="1020"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86/222</w:t>
            </w:r>
          </w:p>
        </w:tc>
        <w:tc>
          <w:tcPr>
            <w:tcW w:w="1701"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77/218</w:t>
            </w:r>
          </w:p>
        </w:tc>
        <w:tc>
          <w:tcPr>
            <w:tcW w:w="992"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35/196</w:t>
            </w:r>
          </w:p>
        </w:tc>
        <w:tc>
          <w:tcPr>
            <w:tcW w:w="1122"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227/0</w:t>
            </w:r>
          </w:p>
        </w:tc>
        <w:tc>
          <w:tcPr>
            <w:tcW w:w="1235"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797/0</w:t>
            </w:r>
          </w:p>
        </w:tc>
      </w:tr>
      <w:tr w:rsidR="000B4A96" w:rsidRPr="00E65CA1" w:rsidTr="000B4A96">
        <w:trPr>
          <w:jc w:val="center"/>
        </w:trPr>
        <w:tc>
          <w:tcPr>
            <w:tcW w:w="3652" w:type="dxa"/>
            <w:tcBorders>
              <w:top w:val="nil"/>
              <w:bottom w:val="nil"/>
            </w:tcBorders>
          </w:tcPr>
          <w:p w:rsidR="000B4A96" w:rsidRPr="00E65CA1" w:rsidRDefault="000B4A96" w:rsidP="006B54E5">
            <w:pP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احداث استخر ذخیره آب (متر مکعب)</w:t>
            </w:r>
          </w:p>
        </w:tc>
        <w:tc>
          <w:tcPr>
            <w:tcW w:w="1020"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color w:val="000000" w:themeColor="text1"/>
                <w:sz w:val="22"/>
                <w:szCs w:val="22"/>
                <w:vertAlign w:val="superscript"/>
                <w:lang w:bidi="fa-IR"/>
              </w:rPr>
              <w:t>a</w:t>
            </w:r>
            <w:r w:rsidRPr="00E65CA1">
              <w:rPr>
                <w:rFonts w:asciiTheme="majorBidi" w:hAnsiTheme="majorBidi" w:cs="B Nazanin" w:hint="cs"/>
                <w:color w:val="000000" w:themeColor="text1"/>
                <w:sz w:val="22"/>
                <w:szCs w:val="22"/>
                <w:rtl/>
              </w:rPr>
              <w:t>81/110</w:t>
            </w:r>
          </w:p>
        </w:tc>
        <w:tc>
          <w:tcPr>
            <w:tcW w:w="1701"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color w:val="000000" w:themeColor="text1"/>
                <w:sz w:val="22"/>
                <w:szCs w:val="22"/>
                <w:vertAlign w:val="superscript"/>
                <w:lang w:bidi="fa-IR"/>
              </w:rPr>
              <w:t>a</w:t>
            </w:r>
            <w:r w:rsidRPr="00E65CA1">
              <w:rPr>
                <w:rFonts w:asciiTheme="majorBidi" w:hAnsiTheme="majorBidi" w:cs="B Nazanin" w:hint="cs"/>
                <w:color w:val="000000" w:themeColor="text1"/>
                <w:sz w:val="22"/>
                <w:szCs w:val="22"/>
                <w:rtl/>
              </w:rPr>
              <w:t>04/108</w:t>
            </w:r>
          </w:p>
        </w:tc>
        <w:tc>
          <w:tcPr>
            <w:tcW w:w="992"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color w:val="000000" w:themeColor="text1"/>
                <w:sz w:val="22"/>
                <w:szCs w:val="22"/>
                <w:vertAlign w:val="superscript"/>
                <w:lang w:bidi="fa-IR"/>
              </w:rPr>
              <w:t>b</w:t>
            </w:r>
            <w:r w:rsidRPr="00E65CA1">
              <w:rPr>
                <w:rFonts w:asciiTheme="majorBidi" w:hAnsiTheme="majorBidi" w:cs="B Nazanin" w:hint="cs"/>
                <w:color w:val="000000" w:themeColor="text1"/>
                <w:sz w:val="22"/>
                <w:szCs w:val="22"/>
                <w:rtl/>
              </w:rPr>
              <w:t>16/24</w:t>
            </w:r>
          </w:p>
        </w:tc>
        <w:tc>
          <w:tcPr>
            <w:tcW w:w="1122"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088/4</w:t>
            </w:r>
          </w:p>
        </w:tc>
        <w:tc>
          <w:tcPr>
            <w:tcW w:w="1235"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018/0</w:t>
            </w:r>
          </w:p>
        </w:tc>
      </w:tr>
      <w:tr w:rsidR="000B4A96" w:rsidRPr="00E65CA1" w:rsidTr="000B4A96">
        <w:trPr>
          <w:jc w:val="center"/>
        </w:trPr>
        <w:tc>
          <w:tcPr>
            <w:tcW w:w="3652" w:type="dxa"/>
            <w:tcBorders>
              <w:top w:val="nil"/>
              <w:bottom w:val="nil"/>
            </w:tcBorders>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rPr>
              <w:t>بکارگیری روشهای نوین آبیاری (هکتار)</w:t>
            </w:r>
          </w:p>
        </w:tc>
        <w:tc>
          <w:tcPr>
            <w:tcW w:w="1020"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color w:val="000000" w:themeColor="text1"/>
                <w:sz w:val="22"/>
                <w:szCs w:val="22"/>
                <w:vertAlign w:val="superscript"/>
                <w:lang w:bidi="fa-IR"/>
              </w:rPr>
              <w:t>a</w:t>
            </w:r>
            <w:r w:rsidRPr="00E65CA1">
              <w:rPr>
                <w:rFonts w:asciiTheme="majorBidi" w:hAnsiTheme="majorBidi" w:cs="B Nazanin" w:hint="cs"/>
                <w:color w:val="000000" w:themeColor="text1"/>
                <w:sz w:val="22"/>
                <w:szCs w:val="22"/>
                <w:rtl/>
              </w:rPr>
              <w:t>40/4</w:t>
            </w:r>
          </w:p>
        </w:tc>
        <w:tc>
          <w:tcPr>
            <w:tcW w:w="1701"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color w:val="000000" w:themeColor="text1"/>
                <w:sz w:val="22"/>
                <w:szCs w:val="22"/>
                <w:vertAlign w:val="superscript"/>
              </w:rPr>
              <w:t>b</w:t>
            </w:r>
            <w:r w:rsidRPr="00E65CA1">
              <w:rPr>
                <w:rFonts w:asciiTheme="majorBidi" w:hAnsiTheme="majorBidi" w:cs="B Nazanin" w:hint="cs"/>
                <w:color w:val="000000" w:themeColor="text1"/>
                <w:sz w:val="22"/>
                <w:szCs w:val="22"/>
                <w:rtl/>
              </w:rPr>
              <w:t>54/2</w:t>
            </w:r>
          </w:p>
        </w:tc>
        <w:tc>
          <w:tcPr>
            <w:tcW w:w="992"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color w:val="000000" w:themeColor="text1"/>
                <w:sz w:val="22"/>
                <w:szCs w:val="22"/>
                <w:vertAlign w:val="superscript"/>
              </w:rPr>
              <w:t>c</w:t>
            </w:r>
            <w:r w:rsidRPr="00E65CA1">
              <w:rPr>
                <w:rFonts w:asciiTheme="majorBidi" w:hAnsiTheme="majorBidi" w:cs="B Nazanin" w:hint="cs"/>
                <w:color w:val="000000" w:themeColor="text1"/>
                <w:sz w:val="22"/>
                <w:szCs w:val="22"/>
                <w:rtl/>
              </w:rPr>
              <w:t>59/0</w:t>
            </w:r>
          </w:p>
        </w:tc>
        <w:tc>
          <w:tcPr>
            <w:tcW w:w="1122"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823/39</w:t>
            </w:r>
          </w:p>
        </w:tc>
        <w:tc>
          <w:tcPr>
            <w:tcW w:w="1235"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001/0</w:t>
            </w:r>
          </w:p>
        </w:tc>
      </w:tr>
      <w:tr w:rsidR="000B4A96" w:rsidRPr="00E65CA1" w:rsidTr="000B4A96">
        <w:trPr>
          <w:jc w:val="center"/>
        </w:trPr>
        <w:tc>
          <w:tcPr>
            <w:tcW w:w="3652" w:type="dxa"/>
            <w:tcBorders>
              <w:top w:val="nil"/>
              <w:bottom w:val="nil"/>
            </w:tcBorders>
          </w:tcPr>
          <w:p w:rsidR="000B4A96" w:rsidRPr="00E65CA1" w:rsidRDefault="000B4A96" w:rsidP="006B54E5">
            <w:pP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تسطیح اراضی (هکتار)</w:t>
            </w:r>
          </w:p>
        </w:tc>
        <w:tc>
          <w:tcPr>
            <w:tcW w:w="1020"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color w:val="000000" w:themeColor="text1"/>
                <w:sz w:val="22"/>
                <w:szCs w:val="22"/>
                <w:vertAlign w:val="superscript"/>
              </w:rPr>
              <w:t>a</w:t>
            </w:r>
            <w:r w:rsidRPr="00E65CA1">
              <w:rPr>
                <w:rFonts w:asciiTheme="majorBidi" w:hAnsiTheme="majorBidi" w:cs="B Nazanin" w:hint="cs"/>
                <w:color w:val="000000" w:themeColor="text1"/>
                <w:sz w:val="22"/>
                <w:szCs w:val="22"/>
                <w:rtl/>
              </w:rPr>
              <w:t>80/2</w:t>
            </w:r>
          </w:p>
        </w:tc>
        <w:tc>
          <w:tcPr>
            <w:tcW w:w="1701"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color w:val="000000" w:themeColor="text1"/>
                <w:sz w:val="22"/>
                <w:szCs w:val="22"/>
                <w:vertAlign w:val="superscript"/>
              </w:rPr>
              <w:t>b</w:t>
            </w:r>
            <w:r w:rsidRPr="00E65CA1">
              <w:rPr>
                <w:rFonts w:asciiTheme="majorBidi" w:hAnsiTheme="majorBidi" w:cs="B Nazanin" w:hint="cs"/>
                <w:color w:val="000000" w:themeColor="text1"/>
                <w:sz w:val="22"/>
                <w:szCs w:val="22"/>
                <w:rtl/>
              </w:rPr>
              <w:t>40/1</w:t>
            </w:r>
          </w:p>
        </w:tc>
        <w:tc>
          <w:tcPr>
            <w:tcW w:w="992"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color w:val="000000" w:themeColor="text1"/>
                <w:sz w:val="22"/>
                <w:szCs w:val="22"/>
                <w:vertAlign w:val="superscript"/>
              </w:rPr>
              <w:t>c</w:t>
            </w:r>
            <w:r w:rsidRPr="00E65CA1">
              <w:rPr>
                <w:rFonts w:asciiTheme="majorBidi" w:hAnsiTheme="majorBidi" w:cs="B Nazanin" w:hint="cs"/>
                <w:color w:val="000000" w:themeColor="text1"/>
                <w:sz w:val="22"/>
                <w:szCs w:val="22"/>
                <w:rtl/>
              </w:rPr>
              <w:t>39/0</w:t>
            </w:r>
          </w:p>
        </w:tc>
        <w:tc>
          <w:tcPr>
            <w:tcW w:w="1122"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660/21</w:t>
            </w:r>
          </w:p>
        </w:tc>
        <w:tc>
          <w:tcPr>
            <w:tcW w:w="1235"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001/0</w:t>
            </w:r>
          </w:p>
        </w:tc>
      </w:tr>
      <w:tr w:rsidR="000B4A96" w:rsidRPr="00E65CA1" w:rsidTr="000B4A96">
        <w:trPr>
          <w:jc w:val="center"/>
        </w:trPr>
        <w:tc>
          <w:tcPr>
            <w:tcW w:w="3652" w:type="dxa"/>
            <w:tcBorders>
              <w:top w:val="nil"/>
              <w:bottom w:val="nil"/>
            </w:tcBorders>
          </w:tcPr>
          <w:p w:rsidR="000B4A96" w:rsidRPr="00E65CA1" w:rsidRDefault="000B4A96" w:rsidP="006B54E5">
            <w:pP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تغییر الگوی کاشت (هکتار)</w:t>
            </w:r>
          </w:p>
        </w:tc>
        <w:tc>
          <w:tcPr>
            <w:tcW w:w="1020"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12/0</w:t>
            </w:r>
          </w:p>
        </w:tc>
        <w:tc>
          <w:tcPr>
            <w:tcW w:w="1701"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07/0</w:t>
            </w:r>
          </w:p>
        </w:tc>
        <w:tc>
          <w:tcPr>
            <w:tcW w:w="992"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04/0</w:t>
            </w:r>
          </w:p>
        </w:tc>
        <w:tc>
          <w:tcPr>
            <w:tcW w:w="1122"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125/2</w:t>
            </w:r>
          </w:p>
        </w:tc>
        <w:tc>
          <w:tcPr>
            <w:tcW w:w="1235"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121/0</w:t>
            </w:r>
          </w:p>
        </w:tc>
      </w:tr>
      <w:tr w:rsidR="000B4A96" w:rsidRPr="00E65CA1" w:rsidTr="000B4A96">
        <w:trPr>
          <w:jc w:val="center"/>
        </w:trPr>
        <w:tc>
          <w:tcPr>
            <w:tcW w:w="3652" w:type="dxa"/>
            <w:tcBorders>
              <w:top w:val="nil"/>
              <w:bottom w:val="nil"/>
            </w:tcBorders>
          </w:tcPr>
          <w:p w:rsidR="000B4A96" w:rsidRPr="00E65CA1" w:rsidRDefault="000B4A96" w:rsidP="006B54E5">
            <w:pP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بهره‌گیری از تکنولوژی نوین تولید (هکتار)</w:t>
            </w:r>
          </w:p>
        </w:tc>
        <w:tc>
          <w:tcPr>
            <w:tcW w:w="1020"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19/0</w:t>
            </w:r>
          </w:p>
        </w:tc>
        <w:tc>
          <w:tcPr>
            <w:tcW w:w="1701"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12/0</w:t>
            </w:r>
          </w:p>
        </w:tc>
        <w:tc>
          <w:tcPr>
            <w:tcW w:w="992"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11/0</w:t>
            </w:r>
          </w:p>
        </w:tc>
        <w:tc>
          <w:tcPr>
            <w:tcW w:w="1122"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982/0</w:t>
            </w:r>
          </w:p>
        </w:tc>
        <w:tc>
          <w:tcPr>
            <w:tcW w:w="1235"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376/0</w:t>
            </w:r>
          </w:p>
        </w:tc>
      </w:tr>
      <w:tr w:rsidR="000B4A96" w:rsidRPr="00E65CA1" w:rsidTr="000B4A96">
        <w:trPr>
          <w:jc w:val="center"/>
        </w:trPr>
        <w:tc>
          <w:tcPr>
            <w:tcW w:w="3652" w:type="dxa"/>
            <w:tcBorders>
              <w:top w:val="nil"/>
              <w:bottom w:val="nil"/>
            </w:tcBorders>
          </w:tcPr>
          <w:p w:rsidR="000B4A96" w:rsidRPr="00E65CA1" w:rsidRDefault="000B4A96" w:rsidP="006B54E5">
            <w:pP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اشتغال در مشاغل غیرکشاورزی (نفر)</w:t>
            </w:r>
          </w:p>
        </w:tc>
        <w:tc>
          <w:tcPr>
            <w:tcW w:w="1020"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74/0</w:t>
            </w:r>
          </w:p>
        </w:tc>
        <w:tc>
          <w:tcPr>
            <w:tcW w:w="1701"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60/0</w:t>
            </w:r>
          </w:p>
        </w:tc>
        <w:tc>
          <w:tcPr>
            <w:tcW w:w="992"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65/0</w:t>
            </w:r>
          </w:p>
        </w:tc>
        <w:tc>
          <w:tcPr>
            <w:tcW w:w="1122"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254/0</w:t>
            </w:r>
          </w:p>
        </w:tc>
        <w:tc>
          <w:tcPr>
            <w:tcW w:w="1235"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775/0</w:t>
            </w:r>
          </w:p>
        </w:tc>
      </w:tr>
      <w:tr w:rsidR="000B4A96" w:rsidRPr="00E65CA1" w:rsidTr="000B4A96">
        <w:trPr>
          <w:jc w:val="center"/>
        </w:trPr>
        <w:tc>
          <w:tcPr>
            <w:tcW w:w="3652" w:type="dxa"/>
            <w:tcBorders>
              <w:top w:val="nil"/>
              <w:bottom w:val="nil"/>
            </w:tcBorders>
          </w:tcPr>
          <w:p w:rsidR="000B4A96" w:rsidRPr="00E65CA1" w:rsidRDefault="000B4A96" w:rsidP="006B54E5">
            <w:pP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متنوع‌سازی معیشت (تعداد منابع معیشت)</w:t>
            </w:r>
          </w:p>
        </w:tc>
        <w:tc>
          <w:tcPr>
            <w:tcW w:w="1020"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71/0</w:t>
            </w:r>
          </w:p>
        </w:tc>
        <w:tc>
          <w:tcPr>
            <w:tcW w:w="1701"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64/0</w:t>
            </w:r>
          </w:p>
        </w:tc>
        <w:tc>
          <w:tcPr>
            <w:tcW w:w="992"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59/0</w:t>
            </w:r>
          </w:p>
        </w:tc>
        <w:tc>
          <w:tcPr>
            <w:tcW w:w="1122"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216/1</w:t>
            </w:r>
          </w:p>
        </w:tc>
        <w:tc>
          <w:tcPr>
            <w:tcW w:w="1235"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298/0</w:t>
            </w:r>
          </w:p>
        </w:tc>
      </w:tr>
      <w:tr w:rsidR="000B4A96" w:rsidRPr="00E65CA1" w:rsidTr="000B4A96">
        <w:trPr>
          <w:jc w:val="center"/>
        </w:trPr>
        <w:tc>
          <w:tcPr>
            <w:tcW w:w="3652" w:type="dxa"/>
            <w:tcBorders>
              <w:top w:val="nil"/>
            </w:tcBorders>
          </w:tcPr>
          <w:p w:rsidR="000B4A96" w:rsidRPr="00E65CA1" w:rsidRDefault="000B4A96" w:rsidP="006B54E5">
            <w:pP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فروش اموال و دارایی‌ها (هزار تومان)</w:t>
            </w:r>
          </w:p>
        </w:tc>
        <w:tc>
          <w:tcPr>
            <w:tcW w:w="1020" w:type="dxa"/>
            <w:tcBorders>
              <w:top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color w:val="000000" w:themeColor="text1"/>
                <w:sz w:val="22"/>
                <w:szCs w:val="22"/>
                <w:vertAlign w:val="superscript"/>
              </w:rPr>
              <w:t>a</w:t>
            </w:r>
            <w:r w:rsidRPr="00E65CA1">
              <w:rPr>
                <w:rFonts w:asciiTheme="majorBidi" w:hAnsiTheme="majorBidi" w:cs="B Nazanin" w:hint="cs"/>
                <w:color w:val="000000" w:themeColor="text1"/>
                <w:sz w:val="22"/>
                <w:szCs w:val="22"/>
                <w:rtl/>
              </w:rPr>
              <w:t>2/396</w:t>
            </w:r>
          </w:p>
        </w:tc>
        <w:tc>
          <w:tcPr>
            <w:tcW w:w="1701" w:type="dxa"/>
            <w:tcBorders>
              <w:top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color w:val="000000" w:themeColor="text1"/>
                <w:sz w:val="22"/>
                <w:szCs w:val="22"/>
                <w:vertAlign w:val="superscript"/>
              </w:rPr>
              <w:t>b</w:t>
            </w:r>
            <w:r w:rsidRPr="00E65CA1">
              <w:rPr>
                <w:rFonts w:asciiTheme="majorBidi" w:hAnsiTheme="majorBidi" w:cs="B Nazanin" w:hint="cs"/>
                <w:color w:val="000000" w:themeColor="text1"/>
                <w:sz w:val="22"/>
                <w:szCs w:val="22"/>
                <w:rtl/>
              </w:rPr>
              <w:t>8/1609</w:t>
            </w:r>
          </w:p>
        </w:tc>
        <w:tc>
          <w:tcPr>
            <w:tcW w:w="992" w:type="dxa"/>
            <w:tcBorders>
              <w:top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color w:val="000000" w:themeColor="text1"/>
                <w:sz w:val="22"/>
                <w:szCs w:val="22"/>
                <w:vertAlign w:val="superscript"/>
              </w:rPr>
              <w:t>c</w:t>
            </w:r>
            <w:r w:rsidRPr="00E65CA1">
              <w:rPr>
                <w:rFonts w:asciiTheme="majorBidi" w:hAnsiTheme="majorBidi" w:cs="B Nazanin" w:hint="cs"/>
                <w:color w:val="000000" w:themeColor="text1"/>
                <w:sz w:val="22"/>
                <w:szCs w:val="22"/>
                <w:rtl/>
              </w:rPr>
              <w:t>7/3185</w:t>
            </w:r>
          </w:p>
        </w:tc>
        <w:tc>
          <w:tcPr>
            <w:tcW w:w="1122" w:type="dxa"/>
            <w:tcBorders>
              <w:top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626/32</w:t>
            </w:r>
          </w:p>
        </w:tc>
        <w:tc>
          <w:tcPr>
            <w:tcW w:w="1235" w:type="dxa"/>
            <w:tcBorders>
              <w:top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001/0</w:t>
            </w:r>
          </w:p>
        </w:tc>
      </w:tr>
    </w:tbl>
    <w:p w:rsidR="000B4A96" w:rsidRPr="000B4A96" w:rsidRDefault="000B4A96" w:rsidP="000B4A96">
      <w:pPr>
        <w:rPr>
          <w:rFonts w:asciiTheme="majorBidi" w:hAnsiTheme="majorBidi" w:cs="B Nazanin"/>
          <w:color w:val="000000" w:themeColor="text1"/>
          <w:sz w:val="22"/>
          <w:szCs w:val="22"/>
          <w:rtl/>
        </w:rPr>
      </w:pPr>
    </w:p>
    <w:p w:rsidR="000B4A96" w:rsidRPr="00335F4E" w:rsidRDefault="000B4A96" w:rsidP="000B4A96">
      <w:pPr>
        <w:jc w:val="both"/>
        <w:rPr>
          <w:rFonts w:asciiTheme="majorBidi" w:hAnsiTheme="majorBidi" w:cs="B Nazanin"/>
          <w:color w:val="000000" w:themeColor="text1"/>
          <w:rtl/>
          <w:lang w:bidi="fa-IR"/>
        </w:rPr>
      </w:pPr>
      <w:r w:rsidRPr="00335F4E">
        <w:rPr>
          <w:rFonts w:asciiTheme="majorBidi" w:hAnsiTheme="majorBidi" w:cs="B Nazanin" w:hint="cs"/>
          <w:color w:val="000000" w:themeColor="text1"/>
          <w:rtl/>
          <w:lang w:bidi="fa-IR"/>
        </w:rPr>
        <w:t xml:space="preserve">واکاوی یافته‌های جداول شماره (4 و 5) نشانگر چندین واقعیت قابل تأمل در زمینه نحوه مدیریت مزرعه گروه‌های آسیب‌پذیر در شرایط رویارویی با بحران آب و خاک می‌باشد: 1) گروه‌های مختلف آسیب‌پذیر تمایل چندانی برای کاشت محصولات دارای نیاز آبی کمتر نداشته‌اند؛ 2) گروه‌های مورد مطالعه، سطح زیرکشت زراعی خود را نیز چندان کاهش نداده‌اند؛ 3) در طول فصل زراعی، بخش اندکی از اراضی به زیر کشت رفته، بدون آبیاری رها شده‌اند؛ 4) در حالی‌که تغییر الگوی کاشت می‌تواند به بهبود وضعیت منابع آب و خاک کمک کند، گروه‌های مختلف از این راهکار استقبال چندانی نکرده‌اند؛ 5) علیرغم پایین بودن نرخ تنوع‌بخشی منابع معیشت و اشتغال در فعالیت‌های غیرکشاورزی، راهکارهایی مانند بهره‌گیری از تکنولوژی‌های نوین تولید و بیمه محصولات کشاورزی نیز که موجب کاهش یا جبران بخشی از هزینه‌های تولید می‌شوند، چندان مورد استفاده قرار نگرفته‌اند؛ 6) گروه‌های مختلف آسیب‌پذیر با بهره‌گیری از راهکارهایی مانند حفر یا کف‌شکنی چاه کشاورزی، بهبود سیستم انتقال آب از طریق لوله‌گذاری و اجتناب از کشت دوم، آب کشاورزی در اختیار خود را </w:t>
      </w:r>
      <w:r w:rsidRPr="00335F4E">
        <w:rPr>
          <w:rFonts w:asciiTheme="majorBidi" w:hAnsiTheme="majorBidi" w:cs="B Nazanin" w:hint="cs"/>
          <w:color w:val="000000" w:themeColor="text1"/>
          <w:rtl/>
          <w:lang w:bidi="fa-IR"/>
        </w:rPr>
        <w:lastRenderedPageBreak/>
        <w:t xml:space="preserve">مدیریت کرده‌اند. بنظر می‌رسد مجموع راهکارهای سازگاری مذکور، در طولانی‌مدت به ناپایداری نظام کشاورزی و تشدید آسیب‌پذیری منابع آب و خاک منطقه منجر گردد. </w:t>
      </w:r>
    </w:p>
    <w:p w:rsidR="000B4A96" w:rsidRPr="000B4A96" w:rsidRDefault="000B4A96" w:rsidP="000B4A96">
      <w:pPr>
        <w:jc w:val="both"/>
        <w:rPr>
          <w:rFonts w:asciiTheme="majorBidi" w:hAnsiTheme="majorBidi" w:cs="B Nazanin"/>
          <w:color w:val="000000" w:themeColor="text1"/>
          <w:sz w:val="22"/>
          <w:szCs w:val="22"/>
          <w:rtl/>
        </w:rPr>
      </w:pPr>
    </w:p>
    <w:p w:rsidR="000B4A96" w:rsidRPr="00E65CA1" w:rsidRDefault="000B4A96" w:rsidP="000B4A96">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جدول 5- راهبردهای سازگاری گروه‌های آسیب‌پذیر در رویارویی با خشکسالی</w:t>
      </w:r>
    </w:p>
    <w:tbl>
      <w:tblPr>
        <w:tblStyle w:val="TableGrid"/>
        <w:bidiVisual/>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2540"/>
        <w:gridCol w:w="960"/>
        <w:gridCol w:w="1172"/>
        <w:gridCol w:w="1701"/>
        <w:gridCol w:w="992"/>
        <w:gridCol w:w="1212"/>
        <w:gridCol w:w="1190"/>
      </w:tblGrid>
      <w:tr w:rsidR="000B4A96" w:rsidRPr="00E65CA1" w:rsidTr="000B4A96">
        <w:trPr>
          <w:jc w:val="center"/>
        </w:trPr>
        <w:tc>
          <w:tcPr>
            <w:tcW w:w="3500" w:type="dxa"/>
            <w:gridSpan w:val="2"/>
            <w:vMerge w:val="restart"/>
            <w:vAlign w:val="center"/>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راهبرد سازگاری</w:t>
            </w:r>
          </w:p>
        </w:tc>
        <w:tc>
          <w:tcPr>
            <w:tcW w:w="3865" w:type="dxa"/>
            <w:gridSpan w:val="3"/>
            <w:vAlign w:val="center"/>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گروه‌های آسیب‌پذیر</w:t>
            </w:r>
          </w:p>
        </w:tc>
        <w:tc>
          <w:tcPr>
            <w:tcW w:w="1212" w:type="dxa"/>
            <w:vMerge w:val="restart"/>
            <w:vAlign w:val="center"/>
          </w:tcPr>
          <w:p w:rsidR="000B4A96" w:rsidRPr="00E65CA1" w:rsidRDefault="000B4A96" w:rsidP="006B54E5">
            <w:pPr>
              <w:jc w:val="center"/>
              <w:rPr>
                <w:rFonts w:asciiTheme="majorBidi" w:hAnsiTheme="majorBidi" w:cs="B Nazanin"/>
                <w:color w:val="000000" w:themeColor="text1"/>
                <w:sz w:val="22"/>
                <w:szCs w:val="22"/>
              </w:rPr>
            </w:pPr>
            <m:oMathPara>
              <m:oMath>
                <m:sSup>
                  <m:sSupPr>
                    <m:ctrlPr>
                      <w:rPr>
                        <w:rFonts w:ascii="Cambria Math" w:hAnsi="Cambria Math" w:cs="B Nazanin"/>
                        <w:i/>
                        <w:color w:val="000000" w:themeColor="text1"/>
                        <w:sz w:val="22"/>
                        <w:szCs w:val="22"/>
                      </w:rPr>
                    </m:ctrlPr>
                  </m:sSupPr>
                  <m:e>
                    <m:r>
                      <w:rPr>
                        <w:rFonts w:ascii="Cambria Math" w:hAnsi="Cambria Math" w:cs="B Nazanin"/>
                        <w:color w:val="000000" w:themeColor="text1"/>
                        <w:sz w:val="22"/>
                        <w:szCs w:val="22"/>
                      </w:rPr>
                      <m:t>X</m:t>
                    </m:r>
                  </m:e>
                  <m:sup>
                    <m:r>
                      <w:rPr>
                        <w:rFonts w:ascii="Cambria Math" w:hAnsi="Cambria Math" w:cs="B Nazanin"/>
                        <w:color w:val="000000" w:themeColor="text1"/>
                        <w:sz w:val="22"/>
                        <w:szCs w:val="22"/>
                      </w:rPr>
                      <m:t>2</m:t>
                    </m:r>
                  </m:sup>
                </m:sSup>
              </m:oMath>
            </m:oMathPara>
          </w:p>
        </w:tc>
        <w:tc>
          <w:tcPr>
            <w:tcW w:w="1190" w:type="dxa"/>
            <w:vMerge w:val="restart"/>
            <w:vAlign w:val="center"/>
          </w:tcPr>
          <w:p w:rsidR="000B4A96" w:rsidRPr="00E65CA1" w:rsidRDefault="000B4A96" w:rsidP="006B54E5">
            <w:pPr>
              <w:jc w:val="center"/>
              <w:rPr>
                <w:rFonts w:asciiTheme="majorBidi" w:hAnsiTheme="majorBidi" w:cs="B Nazanin"/>
                <w:color w:val="000000" w:themeColor="text1"/>
                <w:sz w:val="22"/>
                <w:szCs w:val="22"/>
                <w:lang w:bidi="fa-IR"/>
              </w:rPr>
            </w:pPr>
            <w:r w:rsidRPr="00E65CA1">
              <w:rPr>
                <w:rFonts w:asciiTheme="majorBidi" w:hAnsiTheme="majorBidi" w:cs="B Nazanin"/>
                <w:color w:val="000000" w:themeColor="text1"/>
                <w:sz w:val="22"/>
                <w:szCs w:val="22"/>
                <w:lang w:bidi="fa-IR"/>
              </w:rPr>
              <w:t>Sig.</w:t>
            </w:r>
          </w:p>
        </w:tc>
      </w:tr>
      <w:tr w:rsidR="000B4A96" w:rsidRPr="00E65CA1" w:rsidTr="000B4A96">
        <w:trPr>
          <w:jc w:val="center"/>
        </w:trPr>
        <w:tc>
          <w:tcPr>
            <w:tcW w:w="3500" w:type="dxa"/>
            <w:gridSpan w:val="2"/>
            <w:vMerge/>
          </w:tcPr>
          <w:p w:rsidR="000B4A96" w:rsidRPr="00E65CA1" w:rsidRDefault="000B4A96" w:rsidP="006B54E5">
            <w:pPr>
              <w:jc w:val="center"/>
              <w:rPr>
                <w:rFonts w:asciiTheme="majorBidi" w:hAnsiTheme="majorBidi" w:cs="B Nazanin"/>
                <w:color w:val="000000" w:themeColor="text1"/>
                <w:sz w:val="22"/>
                <w:szCs w:val="22"/>
                <w:rtl/>
              </w:rPr>
            </w:pPr>
          </w:p>
        </w:tc>
        <w:tc>
          <w:tcPr>
            <w:tcW w:w="1172" w:type="dxa"/>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کمتر آسیب‌پذیر</w:t>
            </w:r>
          </w:p>
        </w:tc>
        <w:tc>
          <w:tcPr>
            <w:tcW w:w="1701" w:type="dxa"/>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دارای آسیب‌</w:t>
            </w:r>
            <w:r w:rsidRPr="00E65CA1">
              <w:rPr>
                <w:rFonts w:asciiTheme="majorBidi" w:hAnsiTheme="majorBidi" w:cs="B Nazanin" w:hint="cs"/>
                <w:color w:val="000000" w:themeColor="text1"/>
                <w:sz w:val="22"/>
                <w:szCs w:val="22"/>
                <w:rtl/>
                <w:cs/>
                <w:lang w:bidi="fa-IR"/>
              </w:rPr>
              <w:t>‎پذیری متوسط</w:t>
            </w:r>
          </w:p>
        </w:tc>
        <w:tc>
          <w:tcPr>
            <w:tcW w:w="992" w:type="dxa"/>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بیشتر آسیب‌پذیر</w:t>
            </w:r>
          </w:p>
        </w:tc>
        <w:tc>
          <w:tcPr>
            <w:tcW w:w="1212" w:type="dxa"/>
            <w:vMerge/>
          </w:tcPr>
          <w:p w:rsidR="000B4A96" w:rsidRPr="00E65CA1" w:rsidRDefault="000B4A96" w:rsidP="006B54E5">
            <w:pPr>
              <w:jc w:val="center"/>
              <w:rPr>
                <w:rFonts w:asciiTheme="majorBidi" w:hAnsiTheme="majorBidi" w:cs="B Nazanin"/>
                <w:color w:val="000000" w:themeColor="text1"/>
                <w:sz w:val="22"/>
                <w:szCs w:val="22"/>
                <w:rtl/>
              </w:rPr>
            </w:pPr>
          </w:p>
        </w:tc>
        <w:tc>
          <w:tcPr>
            <w:tcW w:w="1190" w:type="dxa"/>
            <w:vMerge/>
          </w:tcPr>
          <w:p w:rsidR="000B4A96" w:rsidRPr="00E65CA1" w:rsidRDefault="000B4A96" w:rsidP="006B54E5">
            <w:pPr>
              <w:jc w:val="center"/>
              <w:rPr>
                <w:rFonts w:asciiTheme="majorBidi" w:hAnsiTheme="majorBidi" w:cs="B Nazanin"/>
                <w:color w:val="000000" w:themeColor="text1"/>
                <w:sz w:val="22"/>
                <w:szCs w:val="22"/>
                <w:rtl/>
              </w:rPr>
            </w:pPr>
          </w:p>
        </w:tc>
      </w:tr>
      <w:tr w:rsidR="000B4A96" w:rsidRPr="00E65CA1" w:rsidTr="000B4A96">
        <w:trPr>
          <w:jc w:val="center"/>
        </w:trPr>
        <w:tc>
          <w:tcPr>
            <w:tcW w:w="2540" w:type="dxa"/>
            <w:vMerge w:val="restart"/>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 xml:space="preserve">بیمه محصولات کشاورزی </w:t>
            </w:r>
          </w:p>
        </w:tc>
        <w:tc>
          <w:tcPr>
            <w:tcW w:w="960" w:type="dxa"/>
            <w:tcBorders>
              <w:bottom w:val="nil"/>
            </w:tcBorders>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بلی</w:t>
            </w:r>
          </w:p>
        </w:tc>
        <w:tc>
          <w:tcPr>
            <w:tcW w:w="1172" w:type="dxa"/>
            <w:tcBorders>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(19%) 9</w:t>
            </w:r>
          </w:p>
        </w:tc>
        <w:tc>
          <w:tcPr>
            <w:tcW w:w="1701" w:type="dxa"/>
            <w:tcBorders>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(12%) 22</w:t>
            </w:r>
          </w:p>
        </w:tc>
        <w:tc>
          <w:tcPr>
            <w:tcW w:w="992" w:type="dxa"/>
            <w:tcBorders>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(12%) 11</w:t>
            </w:r>
          </w:p>
        </w:tc>
        <w:tc>
          <w:tcPr>
            <w:tcW w:w="1212" w:type="dxa"/>
            <w:vMerge w:val="restart"/>
            <w:vAlign w:val="center"/>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971/1</w:t>
            </w:r>
          </w:p>
        </w:tc>
        <w:tc>
          <w:tcPr>
            <w:tcW w:w="1190" w:type="dxa"/>
            <w:vMerge w:val="restart"/>
            <w:vAlign w:val="center"/>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373/0</w:t>
            </w:r>
          </w:p>
        </w:tc>
      </w:tr>
      <w:tr w:rsidR="000B4A96" w:rsidRPr="00E65CA1" w:rsidTr="000B4A96">
        <w:trPr>
          <w:jc w:val="center"/>
        </w:trPr>
        <w:tc>
          <w:tcPr>
            <w:tcW w:w="2540" w:type="dxa"/>
            <w:vMerge/>
            <w:tcBorders>
              <w:bottom w:val="single" w:sz="4" w:space="0" w:color="auto"/>
            </w:tcBorders>
          </w:tcPr>
          <w:p w:rsidR="000B4A96" w:rsidRPr="00E65CA1" w:rsidRDefault="000B4A96" w:rsidP="006B54E5">
            <w:pPr>
              <w:rPr>
                <w:rFonts w:asciiTheme="majorBidi" w:hAnsiTheme="majorBidi" w:cs="B Nazanin"/>
                <w:color w:val="000000" w:themeColor="text1"/>
                <w:sz w:val="22"/>
                <w:szCs w:val="22"/>
                <w:rtl/>
              </w:rPr>
            </w:pPr>
          </w:p>
        </w:tc>
        <w:tc>
          <w:tcPr>
            <w:tcW w:w="960" w:type="dxa"/>
            <w:tcBorders>
              <w:top w:val="nil"/>
              <w:bottom w:val="single" w:sz="4" w:space="0" w:color="auto"/>
            </w:tcBorders>
          </w:tcPr>
          <w:p w:rsidR="000B4A96" w:rsidRPr="00E65CA1" w:rsidRDefault="000B4A96" w:rsidP="006B54E5">
            <w:pP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خیر</w:t>
            </w:r>
          </w:p>
        </w:tc>
        <w:tc>
          <w:tcPr>
            <w:tcW w:w="1172" w:type="dxa"/>
            <w:tcBorders>
              <w:top w:val="nil"/>
              <w:bottom w:val="single" w:sz="4" w:space="0" w:color="auto"/>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(81%) 39</w:t>
            </w:r>
          </w:p>
        </w:tc>
        <w:tc>
          <w:tcPr>
            <w:tcW w:w="1701" w:type="dxa"/>
            <w:tcBorders>
              <w:top w:val="nil"/>
              <w:bottom w:val="single" w:sz="4" w:space="0" w:color="auto"/>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(88%) 169</w:t>
            </w:r>
          </w:p>
        </w:tc>
        <w:tc>
          <w:tcPr>
            <w:tcW w:w="992" w:type="dxa"/>
            <w:tcBorders>
              <w:top w:val="nil"/>
              <w:bottom w:val="single" w:sz="4" w:space="0" w:color="auto"/>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(88%) 85</w:t>
            </w:r>
          </w:p>
        </w:tc>
        <w:tc>
          <w:tcPr>
            <w:tcW w:w="1212" w:type="dxa"/>
            <w:vMerge/>
            <w:tcBorders>
              <w:bottom w:val="single" w:sz="4" w:space="0" w:color="auto"/>
            </w:tcBorders>
          </w:tcPr>
          <w:p w:rsidR="000B4A96" w:rsidRPr="00E65CA1" w:rsidRDefault="000B4A96" w:rsidP="006B54E5">
            <w:pPr>
              <w:jc w:val="center"/>
              <w:rPr>
                <w:rFonts w:asciiTheme="majorBidi" w:hAnsiTheme="majorBidi" w:cs="B Nazanin"/>
                <w:color w:val="000000" w:themeColor="text1"/>
                <w:sz w:val="22"/>
                <w:szCs w:val="22"/>
                <w:rtl/>
              </w:rPr>
            </w:pPr>
          </w:p>
        </w:tc>
        <w:tc>
          <w:tcPr>
            <w:tcW w:w="1190" w:type="dxa"/>
            <w:vMerge/>
            <w:tcBorders>
              <w:bottom w:val="single" w:sz="4" w:space="0" w:color="auto"/>
            </w:tcBorders>
          </w:tcPr>
          <w:p w:rsidR="000B4A96" w:rsidRPr="00E65CA1" w:rsidRDefault="000B4A96" w:rsidP="006B54E5">
            <w:pPr>
              <w:jc w:val="center"/>
              <w:rPr>
                <w:rFonts w:asciiTheme="majorBidi" w:hAnsiTheme="majorBidi" w:cs="B Nazanin"/>
                <w:color w:val="000000" w:themeColor="text1"/>
                <w:sz w:val="22"/>
                <w:szCs w:val="22"/>
                <w:rtl/>
              </w:rPr>
            </w:pPr>
          </w:p>
        </w:tc>
      </w:tr>
      <w:tr w:rsidR="000B4A96" w:rsidRPr="00E65CA1" w:rsidTr="000B4A96">
        <w:trPr>
          <w:jc w:val="center"/>
        </w:trPr>
        <w:tc>
          <w:tcPr>
            <w:tcW w:w="2540" w:type="dxa"/>
            <w:vMerge w:val="restart"/>
            <w:tcBorders>
              <w:top w:val="single" w:sz="4" w:space="0" w:color="auto"/>
              <w:bottom w:val="single" w:sz="4" w:space="0" w:color="auto"/>
            </w:tcBorders>
            <w:vAlign w:val="center"/>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کاشت محصول با نیاز آبی کمتر</w:t>
            </w:r>
          </w:p>
        </w:tc>
        <w:tc>
          <w:tcPr>
            <w:tcW w:w="960" w:type="dxa"/>
            <w:tcBorders>
              <w:top w:val="single" w:sz="4" w:space="0" w:color="auto"/>
              <w:bottom w:val="nil"/>
            </w:tcBorders>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بلی</w:t>
            </w:r>
          </w:p>
        </w:tc>
        <w:tc>
          <w:tcPr>
            <w:tcW w:w="1172" w:type="dxa"/>
            <w:tcBorders>
              <w:top w:val="single" w:sz="4" w:space="0" w:color="auto"/>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(36%) 17</w:t>
            </w:r>
          </w:p>
        </w:tc>
        <w:tc>
          <w:tcPr>
            <w:tcW w:w="1701" w:type="dxa"/>
            <w:tcBorders>
              <w:top w:val="single" w:sz="4" w:space="0" w:color="auto"/>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(39%) 74</w:t>
            </w:r>
          </w:p>
        </w:tc>
        <w:tc>
          <w:tcPr>
            <w:tcW w:w="992" w:type="dxa"/>
            <w:tcBorders>
              <w:top w:val="single" w:sz="4" w:space="0" w:color="auto"/>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(43%) 42</w:t>
            </w:r>
          </w:p>
        </w:tc>
        <w:tc>
          <w:tcPr>
            <w:tcW w:w="1212" w:type="dxa"/>
            <w:vMerge w:val="restart"/>
            <w:tcBorders>
              <w:top w:val="single" w:sz="4" w:space="0" w:color="auto"/>
              <w:bottom w:val="single" w:sz="4" w:space="0" w:color="auto"/>
            </w:tcBorders>
            <w:vAlign w:val="center"/>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133/1</w:t>
            </w:r>
          </w:p>
        </w:tc>
        <w:tc>
          <w:tcPr>
            <w:tcW w:w="1190" w:type="dxa"/>
            <w:vMerge w:val="restart"/>
            <w:tcBorders>
              <w:top w:val="single" w:sz="4" w:space="0" w:color="auto"/>
              <w:bottom w:val="single" w:sz="4" w:space="0" w:color="auto"/>
            </w:tcBorders>
            <w:vAlign w:val="center"/>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568/0</w:t>
            </w:r>
          </w:p>
        </w:tc>
      </w:tr>
      <w:tr w:rsidR="000B4A96" w:rsidRPr="00E65CA1" w:rsidTr="000B4A96">
        <w:trPr>
          <w:jc w:val="center"/>
        </w:trPr>
        <w:tc>
          <w:tcPr>
            <w:tcW w:w="2540" w:type="dxa"/>
            <w:vMerge/>
            <w:tcBorders>
              <w:top w:val="single" w:sz="4" w:space="0" w:color="auto"/>
              <w:bottom w:val="single" w:sz="4" w:space="0" w:color="auto"/>
            </w:tcBorders>
          </w:tcPr>
          <w:p w:rsidR="000B4A96" w:rsidRPr="00E65CA1" w:rsidRDefault="000B4A96" w:rsidP="006B54E5">
            <w:pPr>
              <w:rPr>
                <w:rFonts w:asciiTheme="majorBidi" w:hAnsiTheme="majorBidi" w:cs="B Nazanin"/>
                <w:color w:val="000000" w:themeColor="text1"/>
                <w:sz w:val="22"/>
                <w:szCs w:val="22"/>
                <w:rtl/>
              </w:rPr>
            </w:pPr>
          </w:p>
        </w:tc>
        <w:tc>
          <w:tcPr>
            <w:tcW w:w="960" w:type="dxa"/>
            <w:tcBorders>
              <w:top w:val="nil"/>
              <w:bottom w:val="single" w:sz="4" w:space="0" w:color="auto"/>
            </w:tcBorders>
          </w:tcPr>
          <w:p w:rsidR="000B4A96" w:rsidRPr="00E65CA1" w:rsidRDefault="000B4A96" w:rsidP="006B54E5">
            <w:pP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خیر</w:t>
            </w:r>
          </w:p>
        </w:tc>
        <w:tc>
          <w:tcPr>
            <w:tcW w:w="1172" w:type="dxa"/>
            <w:tcBorders>
              <w:top w:val="nil"/>
              <w:bottom w:val="single" w:sz="4" w:space="0" w:color="auto"/>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(64%) 31</w:t>
            </w:r>
          </w:p>
        </w:tc>
        <w:tc>
          <w:tcPr>
            <w:tcW w:w="1701" w:type="dxa"/>
            <w:tcBorders>
              <w:top w:val="nil"/>
              <w:bottom w:val="single" w:sz="4" w:space="0" w:color="auto"/>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(61%) 117</w:t>
            </w:r>
          </w:p>
        </w:tc>
        <w:tc>
          <w:tcPr>
            <w:tcW w:w="992" w:type="dxa"/>
            <w:tcBorders>
              <w:top w:val="nil"/>
              <w:bottom w:val="single" w:sz="4" w:space="0" w:color="auto"/>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(57%) 54</w:t>
            </w:r>
          </w:p>
        </w:tc>
        <w:tc>
          <w:tcPr>
            <w:tcW w:w="1212" w:type="dxa"/>
            <w:vMerge/>
            <w:tcBorders>
              <w:top w:val="single" w:sz="4" w:space="0" w:color="auto"/>
              <w:bottom w:val="single" w:sz="4" w:space="0" w:color="auto"/>
            </w:tcBorders>
          </w:tcPr>
          <w:p w:rsidR="000B4A96" w:rsidRPr="00E65CA1" w:rsidRDefault="000B4A96" w:rsidP="006B54E5">
            <w:pPr>
              <w:jc w:val="center"/>
              <w:rPr>
                <w:rFonts w:asciiTheme="majorBidi" w:hAnsiTheme="majorBidi" w:cs="B Nazanin"/>
                <w:color w:val="000000" w:themeColor="text1"/>
                <w:sz w:val="22"/>
                <w:szCs w:val="22"/>
                <w:rtl/>
              </w:rPr>
            </w:pPr>
          </w:p>
        </w:tc>
        <w:tc>
          <w:tcPr>
            <w:tcW w:w="1190" w:type="dxa"/>
            <w:vMerge/>
            <w:tcBorders>
              <w:top w:val="single" w:sz="4" w:space="0" w:color="auto"/>
              <w:bottom w:val="single" w:sz="4" w:space="0" w:color="auto"/>
            </w:tcBorders>
          </w:tcPr>
          <w:p w:rsidR="000B4A96" w:rsidRPr="00E65CA1" w:rsidRDefault="000B4A96" w:rsidP="006B54E5">
            <w:pPr>
              <w:jc w:val="center"/>
              <w:rPr>
                <w:rFonts w:asciiTheme="majorBidi" w:hAnsiTheme="majorBidi" w:cs="B Nazanin"/>
                <w:color w:val="000000" w:themeColor="text1"/>
                <w:sz w:val="22"/>
                <w:szCs w:val="22"/>
                <w:rtl/>
              </w:rPr>
            </w:pPr>
          </w:p>
        </w:tc>
      </w:tr>
      <w:tr w:rsidR="000B4A96" w:rsidRPr="00E65CA1" w:rsidTr="000B4A96">
        <w:trPr>
          <w:jc w:val="center"/>
        </w:trPr>
        <w:tc>
          <w:tcPr>
            <w:tcW w:w="2540" w:type="dxa"/>
            <w:vMerge w:val="restart"/>
            <w:tcBorders>
              <w:top w:val="single" w:sz="4" w:space="0" w:color="auto"/>
              <w:bottom w:val="single" w:sz="4" w:space="0" w:color="auto"/>
            </w:tcBorders>
            <w:vAlign w:val="center"/>
          </w:tcPr>
          <w:p w:rsidR="000B4A96" w:rsidRPr="00E65CA1" w:rsidRDefault="000B4A96" w:rsidP="006B54E5">
            <w:pP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حفر یا کف‌شکنی چاه کشاورزی</w:t>
            </w:r>
          </w:p>
        </w:tc>
        <w:tc>
          <w:tcPr>
            <w:tcW w:w="960" w:type="dxa"/>
            <w:tcBorders>
              <w:top w:val="single" w:sz="4" w:space="0" w:color="auto"/>
              <w:bottom w:val="nil"/>
            </w:tcBorders>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بلی</w:t>
            </w:r>
          </w:p>
        </w:tc>
        <w:tc>
          <w:tcPr>
            <w:tcW w:w="1172" w:type="dxa"/>
            <w:tcBorders>
              <w:top w:val="single" w:sz="4" w:space="0" w:color="auto"/>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(88%) 42</w:t>
            </w:r>
          </w:p>
        </w:tc>
        <w:tc>
          <w:tcPr>
            <w:tcW w:w="1701" w:type="dxa"/>
            <w:tcBorders>
              <w:top w:val="single" w:sz="4" w:space="0" w:color="auto"/>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(84%) 160</w:t>
            </w:r>
          </w:p>
        </w:tc>
        <w:tc>
          <w:tcPr>
            <w:tcW w:w="992" w:type="dxa"/>
            <w:tcBorders>
              <w:top w:val="single" w:sz="4" w:space="0" w:color="auto"/>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(83%) 80</w:t>
            </w:r>
          </w:p>
        </w:tc>
        <w:tc>
          <w:tcPr>
            <w:tcW w:w="1212" w:type="dxa"/>
            <w:vMerge w:val="restart"/>
            <w:tcBorders>
              <w:top w:val="single" w:sz="4" w:space="0" w:color="auto"/>
              <w:bottom w:val="single" w:sz="4" w:space="0" w:color="auto"/>
            </w:tcBorders>
            <w:vAlign w:val="center"/>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593/2</w:t>
            </w:r>
          </w:p>
        </w:tc>
        <w:tc>
          <w:tcPr>
            <w:tcW w:w="1190" w:type="dxa"/>
            <w:vMerge w:val="restart"/>
            <w:tcBorders>
              <w:top w:val="single" w:sz="4" w:space="0" w:color="auto"/>
              <w:bottom w:val="single" w:sz="4" w:space="0" w:color="auto"/>
            </w:tcBorders>
            <w:vAlign w:val="center"/>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273/0</w:t>
            </w:r>
          </w:p>
        </w:tc>
      </w:tr>
      <w:tr w:rsidR="000B4A96" w:rsidRPr="00E65CA1" w:rsidTr="000B4A96">
        <w:trPr>
          <w:jc w:val="center"/>
        </w:trPr>
        <w:tc>
          <w:tcPr>
            <w:tcW w:w="2540" w:type="dxa"/>
            <w:vMerge/>
            <w:tcBorders>
              <w:top w:val="single" w:sz="4" w:space="0" w:color="auto"/>
              <w:bottom w:val="single" w:sz="4" w:space="0" w:color="auto"/>
            </w:tcBorders>
            <w:vAlign w:val="center"/>
          </w:tcPr>
          <w:p w:rsidR="000B4A96" w:rsidRPr="00E65CA1" w:rsidRDefault="000B4A96" w:rsidP="006B54E5">
            <w:pPr>
              <w:rPr>
                <w:rFonts w:asciiTheme="majorBidi" w:hAnsiTheme="majorBidi" w:cs="B Nazanin"/>
                <w:color w:val="000000" w:themeColor="text1"/>
                <w:sz w:val="22"/>
                <w:szCs w:val="22"/>
                <w:rtl/>
              </w:rPr>
            </w:pPr>
          </w:p>
        </w:tc>
        <w:tc>
          <w:tcPr>
            <w:tcW w:w="960" w:type="dxa"/>
            <w:tcBorders>
              <w:top w:val="nil"/>
              <w:bottom w:val="single" w:sz="4" w:space="0" w:color="auto"/>
            </w:tcBorders>
          </w:tcPr>
          <w:p w:rsidR="000B4A96" w:rsidRPr="00E65CA1" w:rsidRDefault="000B4A96" w:rsidP="006B54E5">
            <w:pP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خیر</w:t>
            </w:r>
          </w:p>
        </w:tc>
        <w:tc>
          <w:tcPr>
            <w:tcW w:w="1172" w:type="dxa"/>
            <w:tcBorders>
              <w:top w:val="nil"/>
              <w:bottom w:val="single" w:sz="4" w:space="0" w:color="auto"/>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(12%) 6</w:t>
            </w:r>
          </w:p>
        </w:tc>
        <w:tc>
          <w:tcPr>
            <w:tcW w:w="1701" w:type="dxa"/>
            <w:tcBorders>
              <w:top w:val="nil"/>
              <w:bottom w:val="single" w:sz="4" w:space="0" w:color="auto"/>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(16%) 31</w:t>
            </w:r>
          </w:p>
        </w:tc>
        <w:tc>
          <w:tcPr>
            <w:tcW w:w="992" w:type="dxa"/>
            <w:tcBorders>
              <w:top w:val="nil"/>
              <w:bottom w:val="single" w:sz="4" w:space="0" w:color="auto"/>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(17%) 16</w:t>
            </w:r>
          </w:p>
        </w:tc>
        <w:tc>
          <w:tcPr>
            <w:tcW w:w="1212" w:type="dxa"/>
            <w:vMerge/>
            <w:tcBorders>
              <w:top w:val="single" w:sz="4" w:space="0" w:color="auto"/>
              <w:bottom w:val="single" w:sz="4" w:space="0" w:color="auto"/>
            </w:tcBorders>
            <w:vAlign w:val="center"/>
          </w:tcPr>
          <w:p w:rsidR="000B4A96" w:rsidRPr="00E65CA1" w:rsidRDefault="000B4A96" w:rsidP="006B54E5">
            <w:pPr>
              <w:jc w:val="center"/>
              <w:rPr>
                <w:rFonts w:asciiTheme="majorBidi" w:hAnsiTheme="majorBidi" w:cs="B Nazanin"/>
                <w:color w:val="000000" w:themeColor="text1"/>
                <w:sz w:val="22"/>
                <w:szCs w:val="22"/>
                <w:rtl/>
              </w:rPr>
            </w:pPr>
          </w:p>
        </w:tc>
        <w:tc>
          <w:tcPr>
            <w:tcW w:w="1190" w:type="dxa"/>
            <w:vMerge/>
            <w:tcBorders>
              <w:top w:val="single" w:sz="4" w:space="0" w:color="auto"/>
              <w:bottom w:val="single" w:sz="4" w:space="0" w:color="auto"/>
            </w:tcBorders>
            <w:vAlign w:val="center"/>
          </w:tcPr>
          <w:p w:rsidR="000B4A96" w:rsidRPr="00E65CA1" w:rsidRDefault="000B4A96" w:rsidP="006B54E5">
            <w:pPr>
              <w:jc w:val="center"/>
              <w:rPr>
                <w:rFonts w:asciiTheme="majorBidi" w:hAnsiTheme="majorBidi" w:cs="B Nazanin"/>
                <w:color w:val="000000" w:themeColor="text1"/>
                <w:sz w:val="22"/>
                <w:szCs w:val="22"/>
                <w:rtl/>
              </w:rPr>
            </w:pPr>
          </w:p>
        </w:tc>
      </w:tr>
      <w:tr w:rsidR="000B4A96" w:rsidRPr="00E65CA1" w:rsidTr="000B4A96">
        <w:trPr>
          <w:jc w:val="center"/>
        </w:trPr>
        <w:tc>
          <w:tcPr>
            <w:tcW w:w="2540" w:type="dxa"/>
            <w:vMerge w:val="restart"/>
            <w:tcBorders>
              <w:top w:val="single" w:sz="4" w:space="0" w:color="auto"/>
              <w:bottom w:val="single" w:sz="4" w:space="0" w:color="auto"/>
            </w:tcBorders>
            <w:vAlign w:val="center"/>
          </w:tcPr>
          <w:p w:rsidR="000B4A96" w:rsidRPr="00E65CA1" w:rsidRDefault="000B4A96" w:rsidP="006B54E5">
            <w:pP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 xml:space="preserve">اجتناب از کشت دوم </w:t>
            </w:r>
          </w:p>
        </w:tc>
        <w:tc>
          <w:tcPr>
            <w:tcW w:w="960" w:type="dxa"/>
            <w:tcBorders>
              <w:top w:val="single" w:sz="4" w:space="0" w:color="auto"/>
              <w:bottom w:val="nil"/>
            </w:tcBorders>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بلی</w:t>
            </w:r>
          </w:p>
        </w:tc>
        <w:tc>
          <w:tcPr>
            <w:tcW w:w="1172" w:type="dxa"/>
            <w:tcBorders>
              <w:top w:val="single" w:sz="4" w:space="0" w:color="auto"/>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(57%) 27</w:t>
            </w:r>
          </w:p>
        </w:tc>
        <w:tc>
          <w:tcPr>
            <w:tcW w:w="1701" w:type="dxa"/>
            <w:tcBorders>
              <w:top w:val="single" w:sz="4" w:space="0" w:color="auto"/>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(70%) 134</w:t>
            </w:r>
          </w:p>
        </w:tc>
        <w:tc>
          <w:tcPr>
            <w:tcW w:w="992" w:type="dxa"/>
            <w:tcBorders>
              <w:top w:val="single" w:sz="4" w:space="0" w:color="auto"/>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(74%) 71</w:t>
            </w:r>
          </w:p>
        </w:tc>
        <w:tc>
          <w:tcPr>
            <w:tcW w:w="1212" w:type="dxa"/>
            <w:vMerge w:val="restart"/>
            <w:tcBorders>
              <w:top w:val="single" w:sz="4" w:space="0" w:color="auto"/>
              <w:bottom w:val="single" w:sz="4" w:space="0" w:color="auto"/>
            </w:tcBorders>
            <w:vAlign w:val="center"/>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682/4</w:t>
            </w:r>
          </w:p>
        </w:tc>
        <w:tc>
          <w:tcPr>
            <w:tcW w:w="1190" w:type="dxa"/>
            <w:vMerge w:val="restart"/>
            <w:tcBorders>
              <w:top w:val="single" w:sz="4" w:space="0" w:color="auto"/>
              <w:bottom w:val="single" w:sz="4" w:space="0" w:color="auto"/>
            </w:tcBorders>
            <w:vAlign w:val="center"/>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096/0</w:t>
            </w:r>
          </w:p>
        </w:tc>
      </w:tr>
      <w:tr w:rsidR="000B4A96" w:rsidRPr="00E65CA1" w:rsidTr="000B4A96">
        <w:trPr>
          <w:jc w:val="center"/>
        </w:trPr>
        <w:tc>
          <w:tcPr>
            <w:tcW w:w="2540" w:type="dxa"/>
            <w:vMerge/>
            <w:tcBorders>
              <w:top w:val="single" w:sz="4" w:space="0" w:color="auto"/>
              <w:bottom w:val="single" w:sz="4" w:space="0" w:color="auto"/>
            </w:tcBorders>
          </w:tcPr>
          <w:p w:rsidR="000B4A96" w:rsidRPr="00E65CA1" w:rsidRDefault="000B4A96" w:rsidP="006B54E5">
            <w:pPr>
              <w:rPr>
                <w:rFonts w:asciiTheme="majorBidi" w:hAnsiTheme="majorBidi" w:cs="B Nazanin"/>
                <w:color w:val="000000" w:themeColor="text1"/>
                <w:sz w:val="22"/>
                <w:szCs w:val="22"/>
                <w:rtl/>
              </w:rPr>
            </w:pPr>
          </w:p>
        </w:tc>
        <w:tc>
          <w:tcPr>
            <w:tcW w:w="960" w:type="dxa"/>
            <w:tcBorders>
              <w:top w:val="nil"/>
              <w:bottom w:val="single" w:sz="4" w:space="0" w:color="auto"/>
            </w:tcBorders>
          </w:tcPr>
          <w:p w:rsidR="000B4A96" w:rsidRPr="00E65CA1" w:rsidRDefault="000B4A96" w:rsidP="006B54E5">
            <w:pP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خیر</w:t>
            </w:r>
          </w:p>
        </w:tc>
        <w:tc>
          <w:tcPr>
            <w:tcW w:w="1172" w:type="dxa"/>
            <w:tcBorders>
              <w:top w:val="nil"/>
              <w:bottom w:val="single" w:sz="4" w:space="0" w:color="auto"/>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(43%) 21</w:t>
            </w:r>
          </w:p>
        </w:tc>
        <w:tc>
          <w:tcPr>
            <w:tcW w:w="1701" w:type="dxa"/>
            <w:tcBorders>
              <w:top w:val="nil"/>
              <w:bottom w:val="single" w:sz="4" w:space="0" w:color="auto"/>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(30%) 57</w:t>
            </w:r>
          </w:p>
        </w:tc>
        <w:tc>
          <w:tcPr>
            <w:tcW w:w="992" w:type="dxa"/>
            <w:tcBorders>
              <w:top w:val="nil"/>
              <w:bottom w:val="single" w:sz="4" w:space="0" w:color="auto"/>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(26%) 25</w:t>
            </w:r>
          </w:p>
        </w:tc>
        <w:tc>
          <w:tcPr>
            <w:tcW w:w="1212" w:type="dxa"/>
            <w:vMerge/>
            <w:tcBorders>
              <w:top w:val="single" w:sz="4" w:space="0" w:color="auto"/>
              <w:bottom w:val="single" w:sz="4" w:space="0" w:color="auto"/>
            </w:tcBorders>
          </w:tcPr>
          <w:p w:rsidR="000B4A96" w:rsidRPr="00E65CA1" w:rsidRDefault="000B4A96" w:rsidP="006B54E5">
            <w:pPr>
              <w:jc w:val="center"/>
              <w:rPr>
                <w:rFonts w:asciiTheme="majorBidi" w:hAnsiTheme="majorBidi" w:cs="B Nazanin"/>
                <w:color w:val="000000" w:themeColor="text1"/>
                <w:sz w:val="22"/>
                <w:szCs w:val="22"/>
                <w:rtl/>
              </w:rPr>
            </w:pPr>
          </w:p>
        </w:tc>
        <w:tc>
          <w:tcPr>
            <w:tcW w:w="1190" w:type="dxa"/>
            <w:vMerge/>
            <w:tcBorders>
              <w:top w:val="single" w:sz="4" w:space="0" w:color="auto"/>
              <w:bottom w:val="single" w:sz="4" w:space="0" w:color="auto"/>
            </w:tcBorders>
          </w:tcPr>
          <w:p w:rsidR="000B4A96" w:rsidRPr="00E65CA1" w:rsidRDefault="000B4A96" w:rsidP="006B54E5">
            <w:pPr>
              <w:jc w:val="center"/>
              <w:rPr>
                <w:rFonts w:asciiTheme="majorBidi" w:hAnsiTheme="majorBidi" w:cs="B Nazanin"/>
                <w:color w:val="000000" w:themeColor="text1"/>
                <w:sz w:val="22"/>
                <w:szCs w:val="22"/>
                <w:rtl/>
              </w:rPr>
            </w:pPr>
          </w:p>
        </w:tc>
      </w:tr>
      <w:tr w:rsidR="000B4A96" w:rsidRPr="00E65CA1" w:rsidTr="000B4A96">
        <w:trPr>
          <w:jc w:val="center"/>
        </w:trPr>
        <w:tc>
          <w:tcPr>
            <w:tcW w:w="2540" w:type="dxa"/>
            <w:vMerge w:val="restart"/>
            <w:tcBorders>
              <w:top w:val="single" w:sz="4" w:space="0" w:color="auto"/>
              <w:bottom w:val="single" w:sz="4" w:space="0" w:color="auto"/>
            </w:tcBorders>
            <w:vAlign w:val="center"/>
          </w:tcPr>
          <w:p w:rsidR="000B4A96" w:rsidRPr="00E65CA1" w:rsidRDefault="000B4A96" w:rsidP="006B54E5">
            <w:pP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پیش‌فروش محصولات زراعی</w:t>
            </w:r>
          </w:p>
        </w:tc>
        <w:tc>
          <w:tcPr>
            <w:tcW w:w="960" w:type="dxa"/>
            <w:tcBorders>
              <w:top w:val="single" w:sz="4" w:space="0" w:color="auto"/>
              <w:bottom w:val="nil"/>
            </w:tcBorders>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بلی</w:t>
            </w:r>
          </w:p>
        </w:tc>
        <w:tc>
          <w:tcPr>
            <w:tcW w:w="1172" w:type="dxa"/>
            <w:tcBorders>
              <w:top w:val="single" w:sz="4" w:space="0" w:color="auto"/>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(0%) 0</w:t>
            </w:r>
          </w:p>
        </w:tc>
        <w:tc>
          <w:tcPr>
            <w:tcW w:w="1701" w:type="dxa"/>
            <w:tcBorders>
              <w:top w:val="single" w:sz="4" w:space="0" w:color="auto"/>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(66%) 126</w:t>
            </w:r>
          </w:p>
        </w:tc>
        <w:tc>
          <w:tcPr>
            <w:tcW w:w="992" w:type="dxa"/>
            <w:tcBorders>
              <w:top w:val="single" w:sz="4" w:space="0" w:color="auto"/>
              <w:bottom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(78%) 74</w:t>
            </w:r>
          </w:p>
        </w:tc>
        <w:tc>
          <w:tcPr>
            <w:tcW w:w="1212" w:type="dxa"/>
            <w:vMerge w:val="restart"/>
            <w:tcBorders>
              <w:top w:val="single" w:sz="4" w:space="0" w:color="auto"/>
              <w:bottom w:val="single" w:sz="4" w:space="0" w:color="auto"/>
            </w:tcBorders>
            <w:vAlign w:val="center"/>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811/13</w:t>
            </w:r>
          </w:p>
        </w:tc>
        <w:tc>
          <w:tcPr>
            <w:tcW w:w="1190" w:type="dxa"/>
            <w:vMerge w:val="restart"/>
            <w:tcBorders>
              <w:top w:val="single" w:sz="4" w:space="0" w:color="auto"/>
              <w:bottom w:val="single" w:sz="4" w:space="0" w:color="auto"/>
            </w:tcBorders>
            <w:vAlign w:val="center"/>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012/0</w:t>
            </w:r>
          </w:p>
        </w:tc>
      </w:tr>
      <w:tr w:rsidR="000B4A96" w:rsidRPr="00E65CA1" w:rsidTr="000B4A96">
        <w:trPr>
          <w:jc w:val="center"/>
        </w:trPr>
        <w:tc>
          <w:tcPr>
            <w:tcW w:w="2540" w:type="dxa"/>
            <w:vMerge/>
            <w:tcBorders>
              <w:top w:val="single" w:sz="4" w:space="0" w:color="auto"/>
            </w:tcBorders>
          </w:tcPr>
          <w:p w:rsidR="000B4A96" w:rsidRPr="00E65CA1" w:rsidRDefault="000B4A96" w:rsidP="006B54E5">
            <w:pPr>
              <w:rPr>
                <w:rFonts w:asciiTheme="majorBidi" w:hAnsiTheme="majorBidi" w:cs="B Nazanin"/>
                <w:color w:val="000000" w:themeColor="text1"/>
                <w:sz w:val="22"/>
                <w:szCs w:val="22"/>
                <w:rtl/>
              </w:rPr>
            </w:pPr>
          </w:p>
        </w:tc>
        <w:tc>
          <w:tcPr>
            <w:tcW w:w="960" w:type="dxa"/>
            <w:tcBorders>
              <w:top w:val="nil"/>
            </w:tcBorders>
          </w:tcPr>
          <w:p w:rsidR="000B4A96" w:rsidRPr="00E65CA1" w:rsidRDefault="000B4A96" w:rsidP="006B54E5">
            <w:pP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خیر</w:t>
            </w:r>
          </w:p>
        </w:tc>
        <w:tc>
          <w:tcPr>
            <w:tcW w:w="1172" w:type="dxa"/>
            <w:tcBorders>
              <w:top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(100%) 48</w:t>
            </w:r>
          </w:p>
        </w:tc>
        <w:tc>
          <w:tcPr>
            <w:tcW w:w="1701" w:type="dxa"/>
            <w:tcBorders>
              <w:top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(34%) 65</w:t>
            </w:r>
          </w:p>
        </w:tc>
        <w:tc>
          <w:tcPr>
            <w:tcW w:w="992" w:type="dxa"/>
            <w:tcBorders>
              <w:top w:val="nil"/>
            </w:tcBorders>
          </w:tcPr>
          <w:p w:rsidR="000B4A96" w:rsidRPr="00E65CA1" w:rsidRDefault="000B4A96" w:rsidP="006B54E5">
            <w:pPr>
              <w:jc w:val="center"/>
              <w:rPr>
                <w:rFonts w:asciiTheme="majorBidi" w:hAnsiTheme="majorBidi" w:cs="B Nazanin"/>
                <w:color w:val="000000" w:themeColor="text1"/>
                <w:sz w:val="22"/>
                <w:szCs w:val="22"/>
                <w:rtl/>
              </w:rPr>
            </w:pPr>
            <w:r w:rsidRPr="00E65CA1">
              <w:rPr>
                <w:rFonts w:asciiTheme="majorBidi" w:hAnsiTheme="majorBidi" w:cs="B Nazanin" w:hint="cs"/>
                <w:color w:val="000000" w:themeColor="text1"/>
                <w:sz w:val="22"/>
                <w:szCs w:val="22"/>
                <w:rtl/>
              </w:rPr>
              <w:t>(22%) 22</w:t>
            </w:r>
          </w:p>
        </w:tc>
        <w:tc>
          <w:tcPr>
            <w:tcW w:w="1212" w:type="dxa"/>
            <w:vMerge/>
            <w:tcBorders>
              <w:top w:val="single" w:sz="4" w:space="0" w:color="auto"/>
            </w:tcBorders>
          </w:tcPr>
          <w:p w:rsidR="000B4A96" w:rsidRPr="00E65CA1" w:rsidRDefault="000B4A96" w:rsidP="006B54E5">
            <w:pPr>
              <w:jc w:val="center"/>
              <w:rPr>
                <w:rFonts w:asciiTheme="majorBidi" w:hAnsiTheme="majorBidi" w:cs="B Nazanin"/>
                <w:color w:val="000000" w:themeColor="text1"/>
                <w:sz w:val="22"/>
                <w:szCs w:val="22"/>
                <w:rtl/>
              </w:rPr>
            </w:pPr>
          </w:p>
        </w:tc>
        <w:tc>
          <w:tcPr>
            <w:tcW w:w="1190" w:type="dxa"/>
            <w:vMerge/>
            <w:tcBorders>
              <w:top w:val="single" w:sz="4" w:space="0" w:color="auto"/>
            </w:tcBorders>
          </w:tcPr>
          <w:p w:rsidR="000B4A96" w:rsidRPr="00E65CA1" w:rsidRDefault="000B4A96" w:rsidP="006B54E5">
            <w:pPr>
              <w:jc w:val="center"/>
              <w:rPr>
                <w:rFonts w:asciiTheme="majorBidi" w:hAnsiTheme="majorBidi" w:cs="B Nazanin"/>
                <w:color w:val="000000" w:themeColor="text1"/>
                <w:sz w:val="22"/>
                <w:szCs w:val="22"/>
                <w:rtl/>
              </w:rPr>
            </w:pPr>
          </w:p>
        </w:tc>
      </w:tr>
    </w:tbl>
    <w:p w:rsidR="000B4A96" w:rsidRPr="000B4A96" w:rsidRDefault="000B4A96" w:rsidP="000B4A96">
      <w:pPr>
        <w:rPr>
          <w:rFonts w:asciiTheme="majorBidi" w:hAnsiTheme="majorBidi" w:cs="B Nazanin"/>
          <w:color w:val="000000" w:themeColor="text1"/>
          <w:sz w:val="22"/>
          <w:szCs w:val="22"/>
          <w:rtl/>
          <w:lang w:bidi="fa-IR"/>
        </w:rPr>
      </w:pPr>
    </w:p>
    <w:p w:rsidR="000B4A96" w:rsidRPr="00335F4E" w:rsidRDefault="000B4A96" w:rsidP="000B4A96">
      <w:pPr>
        <w:jc w:val="both"/>
        <w:rPr>
          <w:rFonts w:asciiTheme="majorBidi" w:hAnsiTheme="majorBidi" w:cs="B Nazanin"/>
          <w:color w:val="000000" w:themeColor="text1"/>
          <w:sz w:val="22"/>
          <w:szCs w:val="22"/>
          <w:rtl/>
          <w:lang w:bidi="fa-IR"/>
        </w:rPr>
      </w:pPr>
      <w:r w:rsidRPr="00335F4E">
        <w:rPr>
          <w:rFonts w:asciiTheme="majorBidi" w:hAnsiTheme="majorBidi" w:cs="B Nazanin" w:hint="cs"/>
          <w:color w:val="000000" w:themeColor="text1"/>
          <w:rtl/>
          <w:lang w:bidi="fa-IR"/>
        </w:rPr>
        <w:t xml:space="preserve">مطابق یافته‌های جداول شماره (4 و 5) از نظر میزان بهره‌گیری از راهبردهای احداث استخر ذخیره آب، روش‌های نوین آبیاری، تسطیح اراضی، فروش اموال و دارایی‌ها و پیش‌فروش محصولات زراعی تفاوت معنی‌داری میان گروه‌های مختلف آسیب‌پذیر وجود دارد. بنحوی‌که گروه دارای آسیب‌پذیری زیاد، به میزان کمتری از راهبردهای مدیریت آب استفاده کرده‌اند، اما به‌میزان بیشتری نسبت به فروش اموال و دارایی‌ها و پیش فروش محصولات کشاورزی اقدام نموده‌اند. با توجه به اینکه منابع آب و خاک در اختیار این دسته از کشاورزان از وضعیت بحرانی‌تری برخوردار است و میزان ظرفیت اقتصادی، اجتماعی و نهادی این افراد از سایر گروه‌ها کمتر است، اتخاذ این راهبردهای سازگاری توسط کشاورزان بیشتر آسیب‌پذیر را می‌توان به عنوان زنگ خطری جدی تلقی نمود که نه تنها معیشت این دسته از خانوارها را در شرایط خشکسالی ناامن می‌‍سازد، بلکه به ناپایداری و تخریب شدید منابع آب و خاک نیز منجر می‌شود. از سوی دیگر، بر اساس یافته‌های پژوهش (جداول 4 و 5) گروه کمتر آسیب‌پذیر در مقایسه با سایر گروه‌ها، از روش‌های نوین آبیاری به میزان بیشتری استفاده کرده‌اند. ضمن اینکه این کشاورزان، اراضی زراعی بیشتری را تسطیح کرده و به میزان بیشتری از راهبردهای فروش اموال و دارایی‌ها و پیش‌فروش محصولات اجتناب ورزیده‌اند. اتخاذ این راهبردها موجب شده که آسیب‌پذیری منابع آب و خاک کشاورزی این گروه در مقایسه با سایر گروه‌ها کمتر باشد. </w:t>
      </w:r>
    </w:p>
    <w:p w:rsidR="000B4A96" w:rsidRPr="00584BCC" w:rsidRDefault="000B4A96" w:rsidP="000B4A96">
      <w:pPr>
        <w:rPr>
          <w:rFonts w:asciiTheme="majorBidi" w:hAnsiTheme="majorBidi" w:cs="B Nazanin"/>
          <w:color w:val="000000" w:themeColor="text1"/>
          <w:rtl/>
        </w:rPr>
      </w:pPr>
    </w:p>
    <w:p w:rsidR="000B4A96" w:rsidRPr="00E8461B" w:rsidRDefault="000B4A96" w:rsidP="000B4A96">
      <w:pPr>
        <w:rPr>
          <w:rFonts w:asciiTheme="minorHAnsi" w:hAnsiTheme="minorHAnsi" w:cs="B Nazanin"/>
          <w:b/>
          <w:bCs/>
          <w:color w:val="000000" w:themeColor="text1"/>
          <w:sz w:val="26"/>
          <w:szCs w:val="26"/>
          <w:rtl/>
          <w:lang w:bidi="fa-IR"/>
        </w:rPr>
      </w:pPr>
      <w:r w:rsidRPr="00E8461B">
        <w:rPr>
          <w:rFonts w:asciiTheme="minorHAnsi" w:hAnsiTheme="minorHAnsi" w:cs="B Nazanin" w:hint="cs"/>
          <w:b/>
          <w:bCs/>
          <w:color w:val="000000" w:themeColor="text1"/>
          <w:sz w:val="26"/>
          <w:szCs w:val="26"/>
          <w:rtl/>
          <w:lang w:bidi="fa-IR"/>
        </w:rPr>
        <w:t xml:space="preserve">3) واکاوی دلایل پذیرش یا عدم پذیرش راهبردهای سازگاری </w:t>
      </w:r>
    </w:p>
    <w:p w:rsidR="000B4A96" w:rsidRPr="00335F4E" w:rsidRDefault="000B4A96" w:rsidP="000B4A96">
      <w:pPr>
        <w:jc w:val="both"/>
        <w:rPr>
          <w:rFonts w:asciiTheme="majorBidi" w:hAnsiTheme="majorBidi" w:cs="B Nazanin"/>
          <w:color w:val="000000" w:themeColor="text1"/>
          <w:rtl/>
          <w:lang w:bidi="fa-IR"/>
        </w:rPr>
      </w:pPr>
      <w:r w:rsidRPr="00335F4E">
        <w:rPr>
          <w:rFonts w:asciiTheme="majorBidi" w:hAnsiTheme="majorBidi" w:cs="B Nazanin" w:hint="cs"/>
          <w:color w:val="000000" w:themeColor="text1"/>
          <w:rtl/>
          <w:lang w:bidi="fa-IR"/>
        </w:rPr>
        <w:t xml:space="preserve">همان‌گونه که در بخش پیشین اشاره گردید، بسیاری از راهبردهای سازگاری مورد استفاده توسط کشاورزان ممکن است به افزایش آسیب‌پذیری آنان در رویارویی با خشکسالی‌های آتی منجر شود. به همین دلیل، شناخت دلایل رویکرد کشاورزان به این استراتژی‌ها ضروری بنظر می‌رسد. در صورتی که دیدگاه‌های سنتی موجود در زمینه تصمیم‌گیری (مانند تئوری انتخاب عقلایی) مورد توجه قرار گیرد، انتظار می‌رود که کشاورزان نسبت به انتخاب راهکارهایی اقدام نمایند که با کاهش هزینه‌های تولید، منافع اقتصادی بیشتری را برای آنها به همراه داشته باشد. بنابراین پیش‌بینی می‌شود که کشاورزان مورد مطالعه با توجه به محدودیت منابع آب و به‌منظور کمینه‌سازی هزینه‌ها، راهبردهای کاهش سطح زیر کشت، کاشت محصولات دارای نیاز آبی کمتر، بیمه محصولات کشاورزی و همانند آن را مورد توجه قرار دهند. </w:t>
      </w:r>
      <w:r w:rsidRPr="00335F4E">
        <w:rPr>
          <w:rFonts w:asciiTheme="majorBidi" w:hAnsiTheme="majorBidi" w:cs="B Nazanin" w:hint="cs"/>
          <w:color w:val="000000" w:themeColor="text1"/>
          <w:rtl/>
          <w:lang w:bidi="fa-IR"/>
        </w:rPr>
        <w:lastRenderedPageBreak/>
        <w:t xml:space="preserve">این در حالی‌است که یافته‌های پژوهش نشان داد، این راهکارها چندان از سوی کشاورزان مورد استفاده قرار نگرفته‌اند. از سوی دیگر، برخی راهکارهای سازگاری همچون مدیریت منابع آب و بهبود نظام زراعی، علیرغم نیاز به انجام سرمایه‌گذاری اولیه، در طولانی‌مدت منافع اقتصادی قابل توجهی را برای کشاورزان به همراه خواهند داشت. بنابراین بر اساس تئوری انتخاب عقلایی، انتظار می‌رود که گروه‌های مختلف کشاورزان نسبت به پذیرش گسترده این راهبردها اقدام نمایند. یافته‌های پژوهش نشان می‌دهد که کشاورزان بیشتر آسیب‌پذیر و در پاره‌ای موارد گروه دارای آسیب‌پذیری متوسط، تمایل چندانی به استفاده از این راهکارها نداشته‌اند. این امر نشانگر آن است که عوامل مختلفی در گزینش راهبردهای سازگاری توسط کشاورزان نقش داشته‌اند. خلاصه مهمترین عوامل ذکر شده توسط کشاورزان در جدول شماره (6) ارائه شده است. </w:t>
      </w:r>
    </w:p>
    <w:p w:rsidR="000B4A96" w:rsidRPr="00584BCC" w:rsidRDefault="000B4A96" w:rsidP="000B4A96">
      <w:pPr>
        <w:jc w:val="both"/>
        <w:rPr>
          <w:rFonts w:asciiTheme="majorBidi" w:hAnsiTheme="majorBidi" w:cs="B Nazanin"/>
          <w:color w:val="000000" w:themeColor="text1"/>
          <w:sz w:val="28"/>
          <w:szCs w:val="28"/>
          <w:rtl/>
          <w:lang w:bidi="fa-IR"/>
        </w:rPr>
      </w:pPr>
      <w:r w:rsidRPr="00335F4E">
        <w:rPr>
          <w:rFonts w:asciiTheme="majorBidi" w:hAnsiTheme="majorBidi" w:cs="B Nazanin" w:hint="cs"/>
          <w:color w:val="000000" w:themeColor="text1"/>
          <w:rtl/>
          <w:lang w:bidi="fa-IR"/>
        </w:rPr>
        <w:t xml:space="preserve">همان‌گونه که در جدول شماره (6) مشاهده می‌شود، عوامل مختلفی بر تصمیم کشاورزان برای پذیرش راهبرد بهبود سیستم انتقال آب اثرگذار بوده‌اند که در این میان، سهم عوامل نهادی، ساختاری و تقلیدی بیشتر بوده است. از دیدگاه افراد مورد مطالعه، کاهش تدریجی منابع آب کشاورزی، حمایت‌های دولتی ارائه شده در قالب تخصیص یارانه یا تسهیلات خرید لوله آبرسانی و نیز رضایتمندی کشاورزان پیشرو از بکارگیری این راهبرد، نقش موثری در تصمیم‌گیری آنان برای پذیرش این راهکار مدیریتی داشته است. همچنین بر اساس یافته‌های مندرج در جدول شماره (6)، عوامل ساختاری، تقلیدی و هنجاری مهمترین سازه‌های اثرگذار بر تصمیم کشاورزان برای حفر و کف‌شکنی چاه بوده‌اند. به دلیل کاهش شدید منابع آب کشاورزی، این کشاورزان حفر یا کف‌شکنی چاه را ناگزیر می‌دانستند. ضمن اینکه برخی از افراد مورد مطالعه، عملیات حفر و کف‌شکنی چاه‌های کشاورزی را همانند مسابقه‌ای تلقی می‌کردند که در آن تنها راه برنده شدن، ربودن گوی سبقت از سایرین و تسریع در فرایند حفر و کف‌شکنی چاه می‌باشد. مندرجات جدول شماره (6) نشان می‌دهد که اجتناب کشاورزان از کشت دوم و نیز تمایل آنان برای حفظ سطح زیرکشت، تحت تأثیر سازه‌های ساختاری، هنجاری و اقتصادی بوده است. بنحوی‌که این کشاورزان به ترتیب؛ محدودیت منابع آب و وابستگی به درآمد حاصل از فعالیت‌های کشاورزی را در زمره مهمترین دلایل اجتناب از کشت دوم و کاهش جزیی سطح زیرکشت زراعی ذکر نموده‌اند. </w:t>
      </w:r>
    </w:p>
    <w:p w:rsidR="000B4A96" w:rsidRPr="00584BCC" w:rsidRDefault="000B4A96" w:rsidP="000B4A96">
      <w:pPr>
        <w:jc w:val="center"/>
        <w:rPr>
          <w:rFonts w:asciiTheme="majorBidi" w:hAnsiTheme="majorBidi" w:cs="B Nazanin"/>
          <w:color w:val="000000" w:themeColor="text1"/>
          <w:rtl/>
          <w:lang w:bidi="fa-IR"/>
        </w:rPr>
      </w:pPr>
    </w:p>
    <w:p w:rsidR="000B4A96" w:rsidRPr="00E65CA1" w:rsidRDefault="000B4A96" w:rsidP="000B4A96">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جدول 6- سهم عوامل مختلف بر تصمیم پذیرش یا عدم پذیرش راهکارهای سازگاری با خشکسالی (واحد: درصد)</w:t>
      </w:r>
    </w:p>
    <w:tbl>
      <w:tblPr>
        <w:tblStyle w:val="TableGrid"/>
        <w:bidiVisual/>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3963"/>
        <w:gridCol w:w="851"/>
        <w:gridCol w:w="992"/>
        <w:gridCol w:w="992"/>
        <w:gridCol w:w="851"/>
        <w:gridCol w:w="850"/>
        <w:gridCol w:w="851"/>
      </w:tblGrid>
      <w:tr w:rsidR="000B4A96" w:rsidRPr="00E65CA1" w:rsidTr="006B54E5">
        <w:trPr>
          <w:jc w:val="center"/>
        </w:trPr>
        <w:tc>
          <w:tcPr>
            <w:tcW w:w="3963" w:type="dxa"/>
            <w:tcBorders>
              <w:bottom w:val="single" w:sz="4" w:space="0" w:color="auto"/>
            </w:tcBorders>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راهبرد سازگاری</w:t>
            </w:r>
          </w:p>
        </w:tc>
        <w:tc>
          <w:tcPr>
            <w:tcW w:w="851" w:type="dxa"/>
            <w:tcBorders>
              <w:bottom w:val="single" w:sz="4" w:space="0" w:color="auto"/>
            </w:tcBorders>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فردی</w:t>
            </w:r>
          </w:p>
        </w:tc>
        <w:tc>
          <w:tcPr>
            <w:tcW w:w="992" w:type="dxa"/>
            <w:tcBorders>
              <w:bottom w:val="single" w:sz="4" w:space="0" w:color="auto"/>
            </w:tcBorders>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اقتصادی</w:t>
            </w:r>
          </w:p>
        </w:tc>
        <w:tc>
          <w:tcPr>
            <w:tcW w:w="992" w:type="dxa"/>
            <w:tcBorders>
              <w:bottom w:val="single" w:sz="4" w:space="0" w:color="auto"/>
            </w:tcBorders>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ساختاری</w:t>
            </w:r>
          </w:p>
        </w:tc>
        <w:tc>
          <w:tcPr>
            <w:tcW w:w="851" w:type="dxa"/>
            <w:tcBorders>
              <w:bottom w:val="single" w:sz="4" w:space="0" w:color="auto"/>
            </w:tcBorders>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 xml:space="preserve">نهادی </w:t>
            </w:r>
          </w:p>
        </w:tc>
        <w:tc>
          <w:tcPr>
            <w:tcW w:w="850" w:type="dxa"/>
            <w:tcBorders>
              <w:bottom w:val="single" w:sz="4" w:space="0" w:color="auto"/>
            </w:tcBorders>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هنجاری</w:t>
            </w:r>
          </w:p>
        </w:tc>
        <w:tc>
          <w:tcPr>
            <w:tcW w:w="851" w:type="dxa"/>
            <w:tcBorders>
              <w:bottom w:val="single" w:sz="4" w:space="0" w:color="auto"/>
            </w:tcBorders>
            <w:vAlign w:val="center"/>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تقلیدی</w:t>
            </w:r>
          </w:p>
        </w:tc>
      </w:tr>
      <w:tr w:rsidR="000B4A96" w:rsidRPr="00E65CA1" w:rsidTr="006B54E5">
        <w:trPr>
          <w:jc w:val="center"/>
        </w:trPr>
        <w:tc>
          <w:tcPr>
            <w:tcW w:w="3963" w:type="dxa"/>
            <w:tcBorders>
              <w:bottom w:val="nil"/>
            </w:tcBorders>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بهبود سیستم انتقال آب</w:t>
            </w:r>
          </w:p>
        </w:tc>
        <w:tc>
          <w:tcPr>
            <w:tcW w:w="851" w:type="dxa"/>
            <w:tcBorders>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6</w:t>
            </w:r>
          </w:p>
        </w:tc>
        <w:tc>
          <w:tcPr>
            <w:tcW w:w="992" w:type="dxa"/>
            <w:tcBorders>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15</w:t>
            </w:r>
          </w:p>
        </w:tc>
        <w:tc>
          <w:tcPr>
            <w:tcW w:w="992" w:type="dxa"/>
            <w:tcBorders>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22</w:t>
            </w:r>
          </w:p>
        </w:tc>
        <w:tc>
          <w:tcPr>
            <w:tcW w:w="851" w:type="dxa"/>
            <w:tcBorders>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31</w:t>
            </w:r>
          </w:p>
        </w:tc>
        <w:tc>
          <w:tcPr>
            <w:tcW w:w="850" w:type="dxa"/>
            <w:tcBorders>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7</w:t>
            </w:r>
          </w:p>
        </w:tc>
        <w:tc>
          <w:tcPr>
            <w:tcW w:w="851" w:type="dxa"/>
            <w:tcBorders>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19</w:t>
            </w:r>
          </w:p>
        </w:tc>
      </w:tr>
      <w:tr w:rsidR="000B4A96" w:rsidRPr="00E65CA1" w:rsidTr="006B54E5">
        <w:trPr>
          <w:jc w:val="center"/>
        </w:trPr>
        <w:tc>
          <w:tcPr>
            <w:tcW w:w="3963" w:type="dxa"/>
            <w:tcBorders>
              <w:top w:val="nil"/>
              <w:bottom w:val="nil"/>
            </w:tcBorders>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حفر و کف‌شکنی چاه</w:t>
            </w:r>
          </w:p>
        </w:tc>
        <w:tc>
          <w:tcPr>
            <w:tcW w:w="851"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w:t>
            </w:r>
          </w:p>
        </w:tc>
        <w:tc>
          <w:tcPr>
            <w:tcW w:w="992"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9</w:t>
            </w:r>
          </w:p>
        </w:tc>
        <w:tc>
          <w:tcPr>
            <w:tcW w:w="992"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49</w:t>
            </w:r>
          </w:p>
        </w:tc>
        <w:tc>
          <w:tcPr>
            <w:tcW w:w="851"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w:t>
            </w:r>
          </w:p>
        </w:tc>
        <w:tc>
          <w:tcPr>
            <w:tcW w:w="850"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17</w:t>
            </w:r>
          </w:p>
        </w:tc>
        <w:tc>
          <w:tcPr>
            <w:tcW w:w="851"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25</w:t>
            </w:r>
          </w:p>
        </w:tc>
      </w:tr>
      <w:tr w:rsidR="000B4A96" w:rsidRPr="00E65CA1" w:rsidTr="006B54E5">
        <w:trPr>
          <w:jc w:val="center"/>
        </w:trPr>
        <w:tc>
          <w:tcPr>
            <w:tcW w:w="3963" w:type="dxa"/>
            <w:tcBorders>
              <w:top w:val="nil"/>
              <w:bottom w:val="nil"/>
            </w:tcBorders>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 xml:space="preserve">اجتناب از کشت دوم </w:t>
            </w:r>
          </w:p>
        </w:tc>
        <w:tc>
          <w:tcPr>
            <w:tcW w:w="851"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w:t>
            </w:r>
          </w:p>
        </w:tc>
        <w:tc>
          <w:tcPr>
            <w:tcW w:w="992"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11</w:t>
            </w:r>
          </w:p>
        </w:tc>
        <w:tc>
          <w:tcPr>
            <w:tcW w:w="992"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76</w:t>
            </w:r>
          </w:p>
        </w:tc>
        <w:tc>
          <w:tcPr>
            <w:tcW w:w="851"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w:t>
            </w:r>
          </w:p>
        </w:tc>
        <w:tc>
          <w:tcPr>
            <w:tcW w:w="850"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13</w:t>
            </w:r>
          </w:p>
        </w:tc>
        <w:tc>
          <w:tcPr>
            <w:tcW w:w="851"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w:t>
            </w:r>
          </w:p>
        </w:tc>
      </w:tr>
      <w:tr w:rsidR="000B4A96" w:rsidRPr="00E65CA1" w:rsidTr="006B54E5">
        <w:trPr>
          <w:jc w:val="center"/>
        </w:trPr>
        <w:tc>
          <w:tcPr>
            <w:tcW w:w="3963" w:type="dxa"/>
            <w:tcBorders>
              <w:top w:val="nil"/>
              <w:bottom w:val="nil"/>
            </w:tcBorders>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کاهش جزیی سطح زیرکشت</w:t>
            </w:r>
          </w:p>
        </w:tc>
        <w:tc>
          <w:tcPr>
            <w:tcW w:w="851"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w:t>
            </w:r>
          </w:p>
        </w:tc>
        <w:tc>
          <w:tcPr>
            <w:tcW w:w="992"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51</w:t>
            </w:r>
          </w:p>
        </w:tc>
        <w:tc>
          <w:tcPr>
            <w:tcW w:w="992"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37</w:t>
            </w:r>
          </w:p>
        </w:tc>
        <w:tc>
          <w:tcPr>
            <w:tcW w:w="851"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w:t>
            </w:r>
          </w:p>
        </w:tc>
        <w:tc>
          <w:tcPr>
            <w:tcW w:w="850"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12</w:t>
            </w:r>
          </w:p>
        </w:tc>
        <w:tc>
          <w:tcPr>
            <w:tcW w:w="851"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w:t>
            </w:r>
          </w:p>
        </w:tc>
      </w:tr>
      <w:tr w:rsidR="000B4A96" w:rsidRPr="00E65CA1" w:rsidTr="006B54E5">
        <w:trPr>
          <w:jc w:val="center"/>
        </w:trPr>
        <w:tc>
          <w:tcPr>
            <w:tcW w:w="3963" w:type="dxa"/>
            <w:tcBorders>
              <w:top w:val="nil"/>
              <w:bottom w:val="nil"/>
            </w:tcBorders>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عدم احداث استخر ذخیره آب</w:t>
            </w:r>
          </w:p>
        </w:tc>
        <w:tc>
          <w:tcPr>
            <w:tcW w:w="851"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w:t>
            </w:r>
          </w:p>
        </w:tc>
        <w:tc>
          <w:tcPr>
            <w:tcW w:w="992"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60</w:t>
            </w:r>
          </w:p>
        </w:tc>
        <w:tc>
          <w:tcPr>
            <w:tcW w:w="992"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w:t>
            </w:r>
          </w:p>
        </w:tc>
        <w:tc>
          <w:tcPr>
            <w:tcW w:w="851"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27</w:t>
            </w:r>
          </w:p>
        </w:tc>
        <w:tc>
          <w:tcPr>
            <w:tcW w:w="850"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w:t>
            </w:r>
          </w:p>
        </w:tc>
        <w:tc>
          <w:tcPr>
            <w:tcW w:w="851"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13</w:t>
            </w:r>
          </w:p>
        </w:tc>
      </w:tr>
      <w:tr w:rsidR="000B4A96" w:rsidRPr="00E65CA1" w:rsidTr="006B54E5">
        <w:trPr>
          <w:jc w:val="center"/>
        </w:trPr>
        <w:tc>
          <w:tcPr>
            <w:tcW w:w="3963" w:type="dxa"/>
            <w:tcBorders>
              <w:top w:val="nil"/>
              <w:bottom w:val="nil"/>
            </w:tcBorders>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 xml:space="preserve">عدم بکارگیری روش‌های نوین آبیاری  </w:t>
            </w:r>
          </w:p>
        </w:tc>
        <w:tc>
          <w:tcPr>
            <w:tcW w:w="851"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w:t>
            </w:r>
          </w:p>
        </w:tc>
        <w:tc>
          <w:tcPr>
            <w:tcW w:w="992"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66</w:t>
            </w:r>
          </w:p>
        </w:tc>
        <w:tc>
          <w:tcPr>
            <w:tcW w:w="992"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w:t>
            </w:r>
          </w:p>
        </w:tc>
        <w:tc>
          <w:tcPr>
            <w:tcW w:w="851"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34</w:t>
            </w:r>
          </w:p>
        </w:tc>
        <w:tc>
          <w:tcPr>
            <w:tcW w:w="850"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w:t>
            </w:r>
          </w:p>
        </w:tc>
        <w:tc>
          <w:tcPr>
            <w:tcW w:w="851"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w:t>
            </w:r>
          </w:p>
        </w:tc>
      </w:tr>
      <w:tr w:rsidR="000B4A96" w:rsidRPr="00E65CA1" w:rsidTr="006B54E5">
        <w:trPr>
          <w:jc w:val="center"/>
        </w:trPr>
        <w:tc>
          <w:tcPr>
            <w:tcW w:w="3963" w:type="dxa"/>
            <w:tcBorders>
              <w:top w:val="nil"/>
              <w:bottom w:val="nil"/>
            </w:tcBorders>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عدم تسطیح اراضی</w:t>
            </w:r>
          </w:p>
        </w:tc>
        <w:tc>
          <w:tcPr>
            <w:tcW w:w="851"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w:t>
            </w:r>
          </w:p>
        </w:tc>
        <w:tc>
          <w:tcPr>
            <w:tcW w:w="992"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61</w:t>
            </w:r>
          </w:p>
        </w:tc>
        <w:tc>
          <w:tcPr>
            <w:tcW w:w="992"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w:t>
            </w:r>
          </w:p>
        </w:tc>
        <w:tc>
          <w:tcPr>
            <w:tcW w:w="851"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39</w:t>
            </w:r>
          </w:p>
        </w:tc>
        <w:tc>
          <w:tcPr>
            <w:tcW w:w="850"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w:t>
            </w:r>
          </w:p>
        </w:tc>
        <w:tc>
          <w:tcPr>
            <w:tcW w:w="851"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w:t>
            </w:r>
          </w:p>
        </w:tc>
      </w:tr>
      <w:tr w:rsidR="000B4A96" w:rsidRPr="00E65CA1" w:rsidTr="006B54E5">
        <w:trPr>
          <w:jc w:val="center"/>
        </w:trPr>
        <w:tc>
          <w:tcPr>
            <w:tcW w:w="3963" w:type="dxa"/>
            <w:tcBorders>
              <w:top w:val="nil"/>
              <w:bottom w:val="nil"/>
            </w:tcBorders>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 xml:space="preserve">عدم تغییر الگوی کاشت </w:t>
            </w:r>
          </w:p>
        </w:tc>
        <w:tc>
          <w:tcPr>
            <w:tcW w:w="851"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13</w:t>
            </w:r>
          </w:p>
        </w:tc>
        <w:tc>
          <w:tcPr>
            <w:tcW w:w="992"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19</w:t>
            </w:r>
          </w:p>
        </w:tc>
        <w:tc>
          <w:tcPr>
            <w:tcW w:w="992"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w:t>
            </w:r>
          </w:p>
        </w:tc>
        <w:tc>
          <w:tcPr>
            <w:tcW w:w="851"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17</w:t>
            </w:r>
          </w:p>
        </w:tc>
        <w:tc>
          <w:tcPr>
            <w:tcW w:w="850"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33</w:t>
            </w:r>
          </w:p>
        </w:tc>
        <w:tc>
          <w:tcPr>
            <w:tcW w:w="851"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18</w:t>
            </w:r>
          </w:p>
        </w:tc>
      </w:tr>
      <w:tr w:rsidR="000B4A96" w:rsidRPr="00E65CA1" w:rsidTr="006B54E5">
        <w:trPr>
          <w:jc w:val="center"/>
        </w:trPr>
        <w:tc>
          <w:tcPr>
            <w:tcW w:w="3963" w:type="dxa"/>
            <w:tcBorders>
              <w:top w:val="nil"/>
              <w:bottom w:val="nil"/>
            </w:tcBorders>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عدم بهره‌گیری از تکنولوژی‌های نوین تولید</w:t>
            </w:r>
          </w:p>
        </w:tc>
        <w:tc>
          <w:tcPr>
            <w:tcW w:w="851"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34</w:t>
            </w:r>
          </w:p>
        </w:tc>
        <w:tc>
          <w:tcPr>
            <w:tcW w:w="992"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w:t>
            </w:r>
          </w:p>
        </w:tc>
        <w:tc>
          <w:tcPr>
            <w:tcW w:w="992"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40</w:t>
            </w:r>
          </w:p>
        </w:tc>
        <w:tc>
          <w:tcPr>
            <w:tcW w:w="851"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w:t>
            </w:r>
          </w:p>
        </w:tc>
        <w:tc>
          <w:tcPr>
            <w:tcW w:w="850"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w:t>
            </w:r>
          </w:p>
        </w:tc>
        <w:tc>
          <w:tcPr>
            <w:tcW w:w="851"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26</w:t>
            </w:r>
          </w:p>
        </w:tc>
      </w:tr>
      <w:tr w:rsidR="000B4A96" w:rsidRPr="00E65CA1" w:rsidTr="006B54E5">
        <w:trPr>
          <w:jc w:val="center"/>
        </w:trPr>
        <w:tc>
          <w:tcPr>
            <w:tcW w:w="3963" w:type="dxa"/>
            <w:tcBorders>
              <w:top w:val="nil"/>
              <w:bottom w:val="nil"/>
            </w:tcBorders>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عدم اشتغال در مشاغل غیرکشاورزی</w:t>
            </w:r>
          </w:p>
        </w:tc>
        <w:tc>
          <w:tcPr>
            <w:tcW w:w="851"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67</w:t>
            </w:r>
          </w:p>
        </w:tc>
        <w:tc>
          <w:tcPr>
            <w:tcW w:w="992"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33</w:t>
            </w:r>
          </w:p>
        </w:tc>
        <w:tc>
          <w:tcPr>
            <w:tcW w:w="992" w:type="dxa"/>
            <w:tcBorders>
              <w:top w:val="nil"/>
              <w:bottom w:val="nil"/>
            </w:tcBorders>
          </w:tcPr>
          <w:p w:rsidR="000B4A96" w:rsidRPr="00E65CA1" w:rsidRDefault="000B4A96" w:rsidP="006B54E5">
            <w:pPr>
              <w:jc w:val="center"/>
              <w:rPr>
                <w:color w:val="000000" w:themeColor="text1"/>
                <w:sz w:val="22"/>
                <w:szCs w:val="22"/>
              </w:rPr>
            </w:pPr>
            <w:r w:rsidRPr="00E65CA1">
              <w:rPr>
                <w:rFonts w:asciiTheme="majorBidi" w:hAnsiTheme="majorBidi" w:cs="B Nazanin" w:hint="cs"/>
                <w:color w:val="000000" w:themeColor="text1"/>
                <w:sz w:val="22"/>
                <w:szCs w:val="22"/>
                <w:rtl/>
                <w:lang w:bidi="fa-IR"/>
              </w:rPr>
              <w:t>-</w:t>
            </w:r>
          </w:p>
        </w:tc>
        <w:tc>
          <w:tcPr>
            <w:tcW w:w="851" w:type="dxa"/>
            <w:tcBorders>
              <w:top w:val="nil"/>
              <w:bottom w:val="nil"/>
            </w:tcBorders>
          </w:tcPr>
          <w:p w:rsidR="000B4A96" w:rsidRPr="00E65CA1" w:rsidRDefault="000B4A96" w:rsidP="006B54E5">
            <w:pPr>
              <w:jc w:val="center"/>
              <w:rPr>
                <w:color w:val="000000" w:themeColor="text1"/>
                <w:sz w:val="22"/>
                <w:szCs w:val="22"/>
              </w:rPr>
            </w:pPr>
            <w:r w:rsidRPr="00E65CA1">
              <w:rPr>
                <w:rFonts w:asciiTheme="majorBidi" w:hAnsiTheme="majorBidi" w:cs="B Nazanin" w:hint="cs"/>
                <w:color w:val="000000" w:themeColor="text1"/>
                <w:sz w:val="22"/>
                <w:szCs w:val="22"/>
                <w:rtl/>
                <w:lang w:bidi="fa-IR"/>
              </w:rPr>
              <w:t>-</w:t>
            </w:r>
          </w:p>
        </w:tc>
        <w:tc>
          <w:tcPr>
            <w:tcW w:w="850" w:type="dxa"/>
            <w:tcBorders>
              <w:top w:val="nil"/>
              <w:bottom w:val="nil"/>
            </w:tcBorders>
          </w:tcPr>
          <w:p w:rsidR="000B4A96" w:rsidRPr="00E65CA1" w:rsidRDefault="000B4A96" w:rsidP="006B54E5">
            <w:pPr>
              <w:jc w:val="center"/>
              <w:rPr>
                <w:color w:val="000000" w:themeColor="text1"/>
                <w:sz w:val="22"/>
                <w:szCs w:val="22"/>
              </w:rPr>
            </w:pPr>
            <w:r w:rsidRPr="00E65CA1">
              <w:rPr>
                <w:rFonts w:asciiTheme="majorBidi" w:hAnsiTheme="majorBidi" w:cs="B Nazanin" w:hint="cs"/>
                <w:color w:val="000000" w:themeColor="text1"/>
                <w:sz w:val="22"/>
                <w:szCs w:val="22"/>
                <w:rtl/>
                <w:lang w:bidi="fa-IR"/>
              </w:rPr>
              <w:t>-</w:t>
            </w:r>
          </w:p>
        </w:tc>
        <w:tc>
          <w:tcPr>
            <w:tcW w:w="851" w:type="dxa"/>
            <w:tcBorders>
              <w:top w:val="nil"/>
              <w:bottom w:val="nil"/>
            </w:tcBorders>
          </w:tcPr>
          <w:p w:rsidR="000B4A96" w:rsidRPr="00E65CA1" w:rsidRDefault="000B4A96" w:rsidP="006B54E5">
            <w:pPr>
              <w:jc w:val="center"/>
              <w:rPr>
                <w:color w:val="000000" w:themeColor="text1"/>
                <w:sz w:val="22"/>
                <w:szCs w:val="22"/>
              </w:rPr>
            </w:pPr>
            <w:r w:rsidRPr="00E65CA1">
              <w:rPr>
                <w:rFonts w:asciiTheme="majorBidi" w:hAnsiTheme="majorBidi" w:cs="B Nazanin" w:hint="cs"/>
                <w:color w:val="000000" w:themeColor="text1"/>
                <w:sz w:val="22"/>
                <w:szCs w:val="22"/>
                <w:rtl/>
                <w:lang w:bidi="fa-IR"/>
              </w:rPr>
              <w:t>-</w:t>
            </w:r>
          </w:p>
        </w:tc>
      </w:tr>
      <w:tr w:rsidR="000B4A96" w:rsidRPr="00E65CA1" w:rsidTr="006B54E5">
        <w:trPr>
          <w:jc w:val="center"/>
        </w:trPr>
        <w:tc>
          <w:tcPr>
            <w:tcW w:w="3963" w:type="dxa"/>
            <w:tcBorders>
              <w:top w:val="nil"/>
              <w:bottom w:val="nil"/>
            </w:tcBorders>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رویکرد ناکافی به متنوع‌سازی معیشت</w:t>
            </w:r>
          </w:p>
        </w:tc>
        <w:tc>
          <w:tcPr>
            <w:tcW w:w="851"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55</w:t>
            </w:r>
          </w:p>
        </w:tc>
        <w:tc>
          <w:tcPr>
            <w:tcW w:w="992"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34</w:t>
            </w:r>
          </w:p>
        </w:tc>
        <w:tc>
          <w:tcPr>
            <w:tcW w:w="992"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w:t>
            </w:r>
          </w:p>
        </w:tc>
        <w:tc>
          <w:tcPr>
            <w:tcW w:w="851"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w:t>
            </w:r>
          </w:p>
        </w:tc>
        <w:tc>
          <w:tcPr>
            <w:tcW w:w="850"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11</w:t>
            </w:r>
          </w:p>
        </w:tc>
        <w:tc>
          <w:tcPr>
            <w:tcW w:w="851"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w:t>
            </w:r>
          </w:p>
        </w:tc>
      </w:tr>
      <w:tr w:rsidR="000B4A96" w:rsidRPr="00E65CA1" w:rsidTr="006B54E5">
        <w:trPr>
          <w:jc w:val="center"/>
        </w:trPr>
        <w:tc>
          <w:tcPr>
            <w:tcW w:w="3963" w:type="dxa"/>
            <w:tcBorders>
              <w:top w:val="nil"/>
              <w:bottom w:val="nil"/>
            </w:tcBorders>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فروش اموال و دارایی‌ها</w:t>
            </w:r>
          </w:p>
        </w:tc>
        <w:tc>
          <w:tcPr>
            <w:tcW w:w="851"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w:t>
            </w:r>
          </w:p>
        </w:tc>
        <w:tc>
          <w:tcPr>
            <w:tcW w:w="992"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85</w:t>
            </w:r>
          </w:p>
        </w:tc>
        <w:tc>
          <w:tcPr>
            <w:tcW w:w="992"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w:t>
            </w:r>
          </w:p>
        </w:tc>
        <w:tc>
          <w:tcPr>
            <w:tcW w:w="851"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w:t>
            </w:r>
          </w:p>
        </w:tc>
        <w:tc>
          <w:tcPr>
            <w:tcW w:w="850"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15</w:t>
            </w:r>
          </w:p>
        </w:tc>
        <w:tc>
          <w:tcPr>
            <w:tcW w:w="851"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w:t>
            </w:r>
          </w:p>
        </w:tc>
      </w:tr>
      <w:tr w:rsidR="000B4A96" w:rsidRPr="00E65CA1" w:rsidTr="006B54E5">
        <w:trPr>
          <w:jc w:val="center"/>
        </w:trPr>
        <w:tc>
          <w:tcPr>
            <w:tcW w:w="3963" w:type="dxa"/>
            <w:tcBorders>
              <w:top w:val="nil"/>
              <w:bottom w:val="nil"/>
            </w:tcBorders>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عدم استقبال از بیمه محصولات کشاورزی</w:t>
            </w:r>
          </w:p>
        </w:tc>
        <w:tc>
          <w:tcPr>
            <w:tcW w:w="851"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w:t>
            </w:r>
          </w:p>
        </w:tc>
        <w:tc>
          <w:tcPr>
            <w:tcW w:w="992"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46</w:t>
            </w:r>
          </w:p>
        </w:tc>
        <w:tc>
          <w:tcPr>
            <w:tcW w:w="992"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w:t>
            </w:r>
          </w:p>
        </w:tc>
        <w:tc>
          <w:tcPr>
            <w:tcW w:w="851"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54</w:t>
            </w:r>
          </w:p>
        </w:tc>
        <w:tc>
          <w:tcPr>
            <w:tcW w:w="850"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w:t>
            </w:r>
          </w:p>
        </w:tc>
        <w:tc>
          <w:tcPr>
            <w:tcW w:w="851"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w:t>
            </w:r>
          </w:p>
        </w:tc>
      </w:tr>
      <w:tr w:rsidR="000B4A96" w:rsidRPr="00E65CA1" w:rsidTr="006B54E5">
        <w:trPr>
          <w:jc w:val="center"/>
        </w:trPr>
        <w:tc>
          <w:tcPr>
            <w:tcW w:w="3963" w:type="dxa"/>
            <w:tcBorders>
              <w:top w:val="nil"/>
              <w:bottom w:val="nil"/>
            </w:tcBorders>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عدم کاشت محصولات دارای نیاز آبی کم</w:t>
            </w:r>
          </w:p>
        </w:tc>
        <w:tc>
          <w:tcPr>
            <w:tcW w:w="851"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10</w:t>
            </w:r>
          </w:p>
        </w:tc>
        <w:tc>
          <w:tcPr>
            <w:tcW w:w="992"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34</w:t>
            </w:r>
          </w:p>
        </w:tc>
        <w:tc>
          <w:tcPr>
            <w:tcW w:w="992"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11</w:t>
            </w:r>
          </w:p>
        </w:tc>
        <w:tc>
          <w:tcPr>
            <w:tcW w:w="851"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12</w:t>
            </w:r>
          </w:p>
        </w:tc>
        <w:tc>
          <w:tcPr>
            <w:tcW w:w="850"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10</w:t>
            </w:r>
          </w:p>
        </w:tc>
        <w:tc>
          <w:tcPr>
            <w:tcW w:w="851" w:type="dxa"/>
            <w:tcBorders>
              <w:top w:val="nil"/>
              <w:bottom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23</w:t>
            </w:r>
          </w:p>
        </w:tc>
      </w:tr>
      <w:tr w:rsidR="000B4A96" w:rsidRPr="00E65CA1" w:rsidTr="006B54E5">
        <w:trPr>
          <w:jc w:val="center"/>
        </w:trPr>
        <w:tc>
          <w:tcPr>
            <w:tcW w:w="3963" w:type="dxa"/>
            <w:tcBorders>
              <w:top w:val="nil"/>
            </w:tcBorders>
          </w:tcPr>
          <w:p w:rsidR="000B4A96" w:rsidRPr="00E65CA1" w:rsidRDefault="000B4A96" w:rsidP="006B54E5">
            <w:pP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پیش فروش محصولات کشاورزی</w:t>
            </w:r>
          </w:p>
        </w:tc>
        <w:tc>
          <w:tcPr>
            <w:tcW w:w="851" w:type="dxa"/>
            <w:tcBorders>
              <w:top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w:t>
            </w:r>
          </w:p>
        </w:tc>
        <w:tc>
          <w:tcPr>
            <w:tcW w:w="992" w:type="dxa"/>
            <w:tcBorders>
              <w:top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87</w:t>
            </w:r>
          </w:p>
        </w:tc>
        <w:tc>
          <w:tcPr>
            <w:tcW w:w="992" w:type="dxa"/>
            <w:tcBorders>
              <w:top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w:t>
            </w:r>
          </w:p>
        </w:tc>
        <w:tc>
          <w:tcPr>
            <w:tcW w:w="851" w:type="dxa"/>
            <w:tcBorders>
              <w:top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w:t>
            </w:r>
          </w:p>
        </w:tc>
        <w:tc>
          <w:tcPr>
            <w:tcW w:w="850" w:type="dxa"/>
            <w:tcBorders>
              <w:top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13</w:t>
            </w:r>
          </w:p>
        </w:tc>
        <w:tc>
          <w:tcPr>
            <w:tcW w:w="851" w:type="dxa"/>
            <w:tcBorders>
              <w:top w:val="nil"/>
            </w:tcBorders>
          </w:tcPr>
          <w:p w:rsidR="000B4A96" w:rsidRPr="00E65CA1" w:rsidRDefault="000B4A96" w:rsidP="006B54E5">
            <w:pPr>
              <w:jc w:val="center"/>
              <w:rPr>
                <w:rFonts w:asciiTheme="majorBidi" w:hAnsiTheme="majorBidi" w:cs="B Nazanin"/>
                <w:color w:val="000000" w:themeColor="text1"/>
                <w:sz w:val="22"/>
                <w:szCs w:val="22"/>
                <w:rtl/>
                <w:lang w:bidi="fa-IR"/>
              </w:rPr>
            </w:pPr>
            <w:r w:rsidRPr="00E65CA1">
              <w:rPr>
                <w:rFonts w:asciiTheme="majorBidi" w:hAnsiTheme="majorBidi" w:cs="B Nazanin" w:hint="cs"/>
                <w:color w:val="000000" w:themeColor="text1"/>
                <w:sz w:val="22"/>
                <w:szCs w:val="22"/>
                <w:rtl/>
                <w:lang w:bidi="fa-IR"/>
              </w:rPr>
              <w:t>-</w:t>
            </w:r>
          </w:p>
        </w:tc>
      </w:tr>
    </w:tbl>
    <w:p w:rsidR="000B4A96" w:rsidRPr="00584BCC" w:rsidRDefault="000B4A96" w:rsidP="000B4A96">
      <w:pPr>
        <w:jc w:val="center"/>
        <w:rPr>
          <w:rFonts w:asciiTheme="majorBidi" w:hAnsiTheme="majorBidi" w:cs="B Nazanin"/>
          <w:color w:val="000000" w:themeColor="text1"/>
          <w:rtl/>
          <w:lang w:bidi="fa-IR"/>
        </w:rPr>
      </w:pPr>
    </w:p>
    <w:p w:rsidR="000B4A96" w:rsidRPr="00335F4E" w:rsidRDefault="000B4A96" w:rsidP="000B4A96">
      <w:pPr>
        <w:jc w:val="both"/>
        <w:rPr>
          <w:rFonts w:asciiTheme="majorBidi" w:hAnsiTheme="majorBidi" w:cs="B Nazanin"/>
          <w:color w:val="000000" w:themeColor="text1"/>
          <w:rtl/>
          <w:lang w:bidi="fa-IR"/>
        </w:rPr>
      </w:pPr>
      <w:r w:rsidRPr="00335F4E">
        <w:rPr>
          <w:rFonts w:asciiTheme="majorBidi" w:hAnsiTheme="majorBidi" w:cs="B Nazanin" w:hint="cs"/>
          <w:color w:val="000000" w:themeColor="text1"/>
          <w:rtl/>
          <w:lang w:bidi="fa-IR"/>
        </w:rPr>
        <w:lastRenderedPageBreak/>
        <w:t xml:space="preserve"> از سوی دیگر، یافته‌های جدول شماره (6) نشان می‌دهد که دو عامل اقتصادی و نهادی تعیین‌کننده‌های مهم تصمیم کشاورزان برای عدم پذیرش راهبردهای بکارگیری روش‌های نوین آبیاری، تسطیح اراضی و بیمه محصولات کشاورزی بوده است. کشاورزان، ضمن اعلام آگاهی از مزایای راهبردهای بکارگیری شیوه‌های نوین تولید و تسطیح اراضی، سرمایه‌بر بودن اجرای این روش‌های مدیریتی و ناتوانی در تأمین هزینه‌های مربوطه از محل منابع شخصی و دولتی را از جمله دلایل عدم پذیرش این راهکارها می‌دانستند. در خصوص بیمه محصولات کشاورزی نیز، عدم دسترسی به نقدینگی کافی در زمان پذیره نویسی و ناعادلانه بودن نظام پرداخت غرامت از عوامل بازدارنده پذیرش این راهکار محسوب می‌گردید. مطابق یافته‌های پژوهش (جدول 6)، موانع اصلی پذیرش راهکار مدیریتی احداث استخر ذخیره آب؛ اقتصادی، نهادی و تقلیدی بوده‌اند. کشاورزان چنین اذعان می‌نمودندکه نیاز به سرمایه‌گذاری اولیه برای احداث استخر و عدم دسترسی به اعتبارات و تسهیلات دولتی موجب شده است که آنان تمایل چندانی نسبت به بکارگیری این راهکار نداشته باشند. برخی کشاورزان نیز بر این باور بودند که احداث استخر از سوی سایر کشاورزان نیز چندان مورد توجه قرار نگرفته است. به همین دلیل آنان هم بهره‌گیری از این راهکار را چندان ضروری تشخیص نداده بودند. </w:t>
      </w:r>
    </w:p>
    <w:p w:rsidR="000B4A96" w:rsidRPr="00335F4E" w:rsidRDefault="000B4A96" w:rsidP="000B4A96">
      <w:pPr>
        <w:jc w:val="both"/>
        <w:rPr>
          <w:rFonts w:asciiTheme="majorBidi" w:hAnsiTheme="majorBidi" w:cs="B Nazanin"/>
          <w:color w:val="000000" w:themeColor="text1"/>
          <w:rtl/>
          <w:lang w:bidi="fa-IR"/>
        </w:rPr>
      </w:pPr>
      <w:r w:rsidRPr="00335F4E">
        <w:rPr>
          <w:rFonts w:asciiTheme="majorBidi" w:hAnsiTheme="majorBidi" w:cs="B Nazanin" w:hint="cs"/>
          <w:color w:val="000000" w:themeColor="text1"/>
          <w:rtl/>
          <w:lang w:bidi="fa-IR"/>
        </w:rPr>
        <w:t xml:space="preserve">مروری بر جدول شماره (6) نشان می‌دهد که عوامل متعددی بر تصمیم‌گیری کشاورزان برای عدم کاشت محصولات دارای نیاز آبی کمتر و نیز تغییر الگوی کاشت تأثیر داشته‌اند. ضمن اینکه سهم بسیاری از این عوامل تقریباً یکسان بوده است. شناخت کافی از بازارهای فروش، بالا بودن میزان تقاضا برای تولیدات و نیز منافع اقتصادی حاصل از تولید محصولات زراعی رایج منطقه از انگیزاننده‌های مهم ادامه تولید محصولات قبلی بوده است. همچنین متداول نبودن کشت محصولات جایگزین در منطقه و ناآگاهی از مزایا و معایب تولیدات جایگزین و مقاوم به خشکی، از دیگر موانع اتخاذ این تصمیم‌ها از سوی کشاورزان بوده است. از سوی دیگر، یافته‌های پژوهش نشانگر آن است که موانع ساختاری، فردی و تقلیدی نقش بسزایی در عدم بهره‌گیری کشاورزان از تکنولوژی‌های نوین تولید داشته‌اند. برخی از کشاورزان، ناکافی بودن ماشین‌آلات کشاورزی (مانند ماشین‌های بذرکار) در منطقه را به‌عنوان مانع اصلی بهره‌گیری از تکنولوژی‌های نوین تولید می‌دانستند. برخی دیگر، سنتی بودن ساختار تولید در منطقه و رایج نبودن استفاده از شیوه‌های نوین را دلیل بی‌انگیزگی خود برای بهره‌گیری از این راهکار بر می‌شمردند. عده‌ای نیز از کارکردها و مزایای این فناوری‌ها بی‌اطلاع بودند.  </w:t>
      </w:r>
    </w:p>
    <w:p w:rsidR="000B4A96" w:rsidRPr="00335F4E" w:rsidRDefault="000B4A96" w:rsidP="000B4A96">
      <w:pPr>
        <w:jc w:val="both"/>
        <w:rPr>
          <w:rFonts w:asciiTheme="majorBidi" w:hAnsiTheme="majorBidi" w:cs="B Nazanin"/>
          <w:color w:val="000000" w:themeColor="text1"/>
          <w:rtl/>
          <w:lang w:bidi="fa-IR"/>
        </w:rPr>
      </w:pPr>
      <w:r w:rsidRPr="00335F4E">
        <w:rPr>
          <w:rFonts w:asciiTheme="majorBidi" w:hAnsiTheme="majorBidi" w:cs="B Nazanin" w:hint="cs"/>
          <w:color w:val="000000" w:themeColor="text1"/>
          <w:rtl/>
          <w:lang w:bidi="fa-IR"/>
        </w:rPr>
        <w:t xml:space="preserve">بر اساس مندرجات جدول شماره (6)، موانع فردی و اقتصادی در زمره مهمترین عوامل بازدارنده کشاورزان برای اشتغال در مشاغل غیرکشاورزی و متنوع‌سازی معیشت بوده‌اند. ضعف و ناتوانی جسمانی، اشتغال فرزندان به تحصیل و عدم برخورداری از نیروی کار مازاد، نداشتن مهارت حرفه‌ای و در اختیار نبودن سرمایه کافی از دلایل عدم بهره‌گیری کشاورزان از این استراتژی‌های معیشتی بود. ضمن اینکه برخی کشاورزان، خشکسالی و مصایب ناشی از آن را به‌عنوان امتحان الهی تلقی می‌کردند و شکیبایی برای گذار موفقیت‌آمیز از این امتحان را بر تلاش برای یافتن سایر راهکارهای معیشتی ترجیح می‌دادند. افزون بر این، موانع اقتصادی و هنجاری تنها عوامل اثرگذار بر تصمیم کشاورزان برای فروش اموال و دارایی‌ها یا پیش فروش محصولات کشاورزی بود. این کشاورزان، نیاز مالی برای تأمین هزینه‌های استحصال آب، خرید نهاده‌های تولید و تأمین معیشت خانوار را به‌عنوان اصلی‌ترین دلیل رویکرد به این راهکارها قلمداد می‌کردند. ضمن اینکه برخی از این کشاورزان، فروش یا پیش‌فروش اموال و تولیدات را تنها راه برون رفت از شرایط دشوار خشکسالی و رفع تنگناهای معیشتی خود می‌دانستند.        </w:t>
      </w:r>
    </w:p>
    <w:p w:rsidR="000B4A96" w:rsidRPr="000B4A96" w:rsidRDefault="000B4A96" w:rsidP="000B4A96">
      <w:pPr>
        <w:rPr>
          <w:rFonts w:cs="B Nazanin"/>
          <w:color w:val="000000" w:themeColor="text1"/>
          <w:rtl/>
          <w:lang w:bidi="fa-IR"/>
        </w:rPr>
      </w:pPr>
    </w:p>
    <w:p w:rsidR="000B4A96" w:rsidRPr="00584BCC" w:rsidRDefault="000B4A96" w:rsidP="000B4A96">
      <w:pPr>
        <w:rPr>
          <w:rFonts w:cs="B Nazanin"/>
          <w:b/>
          <w:bCs/>
          <w:color w:val="000000" w:themeColor="text1"/>
          <w:sz w:val="28"/>
          <w:szCs w:val="28"/>
          <w:rtl/>
          <w:lang w:bidi="fa-IR"/>
        </w:rPr>
      </w:pPr>
      <w:r w:rsidRPr="00E8461B">
        <w:rPr>
          <w:rFonts w:cs="B Nazanin" w:hint="cs"/>
          <w:b/>
          <w:bCs/>
          <w:color w:val="000000" w:themeColor="text1"/>
          <w:sz w:val="26"/>
          <w:szCs w:val="26"/>
          <w:rtl/>
          <w:lang w:bidi="fa-IR"/>
        </w:rPr>
        <w:t>نتیجه‌گیری و پیشنهادها</w:t>
      </w:r>
      <w:r w:rsidRPr="00584BCC">
        <w:rPr>
          <w:rFonts w:cs="B Nazanin" w:hint="cs"/>
          <w:b/>
          <w:bCs/>
          <w:color w:val="000000" w:themeColor="text1"/>
          <w:sz w:val="28"/>
          <w:szCs w:val="28"/>
          <w:rtl/>
          <w:lang w:bidi="fa-IR"/>
        </w:rPr>
        <w:t xml:space="preserve"> </w:t>
      </w:r>
    </w:p>
    <w:p w:rsidR="000B4A96" w:rsidRPr="00335F4E" w:rsidRDefault="000B4A96" w:rsidP="000B4A96">
      <w:pPr>
        <w:jc w:val="both"/>
        <w:rPr>
          <w:rFonts w:cs="B Nazanin"/>
          <w:color w:val="000000" w:themeColor="text1"/>
          <w:rtl/>
          <w:lang w:bidi="fa-IR"/>
        </w:rPr>
      </w:pPr>
      <w:r w:rsidRPr="00335F4E">
        <w:rPr>
          <w:rFonts w:cs="B Nazanin" w:hint="cs"/>
          <w:color w:val="000000" w:themeColor="text1"/>
          <w:rtl/>
          <w:lang w:bidi="fa-IR"/>
        </w:rPr>
        <w:t>خشکسالی پدیده غالب مناطق دارای اقلیم خشک و نیمه‌خشک است و پیش‌</w:t>
      </w:r>
      <w:r w:rsidRPr="00335F4E">
        <w:rPr>
          <w:rFonts w:cs="B Nazanin" w:hint="cs"/>
          <w:color w:val="000000" w:themeColor="text1"/>
          <w:rtl/>
          <w:cs/>
          <w:lang w:bidi="fa-IR"/>
        </w:rPr>
        <w:t xml:space="preserve">‎بینی می‌شود که با افزایش نوسان‌های اقلیمی بر فراوانی وقوع، شدت و گستره این بحران افزوده شود. </w:t>
      </w:r>
      <w:r w:rsidRPr="00335F4E">
        <w:rPr>
          <w:rFonts w:cs="B Nazanin" w:hint="cs"/>
          <w:color w:val="000000" w:themeColor="text1"/>
          <w:rtl/>
          <w:lang w:bidi="fa-IR"/>
        </w:rPr>
        <w:t>با توجه به این‌که معیشت بسیاری از ساکنان روستایی مناطق خشک و نیمه‌خشک بر پایه کشاورزی و منابع طبیعی استوار است، بروز خشکسالی‌های شدید زمینه آسیب‌پذیری معیشتی و طبیعی این خانوارها را مساعد می‌سازد. بنابراین مدیریت خردمندانه واحدهای تولیدی کشاورزی در شرایط بروز نوسان‌</w:t>
      </w:r>
      <w:r w:rsidRPr="00335F4E">
        <w:rPr>
          <w:rFonts w:cs="B Nazanin" w:hint="cs"/>
          <w:color w:val="000000" w:themeColor="text1"/>
          <w:rtl/>
          <w:cs/>
          <w:lang w:bidi="fa-IR"/>
        </w:rPr>
        <w:t>‎های اقلیمی همانند خشکسالی ضروری است. یافته‌های این پژوهش نشان داد که دورنمای طبیعی منطقه مورد مطالعه چندان مناسب نمی‌باشد.</w:t>
      </w:r>
      <w:r w:rsidRPr="00335F4E">
        <w:rPr>
          <w:rFonts w:cs="B Nazanin" w:hint="cs"/>
          <w:color w:val="000000" w:themeColor="text1"/>
          <w:rtl/>
          <w:lang w:bidi="fa-IR"/>
        </w:rPr>
        <w:t xml:space="preserve"> بروز خشکسالی به‌همراه شیوه‌های نابخردانه مدیریت آب و خاک، منابع پایه منطقه را مورد تهدید جدی قرار داده است. بنحوی‌که در حال حاضر از ظرفیت تولیدی منابع آب و خاک کشاورزی کاسته </w:t>
      </w:r>
      <w:r w:rsidRPr="00335F4E">
        <w:rPr>
          <w:rFonts w:cs="B Nazanin" w:hint="cs"/>
          <w:color w:val="000000" w:themeColor="text1"/>
          <w:rtl/>
          <w:lang w:bidi="fa-IR"/>
        </w:rPr>
        <w:lastRenderedPageBreak/>
        <w:t xml:space="preserve">شده است. بدیهی است استمرار پدیده خشکسالی یا وقوع خشکسالی‌های گسترده آتی، تهدیدی جدی برای ذخایر طبیعی منطقه مورد مطالعه خواهد بود. بنابراین نهادهای دولتی متولی مدیریت خشکسالی می‌بایست برنامه‌ای جامع و عملیاتی را برای حفظ و احیای ذخایر طبیعی مناطق تخریب شده طرح‌ریزی و اجرا نمایند. آنچه نمی‌بایست از نظر دور داشت این است که آسیب‌پذیری آب و خاک تنها به عوامل طبیعی و اقلیمی منحصر نبوده و سازه‌های مختلف اقتصادی، اجتماعی و نهادی نیز در شکل‌گیری این نوع آسیب‌پذیری نقش دارند. به بیان دیگر، آسیب‌پذیری ناشی از خشکسالی ماهیتی پویا داشته و نحوه مدیریت آب و خاک توسط کشاورزان و نهادهای دولتی، بر تشدید یا تعدیل آسیب‌پذیری آب و خاک تأثیر بسزایی دارد. بنابراین نهادهای ترویجی می‌بایست نسبت به تنویر افکار عمومی در زمینه نقش سازه‌های انسانی، اجتماعی و نهادی در مدیریت </w:t>
      </w:r>
      <w:r w:rsidRPr="00335F4E">
        <w:rPr>
          <w:rFonts w:cs="B Nazanin" w:hint="cs"/>
          <w:color w:val="000000" w:themeColor="text1"/>
          <w:rtl/>
          <w:cs/>
          <w:lang w:bidi="fa-IR"/>
        </w:rPr>
        <w:t>منابع آب و خاک</w:t>
      </w:r>
      <w:r w:rsidRPr="00335F4E">
        <w:rPr>
          <w:rFonts w:cs="B Nazanin" w:hint="cs"/>
          <w:color w:val="000000" w:themeColor="text1"/>
          <w:rtl/>
          <w:lang w:bidi="fa-IR"/>
        </w:rPr>
        <w:t xml:space="preserve"> کشاورزی اقدام نمایند. </w:t>
      </w:r>
    </w:p>
    <w:p w:rsidR="000B4A96" w:rsidRPr="00335F4E" w:rsidRDefault="000B4A96" w:rsidP="000B4A96">
      <w:pPr>
        <w:jc w:val="both"/>
        <w:rPr>
          <w:rFonts w:cs="Cambria"/>
          <w:color w:val="000000" w:themeColor="text1"/>
          <w:rtl/>
          <w:lang w:bidi="fa-IR"/>
        </w:rPr>
      </w:pPr>
      <w:r w:rsidRPr="00335F4E">
        <w:rPr>
          <w:rFonts w:cs="B Nazanin" w:hint="cs"/>
          <w:color w:val="000000" w:themeColor="text1"/>
          <w:rtl/>
          <w:lang w:bidi="fa-IR"/>
        </w:rPr>
        <w:t>از سوی دیگر، یافته‌های پژوهش نشانگر آن است که گروه‌های مختلف آسیب‌پذیر، راهبردهای متنوعی را برای سازگاری با خشکسالی بکار برده‌اند، اما بسیاری از این راهبردها لزوماً به سازگاری با پدیده خشکسالی منجر نشده‌اند و زمینه افزایش تخریب‌ منابع آب و خاک را فراهم ساخته‌اند. در حالی‌که منابع آب و خاک و معیشت ساکنان مناطق روستایی مورد مطالعه در اثر وقوع خشکسالی ناپایدار گردیده است، این افراد همچنان در بکارگیری راهبردهایی مانند حفر و کف‌شکنی چاه آب، فروش اموال و دارایی‌ها، پیش فروش محصولات کشاورزی، کاشت محصولات دارای نیاز آبی بالا و نظایر آن اهتمام ورزیده‌اند. ضمن اینکه آنها تمایل کمتری به پذیرش راهبردهای سازگاری مانند تغییر الگوی کاشت، تنوع‌بخشی معیشت، تکنولوژی‌های نوین تولید و بیمه محصولات کشاورزی داشته‌اند. بنابراین بسیاری از کشاورزان این منطقه، راهبردهایی را برای سازگاری با خشکسالی برگزیده‌اند که نه تنها از اثربخشی چندانی برخوردار نیستند، بلکه مدیریت واحد تولیدی آنها را نیز با مخاطره جدی روبرو می‌سازند. این امر به‌خصوص برای کشاورزان دارای آسیب‌پذیری زیاد به میزان بیشتری نمود می‌یابد. منابع آب و خاک در اختیار این کشاورزان تا بدان حد آسیب دیده است که بهره‌گیری از راهکارهای مدیریتی فوق نه تنها به تسکین و تعدیل تخریب‌ها منجر نمی‌شود، بلکه بر شدت و گستره این آسیب</w:t>
      </w:r>
      <w:r w:rsidRPr="00335F4E">
        <w:rPr>
          <w:rFonts w:cs="B Nazanin" w:hint="cs"/>
          <w:color w:val="000000" w:themeColor="text1"/>
          <w:rtl/>
          <w:cs/>
          <w:lang w:bidi="fa-IR"/>
        </w:rPr>
        <w:t xml:space="preserve">‎ها نیز می‌افزاید. به‌منظور جلوگیری از دور باطل تخریب </w:t>
      </w:r>
      <w:r w:rsidRPr="00335F4E">
        <w:rPr>
          <w:rFonts w:cs="B Nazanin" w:hint="cs"/>
          <w:color w:val="000000" w:themeColor="text1"/>
          <w:rtl/>
          <w:lang w:bidi="fa-IR"/>
        </w:rPr>
        <w:t xml:space="preserve">منابع آب و خاک، می‌بایست با انجام مطالعات تکمیلی، مجموعه‌ای از راهکارهای سازگاری به این دسته از کشاورزان معرفی شوند که افزون بر تأمین معیشت خانوارها، به اصلاح و احیای منابع آب و خاک نیز کمک نمایند. نهادهای ترویجی می‌توانند نقش بسزایی در اصلاح الگوی معیشت این خانوارها و احیای مشارکتی منابع تخریب شده طبیعی داشته باشند.    </w:t>
      </w:r>
    </w:p>
    <w:p w:rsidR="000B4A96" w:rsidRPr="00335F4E" w:rsidRDefault="000B4A96" w:rsidP="000B4A96">
      <w:pPr>
        <w:jc w:val="both"/>
        <w:rPr>
          <w:rFonts w:cs="B Nazanin"/>
          <w:color w:val="000000" w:themeColor="text1"/>
          <w:rtl/>
          <w:lang w:bidi="fa-IR"/>
        </w:rPr>
      </w:pPr>
      <w:r w:rsidRPr="00335F4E">
        <w:rPr>
          <w:rFonts w:cs="B Nazanin" w:hint="cs"/>
          <w:color w:val="000000" w:themeColor="text1"/>
          <w:rtl/>
          <w:lang w:bidi="fa-IR"/>
        </w:rPr>
        <w:t xml:space="preserve">همچنین یافته‌های پژوهش در زمینه علل پذیرش و عدم پذیرش راهبردهای سازگاری نشان داد که مدیریت خشکسالی تنها پدیده‌ای فنی محسوب نمی‌شود و عوامل مختلف فردی، اقتصادی، نهادی، ساختاری، روانی و... نیز در گزینش و اجرای راهبردهای سازگاری نقش دارند. بنابراین هیچ مجموعه راهکار فنی و غیرفنی از پیش تعیین‌شده را نمی‌توان برای سازگاری با خشکسالی در نظر گرفت. کارشناسان ترویجی نه تنها باید این واقعیت مسلم را مورد پذیرش قرار دهند، بلکه می‌بایست دیدگاه سیاستگذاران و برنامه‌ریزان مدیریت خشکسالی را نیز در این زمینه تغییر دهند تا از این طریق از دامنه تخریب‌های منابع آب و خاک کاسته شود. از سوی دیگر، دلایل انتخاب راهبردهای سازگاری توسط کشاورزان پیچیده و متنوع می‌باشد. بنحوی‌که هر فرد بر اساس مجموعه‌ای از شاخص‌های ذهنی و ادراک‌های فردی نسبت به گزینش راهبردهای خاص سازگاری با خشکسالی اقدام می‌کند. بنابراین سازگاری با خشکسالی به‌صورتی خنثی و منفعل صورت نمی‌گیرد و افراد ضرورتاً به شیوه‌های مختلفی به تفسیر اثرات خشکسالی و نحوه رویارویی با آن می‌پردازند. رسالت ترویج این است که در تعامل با کنشگران اصلی مدیریت خشکسالی، نسبت به بازشناسی و بازتعریفی نظام ادراکی آنان در خصوص مقابله با خشکسالی اقدام نماید تا از این رهگذر، زمینه برای پذیرش راهبردهای سازگاری اثربخش و پایدار سازنده منابع آب و خاک فراهم شود. همچنین نظام ترویج باید نسبت به ‌شیوه‌های نوین و در حال شکل‌گیری مدیریت واحدهای کشاورزی (به عنوان نمونه کشاورزی اقلیم هوشمند) نیز حساس بوده و با تشریح منطق و فرایندهای مرتبط با این نظام‌های نوین، زمینه پذیرش این رویکردها را در کالبد نیمه‌جان کشاورزی سنتی ایران فراهم سازد. همچنین مطابق یافته‌ها، سازگاری با خشکسالی به میزان زیادی تحت تأثیر ظرفیت سازگاری افراد قرار دارد که از آن جمله می‌توان به منابع اقتصادی، انسانی، اجتماعی، میزان دسترسی به خدمات نهادی و تکنولوژی‌ها، مجموعه مهارت‌ها، در دسترس بودن زیرساخت‌های طبیعی و فیزیکی، اثربخشی فعالیت‌های نهادی و توانایی آنها برای برقراری عدالت اشاره کرد. بنابراین سیاستگذاران و نهادهای متولی مدیریت خشکسالی می‌بایست ترتیباتی را اتخاذ کنند که زمینه افزایش ظرفیت سازگاری کشاورزان فراهم شود. </w:t>
      </w:r>
    </w:p>
    <w:p w:rsidR="000B4A96" w:rsidRPr="00335F4E" w:rsidRDefault="000B4A96" w:rsidP="000B4A96">
      <w:pPr>
        <w:jc w:val="both"/>
        <w:rPr>
          <w:rFonts w:asciiTheme="majorBidi" w:hAnsiTheme="majorBidi" w:cs="B Nazanin"/>
          <w:color w:val="000000" w:themeColor="text1"/>
          <w:rtl/>
        </w:rPr>
      </w:pPr>
      <w:r w:rsidRPr="00335F4E">
        <w:rPr>
          <w:rFonts w:cs="B Nazanin" w:hint="cs"/>
          <w:color w:val="000000" w:themeColor="text1"/>
          <w:rtl/>
          <w:lang w:bidi="fa-IR"/>
        </w:rPr>
        <w:lastRenderedPageBreak/>
        <w:t xml:space="preserve">آنچه در این میان نگران‌کننده و چالش برانگیز می‌باشد، ناتوانی نهادهای دولتی و به‌خصوص ترویجی در ایفای وظایف عملیاتی، ارشادی و آموزشی خود در منطقه مورد مطالعه بوده است. همان‌گونه که در بخش یافته‌ها اشاره گردید، کشاورزان دارای آسیب‌پذیری متوسط و زیاد از مواهب برنامه‌های دولتی و ترویجی محروم بوده‌اند. این در حالی است که این گروه از افراد، نیازمند بیشترین حمایت و تشریک مساعی بوده‌اند. بنابراین در گام نخست، نهادهای ترویجی می‌بایست نسبت به بازاندیشی و اصلاح ساختار نهادی و عملیاتی خود اقدام کنند و با هدف‌گزینی و هدف‌گذاری صحیح، تمام اقشار روستایی را از فعالیت‌های بهبود دهنده خود بهره‌مند سازند. این امر نیازمند بازشناسی ماهیت و رسالت نهادهای ترویجی به سیاستگذارانی است که خواسته یا ناخواسته، توانمندی‌های نهادهای ترویجی در پایدارسازی منابع کشاورزی و روستایی را به فراموشی سپرده‌اند.             </w:t>
      </w:r>
    </w:p>
    <w:p w:rsidR="000B4A96" w:rsidRDefault="000B4A96" w:rsidP="000B4A96">
      <w:pPr>
        <w:rPr>
          <w:rFonts w:asciiTheme="majorBidi" w:hAnsiTheme="majorBidi" w:cs="B Nazanin"/>
          <w:color w:val="000000" w:themeColor="text1"/>
          <w:rtl/>
          <w:lang w:bidi="fa-IR"/>
        </w:rPr>
      </w:pPr>
    </w:p>
    <w:p w:rsidR="000B4A96" w:rsidRPr="00584BCC" w:rsidRDefault="000B4A96" w:rsidP="000B4A96">
      <w:pPr>
        <w:rPr>
          <w:rFonts w:cs="B Nazanin"/>
          <w:b/>
          <w:bCs/>
          <w:color w:val="000000" w:themeColor="text1"/>
          <w:sz w:val="28"/>
          <w:szCs w:val="28"/>
          <w:rtl/>
          <w:lang w:bidi="fa-IR"/>
        </w:rPr>
      </w:pPr>
      <w:r>
        <w:rPr>
          <w:rFonts w:cs="B Nazanin" w:hint="cs"/>
          <w:b/>
          <w:bCs/>
          <w:color w:val="000000" w:themeColor="text1"/>
          <w:sz w:val="26"/>
          <w:szCs w:val="26"/>
          <w:rtl/>
          <w:lang w:bidi="fa-IR"/>
        </w:rPr>
        <w:t>سپاسگزاری</w:t>
      </w:r>
    </w:p>
    <w:p w:rsidR="000B4A96" w:rsidRPr="00E30E6F" w:rsidRDefault="000B4A96" w:rsidP="000B4A96">
      <w:pPr>
        <w:rPr>
          <w:rFonts w:asciiTheme="minorHAnsi" w:hAnsiTheme="minorHAnsi" w:cs="B Nazanin"/>
          <w:color w:val="000000" w:themeColor="text1"/>
          <w:rtl/>
          <w:lang w:bidi="fa-IR"/>
        </w:rPr>
      </w:pPr>
      <w:r>
        <w:rPr>
          <w:rFonts w:cs="B Nazanin" w:hint="cs"/>
          <w:color w:val="000000" w:themeColor="text1"/>
          <w:rtl/>
          <w:lang w:bidi="fa-IR"/>
        </w:rPr>
        <w:t xml:space="preserve">داده‌های مورد نیاز </w:t>
      </w:r>
      <w:r w:rsidRPr="00E30E6F">
        <w:rPr>
          <w:rFonts w:cs="B Nazanin" w:hint="cs"/>
          <w:color w:val="000000" w:themeColor="text1"/>
          <w:rtl/>
          <w:lang w:bidi="fa-IR"/>
        </w:rPr>
        <w:t xml:space="preserve">این پژوهش با حمایت مالی </w:t>
      </w:r>
      <w:r>
        <w:rPr>
          <w:rFonts w:cs="B Nazanin" w:hint="cs"/>
          <w:color w:val="000000" w:themeColor="text1"/>
          <w:rtl/>
          <w:lang w:bidi="fa-IR"/>
        </w:rPr>
        <w:t>دانشگاه پیام نور</w:t>
      </w:r>
      <w:r w:rsidRPr="00E30E6F">
        <w:rPr>
          <w:rFonts w:cs="B Nazanin" w:hint="cs"/>
          <w:color w:val="000000" w:themeColor="text1"/>
          <w:rtl/>
          <w:lang w:bidi="fa-IR"/>
        </w:rPr>
        <w:t xml:space="preserve"> در قالب طرح پژوهشی شماره </w:t>
      </w:r>
      <w:r>
        <w:rPr>
          <w:rFonts w:cs="B Nazanin" w:hint="cs"/>
          <w:color w:val="000000" w:themeColor="text1"/>
          <w:rtl/>
          <w:lang w:bidi="fa-IR"/>
        </w:rPr>
        <w:t>11427</w:t>
      </w:r>
      <w:r w:rsidRPr="00E30E6F">
        <w:rPr>
          <w:rFonts w:cs="B Nazanin" w:hint="cs"/>
          <w:color w:val="000000" w:themeColor="text1"/>
          <w:rtl/>
          <w:lang w:bidi="fa-IR"/>
        </w:rPr>
        <w:t>/</w:t>
      </w:r>
      <w:r>
        <w:rPr>
          <w:rFonts w:cs="B Nazanin" w:hint="cs"/>
          <w:color w:val="000000" w:themeColor="text1"/>
          <w:rtl/>
          <w:lang w:bidi="fa-IR"/>
        </w:rPr>
        <w:t>18</w:t>
      </w:r>
      <w:r w:rsidRPr="00E30E6F">
        <w:rPr>
          <w:rFonts w:cs="B Nazanin" w:hint="cs"/>
          <w:color w:val="000000" w:themeColor="text1"/>
          <w:rtl/>
          <w:lang w:bidi="fa-IR"/>
        </w:rPr>
        <w:t>/</w:t>
      </w:r>
      <w:r>
        <w:rPr>
          <w:rFonts w:cs="B Nazanin" w:hint="cs"/>
          <w:color w:val="000000" w:themeColor="text1"/>
          <w:rtl/>
          <w:lang w:bidi="fa-IR"/>
        </w:rPr>
        <w:t>93</w:t>
      </w:r>
      <w:r w:rsidRPr="00E30E6F">
        <w:rPr>
          <w:rFonts w:cs="B Nazanin" w:hint="cs"/>
          <w:color w:val="000000" w:themeColor="text1"/>
          <w:rtl/>
          <w:lang w:bidi="fa-IR"/>
        </w:rPr>
        <w:t xml:space="preserve"> </w:t>
      </w:r>
      <w:r>
        <w:rPr>
          <w:rFonts w:cs="B Nazanin" w:hint="cs"/>
          <w:color w:val="000000" w:themeColor="text1"/>
          <w:rtl/>
          <w:lang w:bidi="fa-IR"/>
        </w:rPr>
        <w:t>گردآوری شده است</w:t>
      </w:r>
      <w:r w:rsidRPr="00E30E6F">
        <w:rPr>
          <w:rFonts w:cs="B Nazanin" w:hint="cs"/>
          <w:color w:val="000000" w:themeColor="text1"/>
          <w:rtl/>
          <w:lang w:bidi="fa-IR"/>
        </w:rPr>
        <w:t xml:space="preserve">.   </w:t>
      </w:r>
    </w:p>
    <w:p w:rsidR="000B4A96" w:rsidRPr="00584BCC" w:rsidRDefault="000B4A96" w:rsidP="000B4A96">
      <w:pPr>
        <w:rPr>
          <w:rFonts w:asciiTheme="majorBidi" w:hAnsiTheme="majorBidi" w:cs="B Nazanin"/>
          <w:color w:val="000000" w:themeColor="text1"/>
          <w:rtl/>
          <w:lang w:bidi="fa-IR"/>
        </w:rPr>
      </w:pPr>
    </w:p>
    <w:p w:rsidR="000B4A96" w:rsidRPr="00584BCC" w:rsidRDefault="000B4A96" w:rsidP="000B4A96">
      <w:pPr>
        <w:rPr>
          <w:rFonts w:cs="B Nazanin"/>
          <w:b/>
          <w:bCs/>
          <w:color w:val="000000" w:themeColor="text1"/>
          <w:sz w:val="28"/>
          <w:szCs w:val="28"/>
          <w:rtl/>
          <w:lang w:bidi="fa-IR"/>
        </w:rPr>
      </w:pPr>
      <w:r w:rsidRPr="00E8461B">
        <w:rPr>
          <w:rFonts w:cs="B Nazanin" w:hint="cs"/>
          <w:b/>
          <w:bCs/>
          <w:color w:val="000000" w:themeColor="text1"/>
          <w:sz w:val="26"/>
          <w:szCs w:val="26"/>
          <w:rtl/>
          <w:lang w:bidi="fa-IR"/>
        </w:rPr>
        <w:t xml:space="preserve">منابع </w:t>
      </w:r>
    </w:p>
    <w:p w:rsidR="000B4A96" w:rsidRPr="00335F4E" w:rsidRDefault="000B4A96" w:rsidP="000B4A96">
      <w:pPr>
        <w:ind w:left="360" w:hanging="360"/>
        <w:jc w:val="both"/>
        <w:rPr>
          <w:rFonts w:cs="B Nazanin"/>
          <w:color w:val="000000" w:themeColor="text1"/>
          <w:rtl/>
          <w:lang w:bidi="fa-IR"/>
        </w:rPr>
      </w:pPr>
      <w:r w:rsidRPr="00335F4E">
        <w:rPr>
          <w:rFonts w:cs="B Nazanin" w:hint="cs"/>
          <w:color w:val="000000" w:themeColor="text1"/>
          <w:rtl/>
          <w:lang w:bidi="fa-IR"/>
        </w:rPr>
        <w:t>کر</w:t>
      </w:r>
      <w:bookmarkStart w:id="0" w:name="_GoBack"/>
      <w:bookmarkEnd w:id="0"/>
      <w:r w:rsidRPr="00335F4E">
        <w:rPr>
          <w:rFonts w:cs="B Nazanin" w:hint="cs"/>
          <w:color w:val="000000" w:themeColor="text1"/>
          <w:rtl/>
          <w:lang w:bidi="fa-IR"/>
        </w:rPr>
        <w:t xml:space="preserve">یمی، و. (1394). </w:t>
      </w:r>
      <w:r w:rsidRPr="00335F4E">
        <w:rPr>
          <w:rFonts w:cs="B Nazanin" w:hint="cs"/>
          <w:i/>
          <w:iCs/>
          <w:color w:val="000000" w:themeColor="text1"/>
          <w:rtl/>
          <w:lang w:bidi="fa-IR"/>
        </w:rPr>
        <w:t>آسیب‌پذیری و سازگاری دامداران شهرستان ممسنی از خشکسالی در شرایط نوسانات اقلیمی</w:t>
      </w:r>
      <w:r w:rsidRPr="00335F4E">
        <w:rPr>
          <w:rFonts w:cs="B Nazanin" w:hint="cs"/>
          <w:color w:val="000000" w:themeColor="text1"/>
          <w:rtl/>
          <w:lang w:bidi="fa-IR"/>
        </w:rPr>
        <w:t xml:space="preserve">. پایان‌نامه کارشناسی ارشد رشته ترویج و آموزش کشاورزی، دانشکده کشاورزی، دانشگاه شیراز. </w:t>
      </w:r>
    </w:p>
    <w:p w:rsidR="000B4A96" w:rsidRPr="00335F4E" w:rsidRDefault="000B4A96" w:rsidP="000B4A96">
      <w:pPr>
        <w:ind w:left="360" w:hanging="360"/>
        <w:jc w:val="both"/>
        <w:rPr>
          <w:rFonts w:cs="B Nazanin"/>
          <w:color w:val="000000" w:themeColor="text1"/>
          <w:rtl/>
          <w:lang w:bidi="fa-IR"/>
        </w:rPr>
      </w:pPr>
      <w:r w:rsidRPr="00335F4E">
        <w:rPr>
          <w:rFonts w:cs="B Nazanin" w:hint="cs"/>
          <w:color w:val="000000" w:themeColor="text1"/>
          <w:rtl/>
          <w:lang w:bidi="fa-IR"/>
        </w:rPr>
        <w:t xml:space="preserve">کشاورز، م. و کرمی، ع. (1395). </w:t>
      </w:r>
      <w:r w:rsidRPr="00335F4E">
        <w:rPr>
          <w:rFonts w:cs="B Nazanin" w:hint="cs"/>
          <w:i/>
          <w:iCs/>
          <w:color w:val="000000" w:themeColor="text1"/>
          <w:rtl/>
          <w:lang w:bidi="fa-IR"/>
        </w:rPr>
        <w:t>فراتر از خشکسالی</w:t>
      </w:r>
      <w:r w:rsidRPr="00335F4E">
        <w:rPr>
          <w:rFonts w:cs="B Nazanin" w:hint="cs"/>
          <w:color w:val="000000" w:themeColor="text1"/>
          <w:rtl/>
          <w:lang w:bidi="fa-IR"/>
        </w:rPr>
        <w:t xml:space="preserve">. انتشارات دانشگاه شیراز، ایران. </w:t>
      </w:r>
    </w:p>
    <w:p w:rsidR="000B4A96" w:rsidRPr="00335F4E" w:rsidRDefault="000B4A96" w:rsidP="000B4A96">
      <w:pPr>
        <w:ind w:left="360" w:hanging="360"/>
        <w:jc w:val="both"/>
        <w:rPr>
          <w:rFonts w:cs="B Nazanin"/>
          <w:color w:val="000000" w:themeColor="text1"/>
          <w:u w:val="single"/>
          <w:rtl/>
          <w:lang w:bidi="fa-IR"/>
        </w:rPr>
      </w:pPr>
      <w:r w:rsidRPr="00335F4E">
        <w:rPr>
          <w:rFonts w:cs="B Nazanin" w:hint="cs"/>
          <w:color w:val="000000" w:themeColor="text1"/>
          <w:rtl/>
          <w:lang w:bidi="fa-IR"/>
        </w:rPr>
        <w:t xml:space="preserve">مهندسین مشاور مآب (1395). </w:t>
      </w:r>
      <w:r w:rsidRPr="00335F4E">
        <w:rPr>
          <w:rFonts w:cs="B Nazanin" w:hint="cs"/>
          <w:i/>
          <w:iCs/>
          <w:color w:val="000000" w:themeColor="text1"/>
          <w:rtl/>
          <w:lang w:bidi="fa-IR"/>
        </w:rPr>
        <w:t>برنامه آمایش استان فارس: برنامه‌ریزی و سیاستگذاری مبتنی بر آینده‌نگاری</w:t>
      </w:r>
      <w:r w:rsidRPr="00335F4E">
        <w:rPr>
          <w:rFonts w:cs="B Nazanin" w:hint="cs"/>
          <w:color w:val="000000" w:themeColor="text1"/>
          <w:rtl/>
          <w:lang w:bidi="fa-IR"/>
        </w:rPr>
        <w:t>. سازمان مدیریت و برنامه</w:t>
      </w:r>
      <w:r w:rsidRPr="00335F4E">
        <w:rPr>
          <w:rFonts w:cs="B Nazanin" w:hint="cs"/>
          <w:color w:val="000000" w:themeColor="text1"/>
          <w:rtl/>
          <w:cs/>
          <w:lang w:bidi="fa-IR"/>
        </w:rPr>
        <w:t xml:space="preserve">‎‌ریزی استان فارس. </w:t>
      </w:r>
    </w:p>
    <w:p w:rsidR="000B4A96" w:rsidRPr="00335F4E" w:rsidRDefault="000B4A96" w:rsidP="000B4A96">
      <w:pPr>
        <w:ind w:left="360" w:hanging="360"/>
        <w:jc w:val="both"/>
        <w:rPr>
          <w:rFonts w:cs="B Nazanin"/>
          <w:color w:val="000000" w:themeColor="text1"/>
          <w:rtl/>
          <w:lang w:bidi="fa-IR"/>
        </w:rPr>
      </w:pPr>
      <w:r w:rsidRPr="00335F4E">
        <w:rPr>
          <w:rFonts w:cs="B Nazanin" w:hint="cs"/>
          <w:color w:val="000000" w:themeColor="text1"/>
          <w:rtl/>
          <w:lang w:bidi="fa-IR"/>
        </w:rPr>
        <w:t xml:space="preserve">یاسی، م. (1393). بحران دریاچه ارومیه و راهکارهای احیای پایداری اکوسیستم دریاچه. </w:t>
      </w:r>
      <w:r w:rsidRPr="00335F4E">
        <w:rPr>
          <w:rFonts w:cs="B Nazanin" w:hint="cs"/>
          <w:i/>
          <w:iCs/>
          <w:color w:val="000000" w:themeColor="text1"/>
          <w:rtl/>
          <w:lang w:bidi="fa-IR"/>
        </w:rPr>
        <w:t>چهارمین همایش علوم بین رشته ای مدرسه تابستانی دانشگاه شیراز</w:t>
      </w:r>
      <w:r w:rsidRPr="00335F4E">
        <w:rPr>
          <w:rFonts w:cs="B Nazanin" w:hint="cs"/>
          <w:color w:val="000000" w:themeColor="text1"/>
          <w:rtl/>
          <w:lang w:bidi="fa-IR"/>
        </w:rPr>
        <w:t xml:space="preserve">، دانشگاه شیراز، شهریورماه 1393.  </w:t>
      </w:r>
    </w:p>
    <w:p w:rsidR="000B4A96" w:rsidRPr="00335F4E" w:rsidRDefault="000B4A96" w:rsidP="000B4A96">
      <w:pPr>
        <w:ind w:left="360" w:hanging="360"/>
        <w:jc w:val="both"/>
        <w:rPr>
          <w:color w:val="000000" w:themeColor="text1"/>
          <w:sz w:val="20"/>
          <w:szCs w:val="20"/>
          <w:shd w:val="clear" w:color="auto" w:fill="FFFFFF"/>
        </w:rPr>
      </w:pPr>
      <w:r w:rsidRPr="00335F4E">
        <w:rPr>
          <w:color w:val="000000" w:themeColor="text1"/>
          <w:sz w:val="20"/>
          <w:szCs w:val="20"/>
          <w:shd w:val="clear" w:color="auto" w:fill="FFFFFF"/>
        </w:rPr>
        <w:t xml:space="preserve">Falkenmark, M. (2007). </w:t>
      </w:r>
      <w:r w:rsidRPr="00335F4E">
        <w:rPr>
          <w:i/>
          <w:iCs/>
          <w:color w:val="000000" w:themeColor="text1"/>
          <w:sz w:val="20"/>
          <w:szCs w:val="20"/>
          <w:shd w:val="clear" w:color="auto" w:fill="FFFFFF"/>
        </w:rPr>
        <w:t>Global warming: Water the main mediator</w:t>
      </w:r>
      <w:r w:rsidRPr="00335F4E">
        <w:rPr>
          <w:color w:val="000000" w:themeColor="text1"/>
          <w:sz w:val="20"/>
          <w:szCs w:val="20"/>
          <w:shd w:val="clear" w:color="auto" w:fill="FFFFFF"/>
        </w:rPr>
        <w:t>. Stockholm International Water Institute, Stockholm, Sweden.</w:t>
      </w:r>
    </w:p>
    <w:p w:rsidR="000B4A96" w:rsidRPr="00335F4E" w:rsidRDefault="000B4A96" w:rsidP="000B4A96">
      <w:pPr>
        <w:bidi w:val="0"/>
        <w:ind w:left="360" w:hanging="360"/>
        <w:jc w:val="both"/>
        <w:rPr>
          <w:color w:val="000000" w:themeColor="text1"/>
          <w:sz w:val="20"/>
          <w:szCs w:val="20"/>
          <w:shd w:val="clear" w:color="auto" w:fill="FFFFFF"/>
        </w:rPr>
      </w:pPr>
      <w:r w:rsidRPr="00335F4E">
        <w:rPr>
          <w:rFonts w:asciiTheme="majorBidi" w:hAnsiTheme="majorBidi" w:cstheme="majorBidi"/>
          <w:color w:val="000000" w:themeColor="text1"/>
          <w:sz w:val="20"/>
          <w:szCs w:val="20"/>
        </w:rPr>
        <w:t xml:space="preserve">Forouzani, M. and Karami, E. (2010). Agricultural water poverty index and sustainability. </w:t>
      </w:r>
      <w:r w:rsidRPr="00335F4E">
        <w:rPr>
          <w:rFonts w:asciiTheme="majorBidi" w:hAnsiTheme="majorBidi" w:cstheme="majorBidi"/>
          <w:i/>
          <w:iCs/>
          <w:color w:val="000000" w:themeColor="text1"/>
          <w:sz w:val="20"/>
          <w:szCs w:val="20"/>
        </w:rPr>
        <w:t>Agronomy for Sustainable Development</w:t>
      </w:r>
      <w:r w:rsidRPr="00335F4E">
        <w:rPr>
          <w:rFonts w:asciiTheme="majorBidi" w:hAnsiTheme="majorBidi" w:cstheme="majorBidi"/>
          <w:color w:val="000000" w:themeColor="text1"/>
          <w:sz w:val="20"/>
          <w:szCs w:val="20"/>
        </w:rPr>
        <w:t>, 31(2)</w:t>
      </w:r>
      <w:r>
        <w:rPr>
          <w:rFonts w:asciiTheme="majorBidi" w:hAnsiTheme="majorBidi" w:cstheme="majorBidi"/>
          <w:color w:val="000000" w:themeColor="text1"/>
          <w:sz w:val="20"/>
          <w:szCs w:val="20"/>
        </w:rPr>
        <w:t>,</w:t>
      </w:r>
      <w:r w:rsidRPr="00335F4E">
        <w:rPr>
          <w:rFonts w:asciiTheme="majorBidi" w:hAnsiTheme="majorBidi" w:cstheme="majorBidi"/>
          <w:color w:val="000000" w:themeColor="text1"/>
          <w:sz w:val="20"/>
          <w:szCs w:val="20"/>
        </w:rPr>
        <w:t xml:space="preserve"> 415-431.</w:t>
      </w:r>
    </w:p>
    <w:p w:rsidR="000B4A96" w:rsidRPr="00335F4E" w:rsidRDefault="000B4A96" w:rsidP="000B4A96">
      <w:pPr>
        <w:ind w:left="360" w:hanging="360"/>
        <w:jc w:val="both"/>
        <w:rPr>
          <w:rFonts w:asciiTheme="majorBidi" w:hAnsiTheme="majorBidi" w:cstheme="majorBidi"/>
          <w:color w:val="000000" w:themeColor="text1"/>
          <w:sz w:val="20"/>
          <w:szCs w:val="20"/>
        </w:rPr>
      </w:pPr>
      <w:r w:rsidRPr="00335F4E">
        <w:rPr>
          <w:rFonts w:asciiTheme="majorBidi" w:hAnsiTheme="majorBidi" w:cstheme="majorBidi"/>
          <w:color w:val="000000" w:themeColor="text1"/>
          <w:sz w:val="20"/>
          <w:szCs w:val="20"/>
        </w:rPr>
        <w:t xml:space="preserve">Forouzani, M., Karami, E., Zibaei, M. and Zamani, Gh. (2012). </w:t>
      </w:r>
      <w:hyperlink r:id="rId7" w:history="1">
        <w:r w:rsidRPr="00335F4E">
          <w:rPr>
            <w:rFonts w:asciiTheme="majorBidi" w:hAnsiTheme="majorBidi" w:cstheme="majorBidi"/>
            <w:color w:val="000000" w:themeColor="text1"/>
            <w:sz w:val="20"/>
            <w:szCs w:val="20"/>
          </w:rPr>
          <w:t>Agricultural water poverty index for a sustainable world</w:t>
        </w:r>
      </w:hyperlink>
      <w:r w:rsidRPr="00335F4E">
        <w:rPr>
          <w:rFonts w:asciiTheme="majorBidi" w:hAnsiTheme="majorBidi" w:cstheme="majorBidi"/>
          <w:color w:val="000000" w:themeColor="text1"/>
          <w:sz w:val="20"/>
          <w:szCs w:val="20"/>
        </w:rPr>
        <w:t xml:space="preserve">. In Lichtfouse, E. (Ed.), </w:t>
      </w:r>
      <w:r w:rsidRPr="00335F4E">
        <w:rPr>
          <w:rFonts w:asciiTheme="majorBidi" w:hAnsiTheme="majorBidi" w:cstheme="majorBidi"/>
          <w:i/>
          <w:iCs/>
          <w:color w:val="000000" w:themeColor="text1"/>
          <w:sz w:val="20"/>
          <w:szCs w:val="20"/>
        </w:rPr>
        <w:t>Farming for Food and Water Security</w:t>
      </w:r>
      <w:r w:rsidRPr="00335F4E">
        <w:rPr>
          <w:rFonts w:asciiTheme="majorBidi" w:hAnsiTheme="majorBidi" w:cstheme="majorBidi"/>
          <w:color w:val="000000" w:themeColor="text1"/>
          <w:sz w:val="20"/>
          <w:szCs w:val="20"/>
        </w:rPr>
        <w:t>, Sustainable Agriculture Reviews, Springer, Netherlands.</w:t>
      </w:r>
    </w:p>
    <w:p w:rsidR="000B4A96" w:rsidRPr="00335F4E" w:rsidRDefault="000B4A96" w:rsidP="000B4A96">
      <w:pPr>
        <w:bidi w:val="0"/>
        <w:ind w:left="360" w:hanging="360"/>
        <w:jc w:val="both"/>
        <w:rPr>
          <w:color w:val="000000" w:themeColor="text1"/>
          <w:sz w:val="20"/>
          <w:szCs w:val="20"/>
          <w:lang w:bidi="fa-IR"/>
        </w:rPr>
      </w:pPr>
      <w:r w:rsidRPr="00335F4E">
        <w:rPr>
          <w:rFonts w:asciiTheme="majorBidi" w:hAnsiTheme="majorBidi" w:cstheme="majorBidi"/>
          <w:color w:val="000000" w:themeColor="text1"/>
          <w:sz w:val="20"/>
          <w:szCs w:val="20"/>
        </w:rPr>
        <w:t>Keshavarz, M. and Karami</w:t>
      </w:r>
      <w:r w:rsidRPr="00335F4E">
        <w:rPr>
          <w:color w:val="000000" w:themeColor="text1"/>
          <w:sz w:val="20"/>
          <w:szCs w:val="20"/>
          <w:lang w:bidi="fa-IR"/>
        </w:rPr>
        <w:t xml:space="preserve">, E. (2014). Farmers decision making process under drought. </w:t>
      </w:r>
      <w:r w:rsidRPr="00335F4E">
        <w:rPr>
          <w:i/>
          <w:iCs/>
          <w:color w:val="000000" w:themeColor="text1"/>
          <w:sz w:val="20"/>
          <w:szCs w:val="20"/>
        </w:rPr>
        <w:t>Journal of Arid Environments</w:t>
      </w:r>
      <w:r w:rsidRPr="00335F4E">
        <w:rPr>
          <w:color w:val="000000" w:themeColor="text1"/>
          <w:sz w:val="20"/>
          <w:szCs w:val="20"/>
        </w:rPr>
        <w:t xml:space="preserve">. </w:t>
      </w:r>
      <w:r w:rsidRPr="00335F4E">
        <w:rPr>
          <w:color w:val="000000" w:themeColor="text1"/>
          <w:sz w:val="20"/>
          <w:szCs w:val="20"/>
          <w:lang w:bidi="fa-IR"/>
        </w:rPr>
        <w:t>108C</w:t>
      </w:r>
      <w:r>
        <w:rPr>
          <w:color w:val="000000" w:themeColor="text1"/>
          <w:sz w:val="20"/>
          <w:szCs w:val="20"/>
          <w:lang w:bidi="fa-IR"/>
        </w:rPr>
        <w:t>,</w:t>
      </w:r>
      <w:r w:rsidRPr="00335F4E">
        <w:rPr>
          <w:color w:val="000000" w:themeColor="text1"/>
          <w:sz w:val="20"/>
          <w:szCs w:val="20"/>
          <w:lang w:bidi="fa-IR"/>
        </w:rPr>
        <w:t xml:space="preserve"> 43-56. </w:t>
      </w:r>
    </w:p>
    <w:p w:rsidR="000B4A96" w:rsidRPr="00335F4E" w:rsidRDefault="000B4A96" w:rsidP="000B4A96">
      <w:pPr>
        <w:bidi w:val="0"/>
        <w:ind w:left="360" w:hanging="360"/>
        <w:jc w:val="both"/>
        <w:rPr>
          <w:color w:val="000000" w:themeColor="text1"/>
          <w:sz w:val="20"/>
          <w:szCs w:val="20"/>
          <w:lang w:bidi="fa-IR"/>
        </w:rPr>
      </w:pPr>
      <w:r w:rsidRPr="00335F4E">
        <w:rPr>
          <w:rFonts w:asciiTheme="majorBidi" w:hAnsiTheme="majorBidi" w:cstheme="majorBidi"/>
          <w:color w:val="000000" w:themeColor="text1"/>
          <w:sz w:val="20"/>
          <w:szCs w:val="20"/>
        </w:rPr>
        <w:t>Keshavarz, M. and Karami</w:t>
      </w:r>
      <w:r w:rsidRPr="00335F4E">
        <w:rPr>
          <w:color w:val="000000" w:themeColor="text1"/>
          <w:sz w:val="20"/>
          <w:szCs w:val="20"/>
          <w:lang w:bidi="fa-IR"/>
        </w:rPr>
        <w:t xml:space="preserve">, E. (2016). Farmers’ pro-environmental behavior under drought: An application of Protection Motivation Theory. </w:t>
      </w:r>
      <w:r w:rsidRPr="00335F4E">
        <w:rPr>
          <w:i/>
          <w:iCs/>
          <w:color w:val="000000" w:themeColor="text1"/>
          <w:sz w:val="20"/>
          <w:szCs w:val="20"/>
          <w:lang w:bidi="fa-IR"/>
        </w:rPr>
        <w:t>Journal of Arid Environments</w:t>
      </w:r>
      <w:r w:rsidRPr="00335F4E">
        <w:rPr>
          <w:color w:val="000000" w:themeColor="text1"/>
          <w:sz w:val="20"/>
          <w:szCs w:val="20"/>
          <w:lang w:bidi="fa-IR"/>
        </w:rPr>
        <w:t>, 127</w:t>
      </w:r>
      <w:r>
        <w:rPr>
          <w:color w:val="000000" w:themeColor="text1"/>
          <w:sz w:val="20"/>
          <w:szCs w:val="20"/>
          <w:lang w:bidi="fa-IR"/>
        </w:rPr>
        <w:t>,</w:t>
      </w:r>
      <w:r w:rsidRPr="00335F4E">
        <w:rPr>
          <w:color w:val="000000" w:themeColor="text1"/>
          <w:sz w:val="20"/>
          <w:szCs w:val="20"/>
          <w:lang w:bidi="fa-IR"/>
        </w:rPr>
        <w:t xml:space="preserve"> 128-136. </w:t>
      </w:r>
    </w:p>
    <w:p w:rsidR="000B4A96" w:rsidRPr="00335F4E" w:rsidRDefault="000B4A96" w:rsidP="000B4A96">
      <w:pPr>
        <w:bidi w:val="0"/>
        <w:ind w:left="360" w:hanging="360"/>
        <w:jc w:val="both"/>
        <w:rPr>
          <w:color w:val="000000" w:themeColor="text1"/>
          <w:sz w:val="20"/>
          <w:szCs w:val="20"/>
          <w:lang w:bidi="fa-IR"/>
        </w:rPr>
      </w:pPr>
      <w:r w:rsidRPr="00335F4E">
        <w:rPr>
          <w:rFonts w:asciiTheme="majorBidi" w:hAnsiTheme="majorBidi" w:cstheme="majorBidi"/>
          <w:color w:val="000000" w:themeColor="text1"/>
          <w:sz w:val="20"/>
          <w:szCs w:val="20"/>
        </w:rPr>
        <w:t>Keshavarz, M., Karami</w:t>
      </w:r>
      <w:r w:rsidRPr="00335F4E">
        <w:rPr>
          <w:color w:val="000000" w:themeColor="text1"/>
          <w:sz w:val="20"/>
          <w:szCs w:val="20"/>
          <w:lang w:bidi="fa-IR"/>
        </w:rPr>
        <w:t xml:space="preserve">, E. and Vanclay, F. (2013). Social experience of drought in rural Iran. </w:t>
      </w:r>
      <w:r w:rsidRPr="00335F4E">
        <w:rPr>
          <w:i/>
          <w:iCs/>
          <w:color w:val="000000" w:themeColor="text1"/>
          <w:sz w:val="20"/>
          <w:szCs w:val="20"/>
          <w:lang w:bidi="fa-IR"/>
        </w:rPr>
        <w:t>Land Use Policy.</w:t>
      </w:r>
      <w:r w:rsidRPr="00335F4E">
        <w:rPr>
          <w:color w:val="000000" w:themeColor="text1"/>
          <w:sz w:val="20"/>
          <w:szCs w:val="20"/>
          <w:lang w:bidi="fa-IR"/>
        </w:rPr>
        <w:t xml:space="preserve"> 30(1)</w:t>
      </w:r>
      <w:r>
        <w:rPr>
          <w:color w:val="000000" w:themeColor="text1"/>
          <w:sz w:val="20"/>
          <w:szCs w:val="20"/>
          <w:lang w:bidi="fa-IR"/>
        </w:rPr>
        <w:t>,</w:t>
      </w:r>
      <w:r w:rsidRPr="00335F4E">
        <w:rPr>
          <w:color w:val="000000" w:themeColor="text1"/>
          <w:sz w:val="20"/>
          <w:szCs w:val="20"/>
          <w:lang w:bidi="fa-IR"/>
        </w:rPr>
        <w:t xml:space="preserve"> 120-129. </w:t>
      </w:r>
    </w:p>
    <w:p w:rsidR="000B4A96" w:rsidRPr="00335F4E" w:rsidRDefault="000B4A96" w:rsidP="000B4A96">
      <w:pPr>
        <w:ind w:left="360" w:hanging="360"/>
        <w:jc w:val="both"/>
        <w:rPr>
          <w:color w:val="000000" w:themeColor="text1"/>
          <w:sz w:val="20"/>
          <w:szCs w:val="20"/>
          <w:lang w:bidi="fa-IR"/>
        </w:rPr>
      </w:pPr>
      <w:r w:rsidRPr="00335F4E">
        <w:rPr>
          <w:rFonts w:asciiTheme="majorBidi" w:hAnsiTheme="majorBidi" w:cstheme="majorBidi"/>
          <w:color w:val="000000" w:themeColor="text1"/>
          <w:sz w:val="20"/>
          <w:szCs w:val="20"/>
        </w:rPr>
        <w:t>Keshavarz, M., Karami, E</w:t>
      </w:r>
      <w:r w:rsidRPr="00335F4E">
        <w:rPr>
          <w:color w:val="000000" w:themeColor="text1"/>
          <w:sz w:val="20"/>
          <w:szCs w:val="20"/>
          <w:lang w:bidi="fa-IR"/>
        </w:rPr>
        <w:t xml:space="preserve">. and Zibaie, M. (2014). Adaptation of Iranian farmers to climate variability and change. </w:t>
      </w:r>
      <w:r w:rsidRPr="00335F4E">
        <w:rPr>
          <w:i/>
          <w:iCs/>
          <w:color w:val="000000" w:themeColor="text1"/>
          <w:sz w:val="20"/>
          <w:szCs w:val="20"/>
          <w:lang w:bidi="fa-IR"/>
        </w:rPr>
        <w:t xml:space="preserve">Regional Environmental Change, </w:t>
      </w:r>
      <w:r w:rsidRPr="00335F4E">
        <w:rPr>
          <w:color w:val="000000" w:themeColor="text1"/>
          <w:sz w:val="20"/>
          <w:szCs w:val="20"/>
          <w:lang w:bidi="fa-IR"/>
        </w:rPr>
        <w:t>14(3), 1163-1174.</w:t>
      </w:r>
    </w:p>
    <w:p w:rsidR="000B4A96" w:rsidRPr="00335F4E" w:rsidRDefault="000B4A96" w:rsidP="000B4A96">
      <w:pPr>
        <w:bidi w:val="0"/>
        <w:ind w:left="360" w:hanging="360"/>
        <w:jc w:val="both"/>
        <w:rPr>
          <w:color w:val="000000" w:themeColor="text1"/>
          <w:sz w:val="20"/>
          <w:szCs w:val="20"/>
          <w:lang w:bidi="fa-IR"/>
        </w:rPr>
      </w:pPr>
      <w:r w:rsidRPr="00335F4E">
        <w:rPr>
          <w:rFonts w:asciiTheme="majorBidi" w:hAnsiTheme="majorBidi" w:cstheme="majorBidi"/>
          <w:color w:val="000000" w:themeColor="text1"/>
          <w:sz w:val="20"/>
          <w:szCs w:val="20"/>
        </w:rPr>
        <w:t>Keshavarz, M.</w:t>
      </w:r>
      <w:r w:rsidRPr="00335F4E">
        <w:rPr>
          <w:color w:val="000000" w:themeColor="text1"/>
          <w:sz w:val="20"/>
          <w:szCs w:val="20"/>
          <w:lang w:bidi="fa-IR"/>
        </w:rPr>
        <w:t xml:space="preserve"> (2016). Agricultural water vulnerability in rural Iran. </w:t>
      </w:r>
      <w:r w:rsidRPr="00335F4E">
        <w:rPr>
          <w:i/>
          <w:iCs/>
          <w:color w:val="000000" w:themeColor="text1"/>
          <w:sz w:val="20"/>
          <w:szCs w:val="20"/>
          <w:lang w:bidi="fa-IR"/>
        </w:rPr>
        <w:t>Water Policy</w:t>
      </w:r>
      <w:r>
        <w:rPr>
          <w:i/>
          <w:iCs/>
          <w:color w:val="000000" w:themeColor="text1"/>
          <w:sz w:val="20"/>
          <w:szCs w:val="20"/>
          <w:lang w:bidi="fa-IR"/>
        </w:rPr>
        <w:t>,</w:t>
      </w:r>
      <w:r w:rsidRPr="00181DAA">
        <w:rPr>
          <w:color w:val="000000" w:themeColor="text1"/>
          <w:sz w:val="20"/>
          <w:szCs w:val="20"/>
          <w:lang w:bidi="fa-IR"/>
        </w:rPr>
        <w:t>18</w:t>
      </w:r>
      <w:r>
        <w:rPr>
          <w:color w:val="000000" w:themeColor="text1"/>
          <w:sz w:val="20"/>
          <w:szCs w:val="20"/>
          <w:lang w:bidi="fa-IR"/>
        </w:rPr>
        <w:t>(3),</w:t>
      </w:r>
      <w:r w:rsidRPr="00181DAA">
        <w:rPr>
          <w:color w:val="000000" w:themeColor="text1"/>
          <w:sz w:val="20"/>
          <w:szCs w:val="20"/>
          <w:lang w:bidi="fa-IR"/>
        </w:rPr>
        <w:t xml:space="preserve"> 586-598</w:t>
      </w:r>
      <w:r>
        <w:rPr>
          <w:color w:val="000000" w:themeColor="text1"/>
          <w:sz w:val="20"/>
          <w:szCs w:val="20"/>
          <w:lang w:bidi="fa-IR"/>
        </w:rPr>
        <w:t xml:space="preserve">. </w:t>
      </w:r>
    </w:p>
    <w:p w:rsidR="000B4A96" w:rsidRPr="00335F4E" w:rsidRDefault="000B4A96" w:rsidP="000B4A96">
      <w:pPr>
        <w:bidi w:val="0"/>
        <w:ind w:left="360" w:hanging="360"/>
        <w:jc w:val="both"/>
        <w:rPr>
          <w:rFonts w:asciiTheme="majorBidi" w:hAnsiTheme="majorBidi" w:cstheme="majorBidi"/>
          <w:color w:val="000000" w:themeColor="text1"/>
          <w:sz w:val="20"/>
          <w:szCs w:val="20"/>
        </w:rPr>
      </w:pPr>
      <w:r w:rsidRPr="00335F4E">
        <w:rPr>
          <w:rFonts w:asciiTheme="majorBidi" w:hAnsiTheme="majorBidi" w:cstheme="majorBidi"/>
          <w:color w:val="000000" w:themeColor="text1"/>
          <w:sz w:val="20"/>
          <w:szCs w:val="20"/>
        </w:rPr>
        <w:t xml:space="preserve">Kosmas, C., Ferrara, A., Briassoulis, H. and Imeson, A. (1999). Methodology for mapping environmentally sensitive areas (ESAs) to desertification. In Kosmas, C., Kirkby, M. and Geeson, N. (Eds.), </w:t>
      </w:r>
      <w:r w:rsidRPr="00335F4E">
        <w:rPr>
          <w:rFonts w:asciiTheme="majorBidi" w:hAnsiTheme="majorBidi" w:cstheme="majorBidi"/>
          <w:i/>
          <w:iCs/>
          <w:color w:val="000000" w:themeColor="text1"/>
          <w:sz w:val="20"/>
          <w:szCs w:val="20"/>
        </w:rPr>
        <w:t>The Medalus Project: Mediterranean Desertification and Land Use. Manual on Key Indicators of Desertification and Mapping Environmentally Sensitive Areas to Desertification</w:t>
      </w:r>
      <w:r w:rsidRPr="00335F4E">
        <w:rPr>
          <w:rFonts w:asciiTheme="majorBidi" w:hAnsiTheme="majorBidi" w:cstheme="majorBidi"/>
          <w:color w:val="000000" w:themeColor="text1"/>
          <w:sz w:val="20"/>
          <w:szCs w:val="20"/>
        </w:rPr>
        <w:t>. European Union Report No. 18882, Brussels, pp. 31-47.</w:t>
      </w:r>
    </w:p>
    <w:p w:rsidR="000B4A96" w:rsidRPr="00335F4E" w:rsidRDefault="000B4A96" w:rsidP="000B4A96">
      <w:pPr>
        <w:bidi w:val="0"/>
        <w:ind w:left="360" w:hanging="360"/>
        <w:jc w:val="both"/>
        <w:rPr>
          <w:rFonts w:asciiTheme="majorBidi" w:hAnsiTheme="majorBidi" w:cstheme="majorBidi"/>
          <w:color w:val="000000" w:themeColor="text1"/>
          <w:sz w:val="20"/>
          <w:szCs w:val="20"/>
        </w:rPr>
      </w:pPr>
      <w:r w:rsidRPr="00335F4E">
        <w:rPr>
          <w:rFonts w:asciiTheme="majorBidi" w:hAnsiTheme="majorBidi" w:cstheme="majorBidi"/>
          <w:color w:val="000000" w:themeColor="text1"/>
          <w:sz w:val="20"/>
          <w:szCs w:val="20"/>
        </w:rPr>
        <w:t xml:space="preserve">Krejcie, R.V. and Morgan, D.W. (1970). Determining sample size for research activities. </w:t>
      </w:r>
      <w:r w:rsidRPr="00335F4E">
        <w:rPr>
          <w:rFonts w:asciiTheme="majorBidi" w:hAnsiTheme="majorBidi" w:cstheme="majorBidi"/>
          <w:i/>
          <w:iCs/>
          <w:color w:val="000000" w:themeColor="text1"/>
          <w:sz w:val="20"/>
          <w:szCs w:val="20"/>
        </w:rPr>
        <w:t>Educational and Psychological Measurement</w:t>
      </w:r>
      <w:r w:rsidRPr="00335F4E">
        <w:rPr>
          <w:rFonts w:asciiTheme="majorBidi" w:hAnsiTheme="majorBidi" w:cstheme="majorBidi"/>
          <w:color w:val="000000" w:themeColor="text1"/>
          <w:sz w:val="20"/>
          <w:szCs w:val="20"/>
        </w:rPr>
        <w:t>, 30</w:t>
      </w:r>
      <w:r>
        <w:rPr>
          <w:rFonts w:asciiTheme="majorBidi" w:hAnsiTheme="majorBidi" w:cstheme="majorBidi"/>
          <w:color w:val="000000" w:themeColor="text1"/>
          <w:sz w:val="20"/>
          <w:szCs w:val="20"/>
        </w:rPr>
        <w:t>,</w:t>
      </w:r>
      <w:r w:rsidRPr="00335F4E">
        <w:rPr>
          <w:rFonts w:asciiTheme="majorBidi" w:hAnsiTheme="majorBidi" w:cstheme="majorBidi"/>
          <w:color w:val="000000" w:themeColor="text1"/>
          <w:sz w:val="20"/>
          <w:szCs w:val="20"/>
        </w:rPr>
        <w:t xml:space="preserve"> 607- 610.</w:t>
      </w:r>
    </w:p>
    <w:p w:rsidR="000B4A96" w:rsidRPr="00335F4E" w:rsidRDefault="000B4A96" w:rsidP="000B4A96">
      <w:pPr>
        <w:bidi w:val="0"/>
        <w:ind w:left="360" w:hanging="360"/>
        <w:jc w:val="both"/>
        <w:rPr>
          <w:rFonts w:cs="B Lotus"/>
          <w:color w:val="000000" w:themeColor="text1"/>
          <w:sz w:val="20"/>
          <w:szCs w:val="20"/>
        </w:rPr>
      </w:pPr>
      <w:r w:rsidRPr="00335F4E">
        <w:rPr>
          <w:rFonts w:cs="B Lotus"/>
          <w:color w:val="000000" w:themeColor="text1"/>
          <w:sz w:val="20"/>
          <w:szCs w:val="20"/>
          <w:lang w:bidi="fa-IR"/>
        </w:rPr>
        <w:t xml:space="preserve">Molen, M.K., Dolman, A.J., Ciais, P. and Eglin, T. (2011). </w:t>
      </w:r>
      <w:r w:rsidRPr="00335F4E">
        <w:rPr>
          <w:rFonts w:cs="B Lotus"/>
          <w:color w:val="000000" w:themeColor="text1"/>
          <w:sz w:val="20"/>
          <w:szCs w:val="20"/>
        </w:rPr>
        <w:t xml:space="preserve">Drought and ecosystem carbon cycling. </w:t>
      </w:r>
      <w:r w:rsidRPr="00335F4E">
        <w:rPr>
          <w:rFonts w:cs="B Lotus"/>
          <w:i/>
          <w:iCs/>
          <w:color w:val="000000" w:themeColor="text1"/>
          <w:sz w:val="20"/>
          <w:szCs w:val="20"/>
        </w:rPr>
        <w:t>Agricultural and Forest Meteorology</w:t>
      </w:r>
      <w:r w:rsidRPr="00335F4E">
        <w:rPr>
          <w:rFonts w:cs="B Lotus"/>
          <w:color w:val="000000" w:themeColor="text1"/>
          <w:sz w:val="20"/>
          <w:szCs w:val="20"/>
        </w:rPr>
        <w:t>, 151(7)</w:t>
      </w:r>
      <w:r>
        <w:rPr>
          <w:rFonts w:cs="B Lotus"/>
          <w:color w:val="000000" w:themeColor="text1"/>
          <w:sz w:val="20"/>
          <w:szCs w:val="20"/>
        </w:rPr>
        <w:t>,</w:t>
      </w:r>
      <w:r w:rsidRPr="00335F4E">
        <w:rPr>
          <w:rFonts w:cs="B Lotus"/>
          <w:color w:val="000000" w:themeColor="text1"/>
          <w:sz w:val="20"/>
          <w:szCs w:val="20"/>
        </w:rPr>
        <w:t xml:space="preserve"> 765- 773.</w:t>
      </w:r>
    </w:p>
    <w:p w:rsidR="000B4A96" w:rsidRPr="00335F4E" w:rsidRDefault="000B4A96" w:rsidP="000B4A96">
      <w:pPr>
        <w:bidi w:val="0"/>
        <w:ind w:left="360" w:hanging="360"/>
        <w:jc w:val="both"/>
        <w:rPr>
          <w:rFonts w:cs="B Lotus"/>
          <w:color w:val="000000" w:themeColor="text1"/>
          <w:sz w:val="20"/>
          <w:szCs w:val="20"/>
        </w:rPr>
      </w:pPr>
      <w:r w:rsidRPr="00335F4E">
        <w:rPr>
          <w:rFonts w:cs="B Lotus"/>
          <w:color w:val="000000" w:themeColor="text1"/>
          <w:sz w:val="20"/>
          <w:szCs w:val="20"/>
        </w:rPr>
        <w:t xml:space="preserve">Nelson, G.C. (2009). </w:t>
      </w:r>
      <w:r w:rsidRPr="00335F4E">
        <w:rPr>
          <w:rFonts w:cs="B Lotus"/>
          <w:i/>
          <w:iCs/>
          <w:color w:val="000000" w:themeColor="text1"/>
          <w:sz w:val="20"/>
          <w:szCs w:val="20"/>
        </w:rPr>
        <w:t>Agriculture and climate change: An agenda for negotiation in Copenhagen</w:t>
      </w:r>
      <w:r w:rsidRPr="00335F4E">
        <w:rPr>
          <w:rFonts w:cs="B Lotus"/>
          <w:color w:val="000000" w:themeColor="text1"/>
          <w:sz w:val="20"/>
          <w:szCs w:val="20"/>
        </w:rPr>
        <w:t xml:space="preserve">. 2020 Focus, No. 16. </w:t>
      </w:r>
      <w:r>
        <w:rPr>
          <w:rFonts w:cs="B Lotus"/>
          <w:color w:val="000000" w:themeColor="text1"/>
          <w:sz w:val="20"/>
          <w:szCs w:val="20"/>
        </w:rPr>
        <w:t>Available at:</w:t>
      </w:r>
      <w:r w:rsidRPr="00335F4E">
        <w:rPr>
          <w:rFonts w:cs="B Lotus"/>
          <w:color w:val="000000" w:themeColor="text1"/>
          <w:sz w:val="20"/>
          <w:szCs w:val="20"/>
        </w:rPr>
        <w:t xml:space="preserve"> http://www.ifpri.org/ 2020/focus/focus16.asp.</w:t>
      </w:r>
    </w:p>
    <w:p w:rsidR="000B4A96" w:rsidRPr="00335F4E" w:rsidRDefault="000B4A96" w:rsidP="000B4A96">
      <w:pPr>
        <w:bidi w:val="0"/>
        <w:ind w:left="450" w:hanging="450"/>
        <w:jc w:val="both"/>
        <w:rPr>
          <w:rFonts w:asciiTheme="majorBidi" w:hAnsiTheme="majorBidi" w:cstheme="majorBidi"/>
          <w:color w:val="000000" w:themeColor="text1"/>
          <w:sz w:val="20"/>
          <w:szCs w:val="20"/>
        </w:rPr>
      </w:pPr>
      <w:r w:rsidRPr="00335F4E">
        <w:rPr>
          <w:rFonts w:asciiTheme="majorBidi" w:hAnsiTheme="majorBidi" w:cstheme="majorBidi"/>
          <w:color w:val="000000" w:themeColor="text1"/>
          <w:sz w:val="20"/>
          <w:szCs w:val="20"/>
        </w:rPr>
        <w:lastRenderedPageBreak/>
        <w:t xml:space="preserve">Plummer, R., Grosbois, D., Armitage, D. and de loe, R.C. (2013). An integrative assessment of water vulnerability in first nation communities in Southern Ontario, Canada. </w:t>
      </w:r>
      <w:r w:rsidRPr="00335F4E">
        <w:rPr>
          <w:rFonts w:asciiTheme="majorBidi" w:hAnsiTheme="majorBidi" w:cstheme="majorBidi"/>
          <w:i/>
          <w:iCs/>
          <w:color w:val="000000" w:themeColor="text1"/>
          <w:sz w:val="20"/>
          <w:szCs w:val="20"/>
        </w:rPr>
        <w:t>Global Environmental Change</w:t>
      </w:r>
      <w:r w:rsidRPr="00335F4E">
        <w:rPr>
          <w:rFonts w:asciiTheme="majorBidi" w:hAnsiTheme="majorBidi" w:cstheme="majorBidi"/>
          <w:color w:val="000000" w:themeColor="text1"/>
          <w:sz w:val="20"/>
          <w:szCs w:val="20"/>
        </w:rPr>
        <w:t>, 23</w:t>
      </w:r>
      <w:r>
        <w:rPr>
          <w:rFonts w:asciiTheme="majorBidi" w:hAnsiTheme="majorBidi" w:cstheme="majorBidi"/>
          <w:color w:val="000000" w:themeColor="text1"/>
          <w:sz w:val="20"/>
          <w:szCs w:val="20"/>
        </w:rPr>
        <w:t>,</w:t>
      </w:r>
      <w:r w:rsidRPr="00335F4E">
        <w:rPr>
          <w:rFonts w:asciiTheme="majorBidi" w:hAnsiTheme="majorBidi" w:cstheme="majorBidi"/>
          <w:color w:val="000000" w:themeColor="text1"/>
          <w:sz w:val="20"/>
          <w:szCs w:val="20"/>
        </w:rPr>
        <w:t xml:space="preserve"> 749-763. </w:t>
      </w:r>
    </w:p>
    <w:p w:rsidR="000B4A96" w:rsidRPr="00335F4E" w:rsidRDefault="000B4A96" w:rsidP="000B4A96">
      <w:pPr>
        <w:bidi w:val="0"/>
        <w:ind w:left="360" w:hanging="360"/>
        <w:jc w:val="both"/>
        <w:rPr>
          <w:rFonts w:asciiTheme="majorBidi" w:hAnsiTheme="majorBidi" w:cstheme="majorBidi"/>
          <w:color w:val="000000" w:themeColor="text1"/>
          <w:sz w:val="20"/>
          <w:szCs w:val="20"/>
        </w:rPr>
      </w:pPr>
      <w:r w:rsidRPr="00335F4E">
        <w:rPr>
          <w:rFonts w:asciiTheme="majorBidi" w:hAnsiTheme="majorBidi" w:cstheme="majorBidi"/>
          <w:color w:val="000000" w:themeColor="text1"/>
          <w:sz w:val="20"/>
          <w:szCs w:val="20"/>
        </w:rPr>
        <w:t xml:space="preserve">Plummer, R., Loë, R. and Armitage, D. (2012). A systematic review of water vulnerability assessment tools. </w:t>
      </w:r>
      <w:r w:rsidRPr="00335F4E">
        <w:rPr>
          <w:rFonts w:asciiTheme="majorBidi" w:hAnsiTheme="majorBidi" w:cstheme="majorBidi"/>
          <w:i/>
          <w:iCs/>
          <w:color w:val="000000" w:themeColor="text1"/>
          <w:sz w:val="20"/>
          <w:szCs w:val="20"/>
        </w:rPr>
        <w:t>Water Resource Management</w:t>
      </w:r>
      <w:r w:rsidRPr="00335F4E">
        <w:rPr>
          <w:rFonts w:asciiTheme="majorBidi" w:hAnsiTheme="majorBidi" w:cstheme="majorBidi"/>
          <w:color w:val="000000" w:themeColor="text1"/>
          <w:sz w:val="20"/>
          <w:szCs w:val="20"/>
        </w:rPr>
        <w:t>, 26</w:t>
      </w:r>
      <w:r>
        <w:rPr>
          <w:rFonts w:asciiTheme="majorBidi" w:hAnsiTheme="majorBidi" w:cstheme="majorBidi"/>
          <w:color w:val="000000" w:themeColor="text1"/>
          <w:sz w:val="20"/>
          <w:szCs w:val="20"/>
        </w:rPr>
        <w:t>,</w:t>
      </w:r>
      <w:r w:rsidRPr="00335F4E">
        <w:rPr>
          <w:rFonts w:asciiTheme="majorBidi" w:hAnsiTheme="majorBidi" w:cstheme="majorBidi"/>
          <w:color w:val="000000" w:themeColor="text1"/>
          <w:sz w:val="20"/>
          <w:szCs w:val="20"/>
        </w:rPr>
        <w:t xml:space="preserve"> 4327-4346.</w:t>
      </w:r>
    </w:p>
    <w:p w:rsidR="000B4A96" w:rsidRPr="00335F4E" w:rsidRDefault="000B4A96" w:rsidP="000B4A96">
      <w:pPr>
        <w:ind w:left="360" w:hanging="360"/>
        <w:jc w:val="both"/>
        <w:rPr>
          <w:color w:val="000000" w:themeColor="text1"/>
          <w:sz w:val="20"/>
          <w:szCs w:val="20"/>
          <w:lang w:bidi="fa-IR"/>
        </w:rPr>
      </w:pPr>
      <w:r w:rsidRPr="00335F4E">
        <w:rPr>
          <w:color w:val="000000" w:themeColor="text1"/>
          <w:sz w:val="20"/>
          <w:szCs w:val="20"/>
          <w:shd w:val="clear" w:color="auto" w:fill="FFFFFF"/>
        </w:rPr>
        <w:t xml:space="preserve">Ravindranath, N.H. and Sathaye, J.A. (2003). </w:t>
      </w:r>
      <w:r w:rsidRPr="00335F4E">
        <w:rPr>
          <w:i/>
          <w:iCs/>
          <w:color w:val="000000" w:themeColor="text1"/>
          <w:sz w:val="20"/>
          <w:szCs w:val="20"/>
          <w:shd w:val="clear" w:color="auto" w:fill="FFFFFF"/>
        </w:rPr>
        <w:t>Climate Change and Developing Countries</w:t>
      </w:r>
      <w:r w:rsidRPr="00335F4E">
        <w:rPr>
          <w:color w:val="000000" w:themeColor="text1"/>
          <w:sz w:val="20"/>
          <w:szCs w:val="20"/>
          <w:shd w:val="clear" w:color="auto" w:fill="FFFFFF"/>
        </w:rPr>
        <w:t>. Kluwer Academic Publishers, Dordrecht.</w:t>
      </w:r>
    </w:p>
    <w:p w:rsidR="000B4A96" w:rsidRPr="00335F4E" w:rsidRDefault="000B4A96" w:rsidP="000B4A96">
      <w:pPr>
        <w:bidi w:val="0"/>
        <w:ind w:left="360" w:hanging="360"/>
        <w:jc w:val="both"/>
        <w:rPr>
          <w:color w:val="000000" w:themeColor="text1"/>
          <w:sz w:val="20"/>
          <w:szCs w:val="20"/>
          <w:lang w:bidi="fa-IR"/>
        </w:rPr>
      </w:pPr>
      <w:r w:rsidRPr="00335F4E">
        <w:rPr>
          <w:rFonts w:asciiTheme="majorBidi" w:hAnsiTheme="majorBidi" w:cstheme="majorBidi"/>
          <w:color w:val="000000" w:themeColor="text1"/>
          <w:sz w:val="20"/>
          <w:szCs w:val="20"/>
        </w:rPr>
        <w:t xml:space="preserve">Sullivan, C.A. (2011). Quantifying water vulnerability: A multi-dimensional approach. </w:t>
      </w:r>
      <w:r w:rsidRPr="00335F4E">
        <w:rPr>
          <w:rFonts w:asciiTheme="majorBidi" w:hAnsiTheme="majorBidi" w:cstheme="majorBidi"/>
          <w:i/>
          <w:iCs/>
          <w:color w:val="000000" w:themeColor="text1"/>
          <w:sz w:val="20"/>
          <w:szCs w:val="20"/>
        </w:rPr>
        <w:t>Stochastic Environmental Research and Risk Assessment</w:t>
      </w:r>
      <w:r w:rsidRPr="00335F4E">
        <w:rPr>
          <w:rFonts w:asciiTheme="majorBidi" w:hAnsiTheme="majorBidi" w:cstheme="majorBidi"/>
          <w:color w:val="000000" w:themeColor="text1"/>
          <w:sz w:val="20"/>
          <w:szCs w:val="20"/>
        </w:rPr>
        <w:t>, 25(4)</w:t>
      </w:r>
      <w:r>
        <w:rPr>
          <w:rFonts w:asciiTheme="majorBidi" w:hAnsiTheme="majorBidi" w:cstheme="majorBidi"/>
          <w:color w:val="000000" w:themeColor="text1"/>
          <w:sz w:val="20"/>
          <w:szCs w:val="20"/>
        </w:rPr>
        <w:t>,</w:t>
      </w:r>
      <w:r w:rsidRPr="00335F4E">
        <w:rPr>
          <w:rFonts w:asciiTheme="majorBidi" w:hAnsiTheme="majorBidi" w:cstheme="majorBidi"/>
          <w:color w:val="000000" w:themeColor="text1"/>
          <w:sz w:val="20"/>
          <w:szCs w:val="20"/>
        </w:rPr>
        <w:t xml:space="preserve"> 627-640.</w:t>
      </w:r>
    </w:p>
    <w:p w:rsidR="004B0AE7" w:rsidRDefault="000B4A96" w:rsidP="000B4A96">
      <w:pPr>
        <w:bidi w:val="0"/>
        <w:ind w:left="360" w:hanging="360"/>
        <w:jc w:val="both"/>
        <w:rPr>
          <w:rtl/>
        </w:rPr>
      </w:pPr>
      <w:r w:rsidRPr="00335F4E">
        <w:rPr>
          <w:rFonts w:asciiTheme="majorBidi" w:hAnsiTheme="majorBidi" w:cstheme="majorBidi"/>
          <w:noProof/>
          <w:color w:val="000000" w:themeColor="text1"/>
          <w:sz w:val="20"/>
          <w:szCs w:val="20"/>
        </w:rPr>
        <w:t xml:space="preserve">Tong, S. and Soskolne, C.L. (2007). Global environmental change and population health: Progress and challenges. </w:t>
      </w:r>
      <w:r w:rsidRPr="00335F4E">
        <w:rPr>
          <w:rFonts w:asciiTheme="majorBidi" w:hAnsiTheme="majorBidi" w:cstheme="majorBidi"/>
          <w:i/>
          <w:iCs/>
          <w:noProof/>
          <w:color w:val="000000" w:themeColor="text1"/>
          <w:sz w:val="20"/>
          <w:szCs w:val="20"/>
        </w:rPr>
        <w:t xml:space="preserve">EcoHealth, </w:t>
      </w:r>
      <w:r w:rsidRPr="00335F4E">
        <w:rPr>
          <w:rFonts w:asciiTheme="majorBidi" w:hAnsiTheme="majorBidi" w:cstheme="majorBidi"/>
          <w:noProof/>
          <w:color w:val="000000" w:themeColor="text1"/>
          <w:sz w:val="20"/>
          <w:szCs w:val="20"/>
        </w:rPr>
        <w:t>4(3)</w:t>
      </w:r>
      <w:r>
        <w:rPr>
          <w:rFonts w:asciiTheme="majorBidi" w:hAnsiTheme="majorBidi" w:cstheme="majorBidi"/>
          <w:noProof/>
          <w:color w:val="000000" w:themeColor="text1"/>
          <w:sz w:val="20"/>
          <w:szCs w:val="20"/>
        </w:rPr>
        <w:t>,</w:t>
      </w:r>
      <w:r w:rsidRPr="00335F4E">
        <w:rPr>
          <w:rFonts w:asciiTheme="majorBidi" w:hAnsiTheme="majorBidi" w:cstheme="majorBidi"/>
          <w:noProof/>
          <w:color w:val="000000" w:themeColor="text1"/>
          <w:sz w:val="20"/>
          <w:szCs w:val="20"/>
        </w:rPr>
        <w:t xml:space="preserve"> 352-362.</w:t>
      </w:r>
      <w:r>
        <w:rPr>
          <w:rFonts w:asciiTheme="majorBidi" w:hAnsiTheme="majorBidi" w:cstheme="majorBidi" w:hint="cs"/>
          <w:noProof/>
          <w:color w:val="000000" w:themeColor="text1"/>
          <w:sz w:val="20"/>
          <w:szCs w:val="20"/>
          <w:rtl/>
        </w:rPr>
        <w:t xml:space="preserve"> </w:t>
      </w:r>
    </w:p>
    <w:sectPr w:rsidR="004B0AE7" w:rsidSect="000B4A96">
      <w:headerReference w:type="default" r:id="rId8"/>
      <w:pgSz w:w="12240" w:h="15840"/>
      <w:pgMar w:top="1138" w:right="1138" w:bottom="1138" w:left="113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7F29" w:rsidRDefault="00627F29" w:rsidP="004B0AE7">
      <w:r>
        <w:separator/>
      </w:r>
    </w:p>
  </w:endnote>
  <w:endnote w:type="continuationSeparator" w:id="0">
    <w:p w:rsidR="00627F29" w:rsidRDefault="00627F29" w:rsidP="004B0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B Lotus">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7F29" w:rsidRDefault="00627F29" w:rsidP="004B0AE7">
      <w:r>
        <w:separator/>
      </w:r>
    </w:p>
  </w:footnote>
  <w:footnote w:type="continuationSeparator" w:id="0">
    <w:p w:rsidR="00627F29" w:rsidRDefault="00627F29" w:rsidP="004B0AE7">
      <w:r>
        <w:continuationSeparator/>
      </w:r>
    </w:p>
  </w:footnote>
  <w:footnote w:id="1">
    <w:p w:rsidR="000B4A96" w:rsidRDefault="000B4A96" w:rsidP="000B4A96">
      <w:pPr>
        <w:pStyle w:val="FootnoteText"/>
        <w:rPr>
          <w:lang w:bidi="fa-IR"/>
        </w:rPr>
      </w:pPr>
      <w:r>
        <w:rPr>
          <w:rStyle w:val="FootnoteReference"/>
        </w:rPr>
        <w:footnoteRef/>
      </w:r>
      <w:r>
        <w:t xml:space="preserve"> </w:t>
      </w:r>
      <w:r w:rsidRPr="00335F4E">
        <w:rPr>
          <w:rFonts w:asciiTheme="majorBidi" w:hAnsiTheme="majorBidi" w:cstheme="majorBidi"/>
          <w:lang w:bidi="fa-IR"/>
        </w:rPr>
        <w:t>Agricultural water vulnerability</w:t>
      </w:r>
      <w:r>
        <w:rPr>
          <w:lang w:bidi="fa-IR"/>
        </w:rPr>
        <w:t xml:space="preserve"> </w:t>
      </w:r>
    </w:p>
  </w:footnote>
  <w:footnote w:id="2">
    <w:p w:rsidR="000B4A96" w:rsidRPr="00335F4E" w:rsidRDefault="000B4A96" w:rsidP="000B4A96">
      <w:pPr>
        <w:pStyle w:val="FootnoteText"/>
        <w:rPr>
          <w:rFonts w:asciiTheme="majorBidi" w:hAnsiTheme="majorBidi" w:cstheme="majorBidi"/>
          <w:lang w:bidi="fa-IR"/>
        </w:rPr>
      </w:pPr>
      <w:r>
        <w:rPr>
          <w:rStyle w:val="FootnoteReference"/>
        </w:rPr>
        <w:footnoteRef/>
      </w:r>
      <w:r>
        <w:t xml:space="preserve"> </w:t>
      </w:r>
      <w:r w:rsidRPr="00335F4E">
        <w:rPr>
          <w:rFonts w:asciiTheme="majorBidi" w:hAnsiTheme="majorBidi" w:cstheme="majorBidi"/>
          <w:lang w:bidi="fa-IR"/>
        </w:rPr>
        <w:t>Environmental Sensitivity Area</w:t>
      </w:r>
    </w:p>
  </w:footnote>
  <w:footnote w:id="3">
    <w:p w:rsidR="000B4A96" w:rsidRPr="00335F4E" w:rsidRDefault="000B4A96" w:rsidP="000B4A96">
      <w:pPr>
        <w:pStyle w:val="FootnoteText"/>
        <w:rPr>
          <w:rFonts w:asciiTheme="majorBidi" w:hAnsiTheme="majorBidi" w:cstheme="majorBidi"/>
          <w:lang w:bidi="fa-IR"/>
        </w:rPr>
      </w:pPr>
      <w:r>
        <w:rPr>
          <w:rStyle w:val="FootnoteReference"/>
        </w:rPr>
        <w:footnoteRef/>
      </w:r>
      <w:r>
        <w:t xml:space="preserve"> </w:t>
      </w:r>
      <w:r w:rsidRPr="00335F4E">
        <w:rPr>
          <w:rFonts w:asciiTheme="majorBidi" w:hAnsiTheme="majorBidi" w:cstheme="majorBidi"/>
          <w:lang w:bidi="fa-IR"/>
        </w:rPr>
        <w:t xml:space="preserve">Min- max normalization  </w:t>
      </w:r>
    </w:p>
  </w:footnote>
  <w:footnote w:id="4">
    <w:p w:rsidR="000B4A96" w:rsidRPr="00335F4E" w:rsidRDefault="000B4A96" w:rsidP="000B4A96">
      <w:pPr>
        <w:pStyle w:val="FootnoteText"/>
        <w:rPr>
          <w:rFonts w:asciiTheme="majorBidi" w:hAnsiTheme="majorBidi" w:cstheme="majorBidi"/>
          <w:lang w:bidi="fa-IR"/>
        </w:rPr>
      </w:pPr>
      <w:r>
        <w:rPr>
          <w:rStyle w:val="FootnoteReference"/>
        </w:rPr>
        <w:footnoteRef/>
      </w:r>
      <w:r>
        <w:t xml:space="preserve"> </w:t>
      </w:r>
      <w:r w:rsidRPr="00335F4E">
        <w:rPr>
          <w:rFonts w:asciiTheme="majorBidi" w:hAnsiTheme="majorBidi" w:cstheme="majorBidi"/>
          <w:lang w:bidi="fa-IR"/>
        </w:rPr>
        <w:t>Principal Component Analysis</w:t>
      </w:r>
    </w:p>
  </w:footnote>
  <w:footnote w:id="5">
    <w:p w:rsidR="000B4A96" w:rsidRPr="00335F4E" w:rsidRDefault="000B4A96" w:rsidP="000B4A96">
      <w:pPr>
        <w:pStyle w:val="FootnoteText"/>
        <w:rPr>
          <w:rFonts w:asciiTheme="majorBidi" w:hAnsiTheme="majorBidi" w:cstheme="majorBidi"/>
          <w:lang w:bidi="fa-IR"/>
        </w:rPr>
      </w:pPr>
      <w:r>
        <w:rPr>
          <w:rStyle w:val="FootnoteReference"/>
        </w:rPr>
        <w:footnoteRef/>
      </w:r>
      <w:r>
        <w:rPr>
          <w:rtl/>
        </w:rPr>
        <w:t xml:space="preserve"> </w:t>
      </w:r>
      <w:r w:rsidRPr="00335F4E">
        <w:rPr>
          <w:rFonts w:asciiTheme="majorBidi" w:hAnsiTheme="majorBidi" w:cstheme="majorBidi"/>
          <w:lang w:bidi="fa-IR"/>
        </w:rPr>
        <w:t xml:space="preserve">Weighted sum of indicators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AE7" w:rsidRDefault="00D84715" w:rsidP="004B0AE7">
    <w:pPr>
      <w:pBdr>
        <w:bottom w:val="single" w:sz="4" w:space="1" w:color="auto"/>
      </w:pBdr>
      <w:ind w:left="849"/>
      <w:jc w:val="right"/>
      <w:rPr>
        <w:rFonts w:cs="B Mitra"/>
        <w:sz w:val="18"/>
        <w:szCs w:val="18"/>
        <w:rtl/>
      </w:rPr>
    </w:pPr>
    <w:r w:rsidRPr="004B0AE7">
      <w:rPr>
        <w:noProof/>
      </w:rPr>
      <w:drawing>
        <wp:anchor distT="0" distB="0" distL="114300" distR="114300" simplePos="0" relativeHeight="251657216" behindDoc="1" locked="0" layoutInCell="1" allowOverlap="1">
          <wp:simplePos x="0" y="0"/>
          <wp:positionH relativeFrom="margin">
            <wp:posOffset>5452110</wp:posOffset>
          </wp:positionH>
          <wp:positionV relativeFrom="paragraph">
            <wp:posOffset>-257175</wp:posOffset>
          </wp:positionV>
          <wp:extent cx="600075" cy="495300"/>
          <wp:effectExtent l="19050" t="0" r="9525" b="0"/>
          <wp:wrapNone/>
          <wp:docPr id="1" name="Picture 1" descr="E:\Ph.D\Congress\Posterr\Last\A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h.D\Congress\Posterr\Last\Arm.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0075" cy="495300"/>
                  </a:xfrm>
                  <a:prstGeom prst="rect">
                    <a:avLst/>
                  </a:prstGeom>
                  <a:noFill/>
                  <a:ln>
                    <a:noFill/>
                  </a:ln>
                </pic:spPr>
              </pic:pic>
            </a:graphicData>
          </a:graphic>
        </wp:anchor>
      </w:drawing>
    </w:r>
    <w:r w:rsidR="00930042">
      <w:rPr>
        <w:noProof/>
        <w:rtl/>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-295275</wp:posOffset>
              </wp:positionV>
              <wp:extent cx="4143375" cy="620395"/>
              <wp:effectExtent l="0" t="0" r="9525" b="825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3375" cy="620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4715" w:rsidRPr="00DF6E28" w:rsidRDefault="004B0AE7" w:rsidP="00D84715">
                          <w:pPr>
                            <w:spacing w:line="276" w:lineRule="auto"/>
                            <w:jc w:val="center"/>
                            <w:rPr>
                              <w:rFonts w:cs="B Mitra"/>
                              <w:b/>
                              <w:bCs/>
                              <w:sz w:val="20"/>
                              <w:szCs w:val="20"/>
                              <w:rtl/>
                              <w:lang w:bidi="fa-IR"/>
                            </w:rPr>
                          </w:pPr>
                          <w:r w:rsidRPr="00DF6E28">
                            <w:rPr>
                              <w:rFonts w:cs="B Mitra" w:hint="cs"/>
                              <w:b/>
                              <w:bCs/>
                              <w:sz w:val="20"/>
                              <w:szCs w:val="20"/>
                              <w:rtl/>
                            </w:rPr>
                            <w:t xml:space="preserve">ششمین کنگره </w:t>
                          </w:r>
                          <w:r w:rsidR="00DF6E28">
                            <w:rPr>
                              <w:rFonts w:cs="B Mitra" w:hint="cs"/>
                              <w:b/>
                              <w:bCs/>
                              <w:sz w:val="20"/>
                              <w:szCs w:val="20"/>
                              <w:rtl/>
                              <w:lang w:bidi="fa-IR"/>
                            </w:rPr>
                            <w:t xml:space="preserve">ملی </w:t>
                          </w:r>
                          <w:r w:rsidRPr="00DF6E28">
                            <w:rPr>
                              <w:rFonts w:cs="B Mitra" w:hint="cs"/>
                              <w:b/>
                              <w:bCs/>
                              <w:sz w:val="20"/>
                              <w:szCs w:val="20"/>
                              <w:rtl/>
                            </w:rPr>
                            <w:t>علوم ترویج و آموزش کشاورزی و منابع طبیعی</w:t>
                          </w:r>
                          <w:r w:rsidR="00D84715" w:rsidRPr="00DF6E28">
                            <w:rPr>
                              <w:rFonts w:cs="B Mitra" w:hint="cs"/>
                              <w:b/>
                              <w:bCs/>
                              <w:sz w:val="20"/>
                              <w:szCs w:val="20"/>
                              <w:rtl/>
                            </w:rPr>
                            <w:t xml:space="preserve"> ایران</w:t>
                          </w:r>
                        </w:p>
                        <w:p w:rsidR="00D84715" w:rsidRPr="00DF6E28" w:rsidRDefault="004B0AE7" w:rsidP="00D84715">
                          <w:pPr>
                            <w:spacing w:line="276" w:lineRule="auto"/>
                            <w:jc w:val="center"/>
                            <w:rPr>
                              <w:rFonts w:cs="B Mitra"/>
                              <w:b/>
                              <w:bCs/>
                              <w:sz w:val="16"/>
                              <w:szCs w:val="16"/>
                              <w:rtl/>
                            </w:rPr>
                          </w:pPr>
                          <w:r w:rsidRPr="00DF6E28">
                            <w:rPr>
                              <w:rFonts w:cs="B Mitra" w:hint="cs"/>
                              <w:b/>
                              <w:bCs/>
                              <w:sz w:val="16"/>
                              <w:szCs w:val="16"/>
                              <w:rtl/>
                            </w:rPr>
                            <w:t>ملاحظات ترویج در پایداری کشاورزی، منابع طبیعی و محیط زیست در شرایط تغییرات اقلیمی</w:t>
                          </w:r>
                        </w:p>
                        <w:p w:rsidR="004B0AE7" w:rsidRPr="00DF6E28" w:rsidRDefault="004B0AE7" w:rsidP="00D84715">
                          <w:pPr>
                            <w:spacing w:line="276" w:lineRule="auto"/>
                            <w:jc w:val="center"/>
                            <w:rPr>
                              <w:b/>
                              <w:bCs/>
                              <w:sz w:val="18"/>
                              <w:szCs w:val="18"/>
                            </w:rPr>
                          </w:pPr>
                          <w:r w:rsidRPr="00DF6E28">
                            <w:rPr>
                              <w:rFonts w:cs="B Mitra" w:hint="cs"/>
                              <w:b/>
                              <w:bCs/>
                              <w:sz w:val="18"/>
                              <w:szCs w:val="18"/>
                              <w:rtl/>
                            </w:rPr>
                            <w:t>5 و 6 آبان</w:t>
                          </w:r>
                          <w:r w:rsidRPr="00DF6E28">
                            <w:rPr>
                              <w:rFonts w:cs="B Mitra"/>
                              <w:b/>
                              <w:bCs/>
                              <w:sz w:val="18"/>
                              <w:szCs w:val="18"/>
                              <w:rtl/>
                            </w:rPr>
                            <w:softHyphen/>
                          </w:r>
                          <w:r w:rsidRPr="00DF6E28">
                            <w:rPr>
                              <w:rFonts w:cs="B Mitra" w:hint="cs"/>
                              <w:b/>
                              <w:bCs/>
                              <w:sz w:val="18"/>
                              <w:szCs w:val="18"/>
                              <w:rtl/>
                            </w:rPr>
                            <w:t>ماه 1395،</w:t>
                          </w:r>
                          <w:r w:rsidRPr="000F1AAB">
                            <w:rPr>
                              <w:rFonts w:cs="B Mitra" w:hint="cs"/>
                              <w:b/>
                              <w:bCs/>
                              <w:sz w:val="18"/>
                              <w:szCs w:val="18"/>
                              <w:rtl/>
                            </w:rPr>
                            <w:t xml:space="preserve"> دانشگاه شیراز</w:t>
                          </w:r>
                        </w:p>
                      </w:txbxContent>
                    </wps:txbx>
                    <wps:bodyPr rot="0" vert="horz" wrap="square" lIns="18000" tIns="10800" rIns="18000" bIns="1080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0;margin-top:-23.25pt;width:326.25pt;height:48.8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" stroked="f">
              <v:textbox style="mso-fit-shape-to-text:t" inset=".5mm,.3mm,.5mm,.3mm">
                <w:txbxContent>
                  <w:p w:rsidR="00D84715" w:rsidRPr="00DF6E28" w:rsidRDefault="004B0AE7" w:rsidP="00D84715">
                    <w:pPr>
                      <w:spacing w:line="276" w:lineRule="auto"/>
                      <w:jc w:val="center"/>
                      <w:rPr>
                        <w:rFonts w:cs="B Mitra"/>
                        <w:b/>
                        <w:bCs/>
                        <w:sz w:val="20"/>
                        <w:szCs w:val="20"/>
                        <w:rtl/>
                        <w:lang w:bidi="fa-IR"/>
                      </w:rPr>
                    </w:pPr>
                    <w:r w:rsidRPr="00DF6E28">
                      <w:rPr>
                        <w:rFonts w:cs="B Mitra" w:hint="cs"/>
                        <w:b/>
                        <w:bCs/>
                        <w:sz w:val="20"/>
                        <w:szCs w:val="20"/>
                        <w:rtl/>
                      </w:rPr>
                      <w:t xml:space="preserve">ششمین کنگره </w:t>
                    </w:r>
                    <w:r w:rsidR="00DF6E28">
                      <w:rPr>
                        <w:rFonts w:cs="B Mitra" w:hint="cs"/>
                        <w:b/>
                        <w:bCs/>
                        <w:sz w:val="20"/>
                        <w:szCs w:val="20"/>
                        <w:rtl/>
                        <w:lang w:bidi="fa-IR"/>
                      </w:rPr>
                      <w:t xml:space="preserve">ملی </w:t>
                    </w:r>
                    <w:r w:rsidRPr="00DF6E28">
                      <w:rPr>
                        <w:rFonts w:cs="B Mitra" w:hint="cs"/>
                        <w:b/>
                        <w:bCs/>
                        <w:sz w:val="20"/>
                        <w:szCs w:val="20"/>
                        <w:rtl/>
                      </w:rPr>
                      <w:t>علوم ترویج و آموزش کشاورزی و منابع طبیعی</w:t>
                    </w:r>
                    <w:r w:rsidR="00D84715" w:rsidRPr="00DF6E28">
                      <w:rPr>
                        <w:rFonts w:cs="B Mitra" w:hint="cs"/>
                        <w:b/>
                        <w:bCs/>
                        <w:sz w:val="20"/>
                        <w:szCs w:val="20"/>
                        <w:rtl/>
                      </w:rPr>
                      <w:t xml:space="preserve"> ایران</w:t>
                    </w:r>
                  </w:p>
                  <w:p w:rsidR="00D84715" w:rsidRPr="00DF6E28" w:rsidRDefault="004B0AE7" w:rsidP="00D84715">
                    <w:pPr>
                      <w:spacing w:line="276" w:lineRule="auto"/>
                      <w:jc w:val="center"/>
                      <w:rPr>
                        <w:rFonts w:cs="B Mitra"/>
                        <w:b/>
                        <w:bCs/>
                        <w:sz w:val="16"/>
                        <w:szCs w:val="16"/>
                        <w:rtl/>
                      </w:rPr>
                    </w:pPr>
                    <w:r w:rsidRPr="00DF6E28">
                      <w:rPr>
                        <w:rFonts w:cs="B Mitra" w:hint="cs"/>
                        <w:b/>
                        <w:bCs/>
                        <w:sz w:val="16"/>
                        <w:szCs w:val="16"/>
                        <w:rtl/>
                      </w:rPr>
                      <w:t>ملاحظات ترویج در پایداری کشاورزی، منابع طبیعی و محیط زیست در شرایط تغییرات اقلیمی</w:t>
                    </w:r>
                  </w:p>
                  <w:p w:rsidR="004B0AE7" w:rsidRPr="00DF6E28" w:rsidRDefault="004B0AE7" w:rsidP="00D84715">
                    <w:pPr>
                      <w:spacing w:line="276" w:lineRule="auto"/>
                      <w:jc w:val="center"/>
                      <w:rPr>
                        <w:b/>
                        <w:bCs/>
                        <w:sz w:val="18"/>
                        <w:szCs w:val="18"/>
                      </w:rPr>
                    </w:pPr>
                    <w:r w:rsidRPr="00DF6E28">
                      <w:rPr>
                        <w:rFonts w:cs="B Mitra" w:hint="cs"/>
                        <w:b/>
                        <w:bCs/>
                        <w:sz w:val="18"/>
                        <w:szCs w:val="18"/>
                        <w:rtl/>
                      </w:rPr>
                      <w:t>5 و 6 آبان</w:t>
                    </w:r>
                    <w:r w:rsidRPr="00DF6E28">
                      <w:rPr>
                        <w:rFonts w:cs="B Mitra"/>
                        <w:b/>
                        <w:bCs/>
                        <w:sz w:val="18"/>
                        <w:szCs w:val="18"/>
                        <w:rtl/>
                      </w:rPr>
                      <w:softHyphen/>
                    </w:r>
                    <w:r w:rsidRPr="00DF6E28">
                      <w:rPr>
                        <w:rFonts w:cs="B Mitra" w:hint="cs"/>
                        <w:b/>
                        <w:bCs/>
                        <w:sz w:val="18"/>
                        <w:szCs w:val="18"/>
                        <w:rtl/>
                      </w:rPr>
                      <w:t>ماه 1395،</w:t>
                    </w:r>
                    <w:r w:rsidRPr="000F1AAB">
                      <w:rPr>
                        <w:rFonts w:cs="B Mitra" w:hint="cs"/>
                        <w:b/>
                        <w:bCs/>
                        <w:sz w:val="18"/>
                        <w:szCs w:val="18"/>
                        <w:rtl/>
                      </w:rPr>
                      <w:t xml:space="preserve"> دانشگاه شیراز</w:t>
                    </w:r>
                  </w:p>
                </w:txbxContent>
              </v:textbox>
              <w10:wrap anchorx="margin"/>
            </v:rect>
          </w:pict>
        </mc:Fallback>
      </mc:AlternateContent>
    </w:r>
  </w:p>
  <w:p w:rsidR="004B0AE7" w:rsidRPr="009F74BE" w:rsidRDefault="00F81F1A" w:rsidP="004B0AE7">
    <w:pPr>
      <w:pBdr>
        <w:bottom w:val="single" w:sz="4" w:space="1" w:color="auto"/>
      </w:pBdr>
      <w:ind w:left="849"/>
      <w:jc w:val="right"/>
      <w:rPr>
        <w:rFonts w:cs="B Mitra"/>
        <w:b/>
        <w:bCs/>
      </w:rPr>
    </w:pPr>
    <w:r w:rsidRPr="009F74BE">
      <w:rPr>
        <w:rFonts w:cs="B Mitra"/>
      </w:rPr>
      <w:fldChar w:fldCharType="begin"/>
    </w:r>
    <w:r w:rsidR="004B0AE7" w:rsidRPr="009F74BE">
      <w:rPr>
        <w:rFonts w:cs="B Mitra"/>
      </w:rPr>
      <w:instrText xml:space="preserve"> PAGE   \* MERGEFORMAT </w:instrText>
    </w:r>
    <w:r w:rsidRPr="009F74BE">
      <w:rPr>
        <w:rFonts w:cs="B Mitra"/>
      </w:rPr>
      <w:fldChar w:fldCharType="separate"/>
    </w:r>
    <w:r w:rsidR="00930042" w:rsidRPr="00930042">
      <w:rPr>
        <w:rFonts w:cs="B Mitra"/>
        <w:b/>
        <w:bCs/>
        <w:noProof/>
        <w:rtl/>
      </w:rPr>
      <w:t>11</w:t>
    </w:r>
    <w:r w:rsidRPr="009F74BE">
      <w:rPr>
        <w:rFonts w:cs="B Mitra"/>
        <w:b/>
        <w:bCs/>
        <w:noProof/>
      </w:rPr>
      <w:fldChar w:fldCharType="end"/>
    </w:r>
  </w:p>
  <w:p w:rsidR="004B0AE7" w:rsidRDefault="004B0AE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230"/>
    <w:rsid w:val="0000116A"/>
    <w:rsid w:val="000014CC"/>
    <w:rsid w:val="0000392F"/>
    <w:rsid w:val="00004BF5"/>
    <w:rsid w:val="000114EA"/>
    <w:rsid w:val="0001255E"/>
    <w:rsid w:val="00013C24"/>
    <w:rsid w:val="000175B0"/>
    <w:rsid w:val="00020906"/>
    <w:rsid w:val="0002230F"/>
    <w:rsid w:val="0002651A"/>
    <w:rsid w:val="000274B5"/>
    <w:rsid w:val="00030A23"/>
    <w:rsid w:val="0003110C"/>
    <w:rsid w:val="00032F52"/>
    <w:rsid w:val="000332E3"/>
    <w:rsid w:val="00033478"/>
    <w:rsid w:val="00034094"/>
    <w:rsid w:val="000373CA"/>
    <w:rsid w:val="00042725"/>
    <w:rsid w:val="00043A48"/>
    <w:rsid w:val="000470B9"/>
    <w:rsid w:val="0004791B"/>
    <w:rsid w:val="00050D3A"/>
    <w:rsid w:val="0005262B"/>
    <w:rsid w:val="00053A8E"/>
    <w:rsid w:val="000547C6"/>
    <w:rsid w:val="00054C7C"/>
    <w:rsid w:val="00054C94"/>
    <w:rsid w:val="000559E6"/>
    <w:rsid w:val="00055B1A"/>
    <w:rsid w:val="00064193"/>
    <w:rsid w:val="0007044C"/>
    <w:rsid w:val="00070FBB"/>
    <w:rsid w:val="000714A4"/>
    <w:rsid w:val="00071D05"/>
    <w:rsid w:val="00072A02"/>
    <w:rsid w:val="00073B11"/>
    <w:rsid w:val="0007479F"/>
    <w:rsid w:val="000762C6"/>
    <w:rsid w:val="000775B0"/>
    <w:rsid w:val="0008061D"/>
    <w:rsid w:val="00080733"/>
    <w:rsid w:val="00084050"/>
    <w:rsid w:val="00084289"/>
    <w:rsid w:val="000844E2"/>
    <w:rsid w:val="00084815"/>
    <w:rsid w:val="0008741D"/>
    <w:rsid w:val="000874D6"/>
    <w:rsid w:val="00091103"/>
    <w:rsid w:val="000931D1"/>
    <w:rsid w:val="0009738D"/>
    <w:rsid w:val="000A3DA2"/>
    <w:rsid w:val="000A5CF3"/>
    <w:rsid w:val="000B4A96"/>
    <w:rsid w:val="000B6E5C"/>
    <w:rsid w:val="000C31A0"/>
    <w:rsid w:val="000C355F"/>
    <w:rsid w:val="000C4593"/>
    <w:rsid w:val="000C6E4B"/>
    <w:rsid w:val="000D0FEC"/>
    <w:rsid w:val="000D391E"/>
    <w:rsid w:val="000D41D6"/>
    <w:rsid w:val="000D42CD"/>
    <w:rsid w:val="000D50EF"/>
    <w:rsid w:val="000D740D"/>
    <w:rsid w:val="000D76BF"/>
    <w:rsid w:val="000E0987"/>
    <w:rsid w:val="000E13E9"/>
    <w:rsid w:val="000E22E8"/>
    <w:rsid w:val="000E3AAE"/>
    <w:rsid w:val="000E5E10"/>
    <w:rsid w:val="000F1AAB"/>
    <w:rsid w:val="000F205A"/>
    <w:rsid w:val="000F2C80"/>
    <w:rsid w:val="000F51CA"/>
    <w:rsid w:val="000F5E48"/>
    <w:rsid w:val="000F7F21"/>
    <w:rsid w:val="00101548"/>
    <w:rsid w:val="00101D06"/>
    <w:rsid w:val="0010220D"/>
    <w:rsid w:val="00102F46"/>
    <w:rsid w:val="00103BBA"/>
    <w:rsid w:val="00104346"/>
    <w:rsid w:val="00107748"/>
    <w:rsid w:val="00107FC8"/>
    <w:rsid w:val="00114148"/>
    <w:rsid w:val="00114154"/>
    <w:rsid w:val="00116E66"/>
    <w:rsid w:val="0011765F"/>
    <w:rsid w:val="001238A3"/>
    <w:rsid w:val="00123D6D"/>
    <w:rsid w:val="00124CC7"/>
    <w:rsid w:val="00126390"/>
    <w:rsid w:val="001269B1"/>
    <w:rsid w:val="00127C46"/>
    <w:rsid w:val="001318E8"/>
    <w:rsid w:val="00136254"/>
    <w:rsid w:val="00137E62"/>
    <w:rsid w:val="00140088"/>
    <w:rsid w:val="0014232D"/>
    <w:rsid w:val="0014460A"/>
    <w:rsid w:val="00144E4A"/>
    <w:rsid w:val="00145151"/>
    <w:rsid w:val="00146407"/>
    <w:rsid w:val="00147920"/>
    <w:rsid w:val="00150B3D"/>
    <w:rsid w:val="00152CC2"/>
    <w:rsid w:val="001534C0"/>
    <w:rsid w:val="0015416A"/>
    <w:rsid w:val="00160430"/>
    <w:rsid w:val="00164134"/>
    <w:rsid w:val="001662D1"/>
    <w:rsid w:val="00167F22"/>
    <w:rsid w:val="001735C6"/>
    <w:rsid w:val="001803C5"/>
    <w:rsid w:val="00181C14"/>
    <w:rsid w:val="00186C82"/>
    <w:rsid w:val="00187C4B"/>
    <w:rsid w:val="00190E14"/>
    <w:rsid w:val="00190FFF"/>
    <w:rsid w:val="00193A1D"/>
    <w:rsid w:val="0019452C"/>
    <w:rsid w:val="001A1AF0"/>
    <w:rsid w:val="001A66DD"/>
    <w:rsid w:val="001B326C"/>
    <w:rsid w:val="001B4BBD"/>
    <w:rsid w:val="001B6275"/>
    <w:rsid w:val="001B6601"/>
    <w:rsid w:val="001B7E2E"/>
    <w:rsid w:val="001C6624"/>
    <w:rsid w:val="001C6D8B"/>
    <w:rsid w:val="001D36C9"/>
    <w:rsid w:val="001D51C3"/>
    <w:rsid w:val="001E21EF"/>
    <w:rsid w:val="001E32EE"/>
    <w:rsid w:val="001E59F4"/>
    <w:rsid w:val="001E629E"/>
    <w:rsid w:val="001F5C58"/>
    <w:rsid w:val="001F66AE"/>
    <w:rsid w:val="002028F5"/>
    <w:rsid w:val="0020319C"/>
    <w:rsid w:val="0020719E"/>
    <w:rsid w:val="00211E44"/>
    <w:rsid w:val="0021233C"/>
    <w:rsid w:val="00215D02"/>
    <w:rsid w:val="00224504"/>
    <w:rsid w:val="0022479B"/>
    <w:rsid w:val="0022554E"/>
    <w:rsid w:val="00230F6F"/>
    <w:rsid w:val="00236FB8"/>
    <w:rsid w:val="002415FE"/>
    <w:rsid w:val="002416C0"/>
    <w:rsid w:val="0024389B"/>
    <w:rsid w:val="00251C34"/>
    <w:rsid w:val="002524AB"/>
    <w:rsid w:val="0025254A"/>
    <w:rsid w:val="00255205"/>
    <w:rsid w:val="0025555D"/>
    <w:rsid w:val="002556BA"/>
    <w:rsid w:val="00255891"/>
    <w:rsid w:val="00256F4F"/>
    <w:rsid w:val="002600E5"/>
    <w:rsid w:val="002641C8"/>
    <w:rsid w:val="00264DCA"/>
    <w:rsid w:val="00267059"/>
    <w:rsid w:val="002700DC"/>
    <w:rsid w:val="00271D67"/>
    <w:rsid w:val="00271FFB"/>
    <w:rsid w:val="002741AC"/>
    <w:rsid w:val="00281C31"/>
    <w:rsid w:val="0029030E"/>
    <w:rsid w:val="00290B96"/>
    <w:rsid w:val="002913BE"/>
    <w:rsid w:val="0029291A"/>
    <w:rsid w:val="00292E00"/>
    <w:rsid w:val="00293117"/>
    <w:rsid w:val="0029344B"/>
    <w:rsid w:val="00296531"/>
    <w:rsid w:val="00296594"/>
    <w:rsid w:val="00296621"/>
    <w:rsid w:val="00297471"/>
    <w:rsid w:val="002A418C"/>
    <w:rsid w:val="002A54C9"/>
    <w:rsid w:val="002A572F"/>
    <w:rsid w:val="002B11C4"/>
    <w:rsid w:val="002B28C2"/>
    <w:rsid w:val="002B6E77"/>
    <w:rsid w:val="002B7000"/>
    <w:rsid w:val="002C2307"/>
    <w:rsid w:val="002C58B9"/>
    <w:rsid w:val="002C6292"/>
    <w:rsid w:val="002D1321"/>
    <w:rsid w:val="002D4E7A"/>
    <w:rsid w:val="002D71B0"/>
    <w:rsid w:val="002E2FDF"/>
    <w:rsid w:val="002E5480"/>
    <w:rsid w:val="002E692C"/>
    <w:rsid w:val="002F3D66"/>
    <w:rsid w:val="002F583D"/>
    <w:rsid w:val="003053BE"/>
    <w:rsid w:val="00307C78"/>
    <w:rsid w:val="00310678"/>
    <w:rsid w:val="00311CEF"/>
    <w:rsid w:val="00313EFA"/>
    <w:rsid w:val="00314E14"/>
    <w:rsid w:val="0031629C"/>
    <w:rsid w:val="0032187C"/>
    <w:rsid w:val="00324837"/>
    <w:rsid w:val="0033241F"/>
    <w:rsid w:val="00332BAD"/>
    <w:rsid w:val="00332DFA"/>
    <w:rsid w:val="00333D0D"/>
    <w:rsid w:val="0033486A"/>
    <w:rsid w:val="00335D38"/>
    <w:rsid w:val="0034063A"/>
    <w:rsid w:val="003509F6"/>
    <w:rsid w:val="0035128A"/>
    <w:rsid w:val="0035328B"/>
    <w:rsid w:val="003536A7"/>
    <w:rsid w:val="00354D5F"/>
    <w:rsid w:val="00355BA2"/>
    <w:rsid w:val="003562BA"/>
    <w:rsid w:val="00356719"/>
    <w:rsid w:val="0036061B"/>
    <w:rsid w:val="00363510"/>
    <w:rsid w:val="003642D1"/>
    <w:rsid w:val="00364806"/>
    <w:rsid w:val="00365202"/>
    <w:rsid w:val="00365FF7"/>
    <w:rsid w:val="00377537"/>
    <w:rsid w:val="00380261"/>
    <w:rsid w:val="00384222"/>
    <w:rsid w:val="0038426F"/>
    <w:rsid w:val="00385B0C"/>
    <w:rsid w:val="00386487"/>
    <w:rsid w:val="00387003"/>
    <w:rsid w:val="00390D9D"/>
    <w:rsid w:val="0039617E"/>
    <w:rsid w:val="003964A8"/>
    <w:rsid w:val="003A15A2"/>
    <w:rsid w:val="003A2D0D"/>
    <w:rsid w:val="003A42AE"/>
    <w:rsid w:val="003A720D"/>
    <w:rsid w:val="003A76F6"/>
    <w:rsid w:val="003B25D7"/>
    <w:rsid w:val="003B2CD6"/>
    <w:rsid w:val="003B304E"/>
    <w:rsid w:val="003B3FA9"/>
    <w:rsid w:val="003B6C1A"/>
    <w:rsid w:val="003B7188"/>
    <w:rsid w:val="003C291B"/>
    <w:rsid w:val="003C47C5"/>
    <w:rsid w:val="003C4D21"/>
    <w:rsid w:val="003C6EF4"/>
    <w:rsid w:val="003D0E2F"/>
    <w:rsid w:val="003D137E"/>
    <w:rsid w:val="003D2D35"/>
    <w:rsid w:val="003E06E3"/>
    <w:rsid w:val="003E0F12"/>
    <w:rsid w:val="003E1261"/>
    <w:rsid w:val="003E205B"/>
    <w:rsid w:val="003E67ED"/>
    <w:rsid w:val="003E6AA9"/>
    <w:rsid w:val="003F0CF5"/>
    <w:rsid w:val="003F154C"/>
    <w:rsid w:val="003F3CC9"/>
    <w:rsid w:val="003F4479"/>
    <w:rsid w:val="00404BEC"/>
    <w:rsid w:val="004050AB"/>
    <w:rsid w:val="004156FB"/>
    <w:rsid w:val="004167CA"/>
    <w:rsid w:val="004212E3"/>
    <w:rsid w:val="00421F7B"/>
    <w:rsid w:val="004239CE"/>
    <w:rsid w:val="004263D2"/>
    <w:rsid w:val="00430A73"/>
    <w:rsid w:val="00434B9A"/>
    <w:rsid w:val="004357AF"/>
    <w:rsid w:val="00443265"/>
    <w:rsid w:val="0044477C"/>
    <w:rsid w:val="00452669"/>
    <w:rsid w:val="00452FC5"/>
    <w:rsid w:val="00454B93"/>
    <w:rsid w:val="00455DD1"/>
    <w:rsid w:val="0046145A"/>
    <w:rsid w:val="00461B93"/>
    <w:rsid w:val="004627E3"/>
    <w:rsid w:val="0046285E"/>
    <w:rsid w:val="004679A5"/>
    <w:rsid w:val="00471933"/>
    <w:rsid w:val="00473B0C"/>
    <w:rsid w:val="004749F2"/>
    <w:rsid w:val="00475431"/>
    <w:rsid w:val="00477157"/>
    <w:rsid w:val="00481A71"/>
    <w:rsid w:val="004839FA"/>
    <w:rsid w:val="004857D1"/>
    <w:rsid w:val="00485AA5"/>
    <w:rsid w:val="00486971"/>
    <w:rsid w:val="00487AF0"/>
    <w:rsid w:val="00487D1D"/>
    <w:rsid w:val="0049173D"/>
    <w:rsid w:val="00492314"/>
    <w:rsid w:val="00492363"/>
    <w:rsid w:val="0049499C"/>
    <w:rsid w:val="00495153"/>
    <w:rsid w:val="004971B7"/>
    <w:rsid w:val="004B0AE7"/>
    <w:rsid w:val="004B3229"/>
    <w:rsid w:val="004B3C25"/>
    <w:rsid w:val="004B3D05"/>
    <w:rsid w:val="004B5460"/>
    <w:rsid w:val="004B68BA"/>
    <w:rsid w:val="004C1FA2"/>
    <w:rsid w:val="004C20B0"/>
    <w:rsid w:val="004C4EB6"/>
    <w:rsid w:val="004C58BF"/>
    <w:rsid w:val="004D0BFD"/>
    <w:rsid w:val="004D407E"/>
    <w:rsid w:val="004D4924"/>
    <w:rsid w:val="004E1410"/>
    <w:rsid w:val="004E1945"/>
    <w:rsid w:val="004E2955"/>
    <w:rsid w:val="004F3FD3"/>
    <w:rsid w:val="004F7882"/>
    <w:rsid w:val="00504763"/>
    <w:rsid w:val="00505BFB"/>
    <w:rsid w:val="00516454"/>
    <w:rsid w:val="00517DF4"/>
    <w:rsid w:val="0052108A"/>
    <w:rsid w:val="0052274C"/>
    <w:rsid w:val="0052679A"/>
    <w:rsid w:val="005273DD"/>
    <w:rsid w:val="005305B4"/>
    <w:rsid w:val="00532111"/>
    <w:rsid w:val="005430D3"/>
    <w:rsid w:val="005433DE"/>
    <w:rsid w:val="00545D90"/>
    <w:rsid w:val="0055717E"/>
    <w:rsid w:val="0056265D"/>
    <w:rsid w:val="00565685"/>
    <w:rsid w:val="0056616B"/>
    <w:rsid w:val="00566CA8"/>
    <w:rsid w:val="00567AED"/>
    <w:rsid w:val="00570765"/>
    <w:rsid w:val="00571E1C"/>
    <w:rsid w:val="005813EA"/>
    <w:rsid w:val="00581AC9"/>
    <w:rsid w:val="00583AFE"/>
    <w:rsid w:val="00585D6E"/>
    <w:rsid w:val="00593F6D"/>
    <w:rsid w:val="005948AC"/>
    <w:rsid w:val="005955B9"/>
    <w:rsid w:val="005A68E7"/>
    <w:rsid w:val="005A753D"/>
    <w:rsid w:val="005B0CB2"/>
    <w:rsid w:val="005B4E4C"/>
    <w:rsid w:val="005B5C0F"/>
    <w:rsid w:val="005B7D3D"/>
    <w:rsid w:val="005C2C33"/>
    <w:rsid w:val="005C4329"/>
    <w:rsid w:val="005C6780"/>
    <w:rsid w:val="005C770A"/>
    <w:rsid w:val="005D0D0C"/>
    <w:rsid w:val="005D2C93"/>
    <w:rsid w:val="005E1902"/>
    <w:rsid w:val="005E5196"/>
    <w:rsid w:val="005E6136"/>
    <w:rsid w:val="005E733B"/>
    <w:rsid w:val="005E7946"/>
    <w:rsid w:val="005E7FB7"/>
    <w:rsid w:val="005F1A6E"/>
    <w:rsid w:val="005F435C"/>
    <w:rsid w:val="005F49AC"/>
    <w:rsid w:val="005F66FE"/>
    <w:rsid w:val="00600F9A"/>
    <w:rsid w:val="006116AB"/>
    <w:rsid w:val="006149EE"/>
    <w:rsid w:val="0061695E"/>
    <w:rsid w:val="00617586"/>
    <w:rsid w:val="00617DA1"/>
    <w:rsid w:val="00625CCF"/>
    <w:rsid w:val="00627F29"/>
    <w:rsid w:val="00630E6B"/>
    <w:rsid w:val="00632ABC"/>
    <w:rsid w:val="00633B26"/>
    <w:rsid w:val="0063774E"/>
    <w:rsid w:val="00642D3C"/>
    <w:rsid w:val="006435CB"/>
    <w:rsid w:val="00647D0C"/>
    <w:rsid w:val="00650794"/>
    <w:rsid w:val="00652020"/>
    <w:rsid w:val="0065314E"/>
    <w:rsid w:val="00653967"/>
    <w:rsid w:val="00661095"/>
    <w:rsid w:val="00661505"/>
    <w:rsid w:val="00665536"/>
    <w:rsid w:val="00665F4D"/>
    <w:rsid w:val="006726DA"/>
    <w:rsid w:val="00673E33"/>
    <w:rsid w:val="00674311"/>
    <w:rsid w:val="00675569"/>
    <w:rsid w:val="006829E5"/>
    <w:rsid w:val="00682F60"/>
    <w:rsid w:val="00684618"/>
    <w:rsid w:val="00687363"/>
    <w:rsid w:val="00687C3C"/>
    <w:rsid w:val="0069022F"/>
    <w:rsid w:val="0069304A"/>
    <w:rsid w:val="00693231"/>
    <w:rsid w:val="0069732D"/>
    <w:rsid w:val="00697D02"/>
    <w:rsid w:val="006B0186"/>
    <w:rsid w:val="006B0F33"/>
    <w:rsid w:val="006B0F96"/>
    <w:rsid w:val="006B1AC1"/>
    <w:rsid w:val="006B2740"/>
    <w:rsid w:val="006B355B"/>
    <w:rsid w:val="006B4D22"/>
    <w:rsid w:val="006B720C"/>
    <w:rsid w:val="006B7802"/>
    <w:rsid w:val="006C360E"/>
    <w:rsid w:val="006C4A4C"/>
    <w:rsid w:val="006C4DFB"/>
    <w:rsid w:val="006D1D51"/>
    <w:rsid w:val="006D532A"/>
    <w:rsid w:val="006E0A31"/>
    <w:rsid w:val="006E0DB3"/>
    <w:rsid w:val="006E1884"/>
    <w:rsid w:val="006E21B8"/>
    <w:rsid w:val="006E45C3"/>
    <w:rsid w:val="006E7196"/>
    <w:rsid w:val="006E7F43"/>
    <w:rsid w:val="006F0701"/>
    <w:rsid w:val="006F0D98"/>
    <w:rsid w:val="006F0FB4"/>
    <w:rsid w:val="006F1BB9"/>
    <w:rsid w:val="006F53D9"/>
    <w:rsid w:val="006F63C7"/>
    <w:rsid w:val="006F70C2"/>
    <w:rsid w:val="0070025F"/>
    <w:rsid w:val="00707CFD"/>
    <w:rsid w:val="00711AC5"/>
    <w:rsid w:val="00711E76"/>
    <w:rsid w:val="00714C7D"/>
    <w:rsid w:val="0071634A"/>
    <w:rsid w:val="00717EE7"/>
    <w:rsid w:val="00720528"/>
    <w:rsid w:val="0072103E"/>
    <w:rsid w:val="007236A2"/>
    <w:rsid w:val="00724EF3"/>
    <w:rsid w:val="0073131B"/>
    <w:rsid w:val="00731A4D"/>
    <w:rsid w:val="0073383B"/>
    <w:rsid w:val="00733DA3"/>
    <w:rsid w:val="00735C63"/>
    <w:rsid w:val="00735CAD"/>
    <w:rsid w:val="00736D59"/>
    <w:rsid w:val="00736E08"/>
    <w:rsid w:val="007371D9"/>
    <w:rsid w:val="00737A75"/>
    <w:rsid w:val="00742EF9"/>
    <w:rsid w:val="00744D76"/>
    <w:rsid w:val="00745EAF"/>
    <w:rsid w:val="00746DC4"/>
    <w:rsid w:val="007471EB"/>
    <w:rsid w:val="00751F59"/>
    <w:rsid w:val="00752D5B"/>
    <w:rsid w:val="00755483"/>
    <w:rsid w:val="007608F8"/>
    <w:rsid w:val="00760CAE"/>
    <w:rsid w:val="00761B36"/>
    <w:rsid w:val="00762280"/>
    <w:rsid w:val="00765622"/>
    <w:rsid w:val="0076624E"/>
    <w:rsid w:val="007670C9"/>
    <w:rsid w:val="00767CBC"/>
    <w:rsid w:val="00770DAE"/>
    <w:rsid w:val="0077209A"/>
    <w:rsid w:val="00773920"/>
    <w:rsid w:val="00776A3F"/>
    <w:rsid w:val="00776B76"/>
    <w:rsid w:val="0078494A"/>
    <w:rsid w:val="00787509"/>
    <w:rsid w:val="00787F87"/>
    <w:rsid w:val="00794DB8"/>
    <w:rsid w:val="0079606C"/>
    <w:rsid w:val="007A108B"/>
    <w:rsid w:val="007A3085"/>
    <w:rsid w:val="007A6317"/>
    <w:rsid w:val="007A6F15"/>
    <w:rsid w:val="007B01FF"/>
    <w:rsid w:val="007B0E0A"/>
    <w:rsid w:val="007B4E4D"/>
    <w:rsid w:val="007B6861"/>
    <w:rsid w:val="007B7AFC"/>
    <w:rsid w:val="007C123C"/>
    <w:rsid w:val="007D0D84"/>
    <w:rsid w:val="007D1C70"/>
    <w:rsid w:val="007D3D75"/>
    <w:rsid w:val="007D742A"/>
    <w:rsid w:val="007E024E"/>
    <w:rsid w:val="007E1706"/>
    <w:rsid w:val="007E28BE"/>
    <w:rsid w:val="007E2D24"/>
    <w:rsid w:val="007E409B"/>
    <w:rsid w:val="007F1608"/>
    <w:rsid w:val="007F2BB9"/>
    <w:rsid w:val="007F35AF"/>
    <w:rsid w:val="007F6643"/>
    <w:rsid w:val="007F6B27"/>
    <w:rsid w:val="007F71EF"/>
    <w:rsid w:val="008016FB"/>
    <w:rsid w:val="0080177B"/>
    <w:rsid w:val="00803011"/>
    <w:rsid w:val="00803B24"/>
    <w:rsid w:val="00811ADF"/>
    <w:rsid w:val="00811FDD"/>
    <w:rsid w:val="008142E3"/>
    <w:rsid w:val="00815494"/>
    <w:rsid w:val="00816414"/>
    <w:rsid w:val="008205C1"/>
    <w:rsid w:val="00823650"/>
    <w:rsid w:val="0082379F"/>
    <w:rsid w:val="00823CFB"/>
    <w:rsid w:val="00824000"/>
    <w:rsid w:val="00826319"/>
    <w:rsid w:val="008267FF"/>
    <w:rsid w:val="0083025D"/>
    <w:rsid w:val="00832D3B"/>
    <w:rsid w:val="00835275"/>
    <w:rsid w:val="008404C7"/>
    <w:rsid w:val="00840E8A"/>
    <w:rsid w:val="008429DF"/>
    <w:rsid w:val="008508B9"/>
    <w:rsid w:val="008535F3"/>
    <w:rsid w:val="00854B93"/>
    <w:rsid w:val="008562A8"/>
    <w:rsid w:val="00856673"/>
    <w:rsid w:val="00857CC0"/>
    <w:rsid w:val="00857DD1"/>
    <w:rsid w:val="008600BB"/>
    <w:rsid w:val="00861E89"/>
    <w:rsid w:val="008637C9"/>
    <w:rsid w:val="00863D98"/>
    <w:rsid w:val="00863EC3"/>
    <w:rsid w:val="00875268"/>
    <w:rsid w:val="008776B2"/>
    <w:rsid w:val="00882262"/>
    <w:rsid w:val="00883468"/>
    <w:rsid w:val="008848CE"/>
    <w:rsid w:val="00885504"/>
    <w:rsid w:val="0088553C"/>
    <w:rsid w:val="0088736C"/>
    <w:rsid w:val="008879F0"/>
    <w:rsid w:val="00892443"/>
    <w:rsid w:val="00894FDA"/>
    <w:rsid w:val="008970C9"/>
    <w:rsid w:val="008A09D5"/>
    <w:rsid w:val="008A3F8D"/>
    <w:rsid w:val="008A4EBD"/>
    <w:rsid w:val="008A6E18"/>
    <w:rsid w:val="008A7461"/>
    <w:rsid w:val="008C1070"/>
    <w:rsid w:val="008C47E4"/>
    <w:rsid w:val="008C5E32"/>
    <w:rsid w:val="008C793E"/>
    <w:rsid w:val="008D12BF"/>
    <w:rsid w:val="008D1A64"/>
    <w:rsid w:val="008D1B29"/>
    <w:rsid w:val="008D75F7"/>
    <w:rsid w:val="008D7807"/>
    <w:rsid w:val="008F0C8A"/>
    <w:rsid w:val="008F0DC2"/>
    <w:rsid w:val="008F2A37"/>
    <w:rsid w:val="008F33CA"/>
    <w:rsid w:val="008F4651"/>
    <w:rsid w:val="0090014E"/>
    <w:rsid w:val="00901E90"/>
    <w:rsid w:val="00913407"/>
    <w:rsid w:val="0091413C"/>
    <w:rsid w:val="009155F8"/>
    <w:rsid w:val="00917399"/>
    <w:rsid w:val="009205AA"/>
    <w:rsid w:val="00921239"/>
    <w:rsid w:val="00924E35"/>
    <w:rsid w:val="00930042"/>
    <w:rsid w:val="009337A3"/>
    <w:rsid w:val="009379C5"/>
    <w:rsid w:val="00940410"/>
    <w:rsid w:val="00940DE9"/>
    <w:rsid w:val="00942E99"/>
    <w:rsid w:val="00946872"/>
    <w:rsid w:val="00950952"/>
    <w:rsid w:val="0095282F"/>
    <w:rsid w:val="00953EF3"/>
    <w:rsid w:val="009622DD"/>
    <w:rsid w:val="00965544"/>
    <w:rsid w:val="009663E7"/>
    <w:rsid w:val="00970D8A"/>
    <w:rsid w:val="009736D3"/>
    <w:rsid w:val="00974D93"/>
    <w:rsid w:val="00976D4E"/>
    <w:rsid w:val="00980881"/>
    <w:rsid w:val="00983A23"/>
    <w:rsid w:val="00986664"/>
    <w:rsid w:val="009867E7"/>
    <w:rsid w:val="00987521"/>
    <w:rsid w:val="00990B11"/>
    <w:rsid w:val="009921D0"/>
    <w:rsid w:val="009929B4"/>
    <w:rsid w:val="009951CC"/>
    <w:rsid w:val="009A1C30"/>
    <w:rsid w:val="009A3AD6"/>
    <w:rsid w:val="009B07C5"/>
    <w:rsid w:val="009B14DC"/>
    <w:rsid w:val="009B1C50"/>
    <w:rsid w:val="009B4687"/>
    <w:rsid w:val="009B562B"/>
    <w:rsid w:val="009B6C5A"/>
    <w:rsid w:val="009B6EBE"/>
    <w:rsid w:val="009B74B3"/>
    <w:rsid w:val="009C3627"/>
    <w:rsid w:val="009C3A28"/>
    <w:rsid w:val="009C4156"/>
    <w:rsid w:val="009C43CF"/>
    <w:rsid w:val="009C6B33"/>
    <w:rsid w:val="009D15A3"/>
    <w:rsid w:val="009D1C38"/>
    <w:rsid w:val="009D4B3B"/>
    <w:rsid w:val="009D5FEA"/>
    <w:rsid w:val="009E3154"/>
    <w:rsid w:val="009E32EA"/>
    <w:rsid w:val="009E5927"/>
    <w:rsid w:val="009E5E81"/>
    <w:rsid w:val="009E70ED"/>
    <w:rsid w:val="009F0320"/>
    <w:rsid w:val="009F039D"/>
    <w:rsid w:val="009F1155"/>
    <w:rsid w:val="009F3E31"/>
    <w:rsid w:val="009F4012"/>
    <w:rsid w:val="00A00FB1"/>
    <w:rsid w:val="00A02261"/>
    <w:rsid w:val="00A042DB"/>
    <w:rsid w:val="00A05001"/>
    <w:rsid w:val="00A050D5"/>
    <w:rsid w:val="00A05A6E"/>
    <w:rsid w:val="00A06484"/>
    <w:rsid w:val="00A06F8C"/>
    <w:rsid w:val="00A103C7"/>
    <w:rsid w:val="00A151DC"/>
    <w:rsid w:val="00A17315"/>
    <w:rsid w:val="00A17FA6"/>
    <w:rsid w:val="00A20E0C"/>
    <w:rsid w:val="00A220FA"/>
    <w:rsid w:val="00A2409E"/>
    <w:rsid w:val="00A25202"/>
    <w:rsid w:val="00A31013"/>
    <w:rsid w:val="00A325AF"/>
    <w:rsid w:val="00A32D4E"/>
    <w:rsid w:val="00A34C95"/>
    <w:rsid w:val="00A3657E"/>
    <w:rsid w:val="00A37251"/>
    <w:rsid w:val="00A43B7F"/>
    <w:rsid w:val="00A43F27"/>
    <w:rsid w:val="00A44719"/>
    <w:rsid w:val="00A46A80"/>
    <w:rsid w:val="00A50274"/>
    <w:rsid w:val="00A51E6B"/>
    <w:rsid w:val="00A52451"/>
    <w:rsid w:val="00A53FAF"/>
    <w:rsid w:val="00A57F09"/>
    <w:rsid w:val="00A60BCC"/>
    <w:rsid w:val="00A61C9D"/>
    <w:rsid w:val="00A62AD3"/>
    <w:rsid w:val="00A6401E"/>
    <w:rsid w:val="00A6640B"/>
    <w:rsid w:val="00A765EB"/>
    <w:rsid w:val="00A77381"/>
    <w:rsid w:val="00A77DA6"/>
    <w:rsid w:val="00A80662"/>
    <w:rsid w:val="00A82DE2"/>
    <w:rsid w:val="00A951F8"/>
    <w:rsid w:val="00A97792"/>
    <w:rsid w:val="00AA10E2"/>
    <w:rsid w:val="00AA30C5"/>
    <w:rsid w:val="00AA3631"/>
    <w:rsid w:val="00AB27F7"/>
    <w:rsid w:val="00AB6E7B"/>
    <w:rsid w:val="00AC08EA"/>
    <w:rsid w:val="00AC3888"/>
    <w:rsid w:val="00AC3EB2"/>
    <w:rsid w:val="00AC576E"/>
    <w:rsid w:val="00AC61F7"/>
    <w:rsid w:val="00AD071E"/>
    <w:rsid w:val="00AD0871"/>
    <w:rsid w:val="00AD2908"/>
    <w:rsid w:val="00AD5AFF"/>
    <w:rsid w:val="00AD5D64"/>
    <w:rsid w:val="00AD6F12"/>
    <w:rsid w:val="00AD6F29"/>
    <w:rsid w:val="00AE1D80"/>
    <w:rsid w:val="00AE229F"/>
    <w:rsid w:val="00AE4663"/>
    <w:rsid w:val="00AE5172"/>
    <w:rsid w:val="00AF1FC6"/>
    <w:rsid w:val="00AF384A"/>
    <w:rsid w:val="00AF5245"/>
    <w:rsid w:val="00B052B5"/>
    <w:rsid w:val="00B0530E"/>
    <w:rsid w:val="00B10E93"/>
    <w:rsid w:val="00B125E5"/>
    <w:rsid w:val="00B12BCD"/>
    <w:rsid w:val="00B12DB5"/>
    <w:rsid w:val="00B13AF1"/>
    <w:rsid w:val="00B14096"/>
    <w:rsid w:val="00B14723"/>
    <w:rsid w:val="00B20314"/>
    <w:rsid w:val="00B20724"/>
    <w:rsid w:val="00B2290A"/>
    <w:rsid w:val="00B230E0"/>
    <w:rsid w:val="00B246B1"/>
    <w:rsid w:val="00B35C39"/>
    <w:rsid w:val="00B372BC"/>
    <w:rsid w:val="00B42F9C"/>
    <w:rsid w:val="00B47E33"/>
    <w:rsid w:val="00B52824"/>
    <w:rsid w:val="00B54E2A"/>
    <w:rsid w:val="00B571A9"/>
    <w:rsid w:val="00B60BB5"/>
    <w:rsid w:val="00B61673"/>
    <w:rsid w:val="00B62576"/>
    <w:rsid w:val="00B63ED1"/>
    <w:rsid w:val="00B64D9F"/>
    <w:rsid w:val="00B6593E"/>
    <w:rsid w:val="00B66189"/>
    <w:rsid w:val="00B66B95"/>
    <w:rsid w:val="00B671C5"/>
    <w:rsid w:val="00B70B27"/>
    <w:rsid w:val="00B70EB2"/>
    <w:rsid w:val="00B7385C"/>
    <w:rsid w:val="00B7639D"/>
    <w:rsid w:val="00B77F19"/>
    <w:rsid w:val="00B80B2B"/>
    <w:rsid w:val="00B80DB4"/>
    <w:rsid w:val="00B827B1"/>
    <w:rsid w:val="00B872AB"/>
    <w:rsid w:val="00B94259"/>
    <w:rsid w:val="00B950E1"/>
    <w:rsid w:val="00B95960"/>
    <w:rsid w:val="00B9768D"/>
    <w:rsid w:val="00BA3B09"/>
    <w:rsid w:val="00BA5099"/>
    <w:rsid w:val="00BA67F7"/>
    <w:rsid w:val="00BA7FE7"/>
    <w:rsid w:val="00BB0B43"/>
    <w:rsid w:val="00BB2004"/>
    <w:rsid w:val="00BB3D1B"/>
    <w:rsid w:val="00BB3DE8"/>
    <w:rsid w:val="00BB5662"/>
    <w:rsid w:val="00BB5CC2"/>
    <w:rsid w:val="00BB7CE8"/>
    <w:rsid w:val="00BC04E0"/>
    <w:rsid w:val="00BC6D9F"/>
    <w:rsid w:val="00BD0C8D"/>
    <w:rsid w:val="00BD2183"/>
    <w:rsid w:val="00BF2BD6"/>
    <w:rsid w:val="00BF5470"/>
    <w:rsid w:val="00BF55B6"/>
    <w:rsid w:val="00C0111E"/>
    <w:rsid w:val="00C0578F"/>
    <w:rsid w:val="00C05DB8"/>
    <w:rsid w:val="00C132FB"/>
    <w:rsid w:val="00C15107"/>
    <w:rsid w:val="00C16302"/>
    <w:rsid w:val="00C167F8"/>
    <w:rsid w:val="00C16DC0"/>
    <w:rsid w:val="00C2003D"/>
    <w:rsid w:val="00C23558"/>
    <w:rsid w:val="00C27D51"/>
    <w:rsid w:val="00C3502F"/>
    <w:rsid w:val="00C35B23"/>
    <w:rsid w:val="00C37280"/>
    <w:rsid w:val="00C40326"/>
    <w:rsid w:val="00C45A1D"/>
    <w:rsid w:val="00C47DE4"/>
    <w:rsid w:val="00C47E98"/>
    <w:rsid w:val="00C514C8"/>
    <w:rsid w:val="00C51CC6"/>
    <w:rsid w:val="00C52F83"/>
    <w:rsid w:val="00C547B3"/>
    <w:rsid w:val="00C55916"/>
    <w:rsid w:val="00C57127"/>
    <w:rsid w:val="00C571F0"/>
    <w:rsid w:val="00C572F1"/>
    <w:rsid w:val="00C61738"/>
    <w:rsid w:val="00C63A38"/>
    <w:rsid w:val="00C645C1"/>
    <w:rsid w:val="00C6462A"/>
    <w:rsid w:val="00C64A6D"/>
    <w:rsid w:val="00C65102"/>
    <w:rsid w:val="00C67DDF"/>
    <w:rsid w:val="00C71DDE"/>
    <w:rsid w:val="00C71EE4"/>
    <w:rsid w:val="00C76925"/>
    <w:rsid w:val="00C76956"/>
    <w:rsid w:val="00C81223"/>
    <w:rsid w:val="00C83F87"/>
    <w:rsid w:val="00C8403A"/>
    <w:rsid w:val="00C856FC"/>
    <w:rsid w:val="00C87985"/>
    <w:rsid w:val="00C90AFA"/>
    <w:rsid w:val="00C90CDE"/>
    <w:rsid w:val="00CA1422"/>
    <w:rsid w:val="00CA309E"/>
    <w:rsid w:val="00CA351C"/>
    <w:rsid w:val="00CA5823"/>
    <w:rsid w:val="00CA7B64"/>
    <w:rsid w:val="00CB0131"/>
    <w:rsid w:val="00CB05D0"/>
    <w:rsid w:val="00CB3586"/>
    <w:rsid w:val="00CB51D4"/>
    <w:rsid w:val="00CB58E6"/>
    <w:rsid w:val="00CB7CA8"/>
    <w:rsid w:val="00CC0791"/>
    <w:rsid w:val="00CC1554"/>
    <w:rsid w:val="00CC393D"/>
    <w:rsid w:val="00CC405E"/>
    <w:rsid w:val="00CC44B3"/>
    <w:rsid w:val="00CC7966"/>
    <w:rsid w:val="00CC7B69"/>
    <w:rsid w:val="00CC7E1D"/>
    <w:rsid w:val="00CD0658"/>
    <w:rsid w:val="00CD5CB9"/>
    <w:rsid w:val="00CD69A2"/>
    <w:rsid w:val="00CE03F9"/>
    <w:rsid w:val="00CE1773"/>
    <w:rsid w:val="00CE4006"/>
    <w:rsid w:val="00CE4255"/>
    <w:rsid w:val="00CE65A0"/>
    <w:rsid w:val="00CE7106"/>
    <w:rsid w:val="00CF08D4"/>
    <w:rsid w:val="00CF5C61"/>
    <w:rsid w:val="00CF7E0E"/>
    <w:rsid w:val="00D00B0F"/>
    <w:rsid w:val="00D01FE4"/>
    <w:rsid w:val="00D05DDF"/>
    <w:rsid w:val="00D0630B"/>
    <w:rsid w:val="00D11D93"/>
    <w:rsid w:val="00D14191"/>
    <w:rsid w:val="00D144F3"/>
    <w:rsid w:val="00D15293"/>
    <w:rsid w:val="00D15552"/>
    <w:rsid w:val="00D165D1"/>
    <w:rsid w:val="00D1774A"/>
    <w:rsid w:val="00D21F78"/>
    <w:rsid w:val="00D245C3"/>
    <w:rsid w:val="00D27CE1"/>
    <w:rsid w:val="00D30270"/>
    <w:rsid w:val="00D30C74"/>
    <w:rsid w:val="00D31094"/>
    <w:rsid w:val="00D32029"/>
    <w:rsid w:val="00D325FD"/>
    <w:rsid w:val="00D32681"/>
    <w:rsid w:val="00D35DEF"/>
    <w:rsid w:val="00D4015A"/>
    <w:rsid w:val="00D4370B"/>
    <w:rsid w:val="00D44E98"/>
    <w:rsid w:val="00D473F4"/>
    <w:rsid w:val="00D53C93"/>
    <w:rsid w:val="00D53EA0"/>
    <w:rsid w:val="00D54127"/>
    <w:rsid w:val="00D56422"/>
    <w:rsid w:val="00D572D1"/>
    <w:rsid w:val="00D60246"/>
    <w:rsid w:val="00D60774"/>
    <w:rsid w:val="00D6707D"/>
    <w:rsid w:val="00D71558"/>
    <w:rsid w:val="00D73C31"/>
    <w:rsid w:val="00D75E02"/>
    <w:rsid w:val="00D76320"/>
    <w:rsid w:val="00D768CD"/>
    <w:rsid w:val="00D83399"/>
    <w:rsid w:val="00D84715"/>
    <w:rsid w:val="00D847FE"/>
    <w:rsid w:val="00D90D0A"/>
    <w:rsid w:val="00D914F0"/>
    <w:rsid w:val="00D91A97"/>
    <w:rsid w:val="00D93316"/>
    <w:rsid w:val="00D95642"/>
    <w:rsid w:val="00D96003"/>
    <w:rsid w:val="00D968D9"/>
    <w:rsid w:val="00D96ADF"/>
    <w:rsid w:val="00D9704B"/>
    <w:rsid w:val="00DA0909"/>
    <w:rsid w:val="00DA1155"/>
    <w:rsid w:val="00DA229D"/>
    <w:rsid w:val="00DA40B4"/>
    <w:rsid w:val="00DA6428"/>
    <w:rsid w:val="00DB09E7"/>
    <w:rsid w:val="00DB0C75"/>
    <w:rsid w:val="00DB1E4E"/>
    <w:rsid w:val="00DB62BE"/>
    <w:rsid w:val="00DC4B92"/>
    <w:rsid w:val="00DC6820"/>
    <w:rsid w:val="00DD16D9"/>
    <w:rsid w:val="00DD1FDD"/>
    <w:rsid w:val="00DD441C"/>
    <w:rsid w:val="00DD7DE8"/>
    <w:rsid w:val="00DE26B4"/>
    <w:rsid w:val="00DE2BF8"/>
    <w:rsid w:val="00DE30EA"/>
    <w:rsid w:val="00DE4128"/>
    <w:rsid w:val="00DE47CD"/>
    <w:rsid w:val="00DE5380"/>
    <w:rsid w:val="00DE609D"/>
    <w:rsid w:val="00DE61DB"/>
    <w:rsid w:val="00DF28EE"/>
    <w:rsid w:val="00DF397B"/>
    <w:rsid w:val="00DF6E28"/>
    <w:rsid w:val="00E0102A"/>
    <w:rsid w:val="00E04CA1"/>
    <w:rsid w:val="00E069F6"/>
    <w:rsid w:val="00E06C74"/>
    <w:rsid w:val="00E11953"/>
    <w:rsid w:val="00E1504B"/>
    <w:rsid w:val="00E157DE"/>
    <w:rsid w:val="00E16B70"/>
    <w:rsid w:val="00E17400"/>
    <w:rsid w:val="00E21F3A"/>
    <w:rsid w:val="00E22037"/>
    <w:rsid w:val="00E22F99"/>
    <w:rsid w:val="00E25A5E"/>
    <w:rsid w:val="00E27F5E"/>
    <w:rsid w:val="00E336C8"/>
    <w:rsid w:val="00E34748"/>
    <w:rsid w:val="00E400FE"/>
    <w:rsid w:val="00E42553"/>
    <w:rsid w:val="00E432F9"/>
    <w:rsid w:val="00E434B9"/>
    <w:rsid w:val="00E52542"/>
    <w:rsid w:val="00E527C3"/>
    <w:rsid w:val="00E52CB0"/>
    <w:rsid w:val="00E53901"/>
    <w:rsid w:val="00E560BB"/>
    <w:rsid w:val="00E57533"/>
    <w:rsid w:val="00E57892"/>
    <w:rsid w:val="00E57D76"/>
    <w:rsid w:val="00E60FD6"/>
    <w:rsid w:val="00E61230"/>
    <w:rsid w:val="00E61654"/>
    <w:rsid w:val="00E70E8C"/>
    <w:rsid w:val="00E72AF4"/>
    <w:rsid w:val="00E73099"/>
    <w:rsid w:val="00E753A4"/>
    <w:rsid w:val="00E77A50"/>
    <w:rsid w:val="00E81A2B"/>
    <w:rsid w:val="00E87ACD"/>
    <w:rsid w:val="00E90F7C"/>
    <w:rsid w:val="00E9367E"/>
    <w:rsid w:val="00E938F6"/>
    <w:rsid w:val="00E9505F"/>
    <w:rsid w:val="00E960BF"/>
    <w:rsid w:val="00EA0171"/>
    <w:rsid w:val="00EA01D3"/>
    <w:rsid w:val="00EA1EAB"/>
    <w:rsid w:val="00EA2535"/>
    <w:rsid w:val="00EA260D"/>
    <w:rsid w:val="00EA5CFA"/>
    <w:rsid w:val="00EA60A6"/>
    <w:rsid w:val="00EB0C97"/>
    <w:rsid w:val="00EB3311"/>
    <w:rsid w:val="00EB6BA7"/>
    <w:rsid w:val="00EC1D1C"/>
    <w:rsid w:val="00EC240B"/>
    <w:rsid w:val="00EC5A95"/>
    <w:rsid w:val="00EC7671"/>
    <w:rsid w:val="00EC7D18"/>
    <w:rsid w:val="00ED4086"/>
    <w:rsid w:val="00ED5D72"/>
    <w:rsid w:val="00EE2002"/>
    <w:rsid w:val="00EE27C4"/>
    <w:rsid w:val="00EE3204"/>
    <w:rsid w:val="00EF1B32"/>
    <w:rsid w:val="00EF3AB4"/>
    <w:rsid w:val="00EF5095"/>
    <w:rsid w:val="00EF50E0"/>
    <w:rsid w:val="00F00199"/>
    <w:rsid w:val="00F0185B"/>
    <w:rsid w:val="00F01D4B"/>
    <w:rsid w:val="00F075A9"/>
    <w:rsid w:val="00F077E2"/>
    <w:rsid w:val="00F12911"/>
    <w:rsid w:val="00F13854"/>
    <w:rsid w:val="00F13FB6"/>
    <w:rsid w:val="00F14413"/>
    <w:rsid w:val="00F17F4E"/>
    <w:rsid w:val="00F20545"/>
    <w:rsid w:val="00F2078A"/>
    <w:rsid w:val="00F25948"/>
    <w:rsid w:val="00F31D93"/>
    <w:rsid w:val="00F31F6C"/>
    <w:rsid w:val="00F3466C"/>
    <w:rsid w:val="00F36538"/>
    <w:rsid w:val="00F40F99"/>
    <w:rsid w:val="00F41F86"/>
    <w:rsid w:val="00F41F94"/>
    <w:rsid w:val="00F43981"/>
    <w:rsid w:val="00F43DFD"/>
    <w:rsid w:val="00F442E0"/>
    <w:rsid w:val="00F454D0"/>
    <w:rsid w:val="00F5068F"/>
    <w:rsid w:val="00F51BB5"/>
    <w:rsid w:val="00F568F9"/>
    <w:rsid w:val="00F572FD"/>
    <w:rsid w:val="00F62C7C"/>
    <w:rsid w:val="00F63F82"/>
    <w:rsid w:val="00F6557F"/>
    <w:rsid w:val="00F66532"/>
    <w:rsid w:val="00F71E22"/>
    <w:rsid w:val="00F720A5"/>
    <w:rsid w:val="00F7477F"/>
    <w:rsid w:val="00F75BCD"/>
    <w:rsid w:val="00F7637E"/>
    <w:rsid w:val="00F7656A"/>
    <w:rsid w:val="00F77FF4"/>
    <w:rsid w:val="00F80B94"/>
    <w:rsid w:val="00F81E1C"/>
    <w:rsid w:val="00F81F1A"/>
    <w:rsid w:val="00F82402"/>
    <w:rsid w:val="00F843F4"/>
    <w:rsid w:val="00F868AE"/>
    <w:rsid w:val="00F95F02"/>
    <w:rsid w:val="00F96502"/>
    <w:rsid w:val="00FA6081"/>
    <w:rsid w:val="00FA621B"/>
    <w:rsid w:val="00FA719A"/>
    <w:rsid w:val="00FB12F2"/>
    <w:rsid w:val="00FB2575"/>
    <w:rsid w:val="00FB3E44"/>
    <w:rsid w:val="00FB761B"/>
    <w:rsid w:val="00FC1F45"/>
    <w:rsid w:val="00FC3408"/>
    <w:rsid w:val="00FC56B3"/>
    <w:rsid w:val="00FC691C"/>
    <w:rsid w:val="00FD0E2E"/>
    <w:rsid w:val="00FD226D"/>
    <w:rsid w:val="00FD56A9"/>
    <w:rsid w:val="00FD6348"/>
    <w:rsid w:val="00FD7105"/>
    <w:rsid w:val="00FE36A8"/>
    <w:rsid w:val="00FE3916"/>
    <w:rsid w:val="00FE5E46"/>
    <w:rsid w:val="00FE6E2F"/>
    <w:rsid w:val="00FF0F84"/>
    <w:rsid w:val="00FF180E"/>
    <w:rsid w:val="00FF4B30"/>
    <w:rsid w:val="00FF5A5F"/>
    <w:rsid w:val="00FF6434"/>
    <w:rsid w:val="00FF7F0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4B8CFCF-7303-4F93-9D69-923909168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0AE7"/>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0AE7"/>
    <w:pPr>
      <w:tabs>
        <w:tab w:val="center" w:pos="4680"/>
        <w:tab w:val="right" w:pos="9360"/>
      </w:tabs>
    </w:pPr>
  </w:style>
  <w:style w:type="character" w:customStyle="1" w:styleId="HeaderChar">
    <w:name w:val="Header Char"/>
    <w:basedOn w:val="DefaultParagraphFont"/>
    <w:link w:val="Header"/>
    <w:uiPriority w:val="99"/>
    <w:rsid w:val="004B0AE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B0AE7"/>
    <w:pPr>
      <w:tabs>
        <w:tab w:val="center" w:pos="4680"/>
        <w:tab w:val="right" w:pos="9360"/>
      </w:tabs>
    </w:pPr>
  </w:style>
  <w:style w:type="character" w:customStyle="1" w:styleId="FooterChar">
    <w:name w:val="Footer Char"/>
    <w:basedOn w:val="DefaultParagraphFont"/>
    <w:link w:val="Footer"/>
    <w:uiPriority w:val="99"/>
    <w:rsid w:val="004B0AE7"/>
    <w:rPr>
      <w:rFonts w:ascii="Times New Roman" w:eastAsia="Times New Roman" w:hAnsi="Times New Roman" w:cs="Times New Roman"/>
      <w:sz w:val="24"/>
      <w:szCs w:val="24"/>
    </w:rPr>
  </w:style>
  <w:style w:type="paragraph" w:styleId="ListParagraph">
    <w:name w:val="List Paragraph"/>
    <w:basedOn w:val="Normal"/>
    <w:uiPriority w:val="34"/>
    <w:qFormat/>
    <w:rsid w:val="000B4A96"/>
    <w:pPr>
      <w:bidi w:val="0"/>
      <w:spacing w:after="160" w:line="259" w:lineRule="auto"/>
      <w:ind w:left="720"/>
      <w:contextualSpacing/>
    </w:pPr>
    <w:rPr>
      <w:rFonts w:asciiTheme="minorHAnsi" w:eastAsiaTheme="minorHAnsi" w:hAnsiTheme="minorHAnsi" w:cstheme="minorBidi"/>
      <w:sz w:val="22"/>
      <w:szCs w:val="22"/>
    </w:rPr>
  </w:style>
  <w:style w:type="paragraph" w:styleId="FootnoteText">
    <w:name w:val="footnote text"/>
    <w:aliases w:val="متن زيرنويس"/>
    <w:basedOn w:val="Normal"/>
    <w:link w:val="FootnoteTextChar"/>
    <w:uiPriority w:val="99"/>
    <w:unhideWhenUsed/>
    <w:rsid w:val="000B4A96"/>
    <w:pPr>
      <w:bidi w:val="0"/>
    </w:pPr>
    <w:rPr>
      <w:rFonts w:asciiTheme="minorHAnsi" w:eastAsiaTheme="minorHAnsi" w:hAnsiTheme="minorHAnsi" w:cstheme="minorBidi"/>
      <w:sz w:val="20"/>
      <w:szCs w:val="20"/>
    </w:rPr>
  </w:style>
  <w:style w:type="character" w:customStyle="1" w:styleId="FootnoteTextChar">
    <w:name w:val="Footnote Text Char"/>
    <w:aliases w:val="متن زيرنويس Char"/>
    <w:basedOn w:val="DefaultParagraphFont"/>
    <w:link w:val="FootnoteText"/>
    <w:uiPriority w:val="99"/>
    <w:rsid w:val="000B4A96"/>
    <w:rPr>
      <w:sz w:val="20"/>
      <w:szCs w:val="20"/>
    </w:rPr>
  </w:style>
  <w:style w:type="character" w:styleId="FootnoteReference">
    <w:name w:val="footnote reference"/>
    <w:aliases w:val="شماره زيرنويس"/>
    <w:basedOn w:val="DefaultParagraphFont"/>
    <w:uiPriority w:val="99"/>
    <w:unhideWhenUsed/>
    <w:rsid w:val="000B4A96"/>
    <w:rPr>
      <w:vertAlign w:val="superscript"/>
    </w:rPr>
  </w:style>
  <w:style w:type="table" w:styleId="TableGrid">
    <w:name w:val="Table Grid"/>
    <w:basedOn w:val="TableNormal"/>
    <w:uiPriority w:val="39"/>
    <w:rsid w:val="000B4A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39"/>
    <w:rsid w:val="000B4A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0B4A96"/>
    <w:rPr>
      <w:color w:val="808080"/>
    </w:rPr>
  </w:style>
  <w:style w:type="character" w:styleId="Hyperlink">
    <w:name w:val="Hyperlink"/>
    <w:basedOn w:val="DefaultParagraphFont"/>
    <w:uiPriority w:val="99"/>
    <w:unhideWhenUsed/>
    <w:rsid w:val="000B4A9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link.springer.com/chapter/10.1007/978-94-007-4500-1_6"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4FDE07-BF58-41C3-A837-65E3F8953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5577</Words>
  <Characters>31794</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MK</cp:lastModifiedBy>
  <cp:revision>2</cp:revision>
  <dcterms:created xsi:type="dcterms:W3CDTF">2016-07-01T05:40:00Z</dcterms:created>
  <dcterms:modified xsi:type="dcterms:W3CDTF">2016-07-01T05:40:00Z</dcterms:modified>
</cp:coreProperties>
</file>