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D405A" w:rsidRDefault="00402F70" w:rsidP="00F322C1">
      <w:pPr>
        <w:rPr>
          <w:sz w:val="48"/>
          <w:szCs w:val="48"/>
        </w:rPr>
      </w:pPr>
      <w:r w:rsidRPr="00402F70">
        <w:rPr>
          <w:sz w:val="48"/>
          <w:szCs w:val="48"/>
        </w:rPr>
        <w:t xml:space="preserve">Design of MEMS-based </w:t>
      </w:r>
      <w:proofErr w:type="spellStart"/>
      <w:r w:rsidRPr="00402F70">
        <w:rPr>
          <w:sz w:val="48"/>
          <w:szCs w:val="48"/>
        </w:rPr>
        <w:t>Magnetophoresis</w:t>
      </w:r>
      <w:proofErr w:type="spellEnd"/>
      <w:r w:rsidRPr="00402F70">
        <w:rPr>
          <w:sz w:val="48"/>
          <w:szCs w:val="48"/>
        </w:rPr>
        <w:t xml:space="preserve"> micro-</w:t>
      </w:r>
      <w:proofErr w:type="spellStart"/>
      <w:r w:rsidRPr="00402F70">
        <w:rPr>
          <w:sz w:val="48"/>
          <w:szCs w:val="48"/>
        </w:rPr>
        <w:t>Seprator</w:t>
      </w:r>
      <w:proofErr w:type="spellEnd"/>
    </w:p>
    <w:p w:rsidR="00402F70" w:rsidRDefault="00402F70" w:rsidP="00F322C1">
      <w:pPr>
        <w:rPr>
          <w:sz w:val="48"/>
          <w:szCs w:val="48"/>
        </w:rPr>
      </w:pPr>
    </w:p>
    <w:p w:rsidR="004D405A" w:rsidRDefault="004D405A" w:rsidP="004D405A">
      <w:pPr>
        <w:autoSpaceDE w:val="0"/>
        <w:autoSpaceDN w:val="0"/>
        <w:adjustRightInd w:val="0"/>
      </w:pPr>
      <w:proofErr w:type="spellStart"/>
      <w:r>
        <w:t>Ainaz</w:t>
      </w:r>
      <w:proofErr w:type="spellEnd"/>
      <w:r>
        <w:t xml:space="preserve"> </w:t>
      </w:r>
      <w:proofErr w:type="spellStart"/>
      <w:r>
        <w:t>khaligh</w:t>
      </w:r>
      <w:proofErr w:type="spellEnd"/>
      <w:r>
        <w:t xml:space="preserve">, </w:t>
      </w:r>
      <w:proofErr w:type="spellStart"/>
      <w:r>
        <w:t>Habib</w:t>
      </w:r>
      <w:proofErr w:type="spellEnd"/>
      <w:r>
        <w:t xml:space="preserve"> </w:t>
      </w:r>
      <w:proofErr w:type="spellStart"/>
      <w:r>
        <w:t>Badri</w:t>
      </w:r>
      <w:proofErr w:type="spellEnd"/>
      <w:r>
        <w:t xml:space="preserve"> </w:t>
      </w:r>
      <w:proofErr w:type="spellStart"/>
      <w:r>
        <w:t>Ghavifekr</w:t>
      </w:r>
      <w:proofErr w:type="spellEnd"/>
    </w:p>
    <w:p w:rsidR="004D405A" w:rsidRPr="0019799A" w:rsidRDefault="004D405A" w:rsidP="00AE57D0">
      <w:pPr>
        <w:autoSpaceDE w:val="0"/>
        <w:autoSpaceDN w:val="0"/>
        <w:adjustRightInd w:val="0"/>
      </w:pPr>
      <w:r>
        <w:t>Microelectronic Research Lab.,</w:t>
      </w:r>
      <w:r w:rsidR="00AE57D0" w:rsidRPr="00AE57D0">
        <w:t xml:space="preserve"> Electrical Faculty of Engineering</w:t>
      </w:r>
    </w:p>
    <w:p w:rsidR="004D405A" w:rsidRPr="0019799A" w:rsidRDefault="004D405A" w:rsidP="004D405A">
      <w:pPr>
        <w:autoSpaceDE w:val="0"/>
        <w:autoSpaceDN w:val="0"/>
        <w:adjustRightInd w:val="0"/>
      </w:pPr>
      <w:proofErr w:type="spellStart"/>
      <w:r>
        <w:t>Sahand</w:t>
      </w:r>
      <w:proofErr w:type="spellEnd"/>
      <w:r>
        <w:t xml:space="preserve"> </w:t>
      </w:r>
      <w:r w:rsidRPr="0019799A">
        <w:t>University</w:t>
      </w:r>
      <w:r>
        <w:t xml:space="preserve"> of Technology</w:t>
      </w:r>
    </w:p>
    <w:p w:rsidR="004D405A" w:rsidRPr="0019799A" w:rsidRDefault="004D405A" w:rsidP="004D405A">
      <w:pPr>
        <w:autoSpaceDE w:val="0"/>
        <w:autoSpaceDN w:val="0"/>
        <w:adjustRightInd w:val="0"/>
      </w:pPr>
      <w:r>
        <w:t>Tabriz, Iran</w:t>
      </w:r>
    </w:p>
    <w:p w:rsidR="004D405A" w:rsidRDefault="004D405A" w:rsidP="004D405A">
      <w:pPr>
        <w:autoSpaceDE w:val="0"/>
        <w:autoSpaceDN w:val="0"/>
        <w:adjustRightInd w:val="0"/>
      </w:pPr>
      <w:r w:rsidRPr="0019799A">
        <w:t xml:space="preserve">Email: </w:t>
      </w:r>
      <w:r>
        <w:t>{a</w:t>
      </w:r>
      <w:r>
        <w:softHyphen/>
        <w:t>_</w:t>
      </w:r>
      <w:proofErr w:type="spellStart"/>
      <w:r>
        <w:t>khaligh</w:t>
      </w:r>
      <w:proofErr w:type="spellEnd"/>
      <w:r>
        <w:t xml:space="preserve">, </w:t>
      </w:r>
      <w:proofErr w:type="spellStart"/>
      <w:r>
        <w:t>badri</w:t>
      </w:r>
      <w:proofErr w:type="spellEnd"/>
      <w:r>
        <w:t>}@sut.ac.ir</w:t>
      </w:r>
    </w:p>
    <w:p w:rsidR="00ED13D6" w:rsidRPr="00E02BE6" w:rsidRDefault="00ED13D6">
      <w:pPr>
        <w:rPr>
          <w:lang w:bidi="fa-IR"/>
        </w:rPr>
      </w:pPr>
    </w:p>
    <w:p w:rsidR="00ED13D6" w:rsidRPr="00E02BE6" w:rsidRDefault="00ED13D6">
      <w:pPr>
        <w:pStyle w:val="Author"/>
        <w:sectPr w:rsidR="00ED13D6" w:rsidRPr="00E02BE6">
          <w:pgSz w:w="11909" w:h="16834" w:code="9"/>
          <w:pgMar w:top="1080" w:right="734" w:bottom="2434" w:left="734" w:header="720" w:footer="720" w:gutter="0"/>
          <w:cols w:space="720"/>
          <w:docGrid w:linePitch="360"/>
        </w:sectPr>
      </w:pPr>
    </w:p>
    <w:p w:rsidR="00ED13D6" w:rsidRPr="00E02BE6" w:rsidRDefault="00ED13D6"/>
    <w:p w:rsidR="00ED13D6" w:rsidRPr="00E02BE6" w:rsidRDefault="00ED13D6">
      <w:pPr>
        <w:sectPr w:rsidR="00ED13D6" w:rsidRPr="00E02BE6">
          <w:type w:val="continuous"/>
          <w:pgSz w:w="11909" w:h="16834" w:code="9"/>
          <w:pgMar w:top="1080" w:right="734" w:bottom="2434" w:left="734" w:header="720" w:footer="720" w:gutter="0"/>
          <w:cols w:space="720"/>
          <w:docGrid w:linePitch="360"/>
        </w:sectPr>
      </w:pPr>
    </w:p>
    <w:p w:rsidR="00711D31" w:rsidRPr="00711D31" w:rsidRDefault="00711D31" w:rsidP="003A53A2">
      <w:pPr>
        <w:jc w:val="both"/>
        <w:rPr>
          <w:b/>
          <w:bCs/>
          <w:sz w:val="18"/>
          <w:szCs w:val="18"/>
        </w:rPr>
      </w:pPr>
      <w:r w:rsidRPr="00711D31">
        <w:rPr>
          <w:b/>
          <w:bCs/>
          <w:sz w:val="18"/>
          <w:szCs w:val="18"/>
        </w:rPr>
        <w:lastRenderedPageBreak/>
        <w:t xml:space="preserve">Design and investigation of a micro-Electro-Mechanical System (MEMS) based fluidic separator for high gradient </w:t>
      </w:r>
      <w:proofErr w:type="spellStart"/>
      <w:r w:rsidRPr="00711D31">
        <w:rPr>
          <w:b/>
          <w:bCs/>
          <w:sz w:val="18"/>
          <w:szCs w:val="18"/>
        </w:rPr>
        <w:t>magnetophoresis</w:t>
      </w:r>
      <w:proofErr w:type="spellEnd"/>
      <w:r w:rsidRPr="00711D31">
        <w:rPr>
          <w:b/>
          <w:bCs/>
          <w:sz w:val="18"/>
          <w:szCs w:val="18"/>
        </w:rPr>
        <w:t xml:space="preserve"> cell separation (HGMCs) is the main goal of our study. The HGMC separation effect is achieved by using ferromagnetic materials in the mechanical structure. We proposed a standard lithography process with SU8 spin coating on a quartz substrate for fabrication process </w:t>
      </w:r>
      <w:proofErr w:type="gramStart"/>
      <w:r w:rsidRPr="00711D31">
        <w:rPr>
          <w:b/>
          <w:bCs/>
          <w:sz w:val="18"/>
          <w:szCs w:val="18"/>
        </w:rPr>
        <w:t>In</w:t>
      </w:r>
      <w:proofErr w:type="gramEnd"/>
      <w:r w:rsidRPr="00711D31">
        <w:rPr>
          <w:b/>
          <w:bCs/>
          <w:sz w:val="18"/>
          <w:szCs w:val="18"/>
        </w:rPr>
        <w:t xml:space="preserve"> our study we chose new layout of soft irons which increases the gradient of magnetic field. This effect provides highly efficient magnetic field patterns at the separation zone and as a result effective magnetic force on magnetic beads. Our numerical study reveals that the proposed technique is able to separate T+CD4</w:t>
      </w:r>
      <w:r w:rsidRPr="00711D31">
        <w:rPr>
          <w:b/>
          <w:bCs/>
          <w:sz w:val="18"/>
          <w:szCs w:val="18"/>
        </w:rPr>
        <w:softHyphen/>
        <w:t xml:space="preserve"> cells from blood components and eases the final numeration process.  Rapid separation and low cost </w:t>
      </w:r>
      <w:r w:rsidR="003A53A2">
        <w:rPr>
          <w:b/>
          <w:bCs/>
          <w:sz w:val="18"/>
          <w:szCs w:val="18"/>
        </w:rPr>
        <w:t>are</w:t>
      </w:r>
      <w:r w:rsidRPr="00711D31">
        <w:rPr>
          <w:b/>
          <w:bCs/>
          <w:sz w:val="18"/>
          <w:szCs w:val="18"/>
        </w:rPr>
        <w:t xml:space="preserve"> the ma</w:t>
      </w:r>
      <w:r w:rsidR="003A53A2">
        <w:rPr>
          <w:b/>
          <w:bCs/>
          <w:sz w:val="18"/>
          <w:szCs w:val="18"/>
        </w:rPr>
        <w:t>in is the main advantages of our</w:t>
      </w:r>
      <w:r w:rsidR="003A53A2" w:rsidRPr="003A53A2">
        <w:rPr>
          <w:b/>
          <w:bCs/>
          <w:color w:val="FFFFFF" w:themeColor="background1"/>
          <w:sz w:val="18"/>
          <w:szCs w:val="18"/>
        </w:rPr>
        <w:t>.</w:t>
      </w:r>
      <w:r w:rsidRPr="00711D31">
        <w:rPr>
          <w:b/>
          <w:bCs/>
          <w:sz w:val="18"/>
          <w:szCs w:val="18"/>
        </w:rPr>
        <w:t>design</w:t>
      </w:r>
      <w:proofErr w:type="gramStart"/>
      <w:r w:rsidRPr="00711D31">
        <w:rPr>
          <w:b/>
          <w:bCs/>
          <w:sz w:val="18"/>
          <w:szCs w:val="18"/>
        </w:rPr>
        <w:t>.</w:t>
      </w:r>
      <w:r w:rsidRPr="00711D31">
        <w:rPr>
          <w:b/>
          <w:bCs/>
          <w:color w:val="FFFFFF" w:themeColor="background1"/>
          <w:sz w:val="18"/>
          <w:szCs w:val="18"/>
        </w:rPr>
        <w:t>.</w:t>
      </w:r>
      <w:proofErr w:type="gramEnd"/>
      <w:r>
        <w:rPr>
          <w:b/>
          <w:bCs/>
          <w:sz w:val="18"/>
          <w:szCs w:val="18"/>
        </w:rPr>
        <w:t>Our</w:t>
      </w:r>
      <w:r w:rsidRPr="00711D31">
        <w:rPr>
          <w:b/>
          <w:bCs/>
          <w:color w:val="FFFFFF" w:themeColor="background1"/>
          <w:sz w:val="18"/>
          <w:szCs w:val="18"/>
        </w:rPr>
        <w:t>.</w:t>
      </w:r>
      <w:r>
        <w:rPr>
          <w:b/>
          <w:bCs/>
          <w:sz w:val="18"/>
          <w:szCs w:val="18"/>
        </w:rPr>
        <w:t>i</w:t>
      </w:r>
      <w:r>
        <w:rPr>
          <w:rStyle w:val="hps"/>
          <w:b/>
          <w:bCs/>
          <w:sz w:val="18"/>
          <w:szCs w:val="18"/>
        </w:rPr>
        <w:t>ntroduced</w:t>
      </w:r>
      <w:r w:rsidRPr="00711D31">
        <w:rPr>
          <w:rStyle w:val="hps"/>
          <w:b/>
          <w:bCs/>
          <w:color w:val="FFFFFF" w:themeColor="background1"/>
          <w:sz w:val="18"/>
          <w:szCs w:val="18"/>
        </w:rPr>
        <w:t>.</w:t>
      </w:r>
      <w:r>
        <w:rPr>
          <w:rStyle w:val="hps"/>
          <w:b/>
          <w:bCs/>
          <w:sz w:val="18"/>
          <w:szCs w:val="18"/>
        </w:rPr>
        <w:t>MEMS</w:t>
      </w:r>
      <w:r w:rsidRPr="00711D31">
        <w:rPr>
          <w:rStyle w:val="hps"/>
          <w:b/>
          <w:bCs/>
          <w:color w:val="FFFFFF" w:themeColor="background1"/>
          <w:sz w:val="18"/>
          <w:szCs w:val="18"/>
        </w:rPr>
        <w:t>.</w:t>
      </w:r>
      <w:r>
        <w:rPr>
          <w:rStyle w:val="hps"/>
          <w:b/>
          <w:bCs/>
          <w:sz w:val="18"/>
          <w:szCs w:val="18"/>
        </w:rPr>
        <w:t>based</w:t>
      </w:r>
      <w:r w:rsidRPr="00FF043B">
        <w:rPr>
          <w:rStyle w:val="hps"/>
          <w:b/>
          <w:bCs/>
          <w:color w:val="FFFFFF"/>
          <w:sz w:val="18"/>
          <w:szCs w:val="18"/>
        </w:rPr>
        <w:t>.</w:t>
      </w:r>
      <w:r w:rsidRPr="00FF043B">
        <w:rPr>
          <w:rStyle w:val="hps"/>
          <w:b/>
          <w:bCs/>
          <w:sz w:val="18"/>
          <w:szCs w:val="18"/>
        </w:rPr>
        <w:t>magnetophoresis</w:t>
      </w:r>
      <w:proofErr w:type="gramStart"/>
      <w:r w:rsidRPr="00FF043B">
        <w:rPr>
          <w:rStyle w:val="hps"/>
          <w:b/>
          <w:bCs/>
          <w:color w:val="FFFFFF"/>
          <w:sz w:val="18"/>
          <w:szCs w:val="18"/>
        </w:rPr>
        <w:t>..</w:t>
      </w:r>
      <w:r>
        <w:rPr>
          <w:rStyle w:val="hps"/>
          <w:b/>
          <w:bCs/>
          <w:sz w:val="18"/>
          <w:szCs w:val="18"/>
        </w:rPr>
        <w:t>separat</w:t>
      </w:r>
      <w:r w:rsidRPr="00FF043B">
        <w:rPr>
          <w:rStyle w:val="hps"/>
          <w:b/>
          <w:bCs/>
          <w:sz w:val="18"/>
          <w:szCs w:val="18"/>
        </w:rPr>
        <w:t>r</w:t>
      </w:r>
      <w:proofErr w:type="gramEnd"/>
      <w:r w:rsidRPr="00FF043B">
        <w:rPr>
          <w:rStyle w:val="hps"/>
          <w:b/>
          <w:bCs/>
          <w:sz w:val="18"/>
          <w:szCs w:val="18"/>
        </w:rPr>
        <w:t>, has an external applied magnetic field with a magnetic flux density of 0.23 T, separation time of under 1</w:t>
      </w:r>
      <w:r>
        <w:rPr>
          <w:rStyle w:val="hps"/>
          <w:b/>
          <w:bCs/>
          <w:sz w:val="18"/>
          <w:szCs w:val="18"/>
        </w:rPr>
        <w:t>4</w:t>
      </w:r>
      <w:r w:rsidRPr="00FF043B">
        <w:rPr>
          <w:rStyle w:val="hps"/>
          <w:b/>
          <w:bCs/>
          <w:sz w:val="18"/>
          <w:szCs w:val="18"/>
        </w:rPr>
        <w:t xml:space="preserve">s, and 100% separation of target cells.  </w:t>
      </w:r>
    </w:p>
    <w:p w:rsidR="00711D31" w:rsidRPr="00F70D33" w:rsidRDefault="00711D31" w:rsidP="00711D31">
      <w:pPr>
        <w:jc w:val="both"/>
      </w:pPr>
    </w:p>
    <w:p w:rsidR="00ED13D6" w:rsidRDefault="009A63D7" w:rsidP="000F0364">
      <w:pPr>
        <w:pStyle w:val="keywords"/>
      </w:pPr>
      <w:r w:rsidRPr="00FF043B">
        <w:t>Keywords</w:t>
      </w:r>
      <w:r w:rsidR="000F0364" w:rsidRPr="00FF043B">
        <w:t xml:space="preserve">---- MEMS; </w:t>
      </w:r>
      <w:r w:rsidRPr="00FF043B">
        <w:t>separator</w:t>
      </w:r>
      <w:r w:rsidR="00ED13D6" w:rsidRPr="00FF043B">
        <w:t xml:space="preserve">; </w:t>
      </w:r>
      <w:r w:rsidR="000F0364" w:rsidRPr="00FF043B">
        <w:t xml:space="preserve">magnetophoresi; </w:t>
      </w:r>
      <w:r w:rsidRPr="00FF043B">
        <w:t>T+CD4 cells</w:t>
      </w:r>
      <w:r w:rsidR="00ED13D6" w:rsidRPr="00FF043B">
        <w:t>;</w:t>
      </w:r>
    </w:p>
    <w:p w:rsidR="004D405A" w:rsidRDefault="004D405A" w:rsidP="000F0364">
      <w:pPr>
        <w:pStyle w:val="keywords"/>
      </w:pPr>
    </w:p>
    <w:p w:rsidR="00ED13D6" w:rsidRPr="00DD7557" w:rsidRDefault="00ED13D6" w:rsidP="0063499F">
      <w:pPr>
        <w:pStyle w:val="Heading1"/>
        <w:rPr>
          <w:sz w:val="24"/>
          <w:szCs w:val="24"/>
        </w:rPr>
      </w:pPr>
      <w:r w:rsidRPr="00DD7557">
        <w:rPr>
          <w:sz w:val="24"/>
          <w:szCs w:val="24"/>
        </w:rPr>
        <w:t xml:space="preserve">Introduction </w:t>
      </w:r>
    </w:p>
    <w:p w:rsidR="00785CC4" w:rsidRPr="00F70D33" w:rsidRDefault="003D6CD4" w:rsidP="00F14A5C">
      <w:pPr>
        <w:ind w:firstLine="284"/>
        <w:jc w:val="both"/>
        <w:rPr>
          <w:rFonts w:eastAsia="Times New Roman"/>
          <w:color w:val="FF0000"/>
        </w:rPr>
      </w:pPr>
      <w:r w:rsidRPr="00F70D33">
        <w:t xml:space="preserve">The advent of micro-electromechanical </w:t>
      </w:r>
      <w:proofErr w:type="gramStart"/>
      <w:r w:rsidRPr="00F70D33">
        <w:t>systems(</w:t>
      </w:r>
      <w:proofErr w:type="gramEnd"/>
      <w:r w:rsidRPr="00F70D33">
        <w:t xml:space="preserve">MEMS) </w:t>
      </w:r>
      <w:r w:rsidR="006E4FDE">
        <w:t xml:space="preserve">that </w:t>
      </w:r>
      <w:r w:rsidRPr="00F70D33">
        <w:t xml:space="preserve">their base are  miniaturization of mechanical components and integration with electrical systems, </w:t>
      </w:r>
      <w:r w:rsidRPr="00F70D33">
        <w:rPr>
          <w:rFonts w:ascii="TimesNewRomanPSMT" w:hAnsi="TimesNewRomanPSMT" w:cs="TimesNewRomanPSMT"/>
          <w:lang w:bidi="fa-IR"/>
        </w:rPr>
        <w:t>has created the potential to fabricate</w:t>
      </w:r>
      <w:r w:rsidRPr="00F70D33">
        <w:t xml:space="preserve"> a variety of structures and devices in the micrometer size range.</w:t>
      </w:r>
      <w:r w:rsidRPr="00F70D33">
        <w:rPr>
          <w:rFonts w:eastAsia="Calibri"/>
          <w:lang w:bidi="fa-IR"/>
        </w:rPr>
        <w:t xml:space="preserve"> In recent years, miniaturization and integration of biochemical analysis systems to MEMS devices has been of great interest which has led to invention of Micro Total Analysis </w:t>
      </w:r>
      <w:proofErr w:type="gramStart"/>
      <w:r w:rsidRPr="00F70D33">
        <w:rPr>
          <w:rFonts w:eastAsia="Calibri"/>
          <w:lang w:bidi="fa-IR"/>
        </w:rPr>
        <w:t>Systems(</w:t>
      </w:r>
      <w:proofErr w:type="gramEnd"/>
      <w:r w:rsidRPr="00F70D33">
        <w:rPr>
          <w:rFonts w:eastAsia="Calibri"/>
          <w:lang w:bidi="fa-IR"/>
        </w:rPr>
        <w:t>μ-TAS) or Lab-on-a-Chip(LOC) systems. Since the majority of chemical reactions occur in liquid environments, the development of μ-TAS is essentially connected to the design of liquid handling micro-devices (e.g., micro-separators and micro-mixers).</w:t>
      </w:r>
      <w:r w:rsidR="00EF4E23">
        <w:rPr>
          <w:rStyle w:val="hps"/>
          <w:lang w:val="en"/>
        </w:rPr>
        <w:t xml:space="preserve"> </w:t>
      </w:r>
      <w:r w:rsidR="00785CC4" w:rsidRPr="00F70D33">
        <w:rPr>
          <w:rStyle w:val="hps"/>
          <w:lang w:val="en"/>
        </w:rPr>
        <w:t>Recently,</w:t>
      </w:r>
      <w:r w:rsidR="00785CC4" w:rsidRPr="00F70D33">
        <w:rPr>
          <w:lang w:val="en"/>
        </w:rPr>
        <w:t xml:space="preserve"> </w:t>
      </w:r>
      <w:r w:rsidR="00785CC4" w:rsidRPr="00F70D33">
        <w:rPr>
          <w:rStyle w:val="hps"/>
          <w:lang w:val="en"/>
        </w:rPr>
        <w:t>several</w:t>
      </w:r>
      <w:r w:rsidR="00785CC4" w:rsidRPr="00F70D33">
        <w:rPr>
          <w:lang w:val="en"/>
        </w:rPr>
        <w:t xml:space="preserve"> </w:t>
      </w:r>
      <w:r w:rsidR="00785CC4" w:rsidRPr="00F70D33">
        <w:rPr>
          <w:rStyle w:val="hps"/>
          <w:lang w:val="en"/>
        </w:rPr>
        <w:t>studies</w:t>
      </w:r>
      <w:r w:rsidR="00785CC4" w:rsidRPr="00F70D33">
        <w:rPr>
          <w:lang w:val="en"/>
        </w:rPr>
        <w:t xml:space="preserve"> </w:t>
      </w:r>
      <w:r w:rsidR="00785CC4" w:rsidRPr="00F70D33">
        <w:rPr>
          <w:rStyle w:val="hps"/>
          <w:lang w:val="en"/>
        </w:rPr>
        <w:t>of</w:t>
      </w:r>
      <w:r w:rsidR="00785CC4" w:rsidRPr="00F70D33">
        <w:rPr>
          <w:lang w:val="en"/>
        </w:rPr>
        <w:t xml:space="preserve"> </w:t>
      </w:r>
      <w:r w:rsidR="00785CC4" w:rsidRPr="00F70D33">
        <w:rPr>
          <w:rStyle w:val="hps"/>
          <w:lang w:val="en"/>
        </w:rPr>
        <w:t>micro</w:t>
      </w:r>
      <w:r w:rsidR="00785CC4" w:rsidRPr="00F70D33">
        <w:rPr>
          <w:lang w:val="en"/>
        </w:rPr>
        <w:t xml:space="preserve">-sized </w:t>
      </w:r>
      <w:r w:rsidR="00785CC4" w:rsidRPr="00F70D33">
        <w:rPr>
          <w:rStyle w:val="hps"/>
          <w:lang w:val="en"/>
        </w:rPr>
        <w:t>devices</w:t>
      </w:r>
      <w:r w:rsidR="00785CC4" w:rsidRPr="00F70D33">
        <w:rPr>
          <w:lang w:val="en"/>
        </w:rPr>
        <w:t xml:space="preserve"> </w:t>
      </w:r>
      <w:proofErr w:type="gramStart"/>
      <w:r w:rsidR="00785CC4" w:rsidRPr="00F70D33">
        <w:rPr>
          <w:rStyle w:val="hps"/>
          <w:lang w:val="en"/>
        </w:rPr>
        <w:t>has</w:t>
      </w:r>
      <w:proofErr w:type="gramEnd"/>
      <w:r w:rsidR="00785CC4" w:rsidRPr="00F70D33">
        <w:rPr>
          <w:rStyle w:val="hps"/>
          <w:lang w:val="en"/>
        </w:rPr>
        <w:t xml:space="preserve"> been reported</w:t>
      </w:r>
      <w:r w:rsidR="00785CC4" w:rsidRPr="00F70D33">
        <w:rPr>
          <w:lang w:val="en"/>
        </w:rPr>
        <w:t xml:space="preserve"> </w:t>
      </w:r>
      <w:r w:rsidR="00785CC4" w:rsidRPr="00F70D33">
        <w:rPr>
          <w:rStyle w:val="hps"/>
          <w:lang w:val="en"/>
        </w:rPr>
        <w:t xml:space="preserve">that are capable </w:t>
      </w:r>
      <w:r w:rsidR="00E957F3" w:rsidRPr="00F70D33">
        <w:rPr>
          <w:rStyle w:val="hps"/>
          <w:lang w:val="en"/>
        </w:rPr>
        <w:t>to</w:t>
      </w:r>
      <w:r w:rsidR="00785CC4" w:rsidRPr="00F70D33">
        <w:rPr>
          <w:lang w:val="en"/>
        </w:rPr>
        <w:t xml:space="preserve"> </w:t>
      </w:r>
      <w:r w:rsidR="00785CC4" w:rsidRPr="00F70D33">
        <w:rPr>
          <w:rStyle w:val="hps"/>
          <w:lang w:val="en"/>
        </w:rPr>
        <w:t>sorting and</w:t>
      </w:r>
      <w:r w:rsidR="00785CC4" w:rsidRPr="00F70D33">
        <w:rPr>
          <w:lang w:val="en"/>
        </w:rPr>
        <w:t xml:space="preserve"> </w:t>
      </w:r>
      <w:r w:rsidR="00785CC4" w:rsidRPr="00F70D33">
        <w:rPr>
          <w:rStyle w:val="hps"/>
          <w:lang w:val="en"/>
        </w:rPr>
        <w:t>separation of</w:t>
      </w:r>
      <w:r w:rsidR="00785CC4" w:rsidRPr="00F70D33">
        <w:rPr>
          <w:lang w:val="en"/>
        </w:rPr>
        <w:t xml:space="preserve"> </w:t>
      </w:r>
      <w:r w:rsidR="00785CC4" w:rsidRPr="00F70D33">
        <w:rPr>
          <w:rStyle w:val="hps"/>
          <w:lang w:val="en"/>
        </w:rPr>
        <w:t>cells</w:t>
      </w:r>
      <w:r w:rsidR="00785CC4" w:rsidRPr="00F70D33">
        <w:rPr>
          <w:lang w:val="en"/>
        </w:rPr>
        <w:t xml:space="preserve"> </w:t>
      </w:r>
      <w:r w:rsidR="00785CC4" w:rsidRPr="00F70D33">
        <w:rPr>
          <w:rStyle w:val="hps"/>
          <w:lang w:val="en"/>
        </w:rPr>
        <w:t>in</w:t>
      </w:r>
      <w:r w:rsidR="00785CC4" w:rsidRPr="00F70D33">
        <w:rPr>
          <w:lang w:val="en"/>
        </w:rPr>
        <w:t xml:space="preserve"> </w:t>
      </w:r>
      <w:r w:rsidR="00785CC4" w:rsidRPr="00F70D33">
        <w:rPr>
          <w:rStyle w:val="hps"/>
          <w:lang w:val="en"/>
        </w:rPr>
        <w:t>microfluidics</w:t>
      </w:r>
      <w:r w:rsidR="00785CC4" w:rsidRPr="00F70D33">
        <w:rPr>
          <w:lang w:val="en"/>
        </w:rPr>
        <w:t xml:space="preserve">. </w:t>
      </w:r>
      <w:r w:rsidR="00785CC4" w:rsidRPr="00F70D33">
        <w:rPr>
          <w:rStyle w:val="hps"/>
          <w:lang w:val="en"/>
        </w:rPr>
        <w:t>This kind</w:t>
      </w:r>
      <w:r w:rsidR="00785CC4" w:rsidRPr="00F70D33">
        <w:rPr>
          <w:lang w:val="en"/>
        </w:rPr>
        <w:t xml:space="preserve"> </w:t>
      </w:r>
      <w:r w:rsidR="00785CC4" w:rsidRPr="00F70D33">
        <w:rPr>
          <w:rStyle w:val="hps"/>
          <w:lang w:val="en"/>
        </w:rPr>
        <w:t>of</w:t>
      </w:r>
      <w:r w:rsidR="00785CC4" w:rsidRPr="00F70D33">
        <w:rPr>
          <w:lang w:val="en"/>
        </w:rPr>
        <w:t xml:space="preserve"> </w:t>
      </w:r>
      <w:r w:rsidR="00785CC4" w:rsidRPr="00F70D33">
        <w:rPr>
          <w:rStyle w:val="hps"/>
          <w:lang w:val="en"/>
        </w:rPr>
        <w:t>systems that are</w:t>
      </w:r>
      <w:r w:rsidR="00785CC4" w:rsidRPr="00F70D33">
        <w:rPr>
          <w:lang w:val="en"/>
        </w:rPr>
        <w:t xml:space="preserve"> </w:t>
      </w:r>
      <w:r w:rsidR="00785CC4" w:rsidRPr="00F70D33">
        <w:rPr>
          <w:rStyle w:val="hps"/>
          <w:lang w:val="en"/>
        </w:rPr>
        <w:t>able to isolate the</w:t>
      </w:r>
      <w:r w:rsidR="00785CC4" w:rsidRPr="00F70D33">
        <w:rPr>
          <w:lang w:val="en"/>
        </w:rPr>
        <w:t xml:space="preserve"> </w:t>
      </w:r>
      <w:r w:rsidR="00785CC4" w:rsidRPr="00F70D33">
        <w:rPr>
          <w:rStyle w:val="hps"/>
          <w:lang w:val="en"/>
        </w:rPr>
        <w:t>cells</w:t>
      </w:r>
      <w:r w:rsidR="00785CC4" w:rsidRPr="00F70D33">
        <w:rPr>
          <w:lang w:val="en"/>
        </w:rPr>
        <w:t xml:space="preserve"> </w:t>
      </w:r>
      <w:r w:rsidR="00785CC4" w:rsidRPr="00F70D33">
        <w:rPr>
          <w:rStyle w:val="hps"/>
          <w:lang w:val="en"/>
        </w:rPr>
        <w:t xml:space="preserve">in a microfluidic medium at </w:t>
      </w:r>
      <w:proofErr w:type="spellStart"/>
      <w:r w:rsidR="00785CC4" w:rsidRPr="00F70D33">
        <w:rPr>
          <w:rStyle w:val="hps"/>
          <w:lang w:val="en"/>
        </w:rPr>
        <w:t>microscale</w:t>
      </w:r>
      <w:proofErr w:type="spellEnd"/>
      <w:r w:rsidR="00785CC4" w:rsidRPr="00F70D33">
        <w:rPr>
          <w:rStyle w:val="shorttext"/>
          <w:lang w:val="en"/>
        </w:rPr>
        <w:t xml:space="preserve"> </w:t>
      </w:r>
      <w:r w:rsidR="00A708FE" w:rsidRPr="00F70D33">
        <w:rPr>
          <w:rStyle w:val="hps"/>
          <w:lang w:val="en"/>
        </w:rPr>
        <w:t>h</w:t>
      </w:r>
      <w:r w:rsidR="00785CC4" w:rsidRPr="00F70D33">
        <w:rPr>
          <w:rStyle w:val="hps"/>
          <w:lang w:val="en"/>
        </w:rPr>
        <w:t>ave been</w:t>
      </w:r>
      <w:r w:rsidR="00785CC4" w:rsidRPr="00F70D33">
        <w:rPr>
          <w:rStyle w:val="shorttext"/>
          <w:lang w:val="en"/>
        </w:rPr>
        <w:t xml:space="preserve"> </w:t>
      </w:r>
      <w:r w:rsidR="00785CC4" w:rsidRPr="00F70D33">
        <w:rPr>
          <w:rStyle w:val="hps"/>
          <w:lang w:val="en"/>
        </w:rPr>
        <w:t>named micro-separator</w:t>
      </w:r>
      <w:r w:rsidR="00785CC4" w:rsidRPr="00F70D33">
        <w:rPr>
          <w:lang w:val="en"/>
        </w:rPr>
        <w:t xml:space="preserve">s </w:t>
      </w:r>
      <w:r w:rsidR="00785CC4" w:rsidRPr="00F70D33">
        <w:rPr>
          <w:rStyle w:val="hps"/>
          <w:lang w:val="en"/>
        </w:rPr>
        <w:t>which</w:t>
      </w:r>
      <w:r w:rsidR="00785CC4" w:rsidRPr="00F70D33">
        <w:rPr>
          <w:lang w:val="en"/>
        </w:rPr>
        <w:t xml:space="preserve"> </w:t>
      </w:r>
      <w:r w:rsidR="00785CC4" w:rsidRPr="00F70D33">
        <w:rPr>
          <w:rStyle w:val="hps"/>
          <w:lang w:val="en"/>
        </w:rPr>
        <w:t>one of the</w:t>
      </w:r>
      <w:r w:rsidR="00785CC4" w:rsidRPr="00F70D33">
        <w:rPr>
          <w:lang w:val="en"/>
        </w:rPr>
        <w:t xml:space="preserve"> </w:t>
      </w:r>
      <w:r w:rsidR="00785CC4" w:rsidRPr="00F70D33">
        <w:rPr>
          <w:rStyle w:val="hps"/>
          <w:lang w:val="en"/>
        </w:rPr>
        <w:t>important components</w:t>
      </w:r>
      <w:r w:rsidR="00785CC4" w:rsidRPr="00F70D33">
        <w:rPr>
          <w:lang w:val="en"/>
        </w:rPr>
        <w:t xml:space="preserve"> </w:t>
      </w:r>
      <w:r w:rsidR="00456323">
        <w:rPr>
          <w:rStyle w:val="hps"/>
          <w:lang w:val="en"/>
        </w:rPr>
        <w:t>on Lab-on-a-</w:t>
      </w:r>
      <w:r w:rsidR="00785CC4" w:rsidRPr="00F70D33">
        <w:rPr>
          <w:rStyle w:val="hps"/>
          <w:lang w:val="en"/>
        </w:rPr>
        <w:t>chip</w:t>
      </w:r>
      <w:r w:rsidR="004D79D7" w:rsidRPr="00F70D33">
        <w:rPr>
          <w:rStyle w:val="hps"/>
          <w:lang w:val="en"/>
        </w:rPr>
        <w:t xml:space="preserve"> systems</w:t>
      </w:r>
      <w:r w:rsidR="00785CC4" w:rsidRPr="00F70D33">
        <w:rPr>
          <w:lang w:val="en"/>
        </w:rPr>
        <w:t xml:space="preserve">. </w:t>
      </w:r>
      <w:r w:rsidR="004D79D7" w:rsidRPr="00F70D33">
        <w:rPr>
          <w:rStyle w:val="hps"/>
          <w:lang w:val="en"/>
        </w:rPr>
        <w:t>Till now m</w:t>
      </w:r>
      <w:r w:rsidR="00785CC4" w:rsidRPr="00F70D33">
        <w:rPr>
          <w:rStyle w:val="hps"/>
          <w:lang w:val="en"/>
        </w:rPr>
        <w:t>any</w:t>
      </w:r>
      <w:r w:rsidR="00785CC4" w:rsidRPr="00F70D33">
        <w:rPr>
          <w:rStyle w:val="shorttext"/>
          <w:lang w:val="en"/>
        </w:rPr>
        <w:t xml:space="preserve"> </w:t>
      </w:r>
      <w:r w:rsidR="00785CC4" w:rsidRPr="00F70D33">
        <w:rPr>
          <w:rStyle w:val="hps"/>
          <w:lang w:val="en"/>
        </w:rPr>
        <w:t>micro-</w:t>
      </w:r>
      <w:r w:rsidR="00785CC4" w:rsidRPr="00F70D33">
        <w:rPr>
          <w:rStyle w:val="shorttext"/>
          <w:lang w:val="en"/>
        </w:rPr>
        <w:t xml:space="preserve">separators </w:t>
      </w:r>
      <w:r w:rsidR="00785CC4" w:rsidRPr="00F70D33">
        <w:rPr>
          <w:rStyle w:val="hps"/>
          <w:lang w:val="en"/>
        </w:rPr>
        <w:t>have been</w:t>
      </w:r>
      <w:r w:rsidR="00785CC4" w:rsidRPr="00F70D33">
        <w:rPr>
          <w:rStyle w:val="shorttext"/>
          <w:lang w:val="en"/>
        </w:rPr>
        <w:t xml:space="preserve"> </w:t>
      </w:r>
      <w:r w:rsidR="00785CC4" w:rsidRPr="00F70D33">
        <w:rPr>
          <w:rStyle w:val="hps"/>
          <w:lang w:val="en"/>
        </w:rPr>
        <w:t>devised</w:t>
      </w:r>
      <w:r w:rsidR="00785CC4" w:rsidRPr="00F70D33">
        <w:rPr>
          <w:rStyle w:val="shorttext"/>
          <w:lang w:val="en"/>
        </w:rPr>
        <w:t xml:space="preserve"> </w:t>
      </w:r>
      <w:r w:rsidR="00785CC4" w:rsidRPr="00F70D33">
        <w:rPr>
          <w:rStyle w:val="hps"/>
          <w:lang w:val="en"/>
        </w:rPr>
        <w:t xml:space="preserve">that are </w:t>
      </w:r>
      <w:r w:rsidR="00785CC4" w:rsidRPr="00F70D33">
        <w:rPr>
          <w:rFonts w:eastAsia="Times New Roman"/>
          <w:lang w:val="en"/>
        </w:rPr>
        <w:t>based on the use of</w:t>
      </w:r>
      <w:r w:rsidR="00785CC4" w:rsidRPr="00F70D33">
        <w:rPr>
          <w:rFonts w:eastAsia="Times New Roman"/>
        </w:rPr>
        <w:t xml:space="preserve"> </w:t>
      </w:r>
      <w:r w:rsidR="00456323">
        <w:rPr>
          <w:rStyle w:val="hps"/>
          <w:lang w:val="en"/>
        </w:rPr>
        <w:t>f</w:t>
      </w:r>
      <w:r w:rsidR="00785CC4" w:rsidRPr="00F70D33">
        <w:rPr>
          <w:rStyle w:val="hps"/>
          <w:lang w:val="en"/>
        </w:rPr>
        <w:t>luorescent</w:t>
      </w:r>
      <w:r w:rsidR="00785CC4" w:rsidRPr="00F70D33">
        <w:rPr>
          <w:rStyle w:val="shorttext"/>
          <w:lang w:val="en"/>
        </w:rPr>
        <w:t xml:space="preserve"> </w:t>
      </w:r>
      <w:r w:rsidR="00785CC4" w:rsidRPr="00F70D33">
        <w:rPr>
          <w:rStyle w:val="hps"/>
          <w:lang w:val="en"/>
        </w:rPr>
        <w:t>labels [</w:t>
      </w:r>
      <w:r w:rsidR="00633837" w:rsidRPr="00F70D33">
        <w:rPr>
          <w:rStyle w:val="hps"/>
          <w:lang w:val="en"/>
        </w:rPr>
        <w:t>1-4</w:t>
      </w:r>
      <w:r w:rsidR="00785CC4" w:rsidRPr="00F70D33">
        <w:rPr>
          <w:rStyle w:val="hps"/>
          <w:lang w:val="en"/>
        </w:rPr>
        <w:t>]</w:t>
      </w:r>
      <w:r w:rsidR="00785CC4" w:rsidRPr="00F70D33">
        <w:rPr>
          <w:rFonts w:eastAsia="Times New Roman"/>
          <w:lang w:val="en"/>
        </w:rPr>
        <w:t xml:space="preserve">, </w:t>
      </w:r>
      <w:r w:rsidR="00456323">
        <w:rPr>
          <w:rStyle w:val="hps"/>
          <w:lang w:val="en"/>
        </w:rPr>
        <w:t>p</w:t>
      </w:r>
      <w:r w:rsidR="00785CC4" w:rsidRPr="00F70D33">
        <w:rPr>
          <w:rStyle w:val="hps"/>
          <w:lang w:val="en"/>
        </w:rPr>
        <w:t>hysics</w:t>
      </w:r>
      <w:r w:rsidR="00785CC4" w:rsidRPr="00F70D33">
        <w:rPr>
          <w:lang w:val="en"/>
        </w:rPr>
        <w:t xml:space="preserve"> </w:t>
      </w:r>
      <w:r w:rsidR="00785CC4" w:rsidRPr="00F70D33">
        <w:rPr>
          <w:rStyle w:val="hps"/>
          <w:lang w:val="en"/>
        </w:rPr>
        <w:t>of</w:t>
      </w:r>
      <w:r w:rsidR="00785CC4" w:rsidRPr="00F70D33">
        <w:rPr>
          <w:lang w:val="en"/>
        </w:rPr>
        <w:t xml:space="preserve"> </w:t>
      </w:r>
      <w:r w:rsidR="00785CC4" w:rsidRPr="00F70D33">
        <w:rPr>
          <w:rStyle w:val="hps"/>
          <w:lang w:val="en"/>
        </w:rPr>
        <w:t>electrophoresis</w:t>
      </w:r>
      <w:r w:rsidR="00456323">
        <w:rPr>
          <w:rStyle w:val="hps"/>
          <w:lang w:val="en"/>
        </w:rPr>
        <w:t xml:space="preserve"> </w:t>
      </w:r>
      <w:r w:rsidR="00785CC4" w:rsidRPr="00F70D33">
        <w:rPr>
          <w:rStyle w:val="hps"/>
          <w:lang w:val="en"/>
        </w:rPr>
        <w:t>[</w:t>
      </w:r>
      <w:r w:rsidR="00633837" w:rsidRPr="00F70D33">
        <w:rPr>
          <w:rStyle w:val="hps"/>
          <w:lang w:val="en"/>
        </w:rPr>
        <w:t>5</w:t>
      </w:r>
      <w:r w:rsidR="00785CC4" w:rsidRPr="00F70D33">
        <w:rPr>
          <w:rStyle w:val="hps"/>
          <w:lang w:val="en"/>
        </w:rPr>
        <w:t>]</w:t>
      </w:r>
      <w:proofErr w:type="gramStart"/>
      <w:r w:rsidR="00785CC4" w:rsidRPr="00F70D33">
        <w:rPr>
          <w:lang w:val="en"/>
        </w:rPr>
        <w:t>,</w:t>
      </w:r>
      <w:r w:rsidR="00456323" w:rsidRPr="00456323">
        <w:rPr>
          <w:rStyle w:val="hps"/>
          <w:color w:val="FFFFFF" w:themeColor="background1"/>
          <w:lang w:val="en"/>
        </w:rPr>
        <w:t>.</w:t>
      </w:r>
      <w:proofErr w:type="gramEnd"/>
      <w:r w:rsidR="00456323">
        <w:rPr>
          <w:rStyle w:val="hps"/>
          <w:color w:val="FFFFFF" w:themeColor="background1"/>
          <w:lang w:val="en"/>
        </w:rPr>
        <w:t xml:space="preserve"> </w:t>
      </w:r>
      <w:r w:rsidR="00785CC4" w:rsidRPr="00F70D33">
        <w:rPr>
          <w:rStyle w:val="hps"/>
          <w:lang w:val="en"/>
        </w:rPr>
        <w:t>D</w:t>
      </w:r>
      <w:r w:rsidR="00785CC4" w:rsidRPr="00F70D33">
        <w:rPr>
          <w:lang w:val="en"/>
        </w:rPr>
        <w:t>i-</w:t>
      </w:r>
      <w:r w:rsidR="00785CC4" w:rsidRPr="00F70D33">
        <w:rPr>
          <w:rStyle w:val="hps"/>
          <w:lang w:val="en"/>
        </w:rPr>
        <w:t>electrophoresis</w:t>
      </w:r>
      <w:r w:rsidR="00456323">
        <w:rPr>
          <w:rStyle w:val="hps"/>
          <w:lang w:val="en"/>
        </w:rPr>
        <w:t xml:space="preserve"> </w:t>
      </w:r>
      <w:r w:rsidR="00785CC4" w:rsidRPr="00F70D33">
        <w:rPr>
          <w:rStyle w:val="hps"/>
          <w:lang w:val="en"/>
        </w:rPr>
        <w:t>[</w:t>
      </w:r>
      <w:proofErr w:type="gramStart"/>
      <w:r w:rsidR="00633837" w:rsidRPr="00F70D33">
        <w:rPr>
          <w:lang w:val="en"/>
        </w:rPr>
        <w:t>6-8</w:t>
      </w:r>
      <w:r w:rsidR="00785CC4" w:rsidRPr="00F70D33">
        <w:rPr>
          <w:lang w:val="en"/>
        </w:rPr>
        <w:t>],</w:t>
      </w:r>
      <w:proofErr w:type="gramEnd"/>
      <w:r w:rsidR="00456323">
        <w:rPr>
          <w:rStyle w:val="hps"/>
          <w:lang w:val="en"/>
        </w:rPr>
        <w:t xml:space="preserve"> </w:t>
      </w:r>
      <w:r w:rsidR="00785CC4" w:rsidRPr="00F70D33">
        <w:rPr>
          <w:rStyle w:val="hps"/>
          <w:lang w:val="en"/>
        </w:rPr>
        <w:t>and</w:t>
      </w:r>
      <w:r w:rsidR="00456323">
        <w:rPr>
          <w:rStyle w:val="hps"/>
          <w:lang w:val="en"/>
        </w:rPr>
        <w:t xml:space="preserve"> </w:t>
      </w:r>
      <w:proofErr w:type="spellStart"/>
      <w:r w:rsidR="00456323">
        <w:rPr>
          <w:rStyle w:val="hps"/>
          <w:lang w:val="en"/>
        </w:rPr>
        <w:t>m</w:t>
      </w:r>
      <w:r w:rsidR="00785CC4" w:rsidRPr="00F70D33">
        <w:rPr>
          <w:rStyle w:val="hps"/>
          <w:lang w:val="en"/>
        </w:rPr>
        <w:t>agnetophoresis</w:t>
      </w:r>
      <w:proofErr w:type="spellEnd"/>
      <w:r w:rsidR="00456323">
        <w:rPr>
          <w:lang w:val="en"/>
        </w:rPr>
        <w:t xml:space="preserve"> </w:t>
      </w:r>
      <w:r w:rsidR="00785CC4" w:rsidRPr="00F70D33">
        <w:rPr>
          <w:rStyle w:val="hps"/>
          <w:lang w:val="en"/>
        </w:rPr>
        <w:t>[</w:t>
      </w:r>
      <w:r w:rsidR="00DA2D62" w:rsidRPr="00F70D33">
        <w:rPr>
          <w:rStyle w:val="hps"/>
          <w:lang w:val="en"/>
        </w:rPr>
        <w:t>9-11</w:t>
      </w:r>
      <w:r w:rsidR="00785CC4" w:rsidRPr="00F70D33">
        <w:rPr>
          <w:rStyle w:val="hps"/>
          <w:lang w:val="en"/>
        </w:rPr>
        <w:t>]. Among</w:t>
      </w:r>
      <w:r w:rsidR="00456323">
        <w:rPr>
          <w:rStyle w:val="hps"/>
          <w:lang w:val="en"/>
        </w:rPr>
        <w:t xml:space="preserve"> them</w:t>
      </w:r>
      <w:r w:rsidR="00785CC4" w:rsidRPr="00F70D33">
        <w:rPr>
          <w:lang w:val="en"/>
        </w:rPr>
        <w:t xml:space="preserve">, the </w:t>
      </w:r>
      <w:proofErr w:type="spellStart"/>
      <w:r w:rsidR="00785CC4" w:rsidRPr="00F70D33">
        <w:rPr>
          <w:lang w:val="en"/>
        </w:rPr>
        <w:t>magnetophoresis</w:t>
      </w:r>
      <w:proofErr w:type="spellEnd"/>
      <w:r w:rsidR="00785CC4" w:rsidRPr="00F70D33">
        <w:rPr>
          <w:lang w:val="en"/>
        </w:rPr>
        <w:t xml:space="preserve"> </w:t>
      </w:r>
      <w:r w:rsidR="00785CC4" w:rsidRPr="00F70D33">
        <w:rPr>
          <w:rStyle w:val="hps"/>
          <w:lang w:val="en"/>
        </w:rPr>
        <w:lastRenderedPageBreak/>
        <w:t>cell separator</w:t>
      </w:r>
      <w:r w:rsidR="00785CC4" w:rsidRPr="00F70D33">
        <w:rPr>
          <w:lang w:val="en"/>
        </w:rPr>
        <w:t xml:space="preserve"> </w:t>
      </w:r>
      <w:r w:rsidR="00785CC4" w:rsidRPr="00F70D33">
        <w:rPr>
          <w:rStyle w:val="hps"/>
          <w:lang w:val="en"/>
        </w:rPr>
        <w:t xml:space="preserve">does </w:t>
      </w:r>
      <w:proofErr w:type="gramStart"/>
      <w:r w:rsidR="00785CC4" w:rsidRPr="00F70D33">
        <w:rPr>
          <w:rStyle w:val="hps"/>
          <w:lang w:val="en"/>
        </w:rPr>
        <w:t>not  require</w:t>
      </w:r>
      <w:proofErr w:type="gramEnd"/>
      <w:r w:rsidR="00785CC4" w:rsidRPr="00F70D33">
        <w:rPr>
          <w:rStyle w:val="hps"/>
          <w:lang w:val="en"/>
        </w:rPr>
        <w:t xml:space="preserve"> any</w:t>
      </w:r>
      <w:r w:rsidR="00785CC4" w:rsidRPr="00F70D33">
        <w:rPr>
          <w:lang w:val="en"/>
        </w:rPr>
        <w:t xml:space="preserve"> </w:t>
      </w:r>
      <w:r w:rsidR="00785CC4" w:rsidRPr="00F70D33">
        <w:rPr>
          <w:rStyle w:val="hps"/>
          <w:lang w:val="en"/>
        </w:rPr>
        <w:t>optical instruments and</w:t>
      </w:r>
      <w:r w:rsidR="00785CC4" w:rsidRPr="00F70D33">
        <w:rPr>
          <w:lang w:val="en"/>
        </w:rPr>
        <w:t xml:space="preserve"> </w:t>
      </w:r>
      <w:proofErr w:type="spellStart"/>
      <w:r w:rsidR="00785CC4" w:rsidRPr="00F70D33">
        <w:rPr>
          <w:rStyle w:val="hps"/>
          <w:lang w:val="en"/>
        </w:rPr>
        <w:t>equipment</w:t>
      </w:r>
      <w:r w:rsidR="00785CC4" w:rsidRPr="00F70D33">
        <w:rPr>
          <w:lang w:val="en"/>
        </w:rPr>
        <w:t>s</w:t>
      </w:r>
      <w:proofErr w:type="spellEnd"/>
      <w:r w:rsidR="00785CC4" w:rsidRPr="00F70D33">
        <w:rPr>
          <w:lang w:val="en"/>
        </w:rPr>
        <w:t xml:space="preserve"> (like </w:t>
      </w:r>
      <w:r w:rsidR="00785CC4" w:rsidRPr="00F70D33">
        <w:rPr>
          <w:rStyle w:val="hps"/>
          <w:lang w:val="en"/>
        </w:rPr>
        <w:t>laser</w:t>
      </w:r>
      <w:r w:rsidR="00785CC4" w:rsidRPr="00F70D33">
        <w:rPr>
          <w:lang w:val="en"/>
        </w:rPr>
        <w:t xml:space="preserve"> </w:t>
      </w:r>
      <w:r w:rsidR="00785CC4" w:rsidRPr="00F70D33">
        <w:rPr>
          <w:rStyle w:val="hps"/>
          <w:lang w:val="en"/>
        </w:rPr>
        <w:t xml:space="preserve">flow </w:t>
      </w:r>
      <w:proofErr w:type="spellStart"/>
      <w:r w:rsidR="00785CC4" w:rsidRPr="00F70D33">
        <w:rPr>
          <w:rStyle w:val="hps"/>
          <w:lang w:val="en"/>
        </w:rPr>
        <w:t>cytometry</w:t>
      </w:r>
      <w:proofErr w:type="spellEnd"/>
      <w:r w:rsidR="00785CC4" w:rsidRPr="00F70D33">
        <w:rPr>
          <w:lang w:val="en"/>
        </w:rPr>
        <w:t xml:space="preserve">) or </w:t>
      </w:r>
      <w:r w:rsidR="00785CC4" w:rsidRPr="00F70D33">
        <w:rPr>
          <w:rStyle w:val="hps"/>
          <w:lang w:val="en"/>
        </w:rPr>
        <w:t>current source</w:t>
      </w:r>
      <w:r w:rsidR="00785CC4" w:rsidRPr="00F70D33">
        <w:rPr>
          <w:lang w:val="en"/>
        </w:rPr>
        <w:t xml:space="preserve"> </w:t>
      </w:r>
      <w:r w:rsidR="00785CC4" w:rsidRPr="00F70D33">
        <w:rPr>
          <w:rStyle w:val="hps"/>
          <w:lang w:val="en"/>
        </w:rPr>
        <w:t>and the electrode</w:t>
      </w:r>
      <w:r w:rsidR="00785CC4" w:rsidRPr="00F70D33">
        <w:rPr>
          <w:lang w:val="en"/>
        </w:rPr>
        <w:t xml:space="preserve">s (like </w:t>
      </w:r>
      <w:r w:rsidR="00785CC4" w:rsidRPr="00F70D33">
        <w:rPr>
          <w:rStyle w:val="hps"/>
          <w:lang w:val="en"/>
        </w:rPr>
        <w:t>electrophoresis</w:t>
      </w:r>
      <w:r w:rsidR="00785CC4" w:rsidRPr="00F70D33">
        <w:rPr>
          <w:lang w:val="en"/>
        </w:rPr>
        <w:t xml:space="preserve"> </w:t>
      </w:r>
      <w:r w:rsidR="00785CC4" w:rsidRPr="00F70D33">
        <w:rPr>
          <w:rStyle w:val="hps"/>
          <w:lang w:val="en"/>
        </w:rPr>
        <w:t>and D</w:t>
      </w:r>
      <w:r w:rsidR="00785CC4" w:rsidRPr="00F70D33">
        <w:rPr>
          <w:lang w:val="en"/>
        </w:rPr>
        <w:t>i-</w:t>
      </w:r>
      <w:r w:rsidR="00785CC4" w:rsidRPr="00F70D33">
        <w:rPr>
          <w:rStyle w:val="hps"/>
          <w:lang w:val="en"/>
        </w:rPr>
        <w:t>electrophoresis</w:t>
      </w:r>
      <w:r w:rsidR="00785CC4" w:rsidRPr="00F70D33">
        <w:rPr>
          <w:lang w:val="en"/>
        </w:rPr>
        <w:t>)</w:t>
      </w:r>
      <w:r w:rsidR="00F14A5C">
        <w:rPr>
          <w:lang w:val="en"/>
        </w:rPr>
        <w:t>.</w:t>
      </w:r>
      <w:r w:rsidR="00785CC4" w:rsidRPr="00F70D33">
        <w:rPr>
          <w:lang w:val="en"/>
        </w:rPr>
        <w:t xml:space="preserve">, </w:t>
      </w:r>
      <w:r w:rsidR="00F14A5C">
        <w:rPr>
          <w:lang w:val="en"/>
        </w:rPr>
        <w:t>In</w:t>
      </w:r>
      <w:r w:rsidR="00E957F3" w:rsidRPr="00F70D33">
        <w:rPr>
          <w:lang w:val="en"/>
        </w:rPr>
        <w:t xml:space="preserve"> </w:t>
      </w:r>
      <w:r w:rsidR="00E957F3" w:rsidRPr="00F70D33">
        <w:rPr>
          <w:rStyle w:val="hps"/>
          <w:lang w:val="en"/>
        </w:rPr>
        <w:t>this method</w:t>
      </w:r>
      <w:r w:rsidR="00785CC4" w:rsidRPr="00F70D33">
        <w:rPr>
          <w:rStyle w:val="hps"/>
          <w:lang w:val="en"/>
        </w:rPr>
        <w:t xml:space="preserve"> by</w:t>
      </w:r>
      <w:r w:rsidR="00785CC4" w:rsidRPr="00F70D33">
        <w:rPr>
          <w:lang w:val="en"/>
        </w:rPr>
        <w:t xml:space="preserve"> </w:t>
      </w:r>
      <w:r w:rsidR="00785CC4" w:rsidRPr="00F70D33">
        <w:rPr>
          <w:rStyle w:val="hps"/>
          <w:lang w:val="en"/>
        </w:rPr>
        <w:t>using a</w:t>
      </w:r>
      <w:r w:rsidR="00785CC4" w:rsidRPr="00F70D33">
        <w:rPr>
          <w:lang w:val="en"/>
        </w:rPr>
        <w:t xml:space="preserve"> </w:t>
      </w:r>
      <w:r w:rsidR="00785CC4" w:rsidRPr="00F70D33">
        <w:rPr>
          <w:rStyle w:val="hps"/>
          <w:lang w:val="en"/>
        </w:rPr>
        <w:t>permanent magnet</w:t>
      </w:r>
      <w:r w:rsidR="00785CC4" w:rsidRPr="00F70D33">
        <w:rPr>
          <w:lang w:val="en"/>
        </w:rPr>
        <w:t xml:space="preserve"> </w:t>
      </w:r>
      <w:r w:rsidR="00785CC4" w:rsidRPr="00F70D33">
        <w:rPr>
          <w:rStyle w:val="hps"/>
          <w:lang w:val="en"/>
        </w:rPr>
        <w:t>or</w:t>
      </w:r>
      <w:r w:rsidR="00785CC4" w:rsidRPr="00F70D33">
        <w:rPr>
          <w:lang w:val="en"/>
        </w:rPr>
        <w:t xml:space="preserve"> </w:t>
      </w:r>
      <w:r w:rsidR="00785CC4" w:rsidRPr="00F70D33">
        <w:rPr>
          <w:rStyle w:val="hps"/>
          <w:lang w:val="en"/>
        </w:rPr>
        <w:t>electromagnet</w:t>
      </w:r>
      <w:r w:rsidR="00785CC4" w:rsidRPr="00F70D33">
        <w:rPr>
          <w:lang w:val="en"/>
        </w:rPr>
        <w:t xml:space="preserve">, </w:t>
      </w:r>
      <w:r w:rsidR="00785CC4" w:rsidRPr="00F70D33">
        <w:rPr>
          <w:rStyle w:val="hps"/>
          <w:lang w:val="en"/>
        </w:rPr>
        <w:t>the magnetic force</w:t>
      </w:r>
      <w:r w:rsidR="00785CC4" w:rsidRPr="00F70D33">
        <w:rPr>
          <w:lang w:val="en"/>
        </w:rPr>
        <w:t xml:space="preserve"> </w:t>
      </w:r>
      <w:r w:rsidR="00785CC4" w:rsidRPr="00F70D33">
        <w:rPr>
          <w:rStyle w:val="hps"/>
          <w:lang w:val="en"/>
        </w:rPr>
        <w:t>exerted</w:t>
      </w:r>
      <w:r w:rsidR="00785CC4" w:rsidRPr="00F70D33">
        <w:rPr>
          <w:lang w:val="en"/>
        </w:rPr>
        <w:t xml:space="preserve"> </w:t>
      </w:r>
      <w:r w:rsidR="00785CC4" w:rsidRPr="00F70D33">
        <w:rPr>
          <w:rStyle w:val="hps"/>
          <w:lang w:val="en"/>
        </w:rPr>
        <w:t>on the</w:t>
      </w:r>
      <w:r w:rsidR="00F14A5C">
        <w:rPr>
          <w:lang w:val="en"/>
        </w:rPr>
        <w:t xml:space="preserve"> micro-fluid with micro-particles in the</w:t>
      </w:r>
      <w:r w:rsidR="00785CC4" w:rsidRPr="00F70D33">
        <w:rPr>
          <w:lang w:val="en"/>
        </w:rPr>
        <w:t xml:space="preserve"> </w:t>
      </w:r>
      <w:r w:rsidR="00785CC4" w:rsidRPr="00F70D33">
        <w:rPr>
          <w:rStyle w:val="hps"/>
          <w:lang w:val="en"/>
        </w:rPr>
        <w:t>channel</w:t>
      </w:r>
      <w:r w:rsidR="00F14A5C">
        <w:rPr>
          <w:lang w:val="en"/>
        </w:rPr>
        <w:t xml:space="preserve"> and </w:t>
      </w:r>
      <w:r w:rsidR="00785CC4" w:rsidRPr="00F70D33">
        <w:rPr>
          <w:rStyle w:val="hps"/>
          <w:lang w:val="en"/>
        </w:rPr>
        <w:t>leads to</w:t>
      </w:r>
      <w:r w:rsidR="00785CC4" w:rsidRPr="00F70D33">
        <w:rPr>
          <w:rStyle w:val="shorttext"/>
          <w:lang w:val="en"/>
        </w:rPr>
        <w:t xml:space="preserve"> </w:t>
      </w:r>
      <w:r w:rsidR="00785CC4" w:rsidRPr="00F70D33">
        <w:rPr>
          <w:rFonts w:eastAsia="Times New Roman"/>
          <w:lang w:val="en"/>
        </w:rPr>
        <w:t>completely controlled</w:t>
      </w:r>
      <w:r w:rsidR="00785CC4" w:rsidRPr="00F70D33">
        <w:rPr>
          <w:rFonts w:eastAsia="Times New Roman"/>
        </w:rPr>
        <w:t xml:space="preserve"> </w:t>
      </w:r>
      <w:r w:rsidR="00785CC4" w:rsidRPr="00F70D33">
        <w:rPr>
          <w:rStyle w:val="gt-card-ttl-txt"/>
        </w:rPr>
        <w:t>movement</w:t>
      </w:r>
      <w:r w:rsidR="00785CC4" w:rsidRPr="00F70D33">
        <w:rPr>
          <w:rStyle w:val="hps"/>
          <w:lang w:val="en"/>
        </w:rPr>
        <w:t xml:space="preserve"> of the magnetic</w:t>
      </w:r>
      <w:r w:rsidR="00785CC4" w:rsidRPr="00F70D33">
        <w:rPr>
          <w:rStyle w:val="shorttext"/>
          <w:lang w:val="en"/>
        </w:rPr>
        <w:t xml:space="preserve"> </w:t>
      </w:r>
      <w:r w:rsidR="00A708FE" w:rsidRPr="00F70D33">
        <w:rPr>
          <w:rStyle w:val="hps"/>
          <w:lang w:val="en"/>
        </w:rPr>
        <w:t>cells i</w:t>
      </w:r>
      <w:r w:rsidR="00785CC4" w:rsidRPr="00F70D33">
        <w:rPr>
          <w:rStyle w:val="hps"/>
          <w:lang w:val="en"/>
        </w:rPr>
        <w:t>nside the channel. In fact,</w:t>
      </w:r>
      <w:r w:rsidR="00785CC4" w:rsidRPr="00F70D33">
        <w:rPr>
          <w:lang w:val="en"/>
        </w:rPr>
        <w:t xml:space="preserve"> </w:t>
      </w:r>
      <w:r w:rsidR="00785CC4" w:rsidRPr="00F70D33">
        <w:rPr>
          <w:rStyle w:val="hps"/>
          <w:lang w:val="en"/>
        </w:rPr>
        <w:t>there</w:t>
      </w:r>
      <w:r w:rsidR="00785CC4" w:rsidRPr="00F70D33">
        <w:rPr>
          <w:lang w:val="en"/>
        </w:rPr>
        <w:t xml:space="preserve"> </w:t>
      </w:r>
      <w:r w:rsidR="00785CC4" w:rsidRPr="00F70D33">
        <w:rPr>
          <w:rStyle w:val="hps"/>
          <w:lang w:val="en"/>
        </w:rPr>
        <w:t>are two types of</w:t>
      </w:r>
      <w:r w:rsidR="00785CC4" w:rsidRPr="00F70D33">
        <w:rPr>
          <w:lang w:val="en"/>
        </w:rPr>
        <w:t xml:space="preserve"> </w:t>
      </w:r>
      <w:proofErr w:type="spellStart"/>
      <w:r w:rsidR="00785CC4" w:rsidRPr="00F70D33">
        <w:rPr>
          <w:rStyle w:val="hps"/>
          <w:lang w:val="en"/>
        </w:rPr>
        <w:t>magnetophoretic</w:t>
      </w:r>
      <w:proofErr w:type="spellEnd"/>
      <w:r w:rsidR="00785CC4" w:rsidRPr="00F70D33">
        <w:rPr>
          <w:rStyle w:val="hps"/>
          <w:lang w:val="en"/>
        </w:rPr>
        <w:t xml:space="preserve"> cell separator systems</w:t>
      </w:r>
      <w:r w:rsidR="00785CC4" w:rsidRPr="00F70D33">
        <w:rPr>
          <w:lang w:val="en"/>
        </w:rPr>
        <w:t xml:space="preserve">. In the first type solution contains particles or cells </w:t>
      </w:r>
      <w:r w:rsidR="00785CC4" w:rsidRPr="00F70D33">
        <w:rPr>
          <w:color w:val="000000"/>
          <w:lang w:val="en"/>
        </w:rPr>
        <w:t>which they are have</w:t>
      </w:r>
      <w:r w:rsidR="00785CC4" w:rsidRPr="00F70D33">
        <w:rPr>
          <w:color w:val="FF0000"/>
          <w:lang w:val="en"/>
        </w:rPr>
        <w:t xml:space="preserve"> </w:t>
      </w:r>
      <w:r w:rsidR="00785CC4" w:rsidRPr="00F70D33">
        <w:rPr>
          <w:lang w:val="en"/>
        </w:rPr>
        <w:t>intrinsic magnetic properties.</w:t>
      </w:r>
      <w:r w:rsidR="00785CC4" w:rsidRPr="00F70D33">
        <w:t xml:space="preserve"> These types of particles or cells, are super-paramagnetic particles (particles </w:t>
      </w:r>
      <w:proofErr w:type="gramStart"/>
      <w:r w:rsidR="00785CC4" w:rsidRPr="00F70D33">
        <w:t>with  relative</w:t>
      </w:r>
      <w:proofErr w:type="gramEnd"/>
      <w:r w:rsidR="00785CC4" w:rsidRPr="00F70D33">
        <w:t xml:space="preserve"> permeability coefficient higher than 1) and or diamagnetic particles (particles with lower relative permeability lower than 1). Thus the magnetic force applied to the particles directly</w:t>
      </w:r>
      <w:r w:rsidR="00E957F3" w:rsidRPr="00F70D33">
        <w:t xml:space="preserve"> and</w:t>
      </w:r>
      <w:r w:rsidR="00785CC4" w:rsidRPr="00F70D33">
        <w:t xml:space="preserve"> affects </w:t>
      </w:r>
      <w:r w:rsidR="00E957F3" w:rsidRPr="00F70D33">
        <w:t>them</w:t>
      </w:r>
      <w:r w:rsidR="00785CC4" w:rsidRPr="00F70D33">
        <w:t xml:space="preserve">. </w:t>
      </w:r>
      <w:r w:rsidR="00785CC4" w:rsidRPr="00F70D33">
        <w:rPr>
          <w:rStyle w:val="hps"/>
          <w:lang w:val="en"/>
        </w:rPr>
        <w:t>In the second type</w:t>
      </w:r>
      <w:r w:rsidR="00785CC4" w:rsidRPr="00F70D33">
        <w:rPr>
          <w:lang w:val="en"/>
        </w:rPr>
        <w:t xml:space="preserve">, the system </w:t>
      </w:r>
      <w:r w:rsidR="00785CC4" w:rsidRPr="00F70D33">
        <w:rPr>
          <w:rStyle w:val="hps"/>
          <w:lang w:val="en"/>
        </w:rPr>
        <w:t>consists of</w:t>
      </w:r>
      <w:r w:rsidR="00785CC4" w:rsidRPr="00F70D33">
        <w:rPr>
          <w:lang w:val="en"/>
        </w:rPr>
        <w:t xml:space="preserve"> </w:t>
      </w:r>
      <w:r w:rsidR="00785CC4" w:rsidRPr="00F70D33">
        <w:rPr>
          <w:rStyle w:val="hps"/>
          <w:lang w:val="en"/>
        </w:rPr>
        <w:t>particles</w:t>
      </w:r>
      <w:r w:rsidR="00785CC4" w:rsidRPr="00F70D33">
        <w:rPr>
          <w:lang w:val="en"/>
        </w:rPr>
        <w:t xml:space="preserve"> </w:t>
      </w:r>
      <w:r w:rsidR="00785CC4" w:rsidRPr="00F70D33">
        <w:rPr>
          <w:rStyle w:val="hps"/>
          <w:lang w:val="en"/>
        </w:rPr>
        <w:t>that</w:t>
      </w:r>
      <w:r w:rsidR="00785CC4" w:rsidRPr="00F70D33">
        <w:rPr>
          <w:lang w:val="en"/>
        </w:rPr>
        <w:t xml:space="preserve"> </w:t>
      </w:r>
      <w:r w:rsidR="00785CC4" w:rsidRPr="00F70D33">
        <w:rPr>
          <w:rStyle w:val="hps"/>
          <w:lang w:val="en"/>
        </w:rPr>
        <w:t>do not respond</w:t>
      </w:r>
      <w:r w:rsidR="00785CC4" w:rsidRPr="00F70D33">
        <w:rPr>
          <w:lang w:val="en"/>
        </w:rPr>
        <w:t xml:space="preserve"> </w:t>
      </w:r>
      <w:r w:rsidR="00785CC4" w:rsidRPr="00F70D33">
        <w:rPr>
          <w:rStyle w:val="hps"/>
          <w:lang w:val="en"/>
        </w:rPr>
        <w:t>to</w:t>
      </w:r>
      <w:r w:rsidR="00785CC4" w:rsidRPr="00F70D33">
        <w:rPr>
          <w:lang w:val="en"/>
        </w:rPr>
        <w:t xml:space="preserve"> </w:t>
      </w:r>
      <w:r w:rsidR="00785CC4" w:rsidRPr="00F70D33">
        <w:rPr>
          <w:rStyle w:val="hps"/>
          <w:lang w:val="en"/>
        </w:rPr>
        <w:t>magnetic force</w:t>
      </w:r>
      <w:r w:rsidR="00785CC4" w:rsidRPr="00F70D33">
        <w:rPr>
          <w:lang w:val="en"/>
        </w:rPr>
        <w:t xml:space="preserve"> </w:t>
      </w:r>
      <w:r w:rsidR="00785CC4" w:rsidRPr="00F70D33">
        <w:rPr>
          <w:rStyle w:val="hps"/>
          <w:lang w:val="en"/>
        </w:rPr>
        <w:t>and</w:t>
      </w:r>
      <w:r w:rsidR="00785CC4" w:rsidRPr="00F70D33">
        <w:rPr>
          <w:lang w:val="en"/>
        </w:rPr>
        <w:t xml:space="preserve"> </w:t>
      </w:r>
      <w:r w:rsidR="00785CC4" w:rsidRPr="00F70D33">
        <w:rPr>
          <w:rStyle w:val="hps"/>
          <w:lang w:val="en"/>
        </w:rPr>
        <w:t>are not</w:t>
      </w:r>
      <w:r w:rsidR="00785CC4" w:rsidRPr="00F70D33">
        <w:rPr>
          <w:lang w:val="en"/>
        </w:rPr>
        <w:t xml:space="preserve"> </w:t>
      </w:r>
      <w:r w:rsidR="00785CC4" w:rsidRPr="00F70D33">
        <w:rPr>
          <w:rStyle w:val="hps"/>
          <w:lang w:val="en"/>
        </w:rPr>
        <w:t>affected by</w:t>
      </w:r>
      <w:r w:rsidR="00785CC4" w:rsidRPr="00F70D33">
        <w:rPr>
          <w:lang w:val="en"/>
        </w:rPr>
        <w:t xml:space="preserve"> </w:t>
      </w:r>
      <w:r w:rsidR="00785CC4" w:rsidRPr="00F70D33">
        <w:rPr>
          <w:rStyle w:val="hps"/>
          <w:lang w:val="en"/>
        </w:rPr>
        <w:t>magnetic fields</w:t>
      </w:r>
      <w:r w:rsidR="00785CC4" w:rsidRPr="00F70D33">
        <w:rPr>
          <w:lang w:val="en"/>
        </w:rPr>
        <w:t>.</w:t>
      </w:r>
      <w:r w:rsidR="00785CC4" w:rsidRPr="00F70D33">
        <w:t xml:space="preserve"> </w:t>
      </w:r>
      <w:proofErr w:type="gramStart"/>
      <w:r w:rsidR="00785CC4" w:rsidRPr="00F70D33">
        <w:t>these</w:t>
      </w:r>
      <w:proofErr w:type="gramEnd"/>
      <w:r w:rsidR="00785CC4" w:rsidRPr="00F70D33">
        <w:t xml:space="preserve"> particles are non-magnetic particles that their relative permeability is equal to 1. In cases where we need to influence these particles by magnetic fields, we are required to use magnetic </w:t>
      </w:r>
      <w:proofErr w:type="spellStart"/>
      <w:proofErr w:type="gramStart"/>
      <w:r w:rsidR="00785CC4" w:rsidRPr="00F70D33">
        <w:t>lables</w:t>
      </w:r>
      <w:proofErr w:type="spellEnd"/>
      <w:r w:rsidR="00697609" w:rsidRPr="00F70D33">
        <w:t>[</w:t>
      </w:r>
      <w:proofErr w:type="gramEnd"/>
      <w:r w:rsidR="00697609" w:rsidRPr="00F70D33">
        <w:t>12,13]</w:t>
      </w:r>
      <w:r w:rsidR="00785CC4" w:rsidRPr="00F70D33">
        <w:t xml:space="preserve">. Magnetic </w:t>
      </w:r>
      <w:proofErr w:type="spellStart"/>
      <w:r w:rsidR="00785CC4" w:rsidRPr="00F70D33">
        <w:t>lables</w:t>
      </w:r>
      <w:proofErr w:type="spellEnd"/>
      <w:r w:rsidR="00785CC4" w:rsidRPr="00F70D33">
        <w:t xml:space="preserve"> are a series of smaller super paramagnetic particles which have antibodies on their surface that adapted to bind to antigens on the surface of n</w:t>
      </w:r>
      <w:r w:rsidR="005054FF" w:rsidRPr="00F70D33">
        <w:t>on-</w:t>
      </w:r>
      <w:r w:rsidR="00785CC4" w:rsidRPr="00F70D33">
        <w:t>magnetic target cells</w:t>
      </w:r>
      <w:r w:rsidR="00697609" w:rsidRPr="00F70D33">
        <w:t>, like fig.1</w:t>
      </w:r>
      <w:r w:rsidR="00785CC4" w:rsidRPr="00F70D33">
        <w:t xml:space="preserve">. </w:t>
      </w:r>
      <w:r w:rsidR="00785CC4" w:rsidRPr="00F70D33">
        <w:rPr>
          <w:rFonts w:eastAsia="Times New Roman"/>
          <w:lang w:val="en"/>
        </w:rPr>
        <w:t xml:space="preserve">These </w:t>
      </w:r>
      <w:r w:rsidR="005054FF" w:rsidRPr="00F70D33">
        <w:rPr>
          <w:rFonts w:eastAsia="Times New Roman"/>
          <w:lang w:val="en"/>
        </w:rPr>
        <w:t xml:space="preserve">super paramagnetic </w:t>
      </w:r>
      <w:r w:rsidR="00785CC4" w:rsidRPr="00F70D33">
        <w:rPr>
          <w:rFonts w:eastAsia="Times New Roman"/>
          <w:lang w:val="en"/>
        </w:rPr>
        <w:t xml:space="preserve">particles are known as </w:t>
      </w:r>
      <w:proofErr w:type="spellStart"/>
      <w:r w:rsidR="00785CC4" w:rsidRPr="00F70D33">
        <w:rPr>
          <w:rFonts w:eastAsia="Times New Roman"/>
          <w:lang w:val="en"/>
        </w:rPr>
        <w:t>Dynabeads</w:t>
      </w:r>
      <w:proofErr w:type="spellEnd"/>
      <w:r w:rsidR="00785CC4" w:rsidRPr="00F70D33">
        <w:rPr>
          <w:rFonts w:eastAsia="Times New Roman"/>
          <w:lang w:val="en"/>
        </w:rPr>
        <w:t>.</w:t>
      </w:r>
      <w:r w:rsidR="00785CC4" w:rsidRPr="00F70D33">
        <w:rPr>
          <w:rFonts w:eastAsia="Times New Roman"/>
        </w:rPr>
        <w:t xml:space="preserve"> </w:t>
      </w:r>
      <w:r w:rsidR="00785CC4" w:rsidRPr="00F70D33">
        <w:rPr>
          <w:rFonts w:eastAsia="Times New Roman"/>
          <w:color w:val="000000"/>
        </w:rPr>
        <w:t xml:space="preserve">This </w:t>
      </w:r>
      <w:proofErr w:type="spellStart"/>
      <w:r w:rsidR="00785CC4" w:rsidRPr="00F70D33">
        <w:rPr>
          <w:rFonts w:eastAsia="Times New Roman"/>
          <w:color w:val="000000"/>
        </w:rPr>
        <w:t>Dynabeads</w:t>
      </w:r>
      <w:proofErr w:type="spellEnd"/>
      <w:r w:rsidR="00785CC4" w:rsidRPr="00F70D33">
        <w:rPr>
          <w:rFonts w:eastAsia="Times New Roman"/>
          <w:color w:val="000000"/>
        </w:rPr>
        <w:t xml:space="preserve"> ente</w:t>
      </w:r>
      <w:r w:rsidR="00386AE7" w:rsidRPr="00F70D33">
        <w:rPr>
          <w:rFonts w:eastAsia="Times New Roman"/>
          <w:color w:val="000000"/>
        </w:rPr>
        <w:t>r into solution which is have no</w:t>
      </w:r>
      <w:r w:rsidR="00785CC4" w:rsidRPr="00F70D33">
        <w:rPr>
          <w:rFonts w:eastAsia="Times New Roman"/>
          <w:color w:val="000000"/>
        </w:rPr>
        <w:t xml:space="preserve">n-magnetic target cells and is stick to these cells </w:t>
      </w:r>
      <w:proofErr w:type="gramStart"/>
      <w:r w:rsidR="00785CC4" w:rsidRPr="00F70D33">
        <w:rPr>
          <w:rFonts w:eastAsia="Times New Roman"/>
          <w:color w:val="000000"/>
        </w:rPr>
        <w:t>by  binding</w:t>
      </w:r>
      <w:proofErr w:type="gramEnd"/>
      <w:r w:rsidR="00785CC4" w:rsidRPr="00F70D33">
        <w:rPr>
          <w:rFonts w:eastAsia="Times New Roman"/>
          <w:color w:val="000000"/>
        </w:rPr>
        <w:t xml:space="preserve"> affinity of their antibodies and target cells antigens.</w:t>
      </w:r>
      <w:r w:rsidR="00F14A5C">
        <w:rPr>
          <w:rStyle w:val="hps"/>
          <w:lang w:val="en"/>
        </w:rPr>
        <w:t xml:space="preserve"> Thus t</w:t>
      </w:r>
      <w:r w:rsidR="00785CC4" w:rsidRPr="00F70D33">
        <w:rPr>
          <w:rStyle w:val="hps"/>
          <w:lang w:val="en"/>
        </w:rPr>
        <w:t>he</w:t>
      </w:r>
      <w:r w:rsidR="00785CC4" w:rsidRPr="00F70D33">
        <w:rPr>
          <w:rStyle w:val="shorttext"/>
          <w:lang w:val="en"/>
        </w:rPr>
        <w:t xml:space="preserve"> </w:t>
      </w:r>
      <w:r w:rsidR="00785CC4" w:rsidRPr="00F70D33">
        <w:rPr>
          <w:rStyle w:val="hps"/>
          <w:lang w:val="en"/>
        </w:rPr>
        <w:t>non-</w:t>
      </w:r>
      <w:proofErr w:type="gramStart"/>
      <w:r w:rsidR="00785CC4" w:rsidRPr="00F70D33">
        <w:rPr>
          <w:rStyle w:val="hps"/>
          <w:lang w:val="en"/>
        </w:rPr>
        <w:t>magnetic</w:t>
      </w:r>
      <w:r w:rsidR="00785CC4" w:rsidRPr="00F70D33">
        <w:rPr>
          <w:rStyle w:val="shorttext"/>
          <w:lang w:val="en"/>
        </w:rPr>
        <w:t xml:space="preserve">  target</w:t>
      </w:r>
      <w:proofErr w:type="gramEnd"/>
      <w:r w:rsidR="00785CC4" w:rsidRPr="00F70D33">
        <w:rPr>
          <w:rStyle w:val="shorttext"/>
          <w:lang w:val="en"/>
        </w:rPr>
        <w:t xml:space="preserve"> </w:t>
      </w:r>
      <w:r w:rsidR="00785CC4" w:rsidRPr="00F70D33">
        <w:rPr>
          <w:rStyle w:val="hps"/>
          <w:lang w:val="en"/>
        </w:rPr>
        <w:t>cells</w:t>
      </w:r>
      <w:r w:rsidR="00785CC4" w:rsidRPr="00F70D33">
        <w:rPr>
          <w:rStyle w:val="shorttext"/>
          <w:lang w:val="en"/>
        </w:rPr>
        <w:t xml:space="preserve"> </w:t>
      </w:r>
      <w:r w:rsidR="005054FF" w:rsidRPr="00F70D33">
        <w:rPr>
          <w:rStyle w:val="hps"/>
          <w:lang w:val="en"/>
        </w:rPr>
        <w:t xml:space="preserve">are labeled by </w:t>
      </w:r>
      <w:proofErr w:type="spellStart"/>
      <w:r w:rsidR="005054FF" w:rsidRPr="00F70D33">
        <w:rPr>
          <w:rStyle w:val="hps"/>
          <w:lang w:val="en"/>
        </w:rPr>
        <w:t>Dyna</w:t>
      </w:r>
      <w:r w:rsidR="00785CC4" w:rsidRPr="00F70D33">
        <w:rPr>
          <w:rStyle w:val="hps"/>
          <w:lang w:val="en"/>
        </w:rPr>
        <w:t>beads</w:t>
      </w:r>
      <w:proofErr w:type="spellEnd"/>
      <w:r w:rsidR="00785CC4" w:rsidRPr="00F70D33">
        <w:rPr>
          <w:rStyle w:val="hps"/>
          <w:lang w:val="en"/>
        </w:rPr>
        <w:t xml:space="preserve">. Finally, </w:t>
      </w:r>
      <w:r w:rsidR="00F14A5C" w:rsidRPr="00F70D33">
        <w:rPr>
          <w:rStyle w:val="hps"/>
          <w:lang w:val="en"/>
        </w:rPr>
        <w:t>in the presence of a magnetic field</w:t>
      </w:r>
      <w:r w:rsidR="00F14A5C">
        <w:rPr>
          <w:rStyle w:val="hps"/>
          <w:lang w:val="en"/>
        </w:rPr>
        <w:t>,</w:t>
      </w:r>
      <w:r w:rsidR="00F14A5C" w:rsidRPr="00F70D33">
        <w:rPr>
          <w:rStyle w:val="hps"/>
          <w:lang w:val="en"/>
        </w:rPr>
        <w:t xml:space="preserve"> </w:t>
      </w:r>
      <w:r w:rsidR="00785CC4" w:rsidRPr="00F70D33">
        <w:rPr>
          <w:rStyle w:val="hps"/>
          <w:lang w:val="en"/>
        </w:rPr>
        <w:t xml:space="preserve">the combination of non-magnetic target particles and </w:t>
      </w:r>
      <w:proofErr w:type="spellStart"/>
      <w:r w:rsidR="00785CC4" w:rsidRPr="00F70D33">
        <w:rPr>
          <w:rStyle w:val="hps"/>
          <w:lang w:val="en"/>
        </w:rPr>
        <w:t>Dynabeads</w:t>
      </w:r>
      <w:proofErr w:type="spellEnd"/>
      <w:r w:rsidR="00785CC4" w:rsidRPr="00F70D33">
        <w:rPr>
          <w:rStyle w:val="hps"/>
          <w:lang w:val="en"/>
        </w:rPr>
        <w:t xml:space="preserve"> reacts.</w:t>
      </w:r>
      <w:r w:rsidR="00785CC4" w:rsidRPr="00F70D33">
        <w:rPr>
          <w:rFonts w:eastAsia="Times New Roman"/>
          <w:color w:val="FF0000"/>
        </w:rPr>
        <w:t xml:space="preserve"> </w:t>
      </w:r>
      <w:r w:rsidR="00785CC4" w:rsidRPr="00F70D33">
        <w:rPr>
          <w:rFonts w:eastAsia="Times New Roman"/>
          <w:color w:val="000000"/>
        </w:rPr>
        <w:t xml:space="preserve">In this paper, </w:t>
      </w:r>
      <w:r w:rsidR="00386AE7" w:rsidRPr="00F70D33">
        <w:rPr>
          <w:rFonts w:eastAsia="Times New Roman"/>
          <w:color w:val="000000"/>
        </w:rPr>
        <w:t xml:space="preserve">because </w:t>
      </w:r>
      <w:r w:rsidR="00785CC4" w:rsidRPr="00F70D33">
        <w:rPr>
          <w:rFonts w:eastAsia="Times New Roman"/>
          <w:color w:val="000000"/>
        </w:rPr>
        <w:t>the separation of certain types of white blood cells (</w:t>
      </w:r>
      <w:r w:rsidR="005054FF" w:rsidRPr="00F70D33">
        <w:rPr>
          <w:rFonts w:eastAsia="Times New Roman"/>
          <w:color w:val="000000"/>
        </w:rPr>
        <w:t xml:space="preserve">T helper </w:t>
      </w:r>
      <w:r w:rsidR="00785CC4" w:rsidRPr="00F70D33">
        <w:rPr>
          <w:rFonts w:eastAsia="Times New Roman"/>
          <w:color w:val="000000"/>
        </w:rPr>
        <w:t xml:space="preserve">lymphocytes) </w:t>
      </w:r>
      <w:r w:rsidR="00A40EDD" w:rsidRPr="00F70D33">
        <w:rPr>
          <w:rFonts w:eastAsia="Times New Roman"/>
          <w:color w:val="000000"/>
        </w:rPr>
        <w:t xml:space="preserve">is considered </w:t>
      </w:r>
      <w:r w:rsidR="00F14A5C">
        <w:rPr>
          <w:rFonts w:eastAsia="Times New Roman"/>
          <w:color w:val="000000"/>
        </w:rPr>
        <w:t xml:space="preserve">and </w:t>
      </w:r>
      <w:r w:rsidR="00785CC4" w:rsidRPr="00F70D33">
        <w:rPr>
          <w:rFonts w:eastAsia="Times New Roman"/>
          <w:color w:val="000000"/>
        </w:rPr>
        <w:t>th</w:t>
      </w:r>
      <w:r w:rsidR="00A40EDD">
        <w:rPr>
          <w:rFonts w:eastAsia="Times New Roman"/>
          <w:color w:val="000000"/>
        </w:rPr>
        <w:t>eir relative permeability is 1</w:t>
      </w:r>
      <w:r w:rsidR="00386AE7" w:rsidRPr="00F70D33">
        <w:rPr>
          <w:rFonts w:eastAsia="Times New Roman"/>
          <w:color w:val="000000"/>
        </w:rPr>
        <w:t>,</w:t>
      </w:r>
      <w:r w:rsidR="00785CC4" w:rsidRPr="00F70D33">
        <w:rPr>
          <w:rFonts w:eastAsia="Times New Roman"/>
          <w:color w:val="000000"/>
        </w:rPr>
        <w:t xml:space="preserve"> thus </w:t>
      </w:r>
      <w:r w:rsidR="00A40EDD">
        <w:rPr>
          <w:rFonts w:eastAsia="Times New Roman"/>
          <w:color w:val="000000"/>
        </w:rPr>
        <w:t xml:space="preserve">the super paramagnetic bead </w:t>
      </w:r>
      <w:r w:rsidR="00A40EDD" w:rsidRPr="00F70D33">
        <w:rPr>
          <w:rFonts w:eastAsia="Times New Roman"/>
          <w:color w:val="000000"/>
        </w:rPr>
        <w:t>is used</w:t>
      </w:r>
      <w:r w:rsidR="00F14A5C">
        <w:rPr>
          <w:rFonts w:eastAsia="Times New Roman"/>
          <w:color w:val="000000"/>
        </w:rPr>
        <w:t xml:space="preserve"> as</w:t>
      </w:r>
      <w:r w:rsidR="00A40EDD" w:rsidRPr="00F70D33">
        <w:rPr>
          <w:rFonts w:eastAsia="Times New Roman"/>
          <w:color w:val="000000"/>
        </w:rPr>
        <w:t xml:space="preserve"> </w:t>
      </w:r>
      <w:r w:rsidR="00F14A5C" w:rsidRPr="00F70D33">
        <w:rPr>
          <w:rFonts w:eastAsia="Times New Roman"/>
          <w:color w:val="000000"/>
        </w:rPr>
        <w:t>magnetic</w:t>
      </w:r>
      <w:r w:rsidR="00F14A5C" w:rsidRPr="00F70D33">
        <w:rPr>
          <w:rFonts w:eastAsia="Times New Roman"/>
          <w:color w:val="000000"/>
        </w:rPr>
        <w:t xml:space="preserve"> </w:t>
      </w:r>
      <w:proofErr w:type="spellStart"/>
      <w:r w:rsidR="00785CC4" w:rsidRPr="00F70D33">
        <w:rPr>
          <w:rFonts w:eastAsia="Times New Roman"/>
          <w:color w:val="000000"/>
        </w:rPr>
        <w:t>lables</w:t>
      </w:r>
      <w:proofErr w:type="spellEnd"/>
      <w:r w:rsidR="00785CC4" w:rsidRPr="00F70D33">
        <w:rPr>
          <w:rFonts w:eastAsia="Times New Roman"/>
          <w:color w:val="000000"/>
        </w:rPr>
        <w:t>.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5256"/>
      </w:tblGrid>
      <w:tr w:rsidR="00E706BC" w:rsidRPr="00C809E8" w:rsidTr="00C809E8">
        <w:tc>
          <w:tcPr>
            <w:tcW w:w="5256" w:type="dxa"/>
            <w:shd w:val="clear" w:color="auto" w:fill="auto"/>
            <w:vAlign w:val="center"/>
          </w:tcPr>
          <w:p w:rsidR="00E706BC" w:rsidRPr="00C809E8" w:rsidRDefault="00FE6289" w:rsidP="00E706BC">
            <w:pPr>
              <w:rPr>
                <w:rFonts w:eastAsia="Times New Roman"/>
                <w:color w:val="FF0000"/>
                <w:sz w:val="24"/>
                <w:szCs w:val="24"/>
              </w:rPr>
            </w:pPr>
            <w:r>
              <w:rPr>
                <w:noProof/>
                <w:sz w:val="24"/>
                <w:szCs w:val="24"/>
                <w:lang w:bidi="fa-IR"/>
              </w:rPr>
              <w:drawing>
                <wp:inline distT="0" distB="0" distL="0" distR="0" wp14:anchorId="457BA70A" wp14:editId="33C3F50A">
                  <wp:extent cx="2001329" cy="1035169"/>
                  <wp:effectExtent l="0" t="0" r="0" b="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10728" cy="10400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706BC" w:rsidRPr="00C809E8" w:rsidTr="00C809E8">
        <w:tc>
          <w:tcPr>
            <w:tcW w:w="5256" w:type="dxa"/>
            <w:shd w:val="clear" w:color="auto" w:fill="auto"/>
          </w:tcPr>
          <w:p w:rsidR="00E706BC" w:rsidRPr="00F821E2" w:rsidRDefault="00E706BC" w:rsidP="0084178D">
            <w:pPr>
              <w:jc w:val="both"/>
              <w:rPr>
                <w:rFonts w:eastAsia="Times New Roman"/>
                <w:color w:val="000000"/>
                <w:sz w:val="16"/>
                <w:szCs w:val="16"/>
              </w:rPr>
            </w:pPr>
            <w:r w:rsidRPr="00F821E2">
              <w:rPr>
                <w:rFonts w:eastAsia="Times New Roman"/>
                <w:color w:val="000000"/>
                <w:sz w:val="16"/>
                <w:szCs w:val="16"/>
              </w:rPr>
              <w:t xml:space="preserve">Fig. 1. </w:t>
            </w:r>
            <w:proofErr w:type="gramStart"/>
            <w:r w:rsidRPr="00F821E2">
              <w:rPr>
                <w:rFonts w:eastAsia="Times New Roman"/>
                <w:color w:val="000000"/>
                <w:sz w:val="16"/>
                <w:szCs w:val="16"/>
              </w:rPr>
              <w:t>binding</w:t>
            </w:r>
            <w:proofErr w:type="gramEnd"/>
            <w:r w:rsidRPr="00F821E2">
              <w:rPr>
                <w:rFonts w:eastAsia="Times New Roman"/>
                <w:color w:val="000000"/>
                <w:sz w:val="16"/>
                <w:szCs w:val="16"/>
              </w:rPr>
              <w:t xml:space="preserve"> of </w:t>
            </w:r>
            <w:r w:rsidR="0084178D">
              <w:rPr>
                <w:rFonts w:eastAsia="Times New Roman"/>
                <w:color w:val="000000"/>
                <w:sz w:val="16"/>
                <w:szCs w:val="16"/>
              </w:rPr>
              <w:t xml:space="preserve">super paramagnetic </w:t>
            </w:r>
            <w:r w:rsidRPr="00F821E2">
              <w:rPr>
                <w:rFonts w:eastAsia="Times New Roman"/>
                <w:color w:val="000000"/>
                <w:sz w:val="16"/>
                <w:szCs w:val="16"/>
              </w:rPr>
              <w:t>particle</w:t>
            </w:r>
            <w:r w:rsidR="0084178D">
              <w:rPr>
                <w:rFonts w:eastAsia="Times New Roman"/>
                <w:color w:val="000000"/>
                <w:sz w:val="16"/>
                <w:szCs w:val="16"/>
              </w:rPr>
              <w:t>s</w:t>
            </w:r>
            <w:r w:rsidRPr="00F821E2">
              <w:rPr>
                <w:rFonts w:eastAsia="Times New Roman"/>
                <w:color w:val="000000"/>
                <w:sz w:val="16"/>
                <w:szCs w:val="16"/>
              </w:rPr>
              <w:t xml:space="preserve"> to cells by </w:t>
            </w:r>
            <w:r w:rsidR="0084178D" w:rsidRPr="0084178D">
              <w:rPr>
                <w:rFonts w:eastAsia="Times New Roman"/>
                <w:color w:val="000000"/>
                <w:sz w:val="16"/>
                <w:szCs w:val="16"/>
              </w:rPr>
              <w:t xml:space="preserve">binding affinity </w:t>
            </w:r>
            <w:r w:rsidRPr="00F821E2">
              <w:rPr>
                <w:rFonts w:eastAsia="Times New Roman"/>
                <w:color w:val="000000"/>
                <w:sz w:val="16"/>
                <w:szCs w:val="16"/>
              </w:rPr>
              <w:t xml:space="preserve"> </w:t>
            </w:r>
            <w:r w:rsidR="0084178D" w:rsidRPr="0084178D">
              <w:rPr>
                <w:rFonts w:eastAsia="Times New Roman"/>
                <w:color w:val="000000"/>
                <w:sz w:val="16"/>
                <w:szCs w:val="16"/>
              </w:rPr>
              <w:t>between</w:t>
            </w:r>
            <w:r w:rsidRPr="00F821E2">
              <w:rPr>
                <w:rFonts w:eastAsia="Times New Roman"/>
                <w:color w:val="000000"/>
                <w:sz w:val="16"/>
                <w:szCs w:val="16"/>
              </w:rPr>
              <w:t xml:space="preserve"> antibodies and antigens</w:t>
            </w:r>
            <w:r w:rsidR="0084178D">
              <w:rPr>
                <w:rFonts w:eastAsia="Times New Roman"/>
                <w:color w:val="000000"/>
                <w:sz w:val="16"/>
                <w:szCs w:val="16"/>
              </w:rPr>
              <w:t>.</w:t>
            </w:r>
          </w:p>
        </w:tc>
      </w:tr>
    </w:tbl>
    <w:p w:rsidR="00003213" w:rsidRDefault="008E3B1E" w:rsidP="00B34A23">
      <w:pPr>
        <w:autoSpaceDE w:val="0"/>
        <w:autoSpaceDN w:val="0"/>
        <w:adjustRightInd w:val="0"/>
        <w:ind w:firstLine="284"/>
        <w:jc w:val="both"/>
        <w:rPr>
          <w:lang w:bidi="fa-IR"/>
        </w:rPr>
      </w:pPr>
      <w:r w:rsidRPr="00F70D33">
        <w:rPr>
          <w:rStyle w:val="hps"/>
          <w:lang w:val="en"/>
        </w:rPr>
        <w:lastRenderedPageBreak/>
        <w:t>On the other hand,</w:t>
      </w:r>
      <w:r w:rsidR="005054FF" w:rsidRPr="00F70D33">
        <w:rPr>
          <w:rStyle w:val="hps"/>
          <w:lang w:val="en"/>
        </w:rPr>
        <w:t xml:space="preserve"> </w:t>
      </w:r>
      <w:r w:rsidR="005054FF" w:rsidRPr="00F70D33">
        <w:rPr>
          <w:lang w:bidi="fa-IR"/>
        </w:rPr>
        <w:t>generally, there are two sources of magnetic field that can be integrated into</w:t>
      </w:r>
      <w:r w:rsidR="009E51AF" w:rsidRPr="00F70D33">
        <w:rPr>
          <w:lang w:bidi="fa-IR"/>
        </w:rPr>
        <w:t xml:space="preserve"> </w:t>
      </w:r>
      <w:r w:rsidR="005054FF" w:rsidRPr="00F70D33">
        <w:rPr>
          <w:lang w:bidi="fa-IR"/>
        </w:rPr>
        <w:t>MEMS devices, namely permanents mag</w:t>
      </w:r>
      <w:r w:rsidR="009E51AF" w:rsidRPr="00F70D33">
        <w:rPr>
          <w:lang w:bidi="fa-IR"/>
        </w:rPr>
        <w:t xml:space="preserve">nets and current-fed conductors. </w:t>
      </w:r>
      <w:r w:rsidR="005054FF" w:rsidRPr="00F70D33">
        <w:rPr>
          <w:lang w:bidi="fa-IR"/>
        </w:rPr>
        <w:t xml:space="preserve">Permanent magnets can generate strong fields on the order of </w:t>
      </w:r>
      <w:r w:rsidR="00A27717">
        <w:rPr>
          <w:lang w:bidi="fa-IR"/>
        </w:rPr>
        <w:t>t</w:t>
      </w:r>
      <w:r w:rsidR="00DD6E04">
        <w:rPr>
          <w:lang w:bidi="fa-IR"/>
        </w:rPr>
        <w:t>esla</w:t>
      </w:r>
      <w:r w:rsidR="005054FF" w:rsidRPr="00F70D33">
        <w:rPr>
          <w:lang w:bidi="fa-IR"/>
        </w:rPr>
        <w:t xml:space="preserve"> compared to</w:t>
      </w:r>
      <w:r w:rsidR="00E664FA" w:rsidRPr="00F70D33">
        <w:rPr>
          <w:lang w:bidi="fa-IR"/>
        </w:rPr>
        <w:t xml:space="preserve"> </w:t>
      </w:r>
      <w:r w:rsidR="005054FF" w:rsidRPr="00F70D33">
        <w:rPr>
          <w:lang w:bidi="fa-IR"/>
        </w:rPr>
        <w:t xml:space="preserve">the field generated by conductors, which is in the range of </w:t>
      </w:r>
      <w:proofErr w:type="spellStart"/>
      <w:r w:rsidR="005054FF" w:rsidRPr="00F70D33">
        <w:rPr>
          <w:lang w:bidi="fa-IR"/>
        </w:rPr>
        <w:t>m</w:t>
      </w:r>
      <w:r w:rsidR="00A40EDD">
        <w:rPr>
          <w:lang w:bidi="fa-IR"/>
        </w:rPr>
        <w:t>ili</w:t>
      </w:r>
      <w:proofErr w:type="spellEnd"/>
      <w:r w:rsidR="00A27717">
        <w:rPr>
          <w:lang w:bidi="fa-IR"/>
        </w:rPr>
        <w:t>-t</w:t>
      </w:r>
      <w:r w:rsidR="00DD6E04">
        <w:rPr>
          <w:lang w:bidi="fa-IR"/>
        </w:rPr>
        <w:t>esla</w:t>
      </w:r>
      <w:r w:rsidR="005054FF" w:rsidRPr="00F70D33">
        <w:rPr>
          <w:lang w:bidi="fa-IR"/>
        </w:rPr>
        <w:t>.</w:t>
      </w:r>
      <w:r w:rsidR="005054FF" w:rsidRPr="00F70D33">
        <w:rPr>
          <w:rStyle w:val="hps"/>
          <w:lang w:val="en"/>
        </w:rPr>
        <w:t xml:space="preserve"> </w:t>
      </w:r>
      <w:r w:rsidRPr="00F70D33">
        <w:rPr>
          <w:rStyle w:val="hps"/>
          <w:lang w:val="en"/>
        </w:rPr>
        <w:t xml:space="preserve"> </w:t>
      </w:r>
      <w:r w:rsidR="009E51AF" w:rsidRPr="00F70D33">
        <w:rPr>
          <w:lang w:bidi="fa-IR"/>
        </w:rPr>
        <w:t>One advantage in exploiting permanent magnets over conductors is that the</w:t>
      </w:r>
      <w:r w:rsidR="009E51AF" w:rsidRPr="00F70D33">
        <w:rPr>
          <w:rFonts w:ascii="TimesNewRomanPSMT" w:hAnsi="TimesNewRomanPSMT" w:cs="TimesNewRomanPSMT"/>
          <w:lang w:bidi="fa-IR"/>
        </w:rPr>
        <w:t xml:space="preserve"> </w:t>
      </w:r>
      <w:r w:rsidR="009E51AF" w:rsidRPr="00F70D33">
        <w:rPr>
          <w:lang w:bidi="fa-IR"/>
        </w:rPr>
        <w:t>actuation is not involved in the Joule heating, which is a serious challenge in Bio-MEMS applications.</w:t>
      </w:r>
      <w:r w:rsidR="009E51AF" w:rsidRPr="00F70D33">
        <w:rPr>
          <w:rStyle w:val="hps"/>
        </w:rPr>
        <w:t xml:space="preserve"> </w:t>
      </w:r>
      <w:r w:rsidR="009E51AF" w:rsidRPr="00F70D33">
        <w:rPr>
          <w:lang w:bidi="fa-IR"/>
        </w:rPr>
        <w:t xml:space="preserve">Various magnetic materials (e.g., </w:t>
      </w:r>
      <w:proofErr w:type="spellStart"/>
      <w:r w:rsidR="009E51AF" w:rsidRPr="00F70D33">
        <w:rPr>
          <w:lang w:bidi="fa-IR"/>
        </w:rPr>
        <w:t>NdFeB</w:t>
      </w:r>
      <w:proofErr w:type="spellEnd"/>
      <w:r w:rsidR="009E51AF" w:rsidRPr="00F70D33">
        <w:rPr>
          <w:lang w:bidi="fa-IR"/>
        </w:rPr>
        <w:t xml:space="preserve"> films) have been reported by some researchers which can be fabricated in micro-scale</w:t>
      </w:r>
      <w:r w:rsidR="00A27717">
        <w:rPr>
          <w:lang w:bidi="fa-IR"/>
        </w:rPr>
        <w:t xml:space="preserve"> as a permanent magnet </w:t>
      </w:r>
      <w:r w:rsidR="001A029F" w:rsidRPr="00F70D33">
        <w:rPr>
          <w:lang w:bidi="fa-IR"/>
        </w:rPr>
        <w:t>[</w:t>
      </w:r>
      <w:r w:rsidR="00697609" w:rsidRPr="00F70D33">
        <w:rPr>
          <w:lang w:bidi="fa-IR"/>
        </w:rPr>
        <w:t>14</w:t>
      </w:r>
      <w:proofErr w:type="gramStart"/>
      <w:r w:rsidR="00697609" w:rsidRPr="00F70D33">
        <w:rPr>
          <w:lang w:bidi="fa-IR"/>
        </w:rPr>
        <w:t>,15</w:t>
      </w:r>
      <w:proofErr w:type="gramEnd"/>
      <w:r w:rsidR="001A029F" w:rsidRPr="00F70D33">
        <w:rPr>
          <w:lang w:bidi="fa-IR"/>
        </w:rPr>
        <w:t>]</w:t>
      </w:r>
      <w:r w:rsidR="009E51AF" w:rsidRPr="00F70D33">
        <w:rPr>
          <w:lang w:bidi="fa-IR"/>
        </w:rPr>
        <w:t>.</w:t>
      </w:r>
      <w:r w:rsidR="009E51AF" w:rsidRPr="00F70D33">
        <w:rPr>
          <w:rStyle w:val="hps"/>
        </w:rPr>
        <w:t xml:space="preserve"> In this paper we use </w:t>
      </w:r>
      <w:proofErr w:type="gramStart"/>
      <w:r w:rsidR="009E51AF" w:rsidRPr="00F70D33">
        <w:rPr>
          <w:rStyle w:val="hps"/>
        </w:rPr>
        <w:t>of  the</w:t>
      </w:r>
      <w:proofErr w:type="gramEnd"/>
      <w:r w:rsidR="009E51AF" w:rsidRPr="00F70D33">
        <w:rPr>
          <w:rStyle w:val="hps"/>
        </w:rPr>
        <w:t xml:space="preserve"> </w:t>
      </w:r>
      <w:proofErr w:type="spellStart"/>
      <w:r w:rsidR="009E51AF" w:rsidRPr="00F70D33">
        <w:rPr>
          <w:lang w:bidi="fa-IR"/>
        </w:rPr>
        <w:t>NdFeB</w:t>
      </w:r>
      <w:proofErr w:type="spellEnd"/>
      <w:r w:rsidR="009E51AF" w:rsidRPr="00F70D33">
        <w:rPr>
          <w:lang w:bidi="fa-IR"/>
        </w:rPr>
        <w:t xml:space="preserve"> material such as </w:t>
      </w:r>
      <w:r w:rsidR="009E51AF" w:rsidRPr="00F70D33">
        <w:rPr>
          <w:rStyle w:val="hps"/>
        </w:rPr>
        <w:t xml:space="preserve"> permanent magnet to creat</w:t>
      </w:r>
      <w:r w:rsidR="00A27717">
        <w:rPr>
          <w:rStyle w:val="hps"/>
        </w:rPr>
        <w:t>e</w:t>
      </w:r>
      <w:r w:rsidR="009E51AF" w:rsidRPr="00F70D33">
        <w:rPr>
          <w:rStyle w:val="hps"/>
        </w:rPr>
        <w:t xml:space="preserve"> the magnetic field. Recently, numerous researches</w:t>
      </w:r>
      <w:r w:rsidR="00A27717">
        <w:rPr>
          <w:rStyle w:val="hps"/>
        </w:rPr>
        <w:t xml:space="preserve"> of </w:t>
      </w:r>
      <w:proofErr w:type="spellStart"/>
      <w:r w:rsidR="00A27717">
        <w:rPr>
          <w:rStyle w:val="hps"/>
        </w:rPr>
        <w:t>magnetophoresis</w:t>
      </w:r>
      <w:proofErr w:type="spellEnd"/>
      <w:r w:rsidR="00A27717">
        <w:rPr>
          <w:rStyle w:val="hps"/>
        </w:rPr>
        <w:t xml:space="preserve"> separators have</w:t>
      </w:r>
      <w:r w:rsidR="00A27717" w:rsidRPr="00F70D33">
        <w:rPr>
          <w:rStyle w:val="hps"/>
        </w:rPr>
        <w:t xml:space="preserve"> been reported</w:t>
      </w:r>
      <w:r w:rsidR="00A27717">
        <w:rPr>
          <w:rStyle w:val="hps"/>
        </w:rPr>
        <w:t xml:space="preserve"> that are</w:t>
      </w:r>
      <w:r w:rsidR="00A27717">
        <w:rPr>
          <w:rStyle w:val="hps"/>
        </w:rPr>
        <w:t xml:space="preserve"> </w:t>
      </w:r>
      <w:r w:rsidR="009E51AF" w:rsidRPr="00F70D33">
        <w:rPr>
          <w:rStyle w:val="hps"/>
        </w:rPr>
        <w:t xml:space="preserve">pertaining to use ferromagnetic material in the presence of an external applied magnetic field to increase the magnetic field gradient </w:t>
      </w:r>
      <w:r w:rsidR="00E664FA" w:rsidRPr="00F70D33">
        <w:rPr>
          <w:rStyle w:val="hps"/>
        </w:rPr>
        <w:t>[</w:t>
      </w:r>
      <w:r w:rsidR="00697609" w:rsidRPr="00F70D33">
        <w:rPr>
          <w:rStyle w:val="hps"/>
          <w:lang w:bidi="fa-IR"/>
        </w:rPr>
        <w:t>16-18</w:t>
      </w:r>
      <w:r w:rsidR="00E664FA" w:rsidRPr="00F70D33">
        <w:rPr>
          <w:rStyle w:val="hps"/>
        </w:rPr>
        <w:t>]</w:t>
      </w:r>
      <w:r w:rsidR="009E51AF" w:rsidRPr="00F70D33">
        <w:rPr>
          <w:rStyle w:val="hps"/>
        </w:rPr>
        <w:t>.</w:t>
      </w:r>
      <w:r w:rsidR="00E664FA" w:rsidRPr="00F70D33">
        <w:rPr>
          <w:rStyle w:val="hps"/>
        </w:rPr>
        <w:t xml:space="preserve"> </w:t>
      </w:r>
      <w:r w:rsidR="00A27717">
        <w:rPr>
          <w:rStyle w:val="hps"/>
          <w:lang w:val="en"/>
        </w:rPr>
        <w:t>M</w:t>
      </w:r>
      <w:r w:rsidRPr="00F70D33">
        <w:rPr>
          <w:rStyle w:val="hps"/>
          <w:lang w:val="en"/>
        </w:rPr>
        <w:t>agn</w:t>
      </w:r>
      <w:r w:rsidR="00E664FA" w:rsidRPr="00F70D33">
        <w:rPr>
          <w:rStyle w:val="hps"/>
          <w:lang w:val="en"/>
        </w:rPr>
        <w:t xml:space="preserve">etic materials such as </w:t>
      </w:r>
      <w:proofErr w:type="spellStart"/>
      <w:proofErr w:type="gramStart"/>
      <w:r w:rsidR="00E664FA" w:rsidRPr="00F70D33">
        <w:rPr>
          <w:rStyle w:val="hps"/>
          <w:lang w:val="en"/>
        </w:rPr>
        <w:t>perma</w:t>
      </w:r>
      <w:r w:rsidR="00A27717">
        <w:rPr>
          <w:rStyle w:val="hps"/>
          <w:lang w:val="en"/>
        </w:rPr>
        <w:t>l</w:t>
      </w:r>
      <w:r w:rsidR="00E664FA" w:rsidRPr="00F70D33">
        <w:rPr>
          <w:rStyle w:val="hps"/>
          <w:lang w:val="en"/>
        </w:rPr>
        <w:t>loy</w:t>
      </w:r>
      <w:proofErr w:type="spellEnd"/>
      <w:proofErr w:type="gramEnd"/>
      <w:r w:rsidR="00E664FA" w:rsidRPr="00F70D33">
        <w:rPr>
          <w:rStyle w:val="hps"/>
          <w:lang w:val="en"/>
        </w:rPr>
        <w:t>,</w:t>
      </w:r>
      <w:r w:rsidR="00A27717">
        <w:rPr>
          <w:rStyle w:val="hps"/>
          <w:lang w:val="en"/>
        </w:rPr>
        <w:t xml:space="preserve"> </w:t>
      </w:r>
      <w:r w:rsidR="00E664FA" w:rsidRPr="00F70D33">
        <w:rPr>
          <w:rStyle w:val="hps"/>
          <w:lang w:val="en"/>
        </w:rPr>
        <w:t xml:space="preserve">micro fabricated </w:t>
      </w:r>
      <w:proofErr w:type="spellStart"/>
      <w:r w:rsidR="00E664FA" w:rsidRPr="00F70D33">
        <w:rPr>
          <w:rStyle w:val="hps"/>
          <w:lang w:val="en"/>
        </w:rPr>
        <w:t>NiFe</w:t>
      </w:r>
      <w:proofErr w:type="spellEnd"/>
      <w:r w:rsidR="00E664FA" w:rsidRPr="00F70D33">
        <w:rPr>
          <w:rStyle w:val="hps"/>
          <w:lang w:val="en"/>
        </w:rPr>
        <w:t xml:space="preserve"> layers, steel wood and soft irons,</w:t>
      </w:r>
      <w:r w:rsidRPr="00F70D33">
        <w:rPr>
          <w:rStyle w:val="hps"/>
          <w:lang w:val="en"/>
        </w:rPr>
        <w:t xml:space="preserve"> used</w:t>
      </w:r>
      <w:r w:rsidR="005054FF" w:rsidRPr="00F70D33">
        <w:rPr>
          <w:rStyle w:val="hps"/>
          <w:lang w:val="en"/>
        </w:rPr>
        <w:t xml:space="preserve"> in </w:t>
      </w:r>
      <w:proofErr w:type="spellStart"/>
      <w:r w:rsidR="005054FF" w:rsidRPr="00F70D33">
        <w:rPr>
          <w:rStyle w:val="hps"/>
          <w:lang w:val="en"/>
        </w:rPr>
        <w:t>magnetophoresis</w:t>
      </w:r>
      <w:proofErr w:type="spellEnd"/>
      <w:r w:rsidR="005054FF" w:rsidRPr="00F70D33">
        <w:rPr>
          <w:rStyle w:val="hps"/>
          <w:lang w:val="en"/>
        </w:rPr>
        <w:t xml:space="preserve"> separators, </w:t>
      </w:r>
      <w:r w:rsidRPr="00F70D33">
        <w:rPr>
          <w:rStyle w:val="hps"/>
          <w:lang w:val="en"/>
        </w:rPr>
        <w:t>to increase the gradient of the magnetic field.  For example in</w:t>
      </w:r>
      <w:r w:rsidR="00A27717">
        <w:rPr>
          <w:rStyle w:val="hps"/>
          <w:lang w:val="en"/>
        </w:rPr>
        <w:t xml:space="preserve"> a </w:t>
      </w:r>
      <w:proofErr w:type="spellStart"/>
      <w:r w:rsidR="00A27717">
        <w:rPr>
          <w:rStyle w:val="hps"/>
          <w:lang w:val="en"/>
        </w:rPr>
        <w:t>designe</w:t>
      </w:r>
      <w:proofErr w:type="spellEnd"/>
      <w:r w:rsidR="00A27717">
        <w:rPr>
          <w:rStyle w:val="hps"/>
          <w:lang w:val="en"/>
        </w:rPr>
        <w:t>[</w:t>
      </w:r>
      <w:r w:rsidR="00B34A23">
        <w:rPr>
          <w:rStyle w:val="hps"/>
          <w:lang w:val="en"/>
        </w:rPr>
        <w:t>19</w:t>
      </w:r>
      <w:r w:rsidR="00A27717">
        <w:rPr>
          <w:rStyle w:val="hps"/>
          <w:lang w:val="en"/>
        </w:rPr>
        <w:t>]</w:t>
      </w:r>
      <w:r w:rsidR="007C413F" w:rsidRPr="00F70D33">
        <w:rPr>
          <w:rStyle w:val="hps"/>
          <w:lang w:val="en"/>
        </w:rPr>
        <w:t xml:space="preserve"> </w:t>
      </w:r>
      <w:r w:rsidR="00A27717">
        <w:rPr>
          <w:rStyle w:val="hps"/>
          <w:lang w:val="en"/>
        </w:rPr>
        <w:t>a</w:t>
      </w:r>
      <w:r w:rsidRPr="00F70D33">
        <w:rPr>
          <w:rStyle w:val="hps"/>
          <w:lang w:val="en"/>
        </w:rPr>
        <w:t>n array of soft iron</w:t>
      </w:r>
      <w:r w:rsidR="00A27717">
        <w:rPr>
          <w:rStyle w:val="hps"/>
          <w:lang w:val="en"/>
        </w:rPr>
        <w:t>s</w:t>
      </w:r>
      <w:r w:rsidRPr="00F70D33">
        <w:rPr>
          <w:rStyle w:val="hps"/>
          <w:lang w:val="en"/>
        </w:rPr>
        <w:t xml:space="preserve"> in </w:t>
      </w:r>
      <w:r w:rsidR="00A27717">
        <w:rPr>
          <w:rStyle w:val="hps"/>
          <w:lang w:val="en"/>
        </w:rPr>
        <w:t>s</w:t>
      </w:r>
      <w:r w:rsidRPr="00F70D33">
        <w:rPr>
          <w:rStyle w:val="hps"/>
          <w:lang w:val="en"/>
        </w:rPr>
        <w:t>ymmetrical</w:t>
      </w:r>
      <w:r w:rsidRPr="00F70D33">
        <w:rPr>
          <w:rStyle w:val="shorttext"/>
          <w:lang w:val="en"/>
        </w:rPr>
        <w:t xml:space="preserve"> </w:t>
      </w:r>
      <w:r w:rsidRPr="00F70D33">
        <w:rPr>
          <w:rStyle w:val="hps"/>
          <w:lang w:val="en"/>
        </w:rPr>
        <w:t>shape either sides of the channel is used to separate diamagnetic cells from the channel walls and focus them in the Midline</w:t>
      </w:r>
      <w:r w:rsidR="00A27717">
        <w:rPr>
          <w:rStyle w:val="hps"/>
          <w:lang w:val="en"/>
        </w:rPr>
        <w:t xml:space="preserve"> line</w:t>
      </w:r>
      <w:r w:rsidRPr="00F70D33">
        <w:rPr>
          <w:rStyle w:val="hps"/>
          <w:lang w:val="en"/>
        </w:rPr>
        <w:t xml:space="preserve"> of the channel. In this paper we used an array of the soft irons in one side of</w:t>
      </w:r>
      <w:r w:rsidRPr="00F70D33">
        <w:rPr>
          <w:rStyle w:val="shorttext"/>
          <w:lang w:val="en"/>
        </w:rPr>
        <w:t xml:space="preserve"> </w:t>
      </w:r>
      <w:r w:rsidRPr="00F70D33">
        <w:rPr>
          <w:rStyle w:val="hps"/>
          <w:lang w:val="en"/>
        </w:rPr>
        <w:t>the channel to s</w:t>
      </w:r>
      <w:r w:rsidR="00CD39FC" w:rsidRPr="00F70D33">
        <w:rPr>
          <w:rStyle w:val="hps"/>
          <w:lang w:val="en"/>
        </w:rPr>
        <w:t>eparate the paramagnetic or non-</w:t>
      </w:r>
      <w:r w:rsidRPr="00F70D33">
        <w:rPr>
          <w:rStyle w:val="hps"/>
          <w:lang w:val="en"/>
        </w:rPr>
        <w:t xml:space="preserve">magnetic cells (with magnetic </w:t>
      </w:r>
      <w:proofErr w:type="spellStart"/>
      <w:r w:rsidRPr="00F70D33">
        <w:rPr>
          <w:rStyle w:val="hps"/>
          <w:lang w:val="en"/>
        </w:rPr>
        <w:t>lable</w:t>
      </w:r>
      <w:proofErr w:type="spellEnd"/>
      <w:r w:rsidRPr="00F70D33">
        <w:rPr>
          <w:rStyle w:val="hps"/>
          <w:lang w:val="en"/>
        </w:rPr>
        <w:t>)</w:t>
      </w:r>
      <w:r w:rsidRPr="00F70D33">
        <w:rPr>
          <w:color w:val="231F20"/>
          <w:lang w:val="en"/>
        </w:rPr>
        <w:t xml:space="preserve">. </w:t>
      </w:r>
      <w:r w:rsidRPr="00F70D33">
        <w:rPr>
          <w:rStyle w:val="hps"/>
          <w:lang w:val="en"/>
        </w:rPr>
        <w:t xml:space="preserve">In addition </w:t>
      </w:r>
      <w:proofErr w:type="gramStart"/>
      <w:r w:rsidRPr="00F70D33">
        <w:rPr>
          <w:rStyle w:val="hps"/>
          <w:lang w:val="en"/>
        </w:rPr>
        <w:t>We</w:t>
      </w:r>
      <w:proofErr w:type="gramEnd"/>
      <w:r w:rsidRPr="00F70D33">
        <w:rPr>
          <w:rStyle w:val="hps"/>
          <w:lang w:val="en"/>
        </w:rPr>
        <w:t xml:space="preserve"> have</w:t>
      </w:r>
      <w:r w:rsidRPr="00F70D33">
        <w:rPr>
          <w:rStyle w:val="shorttext"/>
          <w:lang w:val="en"/>
        </w:rPr>
        <w:t xml:space="preserve"> </w:t>
      </w:r>
      <w:r w:rsidRPr="00F70D33">
        <w:rPr>
          <w:rStyle w:val="hps"/>
          <w:lang w:val="en"/>
        </w:rPr>
        <w:t>developed</w:t>
      </w:r>
      <w:r w:rsidRPr="00F70D33">
        <w:rPr>
          <w:rStyle w:val="shorttext"/>
          <w:lang w:val="en"/>
        </w:rPr>
        <w:t xml:space="preserve"> </w:t>
      </w:r>
      <w:r w:rsidRPr="00F70D33">
        <w:rPr>
          <w:rStyle w:val="hps"/>
          <w:lang w:val="en"/>
        </w:rPr>
        <w:t>a new layout</w:t>
      </w:r>
      <w:r w:rsidR="00003213">
        <w:rPr>
          <w:color w:val="231F20"/>
          <w:lang w:val="en"/>
        </w:rPr>
        <w:t xml:space="preserve"> of the</w:t>
      </w:r>
      <w:r w:rsidRPr="00F70D33">
        <w:rPr>
          <w:color w:val="231F20"/>
          <w:lang w:val="en"/>
        </w:rPr>
        <w:t xml:space="preserve"> soft irons </w:t>
      </w:r>
      <w:r w:rsidR="00003213">
        <w:rPr>
          <w:color w:val="231F20"/>
          <w:lang w:val="en"/>
        </w:rPr>
        <w:t>t</w:t>
      </w:r>
      <w:r w:rsidRPr="00F70D33">
        <w:rPr>
          <w:color w:val="231F20"/>
          <w:lang w:val="en"/>
        </w:rPr>
        <w:t>o eliminate the areas with reverse direction of the magnetic force that generated by the soft irons.</w:t>
      </w:r>
    </w:p>
    <w:p w:rsidR="008E3B1E" w:rsidRPr="000D1C79" w:rsidRDefault="00A40EDD" w:rsidP="00003213">
      <w:pPr>
        <w:autoSpaceDE w:val="0"/>
        <w:autoSpaceDN w:val="0"/>
        <w:adjustRightInd w:val="0"/>
        <w:ind w:firstLine="284"/>
        <w:jc w:val="both"/>
        <w:rPr>
          <w:lang w:bidi="fa-IR"/>
        </w:rPr>
      </w:pPr>
      <w:r w:rsidRPr="000D1C79">
        <w:rPr>
          <w:rStyle w:val="hps"/>
          <w:color w:val="000000" w:themeColor="text1"/>
          <w:lang w:val="en"/>
        </w:rPr>
        <w:t>The</w:t>
      </w:r>
      <w:r w:rsidRPr="000D1C79">
        <w:rPr>
          <w:color w:val="000000" w:themeColor="text1"/>
          <w:lang w:val="en"/>
        </w:rPr>
        <w:t xml:space="preserve"> </w:t>
      </w:r>
      <w:r w:rsidRPr="000D1C79">
        <w:rPr>
          <w:rStyle w:val="hps"/>
          <w:color w:val="000000" w:themeColor="text1"/>
          <w:lang w:val="en"/>
        </w:rPr>
        <w:t>number of</w:t>
      </w:r>
      <w:r w:rsidRPr="000D1C79">
        <w:rPr>
          <w:color w:val="000000" w:themeColor="text1"/>
          <w:lang w:val="en"/>
        </w:rPr>
        <w:t xml:space="preserve"> </w:t>
      </w:r>
      <w:r w:rsidRPr="000D1C79">
        <w:rPr>
          <w:rStyle w:val="hps"/>
          <w:color w:val="000000" w:themeColor="text1"/>
          <w:lang w:val="en"/>
        </w:rPr>
        <w:t>CD4 + T</w:t>
      </w:r>
      <w:r w:rsidRPr="000D1C79">
        <w:rPr>
          <w:color w:val="000000" w:themeColor="text1"/>
          <w:lang w:val="en"/>
        </w:rPr>
        <w:t xml:space="preserve"> lymphocytes </w:t>
      </w:r>
      <w:r w:rsidRPr="000D1C79">
        <w:rPr>
          <w:rStyle w:val="hps"/>
          <w:color w:val="000000" w:themeColor="text1"/>
          <w:lang w:val="en"/>
        </w:rPr>
        <w:t>per milliliter</w:t>
      </w:r>
      <w:r w:rsidRPr="000D1C79">
        <w:rPr>
          <w:color w:val="000000" w:themeColor="text1"/>
          <w:lang w:val="en"/>
        </w:rPr>
        <w:t xml:space="preserve"> </w:t>
      </w:r>
      <w:r w:rsidRPr="000D1C79">
        <w:rPr>
          <w:rStyle w:val="hps"/>
          <w:color w:val="000000" w:themeColor="text1"/>
          <w:lang w:val="en"/>
        </w:rPr>
        <w:t>of blood,</w:t>
      </w:r>
      <w:r w:rsidRPr="000D1C79">
        <w:rPr>
          <w:color w:val="000000" w:themeColor="text1"/>
          <w:lang w:val="en"/>
        </w:rPr>
        <w:t xml:space="preserve"> </w:t>
      </w:r>
      <w:r w:rsidRPr="000D1C79">
        <w:rPr>
          <w:rStyle w:val="hps"/>
          <w:color w:val="000000" w:themeColor="text1"/>
          <w:lang w:val="en"/>
        </w:rPr>
        <w:t>is used to determine</w:t>
      </w:r>
      <w:r w:rsidRPr="000D1C79">
        <w:rPr>
          <w:color w:val="000000" w:themeColor="text1"/>
          <w:lang w:val="en"/>
        </w:rPr>
        <w:t xml:space="preserve"> </w:t>
      </w:r>
      <w:r w:rsidRPr="000D1C79">
        <w:rPr>
          <w:rStyle w:val="hps"/>
          <w:color w:val="000000" w:themeColor="text1"/>
          <w:lang w:val="en"/>
        </w:rPr>
        <w:t>infection</w:t>
      </w:r>
      <w:r w:rsidRPr="000D1C79">
        <w:rPr>
          <w:color w:val="000000" w:themeColor="text1"/>
          <w:lang w:val="en"/>
        </w:rPr>
        <w:t xml:space="preserve"> </w:t>
      </w:r>
      <w:r w:rsidRPr="000D1C79">
        <w:rPr>
          <w:rStyle w:val="hps"/>
          <w:color w:val="000000" w:themeColor="text1"/>
          <w:lang w:val="en"/>
        </w:rPr>
        <w:t xml:space="preserve">HIV. </w:t>
      </w:r>
      <w:proofErr w:type="gramStart"/>
      <w:r w:rsidRPr="000D1C79">
        <w:rPr>
          <w:rStyle w:val="hps"/>
          <w:color w:val="000000" w:themeColor="text1"/>
          <w:lang w:val="en"/>
        </w:rPr>
        <w:t>In</w:t>
      </w:r>
      <w:r w:rsidRPr="000D1C79">
        <w:rPr>
          <w:color w:val="000000" w:themeColor="text1"/>
          <w:lang w:val="en"/>
        </w:rPr>
        <w:t xml:space="preserve"> </w:t>
      </w:r>
      <w:r w:rsidRPr="000D1C79">
        <w:rPr>
          <w:rStyle w:val="hps"/>
          <w:color w:val="000000" w:themeColor="text1"/>
          <w:lang w:val="en"/>
        </w:rPr>
        <w:t>medical laboratories</w:t>
      </w:r>
      <w:r w:rsidRPr="000D1C79">
        <w:rPr>
          <w:color w:val="000000" w:themeColor="text1"/>
          <w:lang w:val="en"/>
        </w:rPr>
        <w:t xml:space="preserve">, </w:t>
      </w:r>
      <w:r w:rsidRPr="000D1C79">
        <w:rPr>
          <w:rStyle w:val="hps"/>
          <w:color w:val="000000" w:themeColor="text1"/>
          <w:lang w:val="en"/>
        </w:rPr>
        <w:t>these</w:t>
      </w:r>
      <w:r w:rsidRPr="000D1C79">
        <w:rPr>
          <w:color w:val="000000" w:themeColor="text1"/>
          <w:lang w:val="en"/>
        </w:rPr>
        <w:t xml:space="preserve"> </w:t>
      </w:r>
      <w:r w:rsidRPr="000D1C79">
        <w:rPr>
          <w:rStyle w:val="hps"/>
          <w:color w:val="000000" w:themeColor="text1"/>
          <w:lang w:val="en"/>
        </w:rPr>
        <w:t>information</w:t>
      </w:r>
      <w:r w:rsidRPr="000D1C79">
        <w:rPr>
          <w:color w:val="000000" w:themeColor="text1"/>
          <w:lang w:val="en"/>
        </w:rPr>
        <w:t xml:space="preserve"> </w:t>
      </w:r>
      <w:r w:rsidRPr="000D1C79">
        <w:rPr>
          <w:rStyle w:val="hps"/>
          <w:color w:val="000000" w:themeColor="text1"/>
          <w:lang w:val="en"/>
        </w:rPr>
        <w:t>achieved</w:t>
      </w:r>
      <w:r w:rsidRPr="000D1C79">
        <w:rPr>
          <w:color w:val="000000" w:themeColor="text1"/>
          <w:lang w:val="en"/>
        </w:rPr>
        <w:t xml:space="preserve"> </w:t>
      </w:r>
      <w:r w:rsidRPr="000D1C79">
        <w:rPr>
          <w:rStyle w:val="hps"/>
          <w:color w:val="000000" w:themeColor="text1"/>
          <w:lang w:val="en"/>
        </w:rPr>
        <w:t>by</w:t>
      </w:r>
      <w:r w:rsidRPr="000D1C79">
        <w:rPr>
          <w:color w:val="000000" w:themeColor="text1"/>
          <w:lang w:val="en"/>
        </w:rPr>
        <w:t xml:space="preserve"> </w:t>
      </w:r>
      <w:r w:rsidRPr="000D1C79">
        <w:rPr>
          <w:rStyle w:val="hps"/>
          <w:color w:val="000000" w:themeColor="text1"/>
          <w:lang w:val="en"/>
        </w:rPr>
        <w:t>the laser</w:t>
      </w:r>
      <w:r w:rsidRPr="000D1C79">
        <w:rPr>
          <w:color w:val="000000" w:themeColor="text1"/>
          <w:lang w:val="en"/>
        </w:rPr>
        <w:t xml:space="preserve"> </w:t>
      </w:r>
      <w:r w:rsidRPr="000D1C79">
        <w:rPr>
          <w:rStyle w:val="hps"/>
          <w:color w:val="000000" w:themeColor="text1"/>
          <w:lang w:val="en"/>
        </w:rPr>
        <w:t xml:space="preserve">flow </w:t>
      </w:r>
      <w:proofErr w:type="spellStart"/>
      <w:r w:rsidRPr="000D1C79">
        <w:rPr>
          <w:rStyle w:val="hps"/>
          <w:color w:val="000000" w:themeColor="text1"/>
          <w:lang w:val="en"/>
        </w:rPr>
        <w:t>cytometry</w:t>
      </w:r>
      <w:proofErr w:type="spellEnd"/>
      <w:r w:rsidRPr="000D1C79">
        <w:rPr>
          <w:color w:val="000000" w:themeColor="text1"/>
          <w:lang w:val="en"/>
        </w:rPr>
        <w:t>.</w:t>
      </w:r>
      <w:proofErr w:type="gramEnd"/>
      <w:r w:rsidRPr="000D1C79">
        <w:rPr>
          <w:rStyle w:val="hps"/>
          <w:color w:val="000000" w:themeColor="text1"/>
          <w:lang w:val="en"/>
        </w:rPr>
        <w:t xml:space="preserve"> </w:t>
      </w:r>
      <w:proofErr w:type="gramStart"/>
      <w:r w:rsidRPr="000D1C79">
        <w:rPr>
          <w:color w:val="000000" w:themeColor="text1"/>
          <w:lang w:bidi="fa-IR"/>
        </w:rPr>
        <w:t>conventional</w:t>
      </w:r>
      <w:proofErr w:type="gramEnd"/>
      <w:r w:rsidRPr="000D1C79">
        <w:rPr>
          <w:color w:val="000000" w:themeColor="text1"/>
          <w:lang w:bidi="fa-IR"/>
        </w:rPr>
        <w:t xml:space="preserve"> flow </w:t>
      </w:r>
      <w:proofErr w:type="spellStart"/>
      <w:r w:rsidRPr="000D1C79">
        <w:rPr>
          <w:color w:val="000000" w:themeColor="text1"/>
          <w:lang w:bidi="fa-IR"/>
        </w:rPr>
        <w:t>cytometry</w:t>
      </w:r>
      <w:proofErr w:type="spellEnd"/>
      <w:r w:rsidRPr="000D1C79">
        <w:rPr>
          <w:color w:val="000000" w:themeColor="text1"/>
          <w:lang w:bidi="fa-IR"/>
        </w:rPr>
        <w:t xml:space="preserve"> techniques demand heavy instrumentation and are not applicable on the micro-scale. </w:t>
      </w:r>
      <w:r w:rsidRPr="000D1C79">
        <w:t xml:space="preserve">This work focuses on design of the </w:t>
      </w:r>
      <w:proofErr w:type="spellStart"/>
      <w:r w:rsidRPr="000D1C79">
        <w:t>magnetophoretic</w:t>
      </w:r>
      <w:proofErr w:type="spellEnd"/>
      <w:r w:rsidRPr="000D1C79">
        <w:t xml:space="preserve"> micro-</w:t>
      </w:r>
      <w:r w:rsidR="00BA03D7" w:rsidRPr="000D1C79">
        <w:t>separator</w:t>
      </w:r>
      <w:r w:rsidRPr="000D1C79">
        <w:t xml:space="preserve"> chip</w:t>
      </w:r>
      <w:r w:rsidR="00003213">
        <w:t xml:space="preserve"> with new layout of soft irons,</w:t>
      </w:r>
      <w:r w:rsidRPr="000D1C79">
        <w:t xml:space="preserve"> for rapid and low cost separation micro-device of CD4+T lymphocytes from whole blood.</w:t>
      </w:r>
    </w:p>
    <w:p w:rsidR="00ED13D6" w:rsidRPr="00E706BC" w:rsidRDefault="003908CC" w:rsidP="00B57A1C">
      <w:pPr>
        <w:pStyle w:val="Heading1"/>
        <w:rPr>
          <w:sz w:val="24"/>
          <w:szCs w:val="24"/>
        </w:rPr>
      </w:pPr>
      <w:r w:rsidRPr="00F70D33">
        <w:t>theory</w:t>
      </w:r>
      <w:r w:rsidR="0037766F" w:rsidRPr="00E706BC">
        <w:rPr>
          <w:sz w:val="24"/>
          <w:szCs w:val="24"/>
        </w:rPr>
        <w:t xml:space="preserve"> </w:t>
      </w:r>
    </w:p>
    <w:p w:rsidR="00ED13D6" w:rsidRDefault="00CD39FC" w:rsidP="005457DD">
      <w:pPr>
        <w:pStyle w:val="Heading2"/>
      </w:pPr>
      <w:r w:rsidRPr="00F70D33">
        <w:rPr>
          <w:lang w:bidi="fa-IR"/>
        </w:rPr>
        <w:t>forces on the cells or</w:t>
      </w:r>
      <w:r w:rsidR="007C413F" w:rsidRPr="00F70D33">
        <w:rPr>
          <w:lang w:bidi="fa-IR"/>
        </w:rPr>
        <w:t xml:space="preserve"> beads</w:t>
      </w:r>
      <w:r w:rsidR="007C413F" w:rsidRPr="00F70D33">
        <w:t xml:space="preserve"> in magnetophoresis separation</w:t>
      </w:r>
    </w:p>
    <w:p w:rsidR="00F9728C" w:rsidRDefault="0091717D" w:rsidP="008E565B">
      <w:pPr>
        <w:autoSpaceDE w:val="0"/>
        <w:autoSpaceDN w:val="0"/>
        <w:adjustRightInd w:val="0"/>
        <w:ind w:firstLine="284"/>
        <w:jc w:val="both"/>
        <w:rPr>
          <w:rFonts w:ascii="AdvP6975" w:hAnsi="AdvP6975" w:cs="AdvP6975"/>
        </w:rPr>
      </w:pPr>
      <w:proofErr w:type="gramStart"/>
      <w:r>
        <w:rPr>
          <w:rFonts w:ascii="AdvP6975" w:hAnsi="AdvP6975" w:cs="AdvP6975"/>
          <w:color w:val="000000"/>
        </w:rPr>
        <w:t xml:space="preserve">Fig.2 </w:t>
      </w:r>
      <w:r w:rsidR="00F9728C">
        <w:rPr>
          <w:rFonts w:ascii="AdvP6975" w:hAnsi="AdvP6975" w:cs="AdvP6975"/>
          <w:color w:val="0000FF"/>
        </w:rPr>
        <w:t xml:space="preserve"> </w:t>
      </w:r>
      <w:r w:rsidR="00F9728C">
        <w:rPr>
          <w:rFonts w:ascii="AdvP6975" w:hAnsi="AdvP6975" w:cs="AdvP6975"/>
          <w:color w:val="000000"/>
        </w:rPr>
        <w:t>shows</w:t>
      </w:r>
      <w:proofErr w:type="gramEnd"/>
      <w:r w:rsidR="00F9728C">
        <w:rPr>
          <w:rFonts w:ascii="AdvP6975" w:hAnsi="AdvP6975" w:cs="AdvP6975"/>
          <w:color w:val="000000"/>
        </w:rPr>
        <w:t xml:space="preserve"> a schematic </w:t>
      </w:r>
      <w:r w:rsidR="00F9728C" w:rsidRPr="00701B67">
        <w:rPr>
          <w:rFonts w:ascii="AdvP6975" w:hAnsi="AdvP6975" w:cs="AdvP6975"/>
          <w:color w:val="000000"/>
        </w:rPr>
        <w:t>image</w:t>
      </w:r>
      <w:r w:rsidR="00F9728C">
        <w:rPr>
          <w:rFonts w:ascii="AdvP6975" w:hAnsi="AdvP6975" w:cs="AdvP6975"/>
          <w:color w:val="000000"/>
        </w:rPr>
        <w:t xml:space="preserve"> of a magnetically labeled cell travel </w:t>
      </w:r>
      <w:r w:rsidR="00F9728C" w:rsidRPr="00701B67">
        <w:rPr>
          <w:rFonts w:ascii="AdvP6975" w:hAnsi="AdvP6975" w:cs="AdvP6975"/>
          <w:color w:val="000000"/>
        </w:rPr>
        <w:t>trajectory</w:t>
      </w:r>
      <w:r w:rsidR="00F9728C">
        <w:rPr>
          <w:rFonts w:ascii="AdvP6975" w:hAnsi="AdvP6975" w:cs="AdvP6975"/>
          <w:color w:val="000000"/>
        </w:rPr>
        <w:t xml:space="preserve"> through a microfluidic channel. </w:t>
      </w:r>
      <w:r w:rsidR="00F9728C">
        <w:rPr>
          <w:rStyle w:val="hps"/>
          <w:lang w:val="en"/>
        </w:rPr>
        <w:t>In this case,</w:t>
      </w:r>
      <w:r w:rsidR="008E565B">
        <w:rPr>
          <w:rStyle w:val="hps"/>
          <w:lang w:val="en"/>
        </w:rPr>
        <w:t xml:space="preserve"> </w:t>
      </w:r>
      <w:r w:rsidR="00F9728C">
        <w:rPr>
          <w:lang w:val="en"/>
        </w:rPr>
        <w:t xml:space="preserve">the set of </w:t>
      </w:r>
      <w:r w:rsidR="00F9728C">
        <w:rPr>
          <w:rStyle w:val="hps"/>
          <w:lang w:val="en"/>
        </w:rPr>
        <w:t>cell and</w:t>
      </w:r>
      <w:r w:rsidR="00F9728C">
        <w:rPr>
          <w:lang w:val="en"/>
        </w:rPr>
        <w:t xml:space="preserve"> </w:t>
      </w:r>
      <w:proofErr w:type="spellStart"/>
      <w:r w:rsidR="00F9728C">
        <w:rPr>
          <w:rStyle w:val="hps"/>
          <w:lang w:val="en"/>
        </w:rPr>
        <w:t>dynabead</w:t>
      </w:r>
      <w:proofErr w:type="spellEnd"/>
      <w:r>
        <w:rPr>
          <w:lang w:val="en"/>
        </w:rPr>
        <w:t xml:space="preserve"> </w:t>
      </w:r>
      <w:r w:rsidR="00F9728C">
        <w:rPr>
          <w:lang w:val="en"/>
        </w:rPr>
        <w:t>(</w:t>
      </w:r>
      <w:proofErr w:type="spellStart"/>
      <w:r w:rsidR="00F9728C">
        <w:rPr>
          <w:lang w:val="en"/>
        </w:rPr>
        <w:t>lable</w:t>
      </w:r>
      <w:proofErr w:type="spellEnd"/>
      <w:r w:rsidR="00F9728C">
        <w:rPr>
          <w:lang w:val="en"/>
        </w:rPr>
        <w:t xml:space="preserve">), </w:t>
      </w:r>
      <w:r w:rsidR="008E565B">
        <w:rPr>
          <w:rStyle w:val="hps"/>
          <w:lang w:val="en"/>
        </w:rPr>
        <w:t>r</w:t>
      </w:r>
      <w:r w:rsidR="008E565B" w:rsidRPr="008E565B">
        <w:rPr>
          <w:rStyle w:val="hps"/>
          <w:lang w:val="en"/>
        </w:rPr>
        <w:t xml:space="preserve">egardless of </w:t>
      </w:r>
      <w:r w:rsidR="008E565B">
        <w:rPr>
          <w:rFonts w:ascii="AdvP6975" w:hAnsi="AdvP6975" w:cs="AdvP6975"/>
        </w:rPr>
        <w:t>gravitational force (</w:t>
      </w:r>
      <w:proofErr w:type="spellStart"/>
      <w:proofErr w:type="gramStart"/>
      <w:r w:rsidR="008E565B">
        <w:rPr>
          <w:rFonts w:ascii="AdvP696A" w:hAnsi="AdvP696A" w:cs="AdvP696A"/>
        </w:rPr>
        <w:t>F</w:t>
      </w:r>
      <w:r w:rsidR="008E565B">
        <w:rPr>
          <w:rFonts w:ascii="AdvP696A" w:hAnsi="AdvP696A" w:cs="AdvP696A"/>
          <w:sz w:val="13"/>
          <w:szCs w:val="13"/>
        </w:rPr>
        <w:t>g</w:t>
      </w:r>
      <w:proofErr w:type="spellEnd"/>
      <w:proofErr w:type="gramEnd"/>
      <w:r w:rsidR="008E565B">
        <w:rPr>
          <w:rFonts w:ascii="AdvP6975" w:hAnsi="AdvP6975" w:cs="AdvP6975"/>
        </w:rPr>
        <w:t>),</w:t>
      </w:r>
      <w:r w:rsidR="008E565B">
        <w:rPr>
          <w:rFonts w:ascii="AdvP6975" w:hAnsi="AdvP6975" w:cs="AdvP6975"/>
        </w:rPr>
        <w:t xml:space="preserve"> </w:t>
      </w:r>
      <w:r w:rsidR="00F9728C">
        <w:rPr>
          <w:rStyle w:val="hps"/>
          <w:lang w:val="en"/>
        </w:rPr>
        <w:t xml:space="preserve">experience </w:t>
      </w:r>
      <w:r w:rsidR="008E565B">
        <w:rPr>
          <w:rStyle w:val="hps"/>
          <w:lang w:val="en"/>
        </w:rPr>
        <w:t>two</w:t>
      </w:r>
      <w:r w:rsidR="00F9728C">
        <w:rPr>
          <w:rStyle w:val="hps"/>
          <w:lang w:val="en"/>
        </w:rPr>
        <w:t xml:space="preserve"> forces</w:t>
      </w:r>
      <w:r w:rsidR="00F9728C">
        <w:rPr>
          <w:lang w:val="en"/>
        </w:rPr>
        <w:t xml:space="preserve">: </w:t>
      </w:r>
      <w:r w:rsidR="00F9728C">
        <w:rPr>
          <w:rFonts w:ascii="AdvP6975" w:hAnsi="AdvP6975" w:cs="AdvP6975"/>
        </w:rPr>
        <w:t>the hydrodynamic drag force (</w:t>
      </w:r>
      <w:proofErr w:type="spellStart"/>
      <w:r w:rsidR="00F9728C">
        <w:rPr>
          <w:rFonts w:ascii="AdvP696A" w:hAnsi="AdvP696A" w:cs="AdvP696A"/>
        </w:rPr>
        <w:t>F</w:t>
      </w:r>
      <w:r w:rsidR="00F9728C">
        <w:rPr>
          <w:rFonts w:ascii="AdvP696A" w:hAnsi="AdvP696A" w:cs="AdvP696A"/>
          <w:sz w:val="13"/>
          <w:szCs w:val="13"/>
        </w:rPr>
        <w:t>d</w:t>
      </w:r>
      <w:proofErr w:type="spellEnd"/>
      <w:r w:rsidR="00F9728C">
        <w:rPr>
          <w:rFonts w:ascii="AdvP6975" w:hAnsi="AdvP6975" w:cs="AdvP6975"/>
        </w:rPr>
        <w:t>), the and the magnetic force (</w:t>
      </w:r>
      <w:proofErr w:type="spellStart"/>
      <w:r w:rsidR="00F9728C">
        <w:rPr>
          <w:rFonts w:ascii="AdvP696A" w:hAnsi="AdvP696A" w:cs="AdvP696A"/>
        </w:rPr>
        <w:t>F</w:t>
      </w:r>
      <w:r w:rsidR="00F9728C">
        <w:rPr>
          <w:rFonts w:ascii="AdvP696A" w:hAnsi="AdvP696A" w:cs="AdvP696A"/>
          <w:sz w:val="13"/>
          <w:szCs w:val="13"/>
        </w:rPr>
        <w:t>mag</w:t>
      </w:r>
      <w:proofErr w:type="spellEnd"/>
      <w:r w:rsidR="00F9728C">
        <w:rPr>
          <w:rFonts w:ascii="AdvP6975" w:hAnsi="AdvP6975" w:cs="AdvP6975"/>
        </w:rPr>
        <w:t xml:space="preserve">). 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5256"/>
      </w:tblGrid>
      <w:tr w:rsidR="0091717D" w:rsidRPr="00C809E8" w:rsidTr="00C809E8">
        <w:tc>
          <w:tcPr>
            <w:tcW w:w="5256" w:type="dxa"/>
            <w:shd w:val="clear" w:color="auto" w:fill="auto"/>
          </w:tcPr>
          <w:p w:rsidR="0091717D" w:rsidRPr="00C809E8" w:rsidRDefault="00D52A4F" w:rsidP="00C33BBD">
            <w:pPr>
              <w:autoSpaceDE w:val="0"/>
              <w:autoSpaceDN w:val="0"/>
              <w:adjustRightInd w:val="0"/>
              <w:rPr>
                <w:rFonts w:ascii="AdvP6975" w:hAnsi="AdvP6975" w:cs="AdvP6975"/>
              </w:rPr>
            </w:pPr>
            <w:r>
              <w:rPr>
                <w:noProof/>
                <w:lang w:bidi="fa-IR"/>
              </w:rPr>
              <w:drawing>
                <wp:inline distT="0" distB="0" distL="0" distR="0" wp14:anchorId="3BE56293" wp14:editId="6A038475">
                  <wp:extent cx="2449902" cy="1233578"/>
                  <wp:effectExtent l="0" t="0" r="7620" b="5080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55024" cy="123615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1717D" w:rsidRPr="00C809E8" w:rsidTr="00C809E8">
        <w:tc>
          <w:tcPr>
            <w:tcW w:w="5256" w:type="dxa"/>
            <w:shd w:val="clear" w:color="auto" w:fill="auto"/>
          </w:tcPr>
          <w:p w:rsidR="0091717D" w:rsidRPr="00F821E2" w:rsidRDefault="0091717D" w:rsidP="00C809E8">
            <w:pPr>
              <w:autoSpaceDE w:val="0"/>
              <w:autoSpaceDN w:val="0"/>
              <w:adjustRightInd w:val="0"/>
              <w:jc w:val="left"/>
              <w:rPr>
                <w:rFonts w:ascii="AdvP6975" w:hAnsi="AdvP6975" w:cs="AdvP6975"/>
                <w:sz w:val="16"/>
                <w:szCs w:val="16"/>
              </w:rPr>
            </w:pPr>
            <w:r w:rsidRPr="00F821E2">
              <w:rPr>
                <w:rFonts w:ascii="AdvP6975" w:hAnsi="AdvP6975" w:cs="AdvP6975"/>
                <w:sz w:val="16"/>
                <w:szCs w:val="16"/>
              </w:rPr>
              <w:t xml:space="preserve">Fig. 2. </w:t>
            </w:r>
            <w:r w:rsidRPr="00F821E2">
              <w:rPr>
                <w:rFonts w:ascii="AdvP6975" w:hAnsi="AdvP6975" w:cs="AdvP6975"/>
                <w:color w:val="000000"/>
                <w:sz w:val="16"/>
                <w:szCs w:val="16"/>
              </w:rPr>
              <w:t>Magnetic labeled cell travel trajectory in microfluidic channel</w:t>
            </w:r>
            <w:r w:rsidRPr="00F821E2">
              <w:rPr>
                <w:rFonts w:ascii="AdvP6975" w:hAnsi="AdvP6975" w:cs="AdvP6975"/>
                <w:sz w:val="16"/>
                <w:szCs w:val="16"/>
              </w:rPr>
              <w:t xml:space="preserve"> when an external magnetic field is applied</w:t>
            </w:r>
            <w:r w:rsidR="008061D8" w:rsidRPr="00F821E2">
              <w:rPr>
                <w:rFonts w:ascii="AdvP6975" w:hAnsi="AdvP6975" w:cs="AdvP6975"/>
                <w:sz w:val="16"/>
                <w:szCs w:val="16"/>
              </w:rPr>
              <w:t>.</w:t>
            </w:r>
          </w:p>
        </w:tc>
      </w:tr>
    </w:tbl>
    <w:p w:rsidR="00065742" w:rsidRDefault="00065742" w:rsidP="00065742">
      <w:pPr>
        <w:autoSpaceDE w:val="0"/>
        <w:autoSpaceDN w:val="0"/>
        <w:adjustRightInd w:val="0"/>
        <w:jc w:val="both"/>
        <w:rPr>
          <w:rFonts w:ascii="AdvP6975" w:hAnsi="AdvP6975" w:cs="AdvP6975"/>
        </w:rPr>
      </w:pPr>
      <w:r>
        <w:rPr>
          <w:rFonts w:ascii="AdvP6975" w:hAnsi="AdvP6975" w:cs="AdvP6975"/>
        </w:rPr>
        <w:t xml:space="preserve"> </w:t>
      </w:r>
    </w:p>
    <w:p w:rsidR="00065742" w:rsidRDefault="00065742" w:rsidP="00065742">
      <w:pPr>
        <w:autoSpaceDE w:val="0"/>
        <w:autoSpaceDN w:val="0"/>
        <w:adjustRightInd w:val="0"/>
        <w:ind w:firstLine="284"/>
        <w:jc w:val="both"/>
        <w:rPr>
          <w:rFonts w:ascii="AdvP6975" w:hAnsi="AdvP6975" w:cs="AdvP6975"/>
        </w:rPr>
      </w:pPr>
      <w:r w:rsidRPr="00065742">
        <w:rPr>
          <w:rFonts w:ascii="AdvP6975" w:hAnsi="AdvP6975" w:cs="AdvP6975"/>
        </w:rPr>
        <w:lastRenderedPageBreak/>
        <w:t>The</w:t>
      </w:r>
      <w:r>
        <w:rPr>
          <w:rFonts w:ascii="AdvP6975" w:hAnsi="AdvP6975" w:cs="AdvP6975"/>
        </w:rPr>
        <w:t xml:space="preserve"> </w:t>
      </w:r>
      <w:r>
        <w:rPr>
          <w:rFonts w:ascii="AdvP6975" w:hAnsi="AdvP6975" w:cs="AdvP6975"/>
        </w:rPr>
        <w:t>gravitational</w:t>
      </w:r>
      <w:r w:rsidRPr="00065742">
        <w:rPr>
          <w:rFonts w:ascii="AdvP6975" w:hAnsi="AdvP6975" w:cs="AdvP6975"/>
        </w:rPr>
        <w:t xml:space="preserve"> force is perpendicular to the two other </w:t>
      </w:r>
      <w:proofErr w:type="gramStart"/>
      <w:r w:rsidRPr="00065742">
        <w:rPr>
          <w:rFonts w:ascii="AdvP6975" w:hAnsi="AdvP6975" w:cs="AdvP6975"/>
        </w:rPr>
        <w:t>force</w:t>
      </w:r>
      <w:proofErr w:type="gramEnd"/>
      <w:r>
        <w:rPr>
          <w:rFonts w:ascii="AdvP6975" w:hAnsi="AdvP6975" w:cs="AdvP6975"/>
        </w:rPr>
        <w:t xml:space="preserve"> and h</w:t>
      </w:r>
      <w:r w:rsidRPr="00065742">
        <w:rPr>
          <w:rFonts w:ascii="AdvP6975" w:hAnsi="AdvP6975" w:cs="AdvP6975"/>
        </w:rPr>
        <w:t>as no role in the diversion of particles to the left or right</w:t>
      </w:r>
      <w:r>
        <w:rPr>
          <w:rFonts w:ascii="AdvP6975" w:hAnsi="AdvP6975" w:cs="AdvP6975"/>
        </w:rPr>
        <w:t>.</w:t>
      </w:r>
    </w:p>
    <w:p w:rsidR="003006EC" w:rsidRDefault="00065742" w:rsidP="00065742">
      <w:pPr>
        <w:pStyle w:val="Heading3"/>
      </w:pPr>
      <w:r w:rsidRPr="00065742">
        <w:rPr>
          <w:rFonts w:ascii="AdvP6975" w:hAnsi="AdvP6975" w:cs="AdvP6975"/>
        </w:rPr>
        <w:t xml:space="preserve"> </w:t>
      </w:r>
      <w:r w:rsidR="003006EC">
        <w:t>Drag force</w:t>
      </w:r>
    </w:p>
    <w:p w:rsidR="00F9728C" w:rsidRPr="00F70D33" w:rsidRDefault="00F9728C" w:rsidP="00065742">
      <w:pPr>
        <w:autoSpaceDE w:val="0"/>
        <w:autoSpaceDN w:val="0"/>
        <w:adjustRightInd w:val="0"/>
        <w:ind w:firstLine="284"/>
        <w:jc w:val="both"/>
      </w:pPr>
      <w:r w:rsidRPr="00F70D33">
        <w:t xml:space="preserve">Assuming that the magnetically labeled cell is spherical, the hydrodynamic drag force </w:t>
      </w:r>
      <w:r w:rsidR="00065742">
        <w:rPr>
          <w:color w:val="000000"/>
        </w:rPr>
        <w:t>o</w:t>
      </w:r>
      <w:r w:rsidRPr="00F70D33">
        <w:rPr>
          <w:color w:val="000000"/>
        </w:rPr>
        <w:t>btained from</w:t>
      </w:r>
      <w:r w:rsidRPr="00F70D33">
        <w:rPr>
          <w:color w:val="FF0000"/>
        </w:rPr>
        <w:t xml:space="preserve"> </w:t>
      </w:r>
      <w:r w:rsidRPr="00F70D33">
        <w:t>Stokes’ law</w:t>
      </w:r>
    </w:p>
    <w:p w:rsidR="003006EC" w:rsidRDefault="003006EC" w:rsidP="00E664FA">
      <w:pPr>
        <w:autoSpaceDE w:val="0"/>
        <w:autoSpaceDN w:val="0"/>
        <w:adjustRightInd w:val="0"/>
        <w:jc w:val="both"/>
        <w:rPr>
          <w:rFonts w:ascii="AdvP6975" w:hAnsi="AdvP6975" w:cs="AdvP6975"/>
        </w:rPr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361"/>
        <w:gridCol w:w="898"/>
      </w:tblGrid>
      <w:tr w:rsidR="003006EC" w:rsidTr="00C33BBD">
        <w:trPr>
          <w:trHeight w:val="408"/>
        </w:trPr>
        <w:tc>
          <w:tcPr>
            <w:tcW w:w="4361" w:type="dxa"/>
            <w:vAlign w:val="center"/>
          </w:tcPr>
          <w:p w:rsidR="003006EC" w:rsidRPr="003006EC" w:rsidRDefault="004029F2" w:rsidP="003006EC">
            <w:pPr>
              <w:autoSpaceDE w:val="0"/>
              <w:autoSpaceDN w:val="0"/>
              <w:adjustRightInd w:val="0"/>
              <w:rPr>
                <w:rFonts w:ascii="AdvP6975" w:hAnsi="AdvP6975" w:cs="AdvP6975"/>
              </w:rPr>
            </w:pPr>
            <m:oMathPara>
              <m:oMathParaPr>
                <m:jc m:val="left"/>
              </m:oMathParaPr>
              <m:oMath>
                <m:sSub>
                  <m:sSubPr>
                    <m:ctrlPr>
                      <w:rPr>
                        <w:rFonts w:ascii="Cambria Math" w:hAnsi="Cambria Math" w:cs="AdvP6975"/>
                        <w:i/>
                      </w:rPr>
                    </m:ctrlPr>
                  </m:sSubPr>
                  <m:e>
                    <m:acc>
                      <m:accPr>
                        <m:chr m:val="⃗"/>
                        <m:ctrlPr>
                          <w:rPr>
                            <w:rFonts w:ascii="Cambria Math" w:hAnsi="Cambria Math" w:cs="AdvP6975"/>
                            <w:i/>
                          </w:rPr>
                        </m:ctrlPr>
                      </m:accPr>
                      <m:e>
                        <m:r>
                          <w:rPr>
                            <w:rFonts w:ascii="Cambria Math" w:hAnsi="Cambria Math" w:cs="AdvP6975"/>
                          </w:rPr>
                          <m:t>F</m:t>
                        </m:r>
                      </m:e>
                    </m:acc>
                  </m:e>
                  <m:sub>
                    <m:r>
                      <w:rPr>
                        <w:rFonts w:ascii="Cambria Math" w:hAnsi="Cambria Math" w:cs="AdvP6975"/>
                      </w:rPr>
                      <m:t>d</m:t>
                    </m:r>
                  </m:sub>
                </m:sSub>
                <m:r>
                  <w:rPr>
                    <w:rFonts w:ascii="Cambria Math" w:hAnsi="Cambria Math" w:cs="AdvP6975"/>
                  </w:rPr>
                  <m:t>=6π</m:t>
                </m:r>
                <m:r>
                  <m:rPr>
                    <m:sty m:val="p"/>
                  </m:rPr>
                  <w:rPr>
                    <w:rFonts w:ascii="Cambria Math" w:hAnsi="Cambria Math"/>
                  </w:rPr>
                  <m:t>η</m:t>
                </m:r>
                <m:sSub>
                  <m:sSubPr>
                    <m:ctrlPr>
                      <w:rPr>
                        <w:rFonts w:ascii="Cambria Math" w:hAnsi="Cambria Math" w:cs="AdvP6975"/>
                        <w:i/>
                      </w:rPr>
                    </m:ctrlPr>
                  </m:sSubPr>
                  <m:e>
                    <m:r>
                      <w:rPr>
                        <w:rFonts w:ascii="Cambria Math" w:hAnsi="Cambria Math" w:cs="AdvP6975"/>
                      </w:rPr>
                      <m:t>R</m:t>
                    </m:r>
                  </m:e>
                  <m:sub>
                    <m:r>
                      <w:rPr>
                        <w:rFonts w:ascii="Cambria Math" w:hAnsi="Cambria Math" w:cs="AdvP6975"/>
                      </w:rPr>
                      <m:t>p</m:t>
                    </m:r>
                  </m:sub>
                </m:sSub>
                <m:r>
                  <w:rPr>
                    <w:rFonts w:ascii="Cambria Math" w:hAnsi="Cambria Math" w:cs="AdvP6975"/>
                  </w:rPr>
                  <m:t>(</m:t>
                </m:r>
                <m:sSub>
                  <m:sSubPr>
                    <m:ctrlPr>
                      <w:rPr>
                        <w:rFonts w:ascii="Cambria Math" w:hAnsi="Cambria Math" w:cs="AdvP6975"/>
                        <w:i/>
                      </w:rPr>
                    </m:ctrlPr>
                  </m:sSubPr>
                  <m:e>
                    <m:acc>
                      <m:accPr>
                        <m:chr m:val="⃑"/>
                        <m:ctrlPr>
                          <w:rPr>
                            <w:rFonts w:ascii="Cambria Math" w:hAnsi="Cambria Math" w:cs="AdvP6975"/>
                            <w:i/>
                          </w:rPr>
                        </m:ctrlPr>
                      </m:accPr>
                      <m:e>
                        <m:r>
                          <w:rPr>
                            <w:rFonts w:ascii="Cambria Math" w:hAnsi="Cambria Math" w:cs="AdvP6975"/>
                          </w:rPr>
                          <m:t>V</m:t>
                        </m:r>
                      </m:e>
                    </m:acc>
                  </m:e>
                  <m:sub>
                    <m:r>
                      <w:rPr>
                        <w:rFonts w:ascii="Cambria Math" w:hAnsi="Cambria Math" w:cs="AdvP6975"/>
                      </w:rPr>
                      <m:t>p</m:t>
                    </m:r>
                  </m:sub>
                </m:sSub>
                <m:r>
                  <w:rPr>
                    <w:rFonts w:ascii="Cambria Math" w:hAnsi="Cambria Math" w:cs="AdvP6975"/>
                  </w:rPr>
                  <m:t xml:space="preserve"> -</m:t>
                </m:r>
                <m:acc>
                  <m:accPr>
                    <m:chr m:val="⃑"/>
                    <m:ctrlPr>
                      <w:rPr>
                        <w:rFonts w:ascii="Cambria Math" w:hAnsi="Cambria Math" w:cs="AdvP6975"/>
                        <w:i/>
                      </w:rPr>
                    </m:ctrlPr>
                  </m:accPr>
                  <m:e>
                    <m:sSub>
                      <m:sSubPr>
                        <m:ctrlPr>
                          <w:rPr>
                            <w:rFonts w:ascii="Cambria Math" w:hAnsi="Cambria Math" w:cs="AdvP6975"/>
                            <w:i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AdvP6975"/>
                          </w:rPr>
                          <m:t>V</m:t>
                        </m:r>
                      </m:e>
                      <m:sub>
                        <m:r>
                          <w:rPr>
                            <w:rFonts w:ascii="Cambria Math" w:hAnsi="Cambria Math" w:cs="AdvP6975"/>
                          </w:rPr>
                          <m:t>f</m:t>
                        </m:r>
                      </m:sub>
                    </m:sSub>
                  </m:e>
                </m:acc>
                <m:r>
                  <w:rPr>
                    <w:rFonts w:ascii="Cambria Math" w:hAnsi="Cambria Math" w:cs="AdvP6975"/>
                  </w:rPr>
                  <m:t>)</m:t>
                </m:r>
              </m:oMath>
            </m:oMathPara>
          </w:p>
        </w:tc>
        <w:tc>
          <w:tcPr>
            <w:tcW w:w="898" w:type="dxa"/>
            <w:vAlign w:val="center"/>
          </w:tcPr>
          <w:p w:rsidR="003006EC" w:rsidRDefault="003006EC" w:rsidP="003006EC">
            <w:pPr>
              <w:autoSpaceDE w:val="0"/>
              <w:autoSpaceDN w:val="0"/>
              <w:adjustRightInd w:val="0"/>
              <w:rPr>
                <w:rFonts w:ascii="AdvP6975" w:hAnsi="AdvP6975" w:cs="AdvP6975"/>
              </w:rPr>
            </w:pPr>
            <w:r>
              <w:rPr>
                <w:rFonts w:ascii="AdvP6975" w:hAnsi="AdvP6975" w:cs="AdvP6975"/>
              </w:rPr>
              <w:t>(1)</w:t>
            </w:r>
          </w:p>
        </w:tc>
      </w:tr>
    </w:tbl>
    <w:p w:rsidR="003006EC" w:rsidRDefault="003006EC" w:rsidP="00E664FA">
      <w:pPr>
        <w:autoSpaceDE w:val="0"/>
        <w:autoSpaceDN w:val="0"/>
        <w:adjustRightInd w:val="0"/>
        <w:jc w:val="both"/>
        <w:rPr>
          <w:rFonts w:ascii="AdvP6975" w:hAnsi="AdvP6975" w:cs="AdvP6975"/>
        </w:rPr>
      </w:pPr>
    </w:p>
    <w:p w:rsidR="00F9728C" w:rsidRPr="00F70D33" w:rsidRDefault="00F9728C" w:rsidP="00DD6E04">
      <w:pPr>
        <w:autoSpaceDE w:val="0"/>
        <w:autoSpaceDN w:val="0"/>
        <w:adjustRightInd w:val="0"/>
        <w:ind w:firstLine="284"/>
        <w:jc w:val="both"/>
        <w:rPr>
          <w:rFonts w:ascii="AdvP6975" w:hAnsi="AdvP6975" w:cs="AdvP6975"/>
        </w:rPr>
      </w:pPr>
      <w:proofErr w:type="gramStart"/>
      <w:r w:rsidRPr="00F70D33">
        <w:rPr>
          <w:rFonts w:ascii="AdvP6975" w:hAnsi="AdvP6975" w:cs="AdvP6975"/>
        </w:rPr>
        <w:t>where</w:t>
      </w:r>
      <w:proofErr w:type="gramEnd"/>
      <w:r w:rsidRPr="00F70D33">
        <w:rPr>
          <w:rFonts w:ascii="AdvP6975" w:hAnsi="AdvP6975" w:cs="AdvP6975"/>
        </w:rPr>
        <w:t xml:space="preserve"> </w:t>
      </w:r>
      <m:oMath>
        <m:r>
          <m:rPr>
            <m:sty m:val="p"/>
          </m:rPr>
          <w:rPr>
            <w:rFonts w:ascii="Cambria Math" w:hAnsi="Cambria Math"/>
          </w:rPr>
          <m:t>η</m:t>
        </m:r>
        <m:r>
          <w:rPr>
            <w:rFonts w:ascii="Cambria Math" w:hAnsi="Cambria Math" w:cs="AdvP6975"/>
          </w:rPr>
          <m:t xml:space="preserve"> </m:t>
        </m:r>
      </m:oMath>
      <w:r w:rsidRPr="00F70D33">
        <w:rPr>
          <w:rFonts w:ascii="AdvP6975" w:hAnsi="AdvP6975" w:cs="AdvP6975"/>
        </w:rPr>
        <w:t xml:space="preserve">is the viscosity of the medium, </w:t>
      </w:r>
      <w:proofErr w:type="spellStart"/>
      <w:r w:rsidR="003006EC" w:rsidRPr="00F70D33">
        <w:rPr>
          <w:rFonts w:ascii="AdvP696A" w:hAnsi="AdvP696A" w:cs="AdvP696A"/>
        </w:rPr>
        <w:t>R</w:t>
      </w:r>
      <w:r w:rsidR="003006EC" w:rsidRPr="00F70D33">
        <w:rPr>
          <w:rFonts w:ascii="AdvP696A" w:hAnsi="AdvP696A" w:cs="AdvP696A"/>
          <w:vertAlign w:val="subscript"/>
        </w:rPr>
        <w:t>p</w:t>
      </w:r>
      <w:proofErr w:type="spellEnd"/>
      <w:r w:rsidRPr="00F70D33">
        <w:rPr>
          <w:rFonts w:ascii="AdvP696A" w:hAnsi="AdvP696A" w:cs="AdvP696A"/>
        </w:rPr>
        <w:t xml:space="preserve"> </w:t>
      </w:r>
      <w:r w:rsidRPr="00F70D33">
        <w:rPr>
          <w:rFonts w:ascii="AdvP6975" w:hAnsi="AdvP6975" w:cs="AdvP6975"/>
        </w:rPr>
        <w:t xml:space="preserve">is the </w:t>
      </w:r>
      <w:r w:rsidR="003006EC" w:rsidRPr="00F70D33">
        <w:rPr>
          <w:rFonts w:ascii="AdvP6975" w:hAnsi="AdvP6975" w:cs="AdvP6975"/>
        </w:rPr>
        <w:t>particle</w:t>
      </w:r>
      <w:r w:rsidRPr="00F70D33">
        <w:rPr>
          <w:rFonts w:ascii="AdvP6975" w:hAnsi="AdvP6975" w:cs="AdvP6975"/>
        </w:rPr>
        <w:t xml:space="preserve"> radius, and </w:t>
      </w:r>
      <m:oMath>
        <m:sSub>
          <m:sSubPr>
            <m:ctrlPr>
              <w:rPr>
                <w:rFonts w:ascii="Cambria Math" w:hAnsi="Cambria Math" w:cs="AdvP6975"/>
                <w:i/>
              </w:rPr>
            </m:ctrlPr>
          </m:sSubPr>
          <m:e>
            <m:acc>
              <m:accPr>
                <m:chr m:val="⃑"/>
                <m:ctrlPr>
                  <w:rPr>
                    <w:rFonts w:ascii="Cambria Math" w:hAnsi="Cambria Math" w:cs="AdvP6975"/>
                    <w:i/>
                  </w:rPr>
                </m:ctrlPr>
              </m:accPr>
              <m:e>
                <m:r>
                  <w:rPr>
                    <w:rFonts w:ascii="Cambria Math" w:hAnsi="Cambria Math" w:cs="AdvP6975"/>
                  </w:rPr>
                  <m:t>V</m:t>
                </m:r>
              </m:e>
            </m:acc>
          </m:e>
          <m:sub>
            <m:r>
              <w:rPr>
                <w:rFonts w:ascii="Cambria Math" w:hAnsi="Cambria Math" w:cs="AdvP6975"/>
              </w:rPr>
              <m:t>P</m:t>
            </m:r>
          </m:sub>
        </m:sSub>
      </m:oMath>
      <w:r w:rsidRPr="00F70D33">
        <w:rPr>
          <w:rFonts w:ascii="AdvP6975" w:hAnsi="AdvP6975" w:cs="AdvP6975"/>
        </w:rPr>
        <w:t xml:space="preserve"> and </w:t>
      </w:r>
      <m:oMath>
        <m:sSub>
          <m:sSubPr>
            <m:ctrlPr>
              <w:rPr>
                <w:rFonts w:ascii="Cambria Math" w:hAnsi="Cambria Math" w:cs="AdvP6975"/>
                <w:i/>
              </w:rPr>
            </m:ctrlPr>
          </m:sSubPr>
          <m:e>
            <m:acc>
              <m:accPr>
                <m:chr m:val="⃑"/>
                <m:ctrlPr>
                  <w:rPr>
                    <w:rFonts w:ascii="Cambria Math" w:hAnsi="Cambria Math" w:cs="AdvP6975"/>
                    <w:i/>
                  </w:rPr>
                </m:ctrlPr>
              </m:accPr>
              <m:e>
                <m:r>
                  <w:rPr>
                    <w:rFonts w:ascii="Cambria Math" w:hAnsi="Cambria Math" w:cs="AdvP6975"/>
                  </w:rPr>
                  <m:t>V</m:t>
                </m:r>
              </m:e>
            </m:acc>
          </m:e>
          <m:sub>
            <m:r>
              <w:rPr>
                <w:rFonts w:ascii="Cambria Math" w:hAnsi="Cambria Math" w:cs="AdvP6975"/>
              </w:rPr>
              <m:t>f</m:t>
            </m:r>
          </m:sub>
        </m:sSub>
      </m:oMath>
      <w:r w:rsidRPr="00F70D33">
        <w:rPr>
          <w:rFonts w:ascii="AdvP6975" w:hAnsi="AdvP6975" w:cs="AdvP6975"/>
        </w:rPr>
        <w:t xml:space="preserve"> are the velocities of the </w:t>
      </w:r>
      <w:r w:rsidR="003006EC" w:rsidRPr="00F70D33">
        <w:rPr>
          <w:rFonts w:ascii="AdvP6975" w:hAnsi="AdvP6975" w:cs="AdvP6975"/>
        </w:rPr>
        <w:t>particle</w:t>
      </w:r>
      <w:r w:rsidRPr="00F70D33">
        <w:rPr>
          <w:rFonts w:ascii="AdvP6975" w:hAnsi="AdvP6975" w:cs="AdvP6975"/>
        </w:rPr>
        <w:t xml:space="preserve"> and fluid, respectively.</w:t>
      </w:r>
    </w:p>
    <w:p w:rsidR="004961C3" w:rsidRPr="001E2C33" w:rsidRDefault="00F9728C" w:rsidP="001E2C33">
      <w:pPr>
        <w:pStyle w:val="HTMLPreformatted"/>
        <w:shd w:val="clear" w:color="auto" w:fill="FFFFFF"/>
        <w:ind w:firstLine="284"/>
        <w:jc w:val="both"/>
        <w:rPr>
          <w:rFonts w:ascii="inherit" w:hAnsi="inherit"/>
          <w:color w:val="212121"/>
          <w:lang w:val="en"/>
        </w:rPr>
      </w:pPr>
      <w:proofErr w:type="gramStart"/>
      <w:r w:rsidRPr="00F70D33">
        <w:rPr>
          <w:rFonts w:ascii="Times New Roman" w:hAnsi="Times New Roman" w:cs="Times New Roman"/>
          <w:lang w:val="en"/>
        </w:rPr>
        <w:t xml:space="preserve">In fact, when the composition of cell and </w:t>
      </w:r>
      <w:proofErr w:type="spellStart"/>
      <w:r w:rsidRPr="00F70D33">
        <w:rPr>
          <w:rFonts w:ascii="Times New Roman" w:hAnsi="Times New Roman" w:cs="Times New Roman"/>
          <w:lang w:val="en"/>
        </w:rPr>
        <w:t>dynabead</w:t>
      </w:r>
      <w:proofErr w:type="spellEnd"/>
      <w:r w:rsidRPr="00F70D33">
        <w:rPr>
          <w:rFonts w:ascii="Times New Roman" w:hAnsi="Times New Roman" w:cs="Times New Roman"/>
          <w:lang w:val="en"/>
        </w:rPr>
        <w:t xml:space="preserve"> floating in the fluid, </w:t>
      </w:r>
      <w:r w:rsidR="001E2C33">
        <w:rPr>
          <w:rFonts w:ascii="Times New Roman" w:hAnsi="Times New Roman" w:cs="Times New Roman"/>
          <w:lang w:val="en"/>
        </w:rPr>
        <w:t>it</w:t>
      </w:r>
      <w:r w:rsidRPr="00F70D33">
        <w:rPr>
          <w:rFonts w:ascii="Times New Roman" w:hAnsi="Times New Roman" w:cs="Times New Roman"/>
          <w:lang w:val="en"/>
        </w:rPr>
        <w:t xml:space="preserve"> rotates and moves in the fluid like Fig</w:t>
      </w:r>
      <w:r w:rsidR="00362046" w:rsidRPr="00F70D33">
        <w:rPr>
          <w:rFonts w:ascii="Times New Roman" w:hAnsi="Times New Roman" w:cs="Times New Roman"/>
          <w:lang w:val="en"/>
        </w:rPr>
        <w:t>.</w:t>
      </w:r>
      <w:r w:rsidR="00D52A4F" w:rsidRPr="00F70D33">
        <w:rPr>
          <w:rFonts w:ascii="Times New Roman" w:hAnsi="Times New Roman" w:cs="Times New Roman"/>
          <w:lang w:val="en"/>
        </w:rPr>
        <w:t>3</w:t>
      </w:r>
      <w:r w:rsidR="00362046" w:rsidRPr="00F70D33">
        <w:rPr>
          <w:rFonts w:ascii="Times New Roman" w:hAnsi="Times New Roman" w:cs="Times New Roman"/>
          <w:lang w:val="en"/>
        </w:rPr>
        <w:t>.</w:t>
      </w:r>
      <w:proofErr w:type="gramEnd"/>
      <w:r w:rsidRPr="00F70D33">
        <w:rPr>
          <w:rFonts w:ascii="Times New Roman" w:hAnsi="Times New Roman" w:cs="Times New Roman"/>
          <w:lang w:val="en"/>
        </w:rPr>
        <w:t xml:space="preserve"> In this mode hydrodynamic drag force exerted on cell that </w:t>
      </w:r>
      <w:proofErr w:type="gramStart"/>
      <w:r w:rsidRPr="00F70D33">
        <w:rPr>
          <w:rFonts w:ascii="Times New Roman" w:hAnsi="Times New Roman" w:cs="Times New Roman"/>
          <w:lang w:val="en"/>
        </w:rPr>
        <w:t>it's</w:t>
      </w:r>
      <w:proofErr w:type="gramEnd"/>
      <w:r w:rsidR="00362046" w:rsidRPr="00F70D33">
        <w:rPr>
          <w:rFonts w:ascii="Times New Roman" w:hAnsi="Times New Roman" w:cs="Times New Roman"/>
          <w:lang w:val="en"/>
        </w:rPr>
        <w:t xml:space="preserve"> s</w:t>
      </w:r>
      <w:r w:rsidRPr="00F70D33">
        <w:rPr>
          <w:rFonts w:ascii="Times New Roman" w:hAnsi="Times New Roman" w:cs="Times New Roman"/>
          <w:lang w:val="en"/>
        </w:rPr>
        <w:t xml:space="preserve">ize is larger than the size of </w:t>
      </w:r>
      <w:proofErr w:type="spellStart"/>
      <w:r w:rsidRPr="00F70D33">
        <w:rPr>
          <w:rFonts w:ascii="Times New Roman" w:hAnsi="Times New Roman" w:cs="Times New Roman"/>
          <w:lang w:val="en"/>
        </w:rPr>
        <w:t>dynabead</w:t>
      </w:r>
      <w:proofErr w:type="spellEnd"/>
      <w:r w:rsidRPr="00F70D33">
        <w:rPr>
          <w:rFonts w:ascii="Times New Roman" w:hAnsi="Times New Roman" w:cs="Times New Roman"/>
          <w:lang w:val="en"/>
        </w:rPr>
        <w:t xml:space="preserve">, </w:t>
      </w:r>
      <w:r w:rsidR="001E2C33" w:rsidRPr="001E2C33">
        <w:rPr>
          <w:rFonts w:ascii="Times New Roman" w:hAnsi="Times New Roman" w:cs="Times New Roman"/>
          <w:lang w:val="en"/>
        </w:rPr>
        <w:t xml:space="preserve">Then it leads to </w:t>
      </w:r>
      <w:r w:rsidR="001E2C33" w:rsidRPr="001E2C33">
        <w:rPr>
          <w:rFonts w:ascii="Times New Roman" w:hAnsi="Times New Roman" w:cs="Times New Roman"/>
          <w:lang w:val="en"/>
        </w:rPr>
        <w:t>movement</w:t>
      </w:r>
      <w:r w:rsidR="001E2C33" w:rsidRPr="001E2C33">
        <w:rPr>
          <w:rFonts w:ascii="Times New Roman" w:hAnsi="Times New Roman" w:cs="Times New Roman"/>
          <w:lang w:val="en"/>
        </w:rPr>
        <w:t xml:space="preserve"> </w:t>
      </w:r>
      <w:r w:rsidR="001E2C33">
        <w:rPr>
          <w:rFonts w:ascii="Times New Roman" w:hAnsi="Times New Roman" w:cs="Times New Roman"/>
          <w:lang w:val="en"/>
        </w:rPr>
        <w:t xml:space="preserve">of </w:t>
      </w:r>
      <w:r w:rsidR="001E2C33" w:rsidRPr="001E2C33">
        <w:rPr>
          <w:rFonts w:ascii="Times New Roman" w:hAnsi="Times New Roman" w:cs="Times New Roman"/>
          <w:lang w:val="en"/>
        </w:rPr>
        <w:t xml:space="preserve">cell </w:t>
      </w:r>
      <w:r w:rsidR="001E2C33">
        <w:rPr>
          <w:rFonts w:ascii="Times New Roman" w:hAnsi="Times New Roman" w:cs="Times New Roman"/>
          <w:lang w:val="en"/>
        </w:rPr>
        <w:t xml:space="preserve">and </w:t>
      </w:r>
      <w:proofErr w:type="spellStart"/>
      <w:r w:rsidR="001E2C33">
        <w:rPr>
          <w:rFonts w:ascii="Times New Roman" w:hAnsi="Times New Roman" w:cs="Times New Roman"/>
          <w:lang w:val="en"/>
        </w:rPr>
        <w:t>Dynabeads</w:t>
      </w:r>
      <w:proofErr w:type="spellEnd"/>
      <w:r w:rsidR="001E2C33">
        <w:rPr>
          <w:rFonts w:ascii="Times New Roman" w:hAnsi="Times New Roman" w:cs="Times New Roman"/>
          <w:lang w:val="en"/>
        </w:rPr>
        <w:t xml:space="preserve"> attached to it</w:t>
      </w:r>
      <w:r w:rsidR="001E2C33" w:rsidRPr="001E2C33">
        <w:rPr>
          <w:rFonts w:ascii="Times New Roman" w:hAnsi="Times New Roman" w:cs="Times New Roman"/>
          <w:lang w:val="en"/>
        </w:rPr>
        <w:t>.</w: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259"/>
      </w:tblGrid>
      <w:tr w:rsidR="00D52A4F" w:rsidTr="00D52A4F">
        <w:tc>
          <w:tcPr>
            <w:tcW w:w="5259" w:type="dxa"/>
            <w:vAlign w:val="center"/>
          </w:tcPr>
          <w:p w:rsidR="00D52A4F" w:rsidRDefault="00D52A4F" w:rsidP="00C33BBD">
            <w:pPr>
              <w:rPr>
                <w:rFonts w:eastAsia="Times New Roman"/>
                <w:sz w:val="24"/>
                <w:szCs w:val="24"/>
              </w:rPr>
            </w:pPr>
            <w:r>
              <w:rPr>
                <w:noProof/>
                <w:lang w:bidi="fa-IR"/>
              </w:rPr>
              <w:drawing>
                <wp:inline distT="0" distB="0" distL="0" distR="0" wp14:anchorId="1E63258D" wp14:editId="5CA45103">
                  <wp:extent cx="2984740" cy="508351"/>
                  <wp:effectExtent l="0" t="0" r="6350" b="6350"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87227" cy="5087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52A4F" w:rsidTr="00D52A4F">
        <w:tc>
          <w:tcPr>
            <w:tcW w:w="5259" w:type="dxa"/>
            <w:vAlign w:val="center"/>
          </w:tcPr>
          <w:p w:rsidR="00D52A4F" w:rsidRPr="00F821E2" w:rsidRDefault="00D52A4F" w:rsidP="00C33BBD">
            <w:pPr>
              <w:rPr>
                <w:rFonts w:eastAsia="Times New Roman"/>
                <w:sz w:val="16"/>
                <w:szCs w:val="16"/>
              </w:rPr>
            </w:pPr>
            <w:r w:rsidRPr="00F821E2">
              <w:rPr>
                <w:rFonts w:eastAsia="Times New Roman"/>
                <w:sz w:val="16"/>
                <w:szCs w:val="16"/>
              </w:rPr>
              <w:t xml:space="preserve">Fig. 3. </w:t>
            </w:r>
            <w:r w:rsidR="00C33BBD" w:rsidRPr="00F821E2">
              <w:rPr>
                <w:rFonts w:eastAsia="Times New Roman"/>
                <w:sz w:val="16"/>
                <w:szCs w:val="16"/>
              </w:rPr>
              <w:t>Drag force on cell and particle attached to it</w:t>
            </w:r>
          </w:p>
        </w:tc>
      </w:tr>
    </w:tbl>
    <w:p w:rsidR="00F9728C" w:rsidRDefault="00F9728C" w:rsidP="00F9728C">
      <w:pPr>
        <w:jc w:val="both"/>
        <w:rPr>
          <w:rFonts w:eastAsia="Times New Roman"/>
          <w:sz w:val="24"/>
          <w:szCs w:val="24"/>
        </w:rPr>
      </w:pPr>
    </w:p>
    <w:p w:rsidR="00717A4F" w:rsidRDefault="00717A4F" w:rsidP="00717A4F">
      <w:pPr>
        <w:pStyle w:val="Heading3"/>
      </w:pPr>
      <w:r>
        <w:t>Magnetophoresis force</w:t>
      </w:r>
    </w:p>
    <w:p w:rsidR="0032722E" w:rsidRPr="00C022F9" w:rsidRDefault="0032722E" w:rsidP="00FE4684">
      <w:pPr>
        <w:autoSpaceDE w:val="0"/>
        <w:autoSpaceDN w:val="0"/>
        <w:adjustRightInd w:val="0"/>
        <w:ind w:firstLine="284"/>
        <w:jc w:val="both"/>
        <w:rPr>
          <w:color w:val="000000"/>
        </w:rPr>
      </w:pPr>
      <w:r w:rsidRPr="00C022F9">
        <w:rPr>
          <w:color w:val="000000"/>
        </w:rPr>
        <w:t>The magnetic force acting on a magnetic particle</w:t>
      </w:r>
      <w:r w:rsidR="00D45F04" w:rsidRPr="00C022F9">
        <w:rPr>
          <w:color w:val="000000"/>
        </w:rPr>
        <w:t xml:space="preserve"> (here on </w:t>
      </w:r>
      <w:proofErr w:type="spellStart"/>
      <w:r w:rsidR="00D45F04" w:rsidRPr="00C022F9">
        <w:rPr>
          <w:color w:val="000000"/>
        </w:rPr>
        <w:t>dynabead</w:t>
      </w:r>
      <w:r w:rsidR="00FE4684">
        <w:rPr>
          <w:color w:val="000000"/>
        </w:rPr>
        <w:t>s</w:t>
      </w:r>
      <w:proofErr w:type="spellEnd"/>
      <w:r w:rsidR="00D45F04" w:rsidRPr="00C022F9">
        <w:rPr>
          <w:color w:val="000000"/>
        </w:rPr>
        <w:t>)</w:t>
      </w:r>
      <w:r w:rsidRPr="00C022F9">
        <w:rPr>
          <w:color w:val="000000"/>
        </w:rPr>
        <w:t xml:space="preserve"> </w:t>
      </w:r>
      <w:r w:rsidR="00FE4684">
        <w:rPr>
          <w:color w:val="000000"/>
        </w:rPr>
        <w:t>at</w:t>
      </w:r>
      <w:r w:rsidR="00D45F04" w:rsidRPr="00C022F9">
        <w:rPr>
          <w:color w:val="000000"/>
        </w:rPr>
        <w:t xml:space="preserve"> non-magnetic nature medium </w:t>
      </w:r>
      <w:r w:rsidR="00FE4684">
        <w:rPr>
          <w:color w:val="000000"/>
        </w:rPr>
        <w:t>in</w:t>
      </w:r>
      <w:r w:rsidRPr="00C022F9">
        <w:rPr>
          <w:color w:val="000000"/>
        </w:rPr>
        <w:t xml:space="preserve"> the presence of an applied external magnetic</w:t>
      </w:r>
      <w:r w:rsidR="00D45F04" w:rsidRPr="00C022F9">
        <w:rPr>
          <w:color w:val="000000"/>
        </w:rPr>
        <w:t xml:space="preserve"> </w:t>
      </w:r>
      <w:r w:rsidRPr="00C022F9">
        <w:rPr>
          <w:color w:val="000000"/>
        </w:rPr>
        <w:t>field is given by</w:t>
      </w:r>
    </w:p>
    <w:p w:rsidR="0032722E" w:rsidRDefault="0032722E" w:rsidP="00E664FA">
      <w:pPr>
        <w:autoSpaceDE w:val="0"/>
        <w:autoSpaceDN w:val="0"/>
        <w:adjustRightInd w:val="0"/>
        <w:jc w:val="both"/>
        <w:rPr>
          <w:rFonts w:ascii="AdvP6975" w:hAnsi="AdvP6975" w:cs="AdvP6975"/>
        </w:rPr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361"/>
        <w:gridCol w:w="898"/>
      </w:tblGrid>
      <w:tr w:rsidR="006F0757" w:rsidTr="00650232">
        <w:trPr>
          <w:trHeight w:val="542"/>
        </w:trPr>
        <w:tc>
          <w:tcPr>
            <w:tcW w:w="4361" w:type="dxa"/>
            <w:vAlign w:val="center"/>
          </w:tcPr>
          <w:p w:rsidR="006F0757" w:rsidRPr="00F821E2" w:rsidRDefault="004029F2" w:rsidP="006F0757">
            <w:pPr>
              <w:autoSpaceDE w:val="0"/>
              <w:autoSpaceDN w:val="0"/>
              <w:adjustRightInd w:val="0"/>
              <w:rPr>
                <w:rFonts w:ascii="AdvP6975" w:hAnsi="AdvP6975" w:cs="AdvP6975"/>
              </w:rPr>
            </w:pPr>
            <m:oMathPara>
              <m:oMathParaPr>
                <m:jc m:val="left"/>
              </m:oMathParaPr>
              <m:oMath>
                <m:sSub>
                  <m:sSubPr>
                    <m:ctrlPr>
                      <w:rPr>
                        <w:rFonts w:ascii="Cambria Math" w:eastAsia="Calibri" w:hAnsi="Cambria Math" w:cs="Arial"/>
                        <w:i/>
                        <w:lang w:bidi="fa-IR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F</m:t>
                    </m:r>
                  </m:e>
                  <m:sub>
                    <m:r>
                      <w:rPr>
                        <w:rFonts w:ascii="Cambria Math" w:hAnsi="Cambria Math"/>
                      </w:rPr>
                      <m:t>m</m:t>
                    </m:r>
                  </m:sub>
                </m:sSub>
                <m:r>
                  <w:rPr>
                    <w:rFonts w:ascii="Cambria Math" w:hAnsi="Cambria Math"/>
                  </w:rPr>
                  <m:t>=2π</m:t>
                </m:r>
                <m:sSub>
                  <m:sSubPr>
                    <m:ctrlPr>
                      <w:rPr>
                        <w:rFonts w:ascii="Cambria Math" w:eastAsia="Calibri" w:hAnsi="Cambria Math" w:cs="Arial"/>
                        <w:i/>
                        <w:lang w:bidi="fa-IR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μ</m:t>
                    </m:r>
                  </m:e>
                  <m:sub>
                    <m:r>
                      <w:rPr>
                        <w:rFonts w:ascii="Cambria Math" w:hAnsi="Cambria Math"/>
                      </w:rPr>
                      <m:t>0</m:t>
                    </m:r>
                  </m:sub>
                </m:sSub>
                <m:sSubSup>
                  <m:sSubSupPr>
                    <m:ctrlPr>
                      <w:rPr>
                        <w:rFonts w:ascii="Cambria Math" w:eastAsia="Calibri" w:hAnsi="Cambria Math" w:cs="Arial"/>
                        <w:i/>
                        <w:lang w:bidi="fa-IR"/>
                      </w:rPr>
                    </m:ctrlPr>
                  </m:sSubSupPr>
                  <m:e>
                    <m:r>
                      <w:rPr>
                        <w:rFonts w:ascii="Cambria Math" w:eastAsia="Calibri" w:hAnsi="Cambria Math" w:cs="Arial"/>
                        <w:lang w:bidi="fa-IR"/>
                      </w:rPr>
                      <m:t>R</m:t>
                    </m:r>
                  </m:e>
                  <m:sub>
                    <m:r>
                      <w:rPr>
                        <w:rFonts w:ascii="Cambria Math" w:eastAsia="Calibri" w:hAnsi="Cambria Math" w:cs="Arial"/>
                        <w:lang w:bidi="fa-IR"/>
                      </w:rPr>
                      <m:t>m.b</m:t>
                    </m:r>
                  </m:sub>
                  <m:sup>
                    <m:r>
                      <w:rPr>
                        <w:rFonts w:ascii="Cambria Math" w:eastAsia="Calibri" w:hAnsi="Cambria Math" w:cs="Arial"/>
                        <w:lang w:bidi="fa-IR"/>
                      </w:rPr>
                      <m:t>3</m:t>
                    </m:r>
                  </m:sup>
                </m:sSubSup>
                <m:f>
                  <m:fPr>
                    <m:ctrlPr>
                      <w:rPr>
                        <w:rFonts w:ascii="Cambria Math" w:eastAsia="Calibri" w:hAnsi="Cambria Math" w:cs="Arial"/>
                        <w:i/>
                        <w:lang w:bidi="fa-IR"/>
                      </w:rPr>
                    </m:ctrlPr>
                  </m:fPr>
                  <m:num>
                    <m:sSub>
                      <m:sSubPr>
                        <m:ctrlPr>
                          <w:rPr>
                            <w:rFonts w:ascii="Cambria Math" w:eastAsia="Calibri" w:hAnsi="Cambria Math" w:cs="Arial"/>
                            <w:i/>
                            <w:lang w:bidi="fa-IR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</w:rPr>
                          <m:t>μ</m:t>
                        </m:r>
                      </m:e>
                      <m:sub>
                        <m:r>
                          <w:rPr>
                            <w:rFonts w:ascii="Cambria Math" w:hAnsi="Cambria Math"/>
                          </w:rPr>
                          <m:t>r</m:t>
                        </m:r>
                      </m:sub>
                    </m:sSub>
                    <m:r>
                      <w:rPr>
                        <w:rFonts w:ascii="Cambria Math" w:hAnsi="Cambria Math"/>
                      </w:rPr>
                      <m:t>-1</m:t>
                    </m:r>
                  </m:num>
                  <m:den>
                    <m:sSub>
                      <m:sSubPr>
                        <m:ctrlPr>
                          <w:rPr>
                            <w:rFonts w:ascii="Cambria Math" w:eastAsia="Calibri" w:hAnsi="Cambria Math" w:cs="Arial"/>
                            <w:i/>
                            <w:lang w:bidi="fa-IR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</w:rPr>
                          <m:t>μ</m:t>
                        </m:r>
                      </m:e>
                      <m:sub>
                        <m:r>
                          <w:rPr>
                            <w:rFonts w:ascii="Cambria Math" w:hAnsi="Cambria Math"/>
                          </w:rPr>
                          <m:t>r</m:t>
                        </m:r>
                      </m:sub>
                    </m:sSub>
                    <m:r>
                      <w:rPr>
                        <w:rFonts w:ascii="Cambria Math" w:hAnsi="Cambria Math"/>
                      </w:rPr>
                      <m:t>+2</m:t>
                    </m:r>
                  </m:den>
                </m:f>
                <m:r>
                  <w:rPr>
                    <w:rFonts w:ascii="Cambria Math" w:hAnsi="Cambria Math"/>
                  </w:rPr>
                  <m:t>∇</m:t>
                </m:r>
                <m:sSubSup>
                  <m:sSubSupPr>
                    <m:ctrlPr>
                      <w:rPr>
                        <w:rFonts w:ascii="Cambria Math" w:eastAsia="Calibri" w:hAnsi="Cambria Math" w:cs="Arial"/>
                        <w:i/>
                        <w:lang w:bidi="fa-IR"/>
                      </w:rPr>
                    </m:ctrlPr>
                  </m:sSubSupPr>
                  <m:e>
                    <m:r>
                      <w:rPr>
                        <w:rFonts w:ascii="Cambria Math" w:hAnsi="Cambria Math"/>
                      </w:rPr>
                      <m:t>H</m:t>
                    </m:r>
                  </m:e>
                  <m:sub>
                    <m:r>
                      <w:rPr>
                        <w:rFonts w:ascii="Cambria Math" w:hAnsi="Cambria Math"/>
                      </w:rPr>
                      <m:t>0</m:t>
                    </m:r>
                  </m:sub>
                  <m:sup>
                    <m:r>
                      <w:rPr>
                        <w:rFonts w:ascii="Cambria Math" w:hAnsi="Cambria Math"/>
                      </w:rPr>
                      <m:t>2</m:t>
                    </m:r>
                  </m:sup>
                </m:sSubSup>
              </m:oMath>
            </m:oMathPara>
          </w:p>
        </w:tc>
        <w:tc>
          <w:tcPr>
            <w:tcW w:w="898" w:type="dxa"/>
            <w:vAlign w:val="center"/>
          </w:tcPr>
          <w:p w:rsidR="006F0757" w:rsidRPr="00F821E2" w:rsidRDefault="006F0757" w:rsidP="00B93F49">
            <w:pPr>
              <w:autoSpaceDE w:val="0"/>
              <w:autoSpaceDN w:val="0"/>
              <w:adjustRightInd w:val="0"/>
              <w:rPr>
                <w:rFonts w:ascii="AdvP6975" w:hAnsi="AdvP6975" w:cs="AdvP6975"/>
              </w:rPr>
            </w:pPr>
            <w:r w:rsidRPr="00F821E2">
              <w:rPr>
                <w:rFonts w:ascii="AdvP6975" w:hAnsi="AdvP6975" w:cs="AdvP6975"/>
              </w:rPr>
              <w:t>(</w:t>
            </w:r>
            <w:r w:rsidR="00B93F49" w:rsidRPr="00F821E2">
              <w:rPr>
                <w:rFonts w:ascii="AdvP6975" w:hAnsi="AdvP6975" w:cs="AdvP6975"/>
              </w:rPr>
              <w:t>3</w:t>
            </w:r>
            <w:r w:rsidRPr="00F821E2">
              <w:rPr>
                <w:rFonts w:ascii="AdvP6975" w:hAnsi="AdvP6975" w:cs="AdvP6975"/>
              </w:rPr>
              <w:t>)</w:t>
            </w:r>
          </w:p>
        </w:tc>
      </w:tr>
    </w:tbl>
    <w:p w:rsidR="00F9728C" w:rsidRPr="00FE6289" w:rsidRDefault="00F9728C" w:rsidP="00E664FA">
      <w:pPr>
        <w:autoSpaceDE w:val="0"/>
        <w:autoSpaceDN w:val="0"/>
        <w:adjustRightInd w:val="0"/>
        <w:jc w:val="both"/>
      </w:pPr>
    </w:p>
    <w:p w:rsidR="00065742" w:rsidRDefault="00647E78" w:rsidP="00065742">
      <w:pPr>
        <w:pStyle w:val="HTMLPreformatted"/>
        <w:shd w:val="clear" w:color="auto" w:fill="FFFFFF"/>
        <w:ind w:firstLine="284"/>
        <w:jc w:val="both"/>
        <w:rPr>
          <w:rFonts w:ascii="Times New Roman" w:hAnsi="Times New Roman" w:cs="Times New Roman"/>
          <w:color w:val="212121"/>
        </w:rPr>
      </w:pPr>
      <w:r w:rsidRPr="00F70D33">
        <w:rPr>
          <w:rFonts w:ascii="Times New Roman" w:hAnsi="Times New Roman" w:cs="Times New Roman"/>
        </w:rPr>
        <w:t xml:space="preserve">Where </w:t>
      </w:r>
      <m:oMath>
        <m:sSub>
          <m:sSubPr>
            <m:ctrlPr>
              <w:rPr>
                <w:rFonts w:ascii="Cambria Math" w:eastAsia="Calibri" w:hAnsi="Cambria Math" w:cs="Arial"/>
                <w:i/>
              </w:rPr>
            </m:ctrlPr>
          </m:sSubPr>
          <m:e>
            <m:r>
              <w:rPr>
                <w:rFonts w:ascii="Cambria Math" w:hAnsi="Cambria Math"/>
              </w:rPr>
              <m:t>μ</m:t>
            </m:r>
          </m:e>
          <m:sub>
            <m:r>
              <w:rPr>
                <w:rFonts w:ascii="Cambria Math" w:hAnsi="Cambria Math"/>
              </w:rPr>
              <m:t>0</m:t>
            </m:r>
          </m:sub>
        </m:sSub>
      </m:oMath>
      <w:proofErr w:type="gramStart"/>
      <w:r w:rsidRPr="00F70D33">
        <w:rPr>
          <w:rFonts w:ascii="Times New Roman" w:hAnsi="Times New Roman" w:cs="Times New Roman"/>
        </w:rPr>
        <w:t xml:space="preserve"> </w:t>
      </w:r>
      <w:r w:rsidRPr="00F70D33">
        <w:rPr>
          <w:rFonts w:ascii="Times New Roman" w:hAnsi="Times New Roman" w:cs="Times New Roman"/>
          <w:color w:val="231F20"/>
        </w:rPr>
        <w:t>is the permeability of free space</w:t>
      </w:r>
      <w:proofErr w:type="gramEnd"/>
      <w:r w:rsidRPr="00F70D33">
        <w:rPr>
          <w:rFonts w:ascii="Times New Roman" w:hAnsi="Times New Roman" w:cs="Times New Roman"/>
          <w:color w:val="231F20"/>
        </w:rPr>
        <w:t xml:space="preserve">, </w:t>
      </w:r>
      <m:oMath>
        <m:sSub>
          <m:sSubPr>
            <m:ctrlPr>
              <w:rPr>
                <w:rFonts w:ascii="Cambria Math" w:eastAsia="Calibri" w:hAnsi="Cambria Math" w:cs="Arial"/>
                <w:i/>
              </w:rPr>
            </m:ctrlPr>
          </m:sSubPr>
          <m:e>
            <m:r>
              <w:rPr>
                <w:rFonts w:ascii="Cambria Math" w:hAnsi="Cambria Math"/>
              </w:rPr>
              <m:t>μ</m:t>
            </m:r>
          </m:e>
          <m:sub>
            <m:r>
              <w:rPr>
                <w:rFonts w:ascii="Cambria Math" w:hAnsi="Cambria Math"/>
              </w:rPr>
              <m:t>r</m:t>
            </m:r>
          </m:sub>
        </m:sSub>
      </m:oMath>
      <w:r w:rsidRPr="00F70D33">
        <w:rPr>
          <w:rFonts w:ascii="Times New Roman" w:hAnsi="Times New Roman" w:cs="Times New Roman"/>
        </w:rPr>
        <w:t xml:space="preserve"> is the relative permeability of dynabead, </w:t>
      </w:r>
      <m:oMath>
        <m:sSub>
          <m:sSubPr>
            <m:ctrlPr>
              <w:rPr>
                <w:rFonts w:ascii="Cambria Math" w:hAnsi="Cambria Math" w:cs="Times New Roman"/>
                <w:i/>
              </w:rPr>
            </m:ctrlPr>
          </m:sSubPr>
          <m:e>
            <m:r>
              <w:rPr>
                <w:rFonts w:ascii="Cambria Math" w:hAnsi="Cambria Math" w:cs="Times New Roman"/>
              </w:rPr>
              <m:t>R</m:t>
            </m:r>
          </m:e>
          <m:sub>
            <m:r>
              <w:rPr>
                <w:rFonts w:ascii="Cambria Math" w:hAnsi="Cambria Math" w:cs="Times New Roman"/>
              </w:rPr>
              <m:t>m.b</m:t>
            </m:r>
          </m:sub>
        </m:sSub>
      </m:oMath>
      <w:r w:rsidRPr="00F70D33">
        <w:rPr>
          <w:rFonts w:ascii="Times New Roman" w:hAnsi="Times New Roman" w:cs="Times New Roman"/>
        </w:rPr>
        <w:t xml:space="preserve"> is radius of </w:t>
      </w:r>
      <w:r w:rsidR="006F0757" w:rsidRPr="00F70D33">
        <w:rPr>
          <w:rFonts w:ascii="Times New Roman" w:hAnsi="Times New Roman" w:cs="Times New Roman"/>
        </w:rPr>
        <w:t xml:space="preserve">magnetic </w:t>
      </w:r>
      <w:r w:rsidRPr="00F70D33">
        <w:rPr>
          <w:rFonts w:ascii="Times New Roman" w:hAnsi="Times New Roman" w:cs="Times New Roman"/>
        </w:rPr>
        <w:t>bead and H</w:t>
      </w:r>
      <w:r w:rsidRPr="00F70D33">
        <w:rPr>
          <w:rFonts w:ascii="Times New Roman" w:hAnsi="Times New Roman" w:cs="Times New Roman"/>
          <w:vertAlign w:val="subscript"/>
        </w:rPr>
        <w:t>0</w:t>
      </w:r>
      <w:r w:rsidR="00D45F04" w:rsidRPr="00F70D33">
        <w:rPr>
          <w:rFonts w:ascii="Times New Roman" w:hAnsi="Times New Roman" w:cs="Times New Roman"/>
          <w:color w:val="231F20"/>
        </w:rPr>
        <w:t xml:space="preserve"> is </w:t>
      </w:r>
      <w:r w:rsidR="00D45F04" w:rsidRPr="00F70D33">
        <w:rPr>
          <w:rFonts w:ascii="Times New Roman" w:hAnsi="Times New Roman" w:cs="Times New Roman"/>
          <w:color w:val="212121"/>
          <w:lang w:val="en"/>
        </w:rPr>
        <w:t>the intensity of the external magnetic field</w:t>
      </w:r>
      <w:r w:rsidR="00D45F04" w:rsidRPr="00F70D33">
        <w:rPr>
          <w:rFonts w:ascii="Times New Roman" w:hAnsi="Times New Roman" w:cs="Times New Roman"/>
          <w:color w:val="212121"/>
        </w:rPr>
        <w:t>.</w:t>
      </w:r>
    </w:p>
    <w:p w:rsidR="00C637C0" w:rsidRPr="008F4042" w:rsidRDefault="005457DD" w:rsidP="008F4042">
      <w:pPr>
        <w:pStyle w:val="HTMLPreformatted"/>
        <w:shd w:val="clear" w:color="auto" w:fill="FFFFFF"/>
        <w:ind w:firstLine="284"/>
        <w:jc w:val="both"/>
        <w:rPr>
          <w:rFonts w:ascii="Times New Roman" w:hAnsi="Times New Roman" w:cs="Times New Roman"/>
          <w:color w:val="212121"/>
        </w:rPr>
      </w:pPr>
      <w:r w:rsidRPr="00F70D33">
        <w:rPr>
          <w:rFonts w:ascii="Times New Roman" w:hAnsi="Times New Roman" w:cs="Times New Roman"/>
          <w:color w:val="212121"/>
        </w:rPr>
        <w:t xml:space="preserve">As shown in </w:t>
      </w:r>
      <w:r w:rsidR="006F0757" w:rsidRPr="00F70D33">
        <w:rPr>
          <w:rFonts w:ascii="Times New Roman" w:hAnsi="Times New Roman" w:cs="Times New Roman"/>
          <w:color w:val="212121"/>
        </w:rPr>
        <w:t>fig.4</w:t>
      </w:r>
      <w:r w:rsidRPr="00F70D33">
        <w:rPr>
          <w:rFonts w:ascii="Times New Roman" w:hAnsi="Times New Roman" w:cs="Times New Roman"/>
          <w:color w:val="212121"/>
        </w:rPr>
        <w:t xml:space="preserve">, </w:t>
      </w:r>
      <w:r w:rsidR="006F0757" w:rsidRPr="00F70D33">
        <w:rPr>
          <w:rFonts w:ascii="Times New Roman" w:hAnsi="Times New Roman" w:cs="Times New Roman"/>
          <w:color w:val="212121"/>
        </w:rPr>
        <w:t>h</w:t>
      </w:r>
      <w:r w:rsidR="007220EE" w:rsidRPr="00F70D33">
        <w:rPr>
          <w:rFonts w:ascii="Times New Roman" w:hAnsi="Times New Roman" w:cs="Times New Roman"/>
          <w:color w:val="212121"/>
        </w:rPr>
        <w:t xml:space="preserve">ere </w:t>
      </w:r>
      <w:r w:rsidR="006F0757" w:rsidRPr="00F70D33">
        <w:rPr>
          <w:rFonts w:ascii="Times New Roman" w:hAnsi="Times New Roman" w:cs="Times New Roman"/>
          <w:color w:val="212121"/>
        </w:rPr>
        <w:t>t</w:t>
      </w:r>
      <w:r w:rsidR="007220EE" w:rsidRPr="00F70D33">
        <w:rPr>
          <w:rFonts w:ascii="Times New Roman" w:hAnsi="Times New Roman" w:cs="Times New Roman"/>
          <w:color w:val="212121"/>
        </w:rPr>
        <w:t>he magnetic force is applied only to the super</w:t>
      </w:r>
      <w:r w:rsidR="00FE4684">
        <w:rPr>
          <w:rFonts w:ascii="Times New Roman" w:hAnsi="Times New Roman" w:cs="Times New Roman"/>
          <w:color w:val="212121"/>
        </w:rPr>
        <w:t xml:space="preserve"> </w:t>
      </w:r>
      <w:r w:rsidR="007220EE" w:rsidRPr="00F70D33">
        <w:rPr>
          <w:rFonts w:ascii="Times New Roman" w:hAnsi="Times New Roman" w:cs="Times New Roman"/>
          <w:color w:val="212121"/>
        </w:rPr>
        <w:t>paramagnetic particle</w:t>
      </w:r>
      <w:r w:rsidR="00FE4684">
        <w:rPr>
          <w:rFonts w:ascii="Times New Roman" w:hAnsi="Times New Roman" w:cs="Times New Roman"/>
          <w:color w:val="212121"/>
        </w:rPr>
        <w:t>s</w:t>
      </w:r>
      <w:r w:rsidR="007220EE" w:rsidRPr="00F70D33">
        <w:rPr>
          <w:rFonts w:ascii="Times New Roman" w:hAnsi="Times New Roman" w:cs="Times New Roman"/>
          <w:color w:val="212121"/>
        </w:rPr>
        <w:t xml:space="preserve"> (</w:t>
      </w:r>
      <w:proofErr w:type="spellStart"/>
      <w:r w:rsidR="007220EE" w:rsidRPr="00F70D33">
        <w:rPr>
          <w:rFonts w:ascii="Times New Roman" w:hAnsi="Times New Roman" w:cs="Times New Roman"/>
          <w:color w:val="212121"/>
        </w:rPr>
        <w:t>Dynabead</w:t>
      </w:r>
      <w:r w:rsidR="00FE4684">
        <w:rPr>
          <w:rFonts w:ascii="Times New Roman" w:hAnsi="Times New Roman" w:cs="Times New Roman"/>
          <w:color w:val="212121"/>
        </w:rPr>
        <w:t>s</w:t>
      </w:r>
      <w:proofErr w:type="spellEnd"/>
      <w:r w:rsidR="007220EE" w:rsidRPr="00F70D33">
        <w:rPr>
          <w:rFonts w:ascii="Times New Roman" w:hAnsi="Times New Roman" w:cs="Times New Roman"/>
          <w:color w:val="212121"/>
        </w:rPr>
        <w:t>)</w:t>
      </w:r>
      <w:r w:rsidR="00FE4684">
        <w:rPr>
          <w:rFonts w:ascii="Times New Roman" w:hAnsi="Times New Roman" w:cs="Times New Roman"/>
          <w:color w:val="212121"/>
        </w:rPr>
        <w:t xml:space="preserve">. </w:t>
      </w:r>
      <w:r w:rsidR="008F4042" w:rsidRPr="008F4042">
        <w:rPr>
          <w:rFonts w:ascii="Times New Roman" w:hAnsi="Times New Roman" w:cs="Times New Roman"/>
          <w:color w:val="212121"/>
        </w:rPr>
        <w:t xml:space="preserve">Then with the orientation of the </w:t>
      </w:r>
      <w:proofErr w:type="spellStart"/>
      <w:proofErr w:type="gramStart"/>
      <w:r w:rsidR="008F4042" w:rsidRPr="008F4042">
        <w:rPr>
          <w:rFonts w:ascii="Times New Roman" w:hAnsi="Times New Roman" w:cs="Times New Roman"/>
          <w:color w:val="212121"/>
        </w:rPr>
        <w:t>dynabeads</w:t>
      </w:r>
      <w:proofErr w:type="spellEnd"/>
      <w:r w:rsidR="008F4042" w:rsidRPr="008F4042">
        <w:rPr>
          <w:rFonts w:ascii="Times New Roman" w:hAnsi="Times New Roman" w:cs="Times New Roman"/>
          <w:color w:val="212121"/>
        </w:rPr>
        <w:t xml:space="preserve">  in</w:t>
      </w:r>
      <w:proofErr w:type="gramEnd"/>
      <w:r w:rsidR="008F4042" w:rsidRPr="008F4042">
        <w:rPr>
          <w:rFonts w:ascii="Times New Roman" w:hAnsi="Times New Roman" w:cs="Times New Roman"/>
          <w:color w:val="212121"/>
        </w:rPr>
        <w:t xml:space="preserve"> the direction of  magnetic field</w:t>
      </w:r>
      <w:r w:rsidR="008F4042">
        <w:rPr>
          <w:rFonts w:ascii="Times New Roman" w:hAnsi="Times New Roman" w:cs="Times New Roman"/>
          <w:color w:val="212121"/>
        </w:rPr>
        <w:t xml:space="preserve">, </w:t>
      </w:r>
      <w:r w:rsidR="008F4042" w:rsidRPr="008F4042">
        <w:rPr>
          <w:rFonts w:ascii="Times New Roman" w:hAnsi="Times New Roman" w:cs="Times New Roman"/>
          <w:color w:val="212121"/>
        </w:rPr>
        <w:t>the cell  also moves in this direction</w:t>
      </w:r>
      <w:r w:rsidR="008F4042">
        <w:rPr>
          <w:rFonts w:ascii="Times New Roman" w:hAnsi="Times New Roman" w:cs="Times New Roman"/>
          <w:color w:val="212121"/>
        </w:rPr>
        <w:t>.</w: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259"/>
      </w:tblGrid>
      <w:tr w:rsidR="006F0757" w:rsidTr="00C637C0">
        <w:tc>
          <w:tcPr>
            <w:tcW w:w="5259" w:type="dxa"/>
            <w:vAlign w:val="center"/>
          </w:tcPr>
          <w:p w:rsidR="006F0757" w:rsidRDefault="006F0757" w:rsidP="00C637C0">
            <w:pPr>
              <w:pStyle w:val="HTMLPreformatted"/>
              <w:jc w:val="center"/>
              <w:rPr>
                <w:rFonts w:ascii="Times New Roman" w:hAnsi="Times New Roman" w:cs="Times New Roman"/>
                <w:color w:val="212121"/>
                <w:lang w:val="en"/>
              </w:rPr>
            </w:pPr>
            <w:r>
              <w:rPr>
                <w:noProof/>
              </w:rPr>
              <w:drawing>
                <wp:inline distT="0" distB="0" distL="0" distR="0" wp14:anchorId="63D316B0" wp14:editId="341A4244">
                  <wp:extent cx="3148641" cy="730152"/>
                  <wp:effectExtent l="0" t="0" r="0" b="0"/>
                  <wp:docPr id="5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51265" cy="7307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F0757" w:rsidTr="00C637C0">
        <w:tc>
          <w:tcPr>
            <w:tcW w:w="5259" w:type="dxa"/>
            <w:vAlign w:val="center"/>
          </w:tcPr>
          <w:p w:rsidR="006F0757" w:rsidRPr="00F821E2" w:rsidRDefault="006F0757" w:rsidP="008F4042">
            <w:pPr>
              <w:pStyle w:val="HTMLPreformatted"/>
              <w:rPr>
                <w:rFonts w:ascii="Times New Roman" w:hAnsi="Times New Roman" w:cs="Times New Roman"/>
                <w:color w:val="000000" w:themeColor="text1"/>
                <w:sz w:val="16"/>
                <w:szCs w:val="16"/>
              </w:rPr>
            </w:pPr>
            <w:r w:rsidRPr="00F821E2">
              <w:rPr>
                <w:rFonts w:ascii="Times New Roman" w:hAnsi="Times New Roman" w:cs="Times New Roman"/>
                <w:color w:val="000000" w:themeColor="text1"/>
                <w:sz w:val="16"/>
                <w:szCs w:val="16"/>
                <w:lang w:val="en"/>
              </w:rPr>
              <w:t xml:space="preserve">Fig. 4. </w:t>
            </w:r>
            <w:proofErr w:type="spellStart"/>
            <w:r w:rsidRPr="00F821E2">
              <w:rPr>
                <w:rFonts w:ascii="Times New Roman" w:hAnsi="Times New Roman" w:cs="Times New Roman"/>
                <w:color w:val="000000" w:themeColor="text1"/>
                <w:sz w:val="16"/>
                <w:szCs w:val="16"/>
              </w:rPr>
              <w:t>Magnetophoresis</w:t>
            </w:r>
            <w:proofErr w:type="spellEnd"/>
            <w:r w:rsidRPr="00F821E2">
              <w:rPr>
                <w:rFonts w:ascii="Times New Roman" w:hAnsi="Times New Roman" w:cs="Times New Roman"/>
                <w:color w:val="000000" w:themeColor="text1"/>
                <w:sz w:val="16"/>
                <w:szCs w:val="16"/>
              </w:rPr>
              <w:t xml:space="preserve"> and drag force on cell and </w:t>
            </w:r>
            <w:proofErr w:type="spellStart"/>
            <w:r w:rsidR="008F4042">
              <w:rPr>
                <w:rFonts w:ascii="Times New Roman" w:hAnsi="Times New Roman" w:cs="Times New Roman"/>
                <w:color w:val="000000" w:themeColor="text1"/>
                <w:sz w:val="16"/>
                <w:szCs w:val="16"/>
              </w:rPr>
              <w:t>Dynabead</w:t>
            </w:r>
            <w:proofErr w:type="spellEnd"/>
            <w:r w:rsidRPr="00F821E2">
              <w:rPr>
                <w:rFonts w:ascii="Times New Roman" w:hAnsi="Times New Roman" w:cs="Times New Roman"/>
                <w:color w:val="000000" w:themeColor="text1"/>
                <w:sz w:val="16"/>
                <w:szCs w:val="16"/>
              </w:rPr>
              <w:t xml:space="preserve"> attached to it</w:t>
            </w:r>
          </w:p>
        </w:tc>
      </w:tr>
    </w:tbl>
    <w:p w:rsidR="005457DD" w:rsidRPr="00C022F9" w:rsidRDefault="005457DD" w:rsidP="007220EE">
      <w:pPr>
        <w:pStyle w:val="HTMLPreformatted"/>
        <w:shd w:val="clear" w:color="auto" w:fill="FFFFFF"/>
        <w:rPr>
          <w:rFonts w:ascii="Times New Roman" w:hAnsi="Times New Roman" w:cs="Times New Roman"/>
          <w:color w:val="212121"/>
          <w:lang w:val="en"/>
        </w:rPr>
      </w:pPr>
    </w:p>
    <w:p w:rsidR="00056AFC" w:rsidRPr="0022775F" w:rsidRDefault="00056AFC" w:rsidP="0022775F">
      <w:pPr>
        <w:autoSpaceDE w:val="0"/>
        <w:autoSpaceDN w:val="0"/>
        <w:adjustRightInd w:val="0"/>
        <w:ind w:firstLine="284"/>
        <w:jc w:val="both"/>
        <w:rPr>
          <w:lang w:bidi="fa-IR"/>
        </w:rPr>
      </w:pPr>
      <w:r w:rsidRPr="0022775F">
        <w:rPr>
          <w:lang w:bidi="fa-IR"/>
        </w:rPr>
        <w:t xml:space="preserve">Since, in practice, a large number of </w:t>
      </w:r>
      <w:r w:rsidR="002A6FFF" w:rsidRPr="0022775F">
        <w:rPr>
          <w:lang w:bidi="fa-IR"/>
        </w:rPr>
        <w:t xml:space="preserve">super paramagnetic beads </w:t>
      </w:r>
      <w:r w:rsidRPr="0022775F">
        <w:rPr>
          <w:lang w:bidi="fa-IR"/>
        </w:rPr>
        <w:t xml:space="preserve">will be connected to a cell, </w:t>
      </w:r>
      <w:r w:rsidR="002A6FFF" w:rsidRPr="0022775F">
        <w:rPr>
          <w:lang w:bidi="fa-IR"/>
        </w:rPr>
        <w:t xml:space="preserve">the resultant magnetic force on the particles attached to the cells increases and the magnetic attraction </w:t>
      </w:r>
      <w:proofErr w:type="gramStart"/>
      <w:r w:rsidR="002A6FFF" w:rsidRPr="0022775F">
        <w:rPr>
          <w:lang w:bidi="fa-IR"/>
        </w:rPr>
        <w:t xml:space="preserve">of </w:t>
      </w:r>
      <w:r w:rsidR="008F4042">
        <w:rPr>
          <w:lang w:bidi="fa-IR"/>
        </w:rPr>
        <w:t xml:space="preserve"> target</w:t>
      </w:r>
      <w:proofErr w:type="gramEnd"/>
      <w:r w:rsidR="008F4042">
        <w:rPr>
          <w:lang w:bidi="fa-IR"/>
        </w:rPr>
        <w:t xml:space="preserve"> cell</w:t>
      </w:r>
      <w:r w:rsidR="002A6FFF" w:rsidRPr="0022775F">
        <w:rPr>
          <w:lang w:bidi="fa-IR"/>
        </w:rPr>
        <w:t xml:space="preserve">, </w:t>
      </w:r>
      <w:r w:rsidR="008F4042">
        <w:rPr>
          <w:lang w:bidi="fa-IR"/>
        </w:rPr>
        <w:t xml:space="preserve">is </w:t>
      </w:r>
      <w:r w:rsidR="002A6FFF" w:rsidRPr="0022775F">
        <w:rPr>
          <w:lang w:bidi="fa-IR"/>
        </w:rPr>
        <w:t>easier and faster.</w:t>
      </w:r>
    </w:p>
    <w:p w:rsidR="001A6F02" w:rsidRDefault="001A6F02" w:rsidP="0022775F">
      <w:pPr>
        <w:autoSpaceDE w:val="0"/>
        <w:autoSpaceDN w:val="0"/>
        <w:adjustRightInd w:val="0"/>
        <w:ind w:firstLine="284"/>
        <w:jc w:val="both"/>
        <w:rPr>
          <w:rFonts w:ascii="AdvP6975" w:hAnsi="AdvP6975" w:cs="AdvP6975"/>
          <w:lang w:bidi="fa-IR"/>
        </w:rPr>
      </w:pPr>
      <w:proofErr w:type="gramStart"/>
      <w:r>
        <w:rPr>
          <w:rFonts w:ascii="AdvP6975" w:hAnsi="AdvP6975" w:cs="AdvP6975"/>
          <w:lang w:bidi="fa-IR"/>
        </w:rPr>
        <w:t xml:space="preserve">If </w:t>
      </w:r>
      <w:r w:rsidR="00CD39FC">
        <w:rPr>
          <w:rFonts w:ascii="AdvP6975" w:hAnsi="AdvP6975" w:cs="AdvP6975"/>
          <w:lang w:bidi="fa-IR"/>
        </w:rPr>
        <w:t xml:space="preserve"> </w:t>
      </w:r>
      <w:r>
        <w:rPr>
          <w:rFonts w:ascii="AdvP6975" w:hAnsi="AdvP6975" w:cs="AdvP6975"/>
          <w:lang w:bidi="fa-IR"/>
        </w:rPr>
        <w:t>we</w:t>
      </w:r>
      <w:proofErr w:type="gramEnd"/>
      <w:r>
        <w:rPr>
          <w:rFonts w:ascii="AdvP6975" w:hAnsi="AdvP6975" w:cs="AdvP6975"/>
          <w:lang w:bidi="fa-IR"/>
        </w:rPr>
        <w:t xml:space="preserve"> apply Newton’s second law of motion to a magnetic particle flowing through the channel, we can write:</w:t>
      </w:r>
    </w:p>
    <w:p w:rsidR="00B93F49" w:rsidRDefault="00B93F49" w:rsidP="00E664FA">
      <w:pPr>
        <w:autoSpaceDE w:val="0"/>
        <w:autoSpaceDN w:val="0"/>
        <w:adjustRightInd w:val="0"/>
        <w:jc w:val="both"/>
        <w:rPr>
          <w:rFonts w:ascii="AdvP6975" w:hAnsi="AdvP6975" w:cs="AdvP6975"/>
          <w:lang w:bidi="fa-IR"/>
        </w:rPr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644"/>
        <w:gridCol w:w="615"/>
      </w:tblGrid>
      <w:tr w:rsidR="00B93F49" w:rsidTr="00B93F49">
        <w:tc>
          <w:tcPr>
            <w:tcW w:w="4644" w:type="dxa"/>
            <w:vAlign w:val="center"/>
          </w:tcPr>
          <w:p w:rsidR="00B93F49" w:rsidRPr="00B93F49" w:rsidRDefault="004029F2" w:rsidP="00B93F49">
            <w:pPr>
              <w:autoSpaceDE w:val="0"/>
              <w:autoSpaceDN w:val="0"/>
              <w:adjustRightInd w:val="0"/>
              <w:rPr>
                <w:rFonts w:ascii="AdvP6975" w:hAnsi="AdvP6975" w:cs="AdvP6975"/>
                <w:lang w:bidi="fa-IR"/>
              </w:rPr>
            </w:pPr>
            <m:oMathPara>
              <m:oMathParaPr>
                <m:jc m:val="left"/>
              </m:oMathParaPr>
              <m:oMath>
                <m:sSub>
                  <m:sSubPr>
                    <m:ctrlPr>
                      <w:rPr>
                        <w:rFonts w:ascii="Cambria Math" w:eastAsia="Times New Roman" w:hAnsi="Cambria Math"/>
                        <w:i/>
                        <w:lang w:bidi="fa-IR"/>
                      </w:rPr>
                    </m:ctrlPr>
                  </m:sSubPr>
                  <m:e>
                    <m:r>
                      <w:rPr>
                        <w:rFonts w:ascii="Cambria Math" w:eastAsia="Times New Roman" w:hAnsi="Cambria Math"/>
                      </w:rPr>
                      <m:t>m</m:t>
                    </m:r>
                  </m:e>
                  <m:sub>
                    <m:r>
                      <w:rPr>
                        <w:rFonts w:ascii="Cambria Math" w:eastAsia="Times New Roman" w:hAnsi="Cambria Math"/>
                      </w:rPr>
                      <m:t>p</m:t>
                    </m:r>
                  </m:sub>
                </m:sSub>
                <m:f>
                  <m:fPr>
                    <m:ctrlPr>
                      <w:rPr>
                        <w:rFonts w:ascii="Cambria Math" w:eastAsia="Times New Roman" w:hAnsi="Cambria Math"/>
                        <w:i/>
                        <w:lang w:bidi="fa-IR"/>
                      </w:rPr>
                    </m:ctrlPr>
                  </m:fPr>
                  <m:num>
                    <m:r>
                      <w:rPr>
                        <w:rFonts w:ascii="Cambria Math" w:eastAsia="Times New Roman" w:hAnsi="Cambria Math"/>
                      </w:rPr>
                      <m:t>d</m:t>
                    </m:r>
                    <m:sSub>
                      <m:sSubPr>
                        <m:ctrlPr>
                          <w:rPr>
                            <w:rFonts w:ascii="Cambria Math" w:eastAsia="Times New Roman" w:hAnsi="Cambria Math"/>
                            <w:i/>
                            <w:lang w:bidi="fa-IR"/>
                          </w:rPr>
                        </m:ctrlPr>
                      </m:sSubPr>
                      <m:e>
                        <m:acc>
                          <m:accPr>
                            <m:chr m:val="⃗"/>
                            <m:ctrlPr>
                              <w:rPr>
                                <w:rFonts w:ascii="Cambria Math" w:eastAsia="Times New Roman" w:hAnsi="Cambria Math"/>
                                <w:i/>
                                <w:lang w:bidi="fa-IR"/>
                              </w:rPr>
                            </m:ctrlPr>
                          </m:accPr>
                          <m:e>
                            <m:r>
                              <w:rPr>
                                <w:rFonts w:ascii="Cambria Math" w:eastAsia="Times New Roman" w:hAnsi="Cambria Math"/>
                              </w:rPr>
                              <m:t>V</m:t>
                            </m:r>
                          </m:e>
                        </m:acc>
                      </m:e>
                      <m:sub>
                        <m:r>
                          <w:rPr>
                            <w:rFonts w:ascii="Cambria Math" w:eastAsia="Times New Roman" w:hAnsi="Cambria Math"/>
                          </w:rPr>
                          <m:t>c</m:t>
                        </m:r>
                      </m:sub>
                    </m:sSub>
                  </m:num>
                  <m:den>
                    <m:r>
                      <w:rPr>
                        <w:rFonts w:ascii="Cambria Math" w:eastAsia="Times New Roman" w:hAnsi="Cambria Math"/>
                      </w:rPr>
                      <m:t>dt</m:t>
                    </m:r>
                  </m:den>
                </m:f>
                <m:r>
                  <w:rPr>
                    <w:rFonts w:ascii="Cambria Math" w:eastAsia="Times New Roman" w:hAnsi="Cambria Math"/>
                  </w:rPr>
                  <m:t>=</m:t>
                </m:r>
                <m:sSub>
                  <m:sSubPr>
                    <m:ctrlPr>
                      <w:rPr>
                        <w:rFonts w:ascii="Cambria Math" w:eastAsia="Times New Roman" w:hAnsi="Cambria Math"/>
                        <w:i/>
                        <w:lang w:bidi="fa-IR"/>
                      </w:rPr>
                    </m:ctrlPr>
                  </m:sSubPr>
                  <m:e>
                    <m:acc>
                      <m:accPr>
                        <m:chr m:val="⃗"/>
                        <m:ctrlPr>
                          <w:rPr>
                            <w:rFonts w:ascii="Cambria Math" w:eastAsia="Times New Roman" w:hAnsi="Cambria Math"/>
                            <w:i/>
                            <w:lang w:bidi="fa-IR"/>
                          </w:rPr>
                        </m:ctrlPr>
                      </m:accPr>
                      <m:e>
                        <m:r>
                          <w:rPr>
                            <w:rFonts w:ascii="Cambria Math" w:eastAsia="Times New Roman" w:hAnsi="Cambria Math"/>
                          </w:rPr>
                          <m:t>F</m:t>
                        </m:r>
                      </m:e>
                    </m:acc>
                  </m:e>
                  <m:sub>
                    <m:r>
                      <w:rPr>
                        <w:rFonts w:ascii="Cambria Math" w:eastAsia="Times New Roman" w:hAnsi="Cambria Math"/>
                      </w:rPr>
                      <m:t>m</m:t>
                    </m:r>
                  </m:sub>
                </m:sSub>
                <m:r>
                  <w:rPr>
                    <w:rFonts w:ascii="Cambria Math" w:eastAsia="Times New Roman" w:hAnsi="Cambria Math"/>
                  </w:rPr>
                  <m:t>+</m:t>
                </m:r>
                <m:sSub>
                  <m:sSubPr>
                    <m:ctrlPr>
                      <w:rPr>
                        <w:rFonts w:ascii="Cambria Math" w:eastAsia="Times New Roman" w:hAnsi="Cambria Math"/>
                        <w:i/>
                        <w:lang w:bidi="fa-IR"/>
                      </w:rPr>
                    </m:ctrlPr>
                  </m:sSubPr>
                  <m:e>
                    <m:acc>
                      <m:accPr>
                        <m:chr m:val="⃗"/>
                        <m:ctrlPr>
                          <w:rPr>
                            <w:rFonts w:ascii="Cambria Math" w:eastAsia="Times New Roman" w:hAnsi="Cambria Math"/>
                            <w:i/>
                            <w:lang w:bidi="fa-IR"/>
                          </w:rPr>
                        </m:ctrlPr>
                      </m:accPr>
                      <m:e>
                        <m:r>
                          <w:rPr>
                            <w:rFonts w:ascii="Cambria Math" w:eastAsia="Times New Roman" w:hAnsi="Cambria Math"/>
                          </w:rPr>
                          <m:t>F</m:t>
                        </m:r>
                      </m:e>
                    </m:acc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 w:cs="AdvPSMP10"/>
                      </w:rPr>
                      <m:t>g</m:t>
                    </m:r>
                  </m:sub>
                </m:sSub>
                <m:r>
                  <w:rPr>
                    <w:rFonts w:ascii="Cambria Math" w:eastAsia="Times New Roman" w:hAnsi="Cambria Math"/>
                  </w:rPr>
                  <m:t>+</m:t>
                </m:r>
                <m:sSub>
                  <m:sSubPr>
                    <m:ctrlPr>
                      <w:rPr>
                        <w:rFonts w:ascii="Cambria Math" w:eastAsia="Times New Roman" w:hAnsi="Cambria Math"/>
                        <w:i/>
                        <w:lang w:bidi="fa-IR"/>
                      </w:rPr>
                    </m:ctrlPr>
                  </m:sSubPr>
                  <m:e>
                    <m:acc>
                      <m:accPr>
                        <m:chr m:val="⃗"/>
                        <m:ctrlPr>
                          <w:rPr>
                            <w:rFonts w:ascii="Cambria Math" w:eastAsia="Times New Roman" w:hAnsi="Cambria Math"/>
                            <w:i/>
                            <w:lang w:bidi="fa-IR"/>
                          </w:rPr>
                        </m:ctrlPr>
                      </m:accPr>
                      <m:e>
                        <m:r>
                          <w:rPr>
                            <w:rFonts w:ascii="Cambria Math" w:eastAsia="Times New Roman" w:hAnsi="Cambria Math"/>
                          </w:rPr>
                          <m:t>F</m:t>
                        </m:r>
                      </m:e>
                    </m:acc>
                  </m:e>
                  <m:sub>
                    <m:r>
                      <w:rPr>
                        <w:rFonts w:ascii="Cambria Math" w:eastAsia="Times New Roman" w:hAnsi="Cambria Math"/>
                      </w:rPr>
                      <m:t>d</m:t>
                    </m:r>
                  </m:sub>
                </m:sSub>
              </m:oMath>
            </m:oMathPara>
          </w:p>
        </w:tc>
        <w:tc>
          <w:tcPr>
            <w:tcW w:w="615" w:type="dxa"/>
            <w:vAlign w:val="center"/>
          </w:tcPr>
          <w:p w:rsidR="00B93F49" w:rsidRDefault="00B93F49" w:rsidP="00B93F49">
            <w:pPr>
              <w:autoSpaceDE w:val="0"/>
              <w:autoSpaceDN w:val="0"/>
              <w:adjustRightInd w:val="0"/>
              <w:rPr>
                <w:rFonts w:ascii="AdvP6975" w:hAnsi="AdvP6975" w:cs="AdvP6975"/>
                <w:lang w:bidi="fa-IR"/>
              </w:rPr>
            </w:pPr>
            <w:r>
              <w:rPr>
                <w:rFonts w:ascii="AdvP6975" w:hAnsi="AdvP6975" w:cs="AdvP6975"/>
                <w:lang w:bidi="fa-IR"/>
              </w:rPr>
              <w:t>(4)</w:t>
            </w:r>
          </w:p>
        </w:tc>
      </w:tr>
    </w:tbl>
    <w:p w:rsidR="00B93F49" w:rsidRDefault="00B93F49" w:rsidP="00E664FA">
      <w:pPr>
        <w:autoSpaceDE w:val="0"/>
        <w:autoSpaceDN w:val="0"/>
        <w:adjustRightInd w:val="0"/>
        <w:jc w:val="both"/>
        <w:rPr>
          <w:rFonts w:ascii="AdvP6975" w:hAnsi="AdvP6975" w:cs="AdvP6975"/>
          <w:lang w:bidi="fa-IR"/>
        </w:rPr>
      </w:pPr>
    </w:p>
    <w:p w:rsidR="00EE78FB" w:rsidRPr="00F70D33" w:rsidRDefault="00EE78FB" w:rsidP="0022775F">
      <w:pPr>
        <w:autoSpaceDE w:val="0"/>
        <w:autoSpaceDN w:val="0"/>
        <w:adjustRightInd w:val="0"/>
        <w:ind w:firstLine="284"/>
        <w:jc w:val="both"/>
        <w:rPr>
          <w:rFonts w:ascii="AdvP6975" w:hAnsi="AdvP6975" w:cs="AdvP6975"/>
          <w:lang w:bidi="fa-IR"/>
        </w:rPr>
      </w:pPr>
      <w:proofErr w:type="gramStart"/>
      <w:r w:rsidRPr="00F70D33">
        <w:rPr>
          <w:rFonts w:ascii="AdvP6975" w:hAnsi="AdvP6975" w:cs="AdvP6975"/>
          <w:lang w:bidi="fa-IR"/>
        </w:rPr>
        <w:lastRenderedPageBreak/>
        <w:t>where</w:t>
      </w:r>
      <w:proofErr w:type="gramEnd"/>
      <w:r w:rsidRPr="00F70D33">
        <w:rPr>
          <w:rFonts w:ascii="AdvP6975" w:hAnsi="AdvP6975" w:cs="AdvP6975"/>
          <w:lang w:bidi="fa-IR"/>
        </w:rPr>
        <w:t xml:space="preserve"> </w:t>
      </w:r>
      <m:oMath>
        <m:sSub>
          <m:sSubPr>
            <m:ctrlPr>
              <w:rPr>
                <w:rFonts w:ascii="Cambria Math" w:eastAsia="Times New Roman" w:hAnsi="Cambria Math"/>
                <w:i/>
                <w:lang w:bidi="fa-IR"/>
              </w:rPr>
            </m:ctrlPr>
          </m:sSubPr>
          <m:e>
            <m:r>
              <w:rPr>
                <w:rFonts w:ascii="Cambria Math" w:eastAsia="Times New Roman" w:hAnsi="Cambria Math"/>
              </w:rPr>
              <m:t>m</m:t>
            </m:r>
          </m:e>
          <m:sub>
            <m:r>
              <w:rPr>
                <w:rFonts w:ascii="Cambria Math" w:eastAsia="Times New Roman" w:hAnsi="Cambria Math"/>
              </w:rPr>
              <m:t>p</m:t>
            </m:r>
          </m:sub>
        </m:sSub>
      </m:oMath>
      <w:r w:rsidRPr="00F70D33">
        <w:rPr>
          <w:rFonts w:ascii="AdvP6975" w:hAnsi="AdvP6975" w:cs="AdvP6975"/>
          <w:lang w:bidi="fa-IR"/>
        </w:rPr>
        <w:t xml:space="preserve">  is the mass of the particle,</w:t>
      </w:r>
      <w:r w:rsidR="00A11A4A" w:rsidRPr="00F70D33">
        <w:rPr>
          <w:rFonts w:ascii="AdvP6975" w:hAnsi="AdvP6975" w:cs="AdvP6975"/>
          <w:lang w:bidi="fa-IR"/>
        </w:rPr>
        <w:t xml:space="preserve"> </w:t>
      </w:r>
      <m:oMath>
        <m:acc>
          <m:accPr>
            <m:chr m:val="⃑"/>
            <m:ctrlPr>
              <w:rPr>
                <w:rFonts w:ascii="Cambria Math" w:hAnsi="Cambria Math" w:cs="AdvP6975"/>
                <w:i/>
              </w:rPr>
            </m:ctrlPr>
          </m:accPr>
          <m:e>
            <m:r>
              <w:rPr>
                <w:rFonts w:ascii="Cambria Math" w:hAnsi="Cambria Math" w:cs="AdvP6975"/>
              </w:rPr>
              <m:t>V</m:t>
            </m:r>
          </m:e>
        </m:acc>
        <m:r>
          <w:rPr>
            <w:rFonts w:ascii="Cambria Math" w:hAnsi="Cambria Math" w:cs="AdvP6975"/>
          </w:rPr>
          <m:t>c</m:t>
        </m:r>
      </m:oMath>
      <w:r w:rsidR="00A11A4A" w:rsidRPr="00F70D33">
        <w:rPr>
          <w:rFonts w:ascii="AdvP6975" w:hAnsi="AdvP6975" w:cs="AdvP6975"/>
          <w:lang w:bidi="fa-IR"/>
        </w:rPr>
        <w:t xml:space="preserve"> is </w:t>
      </w:r>
      <w:r w:rsidR="00A11A4A" w:rsidRPr="00F70D33">
        <w:rPr>
          <w:rFonts w:ascii="AdvP6975" w:hAnsi="AdvP6975" w:cs="AdvP6975"/>
        </w:rPr>
        <w:t>the velocities of the cell,</w:t>
      </w:r>
      <w:r w:rsidRPr="00F70D33">
        <w:rPr>
          <w:rFonts w:ascii="AdvP6975" w:hAnsi="AdvP6975" w:cs="AdvP6975"/>
          <w:lang w:bidi="fa-IR"/>
        </w:rPr>
        <w:t xml:space="preserve"> </w:t>
      </w:r>
      <m:oMath>
        <m:sSub>
          <m:sSubPr>
            <m:ctrlPr>
              <w:rPr>
                <w:rFonts w:ascii="Cambria Math" w:eastAsia="Times New Roman" w:hAnsi="Cambria Math"/>
                <w:i/>
                <w:lang w:bidi="fa-IR"/>
              </w:rPr>
            </m:ctrlPr>
          </m:sSubPr>
          <m:e>
            <m:acc>
              <m:accPr>
                <m:chr m:val="⃗"/>
                <m:ctrlPr>
                  <w:rPr>
                    <w:rFonts w:ascii="Cambria Math" w:eastAsia="Times New Roman" w:hAnsi="Cambria Math"/>
                    <w:i/>
                    <w:lang w:bidi="fa-IR"/>
                  </w:rPr>
                </m:ctrlPr>
              </m:accPr>
              <m:e>
                <m:r>
                  <w:rPr>
                    <w:rFonts w:ascii="Cambria Math" w:eastAsia="Times New Roman" w:hAnsi="Cambria Math"/>
                  </w:rPr>
                  <m:t>F</m:t>
                </m:r>
              </m:e>
            </m:acc>
          </m:e>
          <m:sub>
            <m:r>
              <w:rPr>
                <w:rFonts w:ascii="Cambria Math" w:eastAsia="Times New Roman" w:hAnsi="Cambria Math"/>
              </w:rPr>
              <m:t>m</m:t>
            </m:r>
          </m:sub>
        </m:sSub>
      </m:oMath>
      <w:r w:rsidRPr="00F70D33">
        <w:rPr>
          <w:rFonts w:ascii="AdvP6975" w:hAnsi="AdvP6975" w:cs="AdvP6975"/>
          <w:lang w:bidi="fa-IR"/>
        </w:rPr>
        <w:t xml:space="preserve"> is the magnetic force, </w:t>
      </w:r>
      <m:oMath>
        <m:sSub>
          <m:sSubPr>
            <m:ctrlPr>
              <w:rPr>
                <w:rFonts w:ascii="Cambria Math" w:eastAsia="Times New Roman" w:hAnsi="Cambria Math"/>
                <w:i/>
                <w:lang w:bidi="fa-IR"/>
              </w:rPr>
            </m:ctrlPr>
          </m:sSubPr>
          <m:e>
            <m:acc>
              <m:accPr>
                <m:chr m:val="⃗"/>
                <m:ctrlPr>
                  <w:rPr>
                    <w:rFonts w:ascii="Cambria Math" w:eastAsia="Times New Roman" w:hAnsi="Cambria Math"/>
                    <w:i/>
                    <w:lang w:bidi="fa-IR"/>
                  </w:rPr>
                </m:ctrlPr>
              </m:accPr>
              <m:e>
                <m:r>
                  <w:rPr>
                    <w:rFonts w:ascii="Cambria Math" w:eastAsia="Times New Roman" w:hAnsi="Cambria Math"/>
                  </w:rPr>
                  <m:t>F</m:t>
                </m:r>
              </m:e>
            </m:acc>
          </m:e>
          <m:sub>
            <m:r>
              <m:rPr>
                <m:sty m:val="p"/>
              </m:rPr>
              <w:rPr>
                <w:rFonts w:ascii="Cambria Math" w:hAnsi="Cambria Math" w:cs="AdvPSMP10"/>
              </w:rPr>
              <m:t>g</m:t>
            </m:r>
          </m:sub>
        </m:sSub>
      </m:oMath>
      <w:r w:rsidRPr="00F70D33">
        <w:rPr>
          <w:rFonts w:ascii="AdvP6975" w:hAnsi="AdvP6975" w:cs="AdvP6975"/>
          <w:lang w:bidi="fa-IR"/>
        </w:rPr>
        <w:t xml:space="preserve"> is the gravitational force, and </w:t>
      </w:r>
      <m:oMath>
        <m:sSub>
          <m:sSubPr>
            <m:ctrlPr>
              <w:rPr>
                <w:rFonts w:ascii="Cambria Math" w:eastAsia="Times New Roman" w:hAnsi="Cambria Math"/>
                <w:i/>
                <w:lang w:bidi="fa-IR"/>
              </w:rPr>
            </m:ctrlPr>
          </m:sSubPr>
          <m:e>
            <m:acc>
              <m:accPr>
                <m:chr m:val="⃗"/>
                <m:ctrlPr>
                  <w:rPr>
                    <w:rFonts w:ascii="Cambria Math" w:eastAsia="Times New Roman" w:hAnsi="Cambria Math"/>
                    <w:i/>
                    <w:lang w:bidi="fa-IR"/>
                  </w:rPr>
                </m:ctrlPr>
              </m:accPr>
              <m:e>
                <m:r>
                  <w:rPr>
                    <w:rFonts w:ascii="Cambria Math" w:eastAsia="Times New Roman" w:hAnsi="Cambria Math"/>
                  </w:rPr>
                  <m:t>F</m:t>
                </m:r>
              </m:e>
            </m:acc>
          </m:e>
          <m:sub>
            <m:r>
              <w:rPr>
                <w:rFonts w:ascii="Cambria Math" w:eastAsia="Times New Roman" w:hAnsi="Cambria Math"/>
              </w:rPr>
              <m:t>d</m:t>
            </m:r>
          </m:sub>
        </m:sSub>
      </m:oMath>
      <w:r w:rsidRPr="00F70D33">
        <w:rPr>
          <w:rFonts w:ascii="AdvP696A" w:hAnsi="AdvP696A" w:cs="AdvP696A"/>
          <w:lang w:bidi="fa-IR"/>
        </w:rPr>
        <w:t xml:space="preserve">  </w:t>
      </w:r>
      <w:r w:rsidRPr="00F70D33">
        <w:rPr>
          <w:rFonts w:ascii="AdvP6975" w:hAnsi="AdvP6975" w:cs="AdvP6975"/>
          <w:lang w:bidi="fa-IR"/>
        </w:rPr>
        <w:t>is the viscous drag force.</w:t>
      </w:r>
    </w:p>
    <w:p w:rsidR="00C637C0" w:rsidRPr="001A6F02" w:rsidRDefault="00C637C0" w:rsidP="00E664FA">
      <w:pPr>
        <w:autoSpaceDE w:val="0"/>
        <w:autoSpaceDN w:val="0"/>
        <w:adjustRightInd w:val="0"/>
        <w:jc w:val="both"/>
        <w:rPr>
          <w:rFonts w:ascii="AdvP6975" w:hAnsi="AdvP6975" w:cs="AdvP6975"/>
          <w:lang w:bidi="fa-IR"/>
        </w:rPr>
      </w:pPr>
    </w:p>
    <w:p w:rsidR="00ED13D6" w:rsidRPr="00F70D33" w:rsidRDefault="00C022F9" w:rsidP="00B57A1C">
      <w:pPr>
        <w:pStyle w:val="Heading1"/>
      </w:pPr>
      <w:r w:rsidRPr="00F70D33">
        <w:rPr>
          <w:rFonts w:ascii="AdvHelv_B" w:hAnsi="AdvHelv_B" w:cs="AdvHelv_B"/>
          <w:lang w:bidi="fa-IR"/>
        </w:rPr>
        <w:t>DEVICE PHYSICS AND DESIGN</w:t>
      </w:r>
      <w:r w:rsidRPr="00F70D33">
        <w:t xml:space="preserve"> </w:t>
      </w:r>
    </w:p>
    <w:p w:rsidR="005D31C0" w:rsidRPr="00F70D33" w:rsidRDefault="001B739A" w:rsidP="00B34A23">
      <w:pPr>
        <w:pStyle w:val="Default"/>
        <w:ind w:firstLine="284"/>
        <w:jc w:val="both"/>
        <w:rPr>
          <w:sz w:val="20"/>
          <w:szCs w:val="20"/>
        </w:rPr>
      </w:pPr>
      <w:r w:rsidRPr="00F70D33">
        <w:rPr>
          <w:sz w:val="20"/>
          <w:szCs w:val="20"/>
        </w:rPr>
        <w:t xml:space="preserve">Our work </w:t>
      </w:r>
      <w:proofErr w:type="spellStart"/>
      <w:r w:rsidRPr="00F70D33">
        <w:rPr>
          <w:sz w:val="20"/>
          <w:szCs w:val="20"/>
        </w:rPr>
        <w:t>focous</w:t>
      </w:r>
      <w:proofErr w:type="spellEnd"/>
      <w:r w:rsidRPr="00F70D33">
        <w:rPr>
          <w:sz w:val="20"/>
          <w:szCs w:val="20"/>
        </w:rPr>
        <w:t xml:space="preserve"> on </w:t>
      </w:r>
      <w:proofErr w:type="gramStart"/>
      <w:r w:rsidRPr="00F70D33">
        <w:rPr>
          <w:sz w:val="20"/>
          <w:szCs w:val="20"/>
        </w:rPr>
        <w:t>the  separation</w:t>
      </w:r>
      <w:proofErr w:type="gramEnd"/>
      <w:r w:rsidRPr="00F70D33">
        <w:rPr>
          <w:sz w:val="20"/>
          <w:szCs w:val="20"/>
        </w:rPr>
        <w:t xml:space="preserve"> of T+CD4 cells with a novel array layout of </w:t>
      </w:r>
      <w:proofErr w:type="spellStart"/>
      <w:r w:rsidRPr="00F70D33">
        <w:rPr>
          <w:sz w:val="20"/>
          <w:szCs w:val="20"/>
        </w:rPr>
        <w:t>softr</w:t>
      </w:r>
      <w:proofErr w:type="spellEnd"/>
      <w:r w:rsidRPr="00F70D33">
        <w:rPr>
          <w:sz w:val="20"/>
          <w:szCs w:val="20"/>
        </w:rPr>
        <w:t xml:space="preserve"> irons. </w:t>
      </w:r>
      <w:r w:rsidR="008539C9" w:rsidRPr="00F70D33">
        <w:rPr>
          <w:sz w:val="20"/>
          <w:szCs w:val="20"/>
        </w:rPr>
        <w:t>To understand the new idea of the project</w:t>
      </w:r>
      <w:r w:rsidR="00A671A3">
        <w:rPr>
          <w:sz w:val="20"/>
          <w:szCs w:val="20"/>
        </w:rPr>
        <w:t>,</w:t>
      </w:r>
      <w:r w:rsidR="008539C9" w:rsidRPr="00F70D33">
        <w:rPr>
          <w:sz w:val="20"/>
          <w:szCs w:val="20"/>
        </w:rPr>
        <w:t xml:space="preserve"> </w:t>
      </w:r>
      <w:r w:rsidRPr="00F70D33">
        <w:rPr>
          <w:sz w:val="20"/>
          <w:szCs w:val="20"/>
        </w:rPr>
        <w:t>first we placed an array of soft irons adjacent</w:t>
      </w:r>
      <w:r w:rsidR="00F70D33">
        <w:rPr>
          <w:sz w:val="20"/>
          <w:szCs w:val="20"/>
        </w:rPr>
        <w:t xml:space="preserve"> to</w:t>
      </w:r>
      <w:r w:rsidRPr="00F70D33">
        <w:rPr>
          <w:sz w:val="20"/>
          <w:szCs w:val="20"/>
        </w:rPr>
        <w:t xml:space="preserve"> the channel wall</w:t>
      </w:r>
      <w:r w:rsidR="0010576F" w:rsidRPr="00F70D33">
        <w:rPr>
          <w:sz w:val="20"/>
          <w:szCs w:val="20"/>
        </w:rPr>
        <w:t xml:space="preserve"> </w:t>
      </w:r>
      <w:r w:rsidR="00F70D33">
        <w:rPr>
          <w:sz w:val="20"/>
          <w:szCs w:val="20"/>
        </w:rPr>
        <w:t>a</w:t>
      </w:r>
      <w:r w:rsidR="0010576F" w:rsidRPr="00F70D33">
        <w:rPr>
          <w:sz w:val="20"/>
          <w:szCs w:val="20"/>
        </w:rPr>
        <w:t>nd apply an external magnetic field by a permanent magnet</w:t>
      </w:r>
      <w:r w:rsidR="00CB6D4B">
        <w:rPr>
          <w:sz w:val="20"/>
          <w:szCs w:val="20"/>
        </w:rPr>
        <w:t>, l</w:t>
      </w:r>
      <w:r w:rsidR="00CB6D4B" w:rsidRPr="00CB6D4B">
        <w:rPr>
          <w:sz w:val="20"/>
          <w:szCs w:val="20"/>
        </w:rPr>
        <w:t xml:space="preserve">ike </w:t>
      </w:r>
      <w:proofErr w:type="spellStart"/>
      <w:r w:rsidR="00CB6D4B" w:rsidRPr="00CB6D4B">
        <w:rPr>
          <w:sz w:val="20"/>
          <w:szCs w:val="20"/>
        </w:rPr>
        <w:t>what ever</w:t>
      </w:r>
      <w:proofErr w:type="spellEnd"/>
      <w:r w:rsidR="00CB6D4B" w:rsidRPr="00CB6D4B">
        <w:rPr>
          <w:sz w:val="20"/>
          <w:szCs w:val="20"/>
        </w:rPr>
        <w:t xml:space="preserve"> designed</w:t>
      </w:r>
      <w:r w:rsidR="00CB6D4B">
        <w:rPr>
          <w:sz w:val="20"/>
          <w:szCs w:val="20"/>
        </w:rPr>
        <w:t xml:space="preserve"> [</w:t>
      </w:r>
      <w:r w:rsidR="00B34A23">
        <w:rPr>
          <w:sz w:val="20"/>
          <w:szCs w:val="20"/>
        </w:rPr>
        <w:t>19</w:t>
      </w:r>
      <w:r w:rsidR="00CB6D4B">
        <w:rPr>
          <w:sz w:val="20"/>
          <w:szCs w:val="20"/>
        </w:rPr>
        <w:t>],</w:t>
      </w:r>
      <w:r w:rsidRPr="00F70D33">
        <w:rPr>
          <w:sz w:val="20"/>
          <w:szCs w:val="20"/>
        </w:rPr>
        <w:t xml:space="preserve"> </w:t>
      </w:r>
      <w:proofErr w:type="gramStart"/>
      <w:r w:rsidR="00F70D33">
        <w:rPr>
          <w:sz w:val="20"/>
          <w:szCs w:val="20"/>
        </w:rPr>
        <w:t>fig.5</w:t>
      </w:r>
      <w:r w:rsidRPr="00F70D33">
        <w:rPr>
          <w:sz w:val="20"/>
          <w:szCs w:val="20"/>
        </w:rPr>
        <w:t xml:space="preserve"> </w:t>
      </w:r>
      <w:r w:rsidR="0056492D" w:rsidRPr="00F70D33">
        <w:rPr>
          <w:sz w:val="20"/>
          <w:szCs w:val="20"/>
        </w:rPr>
        <w:t>.</w:t>
      </w:r>
      <w:proofErr w:type="gramEnd"/>
    </w:p>
    <w:p w:rsidR="005D31C0" w:rsidRDefault="005D31C0" w:rsidP="00E664FA">
      <w:pPr>
        <w:pStyle w:val="Default"/>
        <w:jc w:val="both"/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259"/>
      </w:tblGrid>
      <w:tr w:rsidR="00F70D33" w:rsidTr="00F70D33">
        <w:tc>
          <w:tcPr>
            <w:tcW w:w="5259" w:type="dxa"/>
            <w:vAlign w:val="center"/>
          </w:tcPr>
          <w:p w:rsidR="00F70D33" w:rsidRDefault="00F70D33" w:rsidP="00F70D33">
            <w:pPr>
              <w:pStyle w:val="Default"/>
              <w:jc w:val="center"/>
            </w:pPr>
            <w:r>
              <w:rPr>
                <w:noProof/>
              </w:rPr>
              <w:drawing>
                <wp:inline distT="0" distB="0" distL="0" distR="0" wp14:anchorId="6512AA5B" wp14:editId="181E55AE">
                  <wp:extent cx="3095625" cy="1276350"/>
                  <wp:effectExtent l="0" t="0" r="0" b="0"/>
                  <wp:docPr id="37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95625" cy="1276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70D33" w:rsidTr="00F70D33">
        <w:tc>
          <w:tcPr>
            <w:tcW w:w="5259" w:type="dxa"/>
          </w:tcPr>
          <w:p w:rsidR="00F70D33" w:rsidRPr="00F821E2" w:rsidRDefault="00F70D33" w:rsidP="00325060">
            <w:pPr>
              <w:pStyle w:val="Default"/>
              <w:jc w:val="center"/>
              <w:rPr>
                <w:sz w:val="16"/>
                <w:szCs w:val="16"/>
              </w:rPr>
            </w:pPr>
            <w:r w:rsidRPr="00F821E2">
              <w:rPr>
                <w:sz w:val="16"/>
                <w:szCs w:val="16"/>
              </w:rPr>
              <w:t xml:space="preserve">Fig. 5. </w:t>
            </w:r>
            <w:r w:rsidR="002A6FFF" w:rsidRPr="00F821E2">
              <w:rPr>
                <w:sz w:val="16"/>
                <w:szCs w:val="16"/>
              </w:rPr>
              <w:t xml:space="preserve">Initial pattern </w:t>
            </w:r>
            <w:r w:rsidR="00325060" w:rsidRPr="00F821E2">
              <w:rPr>
                <w:sz w:val="16"/>
                <w:szCs w:val="16"/>
              </w:rPr>
              <w:t xml:space="preserve">of an </w:t>
            </w:r>
            <w:r w:rsidRPr="00F821E2">
              <w:rPr>
                <w:sz w:val="16"/>
                <w:szCs w:val="16"/>
              </w:rPr>
              <w:t xml:space="preserve">array </w:t>
            </w:r>
            <w:r w:rsidR="00325060" w:rsidRPr="00F821E2">
              <w:rPr>
                <w:sz w:val="16"/>
                <w:szCs w:val="16"/>
              </w:rPr>
              <w:t>with</w:t>
            </w:r>
            <w:r w:rsidRPr="00F821E2">
              <w:rPr>
                <w:sz w:val="16"/>
                <w:szCs w:val="16"/>
              </w:rPr>
              <w:t xml:space="preserve"> 8 soft</w:t>
            </w:r>
            <w:r w:rsidR="00325060" w:rsidRPr="00F821E2">
              <w:rPr>
                <w:sz w:val="16"/>
                <w:szCs w:val="16"/>
              </w:rPr>
              <w:t xml:space="preserve"> iron</w:t>
            </w:r>
            <w:r w:rsidRPr="00F821E2">
              <w:rPr>
                <w:sz w:val="16"/>
                <w:szCs w:val="16"/>
              </w:rPr>
              <w:t xml:space="preserve"> in adjacent to channel wall</w:t>
            </w:r>
          </w:p>
        </w:tc>
      </w:tr>
    </w:tbl>
    <w:p w:rsidR="005D31C0" w:rsidRDefault="005D31C0" w:rsidP="005D31C0">
      <w:pPr>
        <w:pStyle w:val="Default"/>
        <w:jc w:val="center"/>
      </w:pPr>
    </w:p>
    <w:p w:rsidR="00DE069A" w:rsidRPr="002A6FFF" w:rsidRDefault="00DE069A" w:rsidP="006F39C7">
      <w:pPr>
        <w:pStyle w:val="Default"/>
        <w:ind w:firstLine="284"/>
        <w:jc w:val="both"/>
        <w:rPr>
          <w:rFonts w:eastAsia="SimSun"/>
          <w:sz w:val="20"/>
          <w:szCs w:val="20"/>
        </w:rPr>
      </w:pPr>
      <w:r w:rsidRPr="002A6FFF">
        <w:rPr>
          <w:rFonts w:eastAsia="SimSun"/>
          <w:sz w:val="20"/>
          <w:szCs w:val="20"/>
        </w:rPr>
        <w:t xml:space="preserve">Magnetic flux density diagrams </w:t>
      </w:r>
      <w:r w:rsidR="00A671A3" w:rsidRPr="002A6FFF">
        <w:rPr>
          <w:rFonts w:eastAsia="SimSun"/>
          <w:sz w:val="20"/>
          <w:szCs w:val="20"/>
        </w:rPr>
        <w:t>seen in the figure below</w:t>
      </w:r>
      <w:r w:rsidR="00A671A3">
        <w:rPr>
          <w:rFonts w:eastAsia="SimSun"/>
          <w:sz w:val="20"/>
          <w:szCs w:val="20"/>
        </w:rPr>
        <w:t xml:space="preserve"> i</w:t>
      </w:r>
      <w:r w:rsidRPr="002A6FFF">
        <w:rPr>
          <w:rFonts w:eastAsia="SimSun"/>
          <w:sz w:val="20"/>
          <w:szCs w:val="20"/>
        </w:rPr>
        <w:t xml:space="preserve">n </w:t>
      </w:r>
      <w:r w:rsidR="00A671A3">
        <w:rPr>
          <w:rFonts w:eastAsia="SimSun"/>
          <w:sz w:val="20"/>
          <w:szCs w:val="20"/>
        </w:rPr>
        <w:t>two</w:t>
      </w:r>
      <w:r w:rsidRPr="002A6FFF">
        <w:rPr>
          <w:rFonts w:eastAsia="SimSun"/>
          <w:sz w:val="20"/>
          <w:szCs w:val="20"/>
        </w:rPr>
        <w:t xml:space="preserve"> case</w:t>
      </w:r>
      <w:r w:rsidR="00A671A3">
        <w:rPr>
          <w:rFonts w:eastAsia="SimSun"/>
          <w:sz w:val="20"/>
          <w:szCs w:val="20"/>
        </w:rPr>
        <w:t>s</w:t>
      </w:r>
      <w:r w:rsidRPr="002A6FFF">
        <w:rPr>
          <w:rFonts w:eastAsia="SimSun"/>
          <w:sz w:val="20"/>
          <w:szCs w:val="20"/>
        </w:rPr>
        <w:t xml:space="preserve"> of applying an external magnetic field: 1.in absence of soft irons 2.in the presence of soft irons</w:t>
      </w:r>
      <w:proofErr w:type="gramStart"/>
      <w:r w:rsidRPr="002A6FFF">
        <w:rPr>
          <w:rFonts w:eastAsia="SimSun"/>
          <w:sz w:val="20"/>
          <w:szCs w:val="20"/>
        </w:rPr>
        <w:t>,.</w:t>
      </w:r>
      <w:proofErr w:type="gramEnd"/>
      <w:r w:rsidRPr="002A6FFF">
        <w:rPr>
          <w:sz w:val="20"/>
          <w:szCs w:val="20"/>
        </w:rPr>
        <w:t xml:space="preserve"> </w:t>
      </w:r>
      <w:r w:rsidRPr="002A6FFF">
        <w:rPr>
          <w:rFonts w:eastAsia="SimSun"/>
          <w:sz w:val="20"/>
          <w:szCs w:val="20"/>
        </w:rPr>
        <w:t>This diagrams shows</w:t>
      </w:r>
      <w:r w:rsidR="00A671A3">
        <w:rPr>
          <w:rFonts w:eastAsia="SimSun"/>
          <w:sz w:val="20"/>
          <w:szCs w:val="20"/>
        </w:rPr>
        <w:t xml:space="preserve"> that</w:t>
      </w:r>
      <w:r w:rsidRPr="002A6FFF">
        <w:rPr>
          <w:rFonts w:eastAsia="SimSun"/>
          <w:sz w:val="20"/>
          <w:szCs w:val="20"/>
        </w:rPr>
        <w:t xml:space="preserve"> the magnetic flux density is constant in the first case a</w:t>
      </w:r>
      <w:r w:rsidR="006F39C7">
        <w:rPr>
          <w:rFonts w:eastAsia="SimSun"/>
          <w:sz w:val="20"/>
          <w:szCs w:val="20"/>
        </w:rPr>
        <w:t xml:space="preserve">nd the latter case is variable. </w:t>
      </w:r>
      <w:r w:rsidR="006F39C7" w:rsidRPr="006F39C7">
        <w:rPr>
          <w:rFonts w:eastAsia="SimSun"/>
          <w:sz w:val="20"/>
          <w:szCs w:val="20"/>
        </w:rPr>
        <w:t>Therefore, the use of soft iron in the structure leads to creation of the magnetic field gradient.</w: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259"/>
      </w:tblGrid>
      <w:tr w:rsidR="000452B2" w:rsidTr="000452B2">
        <w:tc>
          <w:tcPr>
            <w:tcW w:w="5259" w:type="dxa"/>
          </w:tcPr>
          <w:p w:rsidR="000452B2" w:rsidRDefault="000452B2" w:rsidP="00DE069A">
            <w:pPr>
              <w:pStyle w:val="Default"/>
              <w:rPr>
                <w:rFonts w:eastAsia="SimSun"/>
              </w:rPr>
            </w:pPr>
            <w:r>
              <w:rPr>
                <w:noProof/>
              </w:rPr>
              <w:drawing>
                <wp:inline distT="0" distB="0" distL="0" distR="0" wp14:anchorId="654692CF" wp14:editId="5F7AED02">
                  <wp:extent cx="3000375" cy="1800225"/>
                  <wp:effectExtent l="0" t="0" r="0" b="0"/>
                  <wp:docPr id="38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00375" cy="1800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452B2" w:rsidTr="000452B2">
        <w:tc>
          <w:tcPr>
            <w:tcW w:w="5259" w:type="dxa"/>
          </w:tcPr>
          <w:p w:rsidR="000452B2" w:rsidRPr="00F821E2" w:rsidRDefault="000452B2" w:rsidP="00DE069A">
            <w:pPr>
              <w:pStyle w:val="Default"/>
              <w:rPr>
                <w:rFonts w:eastAsia="SimSun"/>
                <w:sz w:val="16"/>
                <w:szCs w:val="16"/>
              </w:rPr>
            </w:pPr>
            <w:r w:rsidRPr="00F821E2">
              <w:rPr>
                <w:rFonts w:eastAsia="SimSun"/>
                <w:sz w:val="16"/>
                <w:szCs w:val="16"/>
              </w:rPr>
              <w:t>Fig. 6. Comparison of the  magnetic flux density diagrams in the absence and presence of soft iron</w:t>
            </w:r>
          </w:p>
        </w:tc>
      </w:tr>
    </w:tbl>
    <w:p w:rsidR="00DE069A" w:rsidRPr="000452B2" w:rsidRDefault="00DE069A" w:rsidP="00DE069A">
      <w:pPr>
        <w:pStyle w:val="Default"/>
        <w:rPr>
          <w:rFonts w:eastAsia="SimSun"/>
          <w:sz w:val="20"/>
          <w:szCs w:val="20"/>
        </w:rPr>
      </w:pPr>
    </w:p>
    <w:p w:rsidR="001D4592" w:rsidRPr="000452B2" w:rsidRDefault="001D4592" w:rsidP="000452B2">
      <w:pPr>
        <w:pStyle w:val="Default"/>
        <w:ind w:firstLine="284"/>
        <w:jc w:val="both"/>
        <w:rPr>
          <w:sz w:val="20"/>
          <w:szCs w:val="20"/>
        </w:rPr>
      </w:pPr>
      <w:r w:rsidRPr="000452B2">
        <w:rPr>
          <w:sz w:val="20"/>
          <w:szCs w:val="20"/>
        </w:rPr>
        <w:t xml:space="preserve">It is clear from </w:t>
      </w:r>
      <w:r w:rsidR="000452B2" w:rsidRPr="000452B2">
        <w:rPr>
          <w:sz w:val="20"/>
          <w:szCs w:val="20"/>
        </w:rPr>
        <w:t>fig.6,</w:t>
      </w:r>
      <w:r w:rsidRPr="000452B2">
        <w:rPr>
          <w:sz w:val="20"/>
          <w:szCs w:val="20"/>
        </w:rPr>
        <w:t xml:space="preserve"> how both the magnetic field magnitude and its variations contribute to the magn</w:t>
      </w:r>
      <w:r w:rsidR="000452B2" w:rsidRPr="000452B2">
        <w:rPr>
          <w:sz w:val="20"/>
          <w:szCs w:val="20"/>
        </w:rPr>
        <w:t xml:space="preserve">etic force as from </w:t>
      </w:r>
      <w:proofErr w:type="gramStart"/>
      <w:r w:rsidR="000452B2" w:rsidRPr="000452B2">
        <w:rPr>
          <w:sz w:val="20"/>
          <w:szCs w:val="20"/>
        </w:rPr>
        <w:t>expression</w:t>
      </w:r>
      <w:r w:rsidR="000452B2" w:rsidRPr="000452B2">
        <w:rPr>
          <w:sz w:val="20"/>
          <w:szCs w:val="20"/>
        </w:rPr>
        <w:softHyphen/>
        <w:t>(</w:t>
      </w:r>
      <w:proofErr w:type="gramEnd"/>
      <w:r w:rsidR="000452B2" w:rsidRPr="000452B2">
        <w:rPr>
          <w:sz w:val="20"/>
          <w:szCs w:val="20"/>
        </w:rPr>
        <w:t>4</w:t>
      </w:r>
      <w:r w:rsidRPr="000452B2">
        <w:rPr>
          <w:sz w:val="20"/>
          <w:szCs w:val="20"/>
        </w:rPr>
        <w:t>).</w:t>
      </w:r>
    </w:p>
    <w:p w:rsidR="00E9361B" w:rsidRDefault="0056492D" w:rsidP="00B34A23">
      <w:pPr>
        <w:pStyle w:val="Default"/>
        <w:ind w:firstLine="284"/>
        <w:jc w:val="both"/>
        <w:rPr>
          <w:sz w:val="20"/>
          <w:szCs w:val="20"/>
        </w:rPr>
      </w:pPr>
      <w:r w:rsidRPr="000452B2">
        <w:rPr>
          <w:sz w:val="20"/>
          <w:szCs w:val="20"/>
        </w:rPr>
        <w:t xml:space="preserve">To simulate the direction of the magnetic force we are required to provide characteristics of the </w:t>
      </w:r>
      <w:r w:rsidR="0010576F" w:rsidRPr="000452B2">
        <w:rPr>
          <w:sz w:val="20"/>
          <w:szCs w:val="20"/>
        </w:rPr>
        <w:t xml:space="preserve">super paramagnetic </w:t>
      </w:r>
      <w:r w:rsidRPr="000452B2">
        <w:rPr>
          <w:sz w:val="20"/>
          <w:szCs w:val="20"/>
        </w:rPr>
        <w:t>particle</w:t>
      </w:r>
      <w:r w:rsidR="0010576F" w:rsidRPr="000452B2">
        <w:rPr>
          <w:sz w:val="20"/>
          <w:szCs w:val="20"/>
        </w:rPr>
        <w:t xml:space="preserve"> </w:t>
      </w:r>
      <w:r w:rsidR="00E9361B" w:rsidRPr="000452B2">
        <w:rPr>
          <w:sz w:val="20"/>
          <w:szCs w:val="20"/>
        </w:rPr>
        <w:t>[</w:t>
      </w:r>
      <w:r w:rsidR="00B34A23">
        <w:rPr>
          <w:sz w:val="20"/>
          <w:szCs w:val="20"/>
        </w:rPr>
        <w:t>20</w:t>
      </w:r>
      <w:r w:rsidR="00E9361B" w:rsidRPr="000452B2">
        <w:rPr>
          <w:sz w:val="20"/>
          <w:szCs w:val="20"/>
        </w:rPr>
        <w:t>]</w:t>
      </w:r>
      <w:r w:rsidRPr="000452B2">
        <w:rPr>
          <w:sz w:val="20"/>
          <w:szCs w:val="20"/>
        </w:rPr>
        <w:t>.</w:t>
      </w:r>
      <w:r w:rsidR="000452B2">
        <w:rPr>
          <w:sz w:val="20"/>
          <w:szCs w:val="20"/>
        </w:rPr>
        <w:t xml:space="preserve"> Table</w:t>
      </w:r>
      <w:r w:rsidR="00FC47B8">
        <w:rPr>
          <w:sz w:val="20"/>
          <w:szCs w:val="20"/>
        </w:rPr>
        <w:t xml:space="preserve"> </w:t>
      </w:r>
      <w:r w:rsidR="000452B2">
        <w:rPr>
          <w:sz w:val="20"/>
          <w:szCs w:val="20"/>
        </w:rPr>
        <w:softHyphen/>
      </w:r>
      <w:r w:rsidR="00E9361B" w:rsidRPr="000452B2">
        <w:rPr>
          <w:sz w:val="20"/>
          <w:szCs w:val="20"/>
        </w:rPr>
        <w:t xml:space="preserve">I summarizes the properties of FlowCamp+CD4 </w:t>
      </w:r>
      <w:proofErr w:type="spellStart"/>
      <w:r w:rsidR="00E9361B" w:rsidRPr="000452B2">
        <w:rPr>
          <w:sz w:val="20"/>
          <w:szCs w:val="20"/>
        </w:rPr>
        <w:t>dynabeads</w:t>
      </w:r>
      <w:proofErr w:type="spellEnd"/>
      <w:r w:rsidR="00E9361B" w:rsidRPr="000452B2">
        <w:rPr>
          <w:sz w:val="20"/>
          <w:szCs w:val="20"/>
        </w:rPr>
        <w:t xml:space="preserve"> that commercially available beads manufactured by Invitrogen </w:t>
      </w:r>
      <w:proofErr w:type="gramStart"/>
      <w:r w:rsidR="00E9361B" w:rsidRPr="000452B2">
        <w:rPr>
          <w:sz w:val="20"/>
          <w:szCs w:val="20"/>
        </w:rPr>
        <w:t>Corporation[</w:t>
      </w:r>
      <w:proofErr w:type="gramEnd"/>
      <w:r w:rsidR="00ED63C2">
        <w:rPr>
          <w:sz w:val="20"/>
          <w:szCs w:val="20"/>
        </w:rPr>
        <w:t>2</w:t>
      </w:r>
      <w:r w:rsidR="00B34A23">
        <w:rPr>
          <w:sz w:val="20"/>
          <w:szCs w:val="20"/>
        </w:rPr>
        <w:t>1</w:t>
      </w:r>
      <w:r w:rsidR="00E9361B" w:rsidRPr="000452B2">
        <w:rPr>
          <w:sz w:val="20"/>
          <w:szCs w:val="20"/>
        </w:rPr>
        <w:t>].</w:t>
      </w:r>
    </w:p>
    <w:p w:rsidR="00FC47B8" w:rsidRDefault="00FC47B8" w:rsidP="0022775F">
      <w:pPr>
        <w:pStyle w:val="Default"/>
        <w:spacing w:line="360" w:lineRule="auto"/>
        <w:jc w:val="center"/>
        <w:rPr>
          <w:sz w:val="20"/>
          <w:szCs w:val="20"/>
        </w:rPr>
      </w:pPr>
    </w:p>
    <w:p w:rsidR="00FC47B8" w:rsidRDefault="00FC47B8" w:rsidP="0022775F">
      <w:pPr>
        <w:pStyle w:val="Default"/>
        <w:spacing w:line="360" w:lineRule="auto"/>
        <w:jc w:val="center"/>
        <w:rPr>
          <w:sz w:val="20"/>
          <w:szCs w:val="20"/>
        </w:rPr>
      </w:pPr>
    </w:p>
    <w:p w:rsidR="00FC47B8" w:rsidRDefault="00FC47B8" w:rsidP="0022775F">
      <w:pPr>
        <w:pStyle w:val="Default"/>
        <w:spacing w:line="360" w:lineRule="auto"/>
        <w:jc w:val="center"/>
        <w:rPr>
          <w:sz w:val="20"/>
          <w:szCs w:val="20"/>
        </w:rPr>
      </w:pPr>
    </w:p>
    <w:p w:rsidR="00E9361B" w:rsidRPr="0022775F" w:rsidRDefault="00386317" w:rsidP="0022775F">
      <w:pPr>
        <w:pStyle w:val="Default"/>
        <w:spacing w:line="360" w:lineRule="auto"/>
        <w:jc w:val="center"/>
        <w:rPr>
          <w:sz w:val="16"/>
          <w:szCs w:val="16"/>
        </w:rPr>
      </w:pPr>
      <w:r w:rsidRPr="0022775F">
        <w:rPr>
          <w:sz w:val="16"/>
          <w:szCs w:val="16"/>
        </w:rPr>
        <w:lastRenderedPageBreak/>
        <w:t>T</w:t>
      </w:r>
      <w:r w:rsidR="0022775F" w:rsidRPr="0022775F">
        <w:rPr>
          <w:sz w:val="16"/>
          <w:szCs w:val="16"/>
        </w:rPr>
        <w:t>ABLE</w:t>
      </w:r>
      <w:r w:rsidRPr="0022775F">
        <w:rPr>
          <w:sz w:val="16"/>
          <w:szCs w:val="16"/>
        </w:rPr>
        <w:t xml:space="preserve"> </w:t>
      </w:r>
      <w:proofErr w:type="gramStart"/>
      <w:r w:rsidRPr="0022775F">
        <w:rPr>
          <w:sz w:val="16"/>
          <w:szCs w:val="16"/>
        </w:rPr>
        <w:t>I</w:t>
      </w:r>
      <w:proofErr w:type="gramEnd"/>
      <w:r w:rsidRPr="0022775F">
        <w:rPr>
          <w:sz w:val="16"/>
          <w:szCs w:val="16"/>
        </w:rPr>
        <w:t xml:space="preserve">. </w:t>
      </w:r>
      <w:r w:rsidR="0022775F" w:rsidRPr="0022775F">
        <w:rPr>
          <w:sz w:val="16"/>
          <w:szCs w:val="16"/>
        </w:rPr>
        <w:t xml:space="preserve">  </w:t>
      </w:r>
      <w:proofErr w:type="gramStart"/>
      <w:r w:rsidRPr="0022775F">
        <w:rPr>
          <w:sz w:val="16"/>
          <w:szCs w:val="16"/>
        </w:rPr>
        <w:t>characteristics</w:t>
      </w:r>
      <w:proofErr w:type="gramEnd"/>
      <w:r w:rsidRPr="0022775F">
        <w:rPr>
          <w:sz w:val="16"/>
          <w:szCs w:val="16"/>
        </w:rPr>
        <w:t xml:space="preserve"> of the FlowCamp+CD4 </w:t>
      </w:r>
      <w:proofErr w:type="spellStart"/>
      <w:r w:rsidRPr="0022775F">
        <w:rPr>
          <w:sz w:val="16"/>
          <w:szCs w:val="16"/>
        </w:rPr>
        <w:t>dynabeads</w:t>
      </w:r>
      <w:proofErr w:type="spellEnd"/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242"/>
        <w:gridCol w:w="1418"/>
        <w:gridCol w:w="1559"/>
        <w:gridCol w:w="851"/>
      </w:tblGrid>
      <w:tr w:rsidR="00E9361B" w:rsidRPr="00F821E2" w:rsidTr="000452B2">
        <w:tc>
          <w:tcPr>
            <w:tcW w:w="1242" w:type="dxa"/>
            <w:shd w:val="clear" w:color="auto" w:fill="auto"/>
            <w:vAlign w:val="center"/>
          </w:tcPr>
          <w:p w:rsidR="00E9361B" w:rsidRPr="00F821E2" w:rsidRDefault="00E9361B" w:rsidP="000452B2">
            <w:pPr>
              <w:pStyle w:val="Default"/>
              <w:jc w:val="center"/>
              <w:rPr>
                <w:sz w:val="16"/>
                <w:szCs w:val="16"/>
              </w:rPr>
            </w:pPr>
            <w:proofErr w:type="spellStart"/>
            <w:r w:rsidRPr="00F821E2">
              <w:rPr>
                <w:sz w:val="16"/>
                <w:szCs w:val="16"/>
              </w:rPr>
              <w:t>Dimeter</w:t>
            </w:r>
            <w:proofErr w:type="spellEnd"/>
            <w:r w:rsidRPr="00F821E2">
              <w:rPr>
                <w:sz w:val="16"/>
                <w:szCs w:val="16"/>
              </w:rPr>
              <w:t>(um)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E9361B" w:rsidRPr="00F821E2" w:rsidRDefault="00E9361B" w:rsidP="000452B2">
            <w:pPr>
              <w:pStyle w:val="Default"/>
              <w:jc w:val="center"/>
              <w:rPr>
                <w:sz w:val="16"/>
                <w:szCs w:val="16"/>
              </w:rPr>
            </w:pPr>
            <w:r w:rsidRPr="00F821E2">
              <w:rPr>
                <w:sz w:val="16"/>
                <w:szCs w:val="16"/>
              </w:rPr>
              <w:t>Saturation magnetization (</w:t>
            </w:r>
            <m:oMath>
              <m:f>
                <m:fPr>
                  <m:type m:val="skw"/>
                  <m:ctrlPr>
                    <w:rPr>
                      <w:rFonts w:ascii="Cambria Math" w:hAnsi="Cambria Math"/>
                      <w:i/>
                      <w:iCs/>
                      <w:sz w:val="16"/>
                      <w:szCs w:val="16"/>
                    </w:rPr>
                  </m:ctrlPr>
                </m:fPr>
                <m:num>
                  <m:r>
                    <w:rPr>
                      <w:rFonts w:ascii="Cambria Math" w:hAnsi="Cambria Math"/>
                      <w:sz w:val="16"/>
                      <w:szCs w:val="16"/>
                    </w:rPr>
                    <m:t>A</m:t>
                  </m:r>
                  <m:r>
                    <m:rPr>
                      <m:sty m:val="p"/>
                    </m:rPr>
                    <w:rPr>
                      <w:rFonts w:ascii="Cambria Math" w:hAnsi="Cambria Math"/>
                      <w:sz w:val="16"/>
                      <w:szCs w:val="16"/>
                    </w:rPr>
                    <m:t>.</m:t>
                  </m:r>
                  <m:sSup>
                    <m:sSupPr>
                      <m:ctrlPr>
                        <w:rPr>
                          <w:rFonts w:ascii="Cambria Math" w:hAnsi="Cambria Math"/>
                          <w:i/>
                          <w:iCs/>
                          <w:sz w:val="16"/>
                          <w:szCs w:val="16"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  <w:sz w:val="16"/>
                          <w:szCs w:val="16"/>
                        </w:rPr>
                        <m:t>m</m:t>
                      </m:r>
                    </m:e>
                    <m:sup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16"/>
                          <w:szCs w:val="16"/>
                        </w:rPr>
                        <m:t>2</m:t>
                      </m:r>
                    </m:sup>
                  </m:sSup>
                </m:num>
                <m:den>
                  <m:r>
                    <w:rPr>
                      <w:rFonts w:ascii="Cambria Math" w:hAnsi="Cambria Math"/>
                      <w:sz w:val="16"/>
                      <w:szCs w:val="16"/>
                    </w:rPr>
                    <m:t>Kg</m:t>
                  </m:r>
                </m:den>
              </m:f>
            </m:oMath>
            <w:r w:rsidRPr="00F821E2">
              <w:rPr>
                <w:sz w:val="16"/>
                <w:szCs w:val="16"/>
              </w:rPr>
              <w:t>)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0452B2" w:rsidRPr="00F821E2" w:rsidRDefault="000452B2" w:rsidP="000452B2">
            <w:pPr>
              <w:pStyle w:val="Default"/>
              <w:jc w:val="center"/>
              <w:rPr>
                <w:sz w:val="16"/>
                <w:szCs w:val="16"/>
              </w:rPr>
            </w:pPr>
            <w:r w:rsidRPr="00F821E2">
              <w:rPr>
                <w:sz w:val="16"/>
                <w:szCs w:val="16"/>
              </w:rPr>
              <w:t>Magnetic</w:t>
            </w:r>
          </w:p>
          <w:p w:rsidR="00E9361B" w:rsidRPr="00F821E2" w:rsidRDefault="00E9361B" w:rsidP="000452B2">
            <w:pPr>
              <w:pStyle w:val="Default"/>
              <w:jc w:val="center"/>
              <w:rPr>
                <w:sz w:val="16"/>
                <w:szCs w:val="16"/>
              </w:rPr>
            </w:pPr>
            <w:r w:rsidRPr="00F821E2">
              <w:rPr>
                <w:sz w:val="16"/>
                <w:szCs w:val="16"/>
              </w:rPr>
              <w:t>susceptibility</w:t>
            </w:r>
          </w:p>
          <w:p w:rsidR="00E9361B" w:rsidRPr="00F821E2" w:rsidRDefault="00E9361B" w:rsidP="000452B2">
            <w:pPr>
              <w:pStyle w:val="Default"/>
              <w:jc w:val="center"/>
              <w:rPr>
                <w:sz w:val="16"/>
                <w:szCs w:val="16"/>
              </w:rPr>
            </w:pPr>
            <w:r w:rsidRPr="00F821E2">
              <w:rPr>
                <w:sz w:val="16"/>
                <w:szCs w:val="16"/>
              </w:rPr>
              <w:t>(</w:t>
            </w:r>
            <m:oMath>
              <m:f>
                <m:fPr>
                  <m:type m:val="skw"/>
                  <m:ctrlPr>
                    <w:rPr>
                      <w:rFonts w:ascii="Cambria Math" w:hAnsi="Cambria Math"/>
                      <w:i/>
                      <w:iCs/>
                      <w:sz w:val="16"/>
                      <w:szCs w:val="16"/>
                    </w:rPr>
                  </m:ctrlPr>
                </m:fPr>
                <m:num>
                  <m:sSup>
                    <m:sSupPr>
                      <m:ctrlPr>
                        <w:rPr>
                          <w:rFonts w:ascii="Cambria Math" w:hAnsi="Cambria Math"/>
                          <w:i/>
                          <w:iCs/>
                          <w:sz w:val="16"/>
                          <w:szCs w:val="16"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  <w:sz w:val="16"/>
                          <w:szCs w:val="16"/>
                        </w:rPr>
                        <m:t>m</m:t>
                      </m:r>
                    </m:e>
                    <m:sup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16"/>
                          <w:szCs w:val="16"/>
                        </w:rPr>
                        <m:t>3</m:t>
                      </m:r>
                    </m:sup>
                  </m:sSup>
                </m:num>
                <m:den>
                  <m:r>
                    <w:rPr>
                      <w:rFonts w:ascii="Cambria Math" w:hAnsi="Cambria Math"/>
                      <w:sz w:val="16"/>
                      <w:szCs w:val="16"/>
                    </w:rPr>
                    <m:t>Kg</m:t>
                  </m:r>
                </m:den>
              </m:f>
            </m:oMath>
            <w:r w:rsidRPr="00F821E2">
              <w:rPr>
                <w:sz w:val="16"/>
                <w:szCs w:val="16"/>
              </w:rPr>
              <w:t>)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E9361B" w:rsidRPr="00F821E2" w:rsidRDefault="00E9361B" w:rsidP="000452B2">
            <w:pPr>
              <w:pStyle w:val="Default"/>
              <w:jc w:val="center"/>
              <w:rPr>
                <w:sz w:val="16"/>
                <w:szCs w:val="16"/>
              </w:rPr>
            </w:pPr>
            <w:r w:rsidRPr="00F821E2">
              <w:rPr>
                <w:sz w:val="16"/>
                <w:szCs w:val="16"/>
              </w:rPr>
              <w:t>Density</w:t>
            </w:r>
          </w:p>
          <w:p w:rsidR="00E9361B" w:rsidRPr="00F821E2" w:rsidRDefault="000452B2" w:rsidP="000452B2">
            <w:pPr>
              <w:pStyle w:val="Default"/>
              <w:jc w:val="center"/>
              <w:rPr>
                <w:sz w:val="16"/>
                <w:szCs w:val="16"/>
              </w:rPr>
            </w:pPr>
            <m:oMathPara>
              <m:oMath>
                <m:r>
                  <w:rPr>
                    <w:rFonts w:ascii="Cambria Math" w:hAnsi="Cambria Math"/>
                    <w:sz w:val="16"/>
                    <w:szCs w:val="16"/>
                  </w:rPr>
                  <m:t>(</m:t>
                </m:r>
                <m:f>
                  <m:fPr>
                    <m:type m:val="skw"/>
                    <m:ctrlPr>
                      <w:rPr>
                        <w:rFonts w:ascii="Cambria Math" w:hAnsi="Cambria Math"/>
                        <w:i/>
                        <w:iCs/>
                        <w:sz w:val="16"/>
                        <w:szCs w:val="16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16"/>
                        <w:szCs w:val="16"/>
                      </w:rPr>
                      <m:t>g</m:t>
                    </m:r>
                  </m:num>
                  <m:den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  <w:iCs/>
                            <w:sz w:val="16"/>
                            <w:szCs w:val="16"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/>
                            <w:sz w:val="16"/>
                            <w:szCs w:val="16"/>
                          </w:rPr>
                          <m:t>cm</m:t>
                        </m:r>
                      </m:e>
                      <m:sup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z w:val="16"/>
                            <w:szCs w:val="16"/>
                          </w:rPr>
                          <m:t>3</m:t>
                        </m:r>
                      </m:sup>
                    </m:sSup>
                  </m:den>
                </m:f>
                <m:r>
                  <w:rPr>
                    <w:rFonts w:ascii="Cambria Math" w:hAnsi="Cambria Math"/>
                    <w:sz w:val="16"/>
                    <w:szCs w:val="16"/>
                  </w:rPr>
                  <m:t>)</m:t>
                </m:r>
              </m:oMath>
            </m:oMathPara>
          </w:p>
        </w:tc>
      </w:tr>
      <w:tr w:rsidR="00E9361B" w:rsidRPr="00F821E2" w:rsidTr="000452B2">
        <w:tc>
          <w:tcPr>
            <w:tcW w:w="1242" w:type="dxa"/>
            <w:shd w:val="clear" w:color="auto" w:fill="auto"/>
            <w:vAlign w:val="center"/>
          </w:tcPr>
          <w:p w:rsidR="00E9361B" w:rsidRPr="00F821E2" w:rsidRDefault="006223A6" w:rsidP="000452B2">
            <w:pPr>
              <w:pStyle w:val="Default"/>
              <w:jc w:val="center"/>
              <w:rPr>
                <w:sz w:val="16"/>
                <w:szCs w:val="16"/>
              </w:rPr>
            </w:pPr>
            <w:r w:rsidRPr="00F821E2">
              <w:rPr>
                <w:sz w:val="16"/>
                <w:szCs w:val="16"/>
              </w:rPr>
              <w:t>2.8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E9361B" w:rsidRPr="00F821E2" w:rsidRDefault="006223A6" w:rsidP="000452B2">
            <w:pPr>
              <w:pStyle w:val="Default"/>
              <w:jc w:val="center"/>
              <w:rPr>
                <w:sz w:val="16"/>
                <w:szCs w:val="16"/>
              </w:rPr>
            </w:pPr>
            <w:r w:rsidRPr="00F821E2">
              <w:rPr>
                <w:sz w:val="16"/>
                <w:szCs w:val="16"/>
              </w:rPr>
              <w:t>13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E9361B" w:rsidRPr="00F821E2" w:rsidRDefault="000452B2" w:rsidP="000452B2">
            <w:pPr>
              <w:pStyle w:val="Default"/>
              <w:jc w:val="center"/>
              <w:rPr>
                <w:sz w:val="16"/>
                <w:szCs w:val="16"/>
              </w:rPr>
            </w:pPr>
            <m:oMathPara>
              <m:oMath>
                <m:r>
                  <m:rPr>
                    <m:sty m:val="p"/>
                  </m:rPr>
                  <w:rPr>
                    <w:rFonts w:ascii="Cambria Math" w:hAnsi="Cambria Math"/>
                    <w:sz w:val="16"/>
                    <w:szCs w:val="16"/>
                  </w:rPr>
                  <m:t>6×</m:t>
                </m:r>
                <m:sSup>
                  <m:sSupPr>
                    <m:ctrlPr>
                      <w:rPr>
                        <w:rFonts w:ascii="Cambria Math" w:hAnsi="Cambria Math"/>
                        <w:i/>
                        <w:iCs/>
                        <w:sz w:val="16"/>
                        <w:szCs w:val="16"/>
                      </w:rPr>
                    </m:ctrlPr>
                  </m:sSupPr>
                  <m:e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16"/>
                        <w:szCs w:val="16"/>
                      </w:rPr>
                      <m:t>10</m:t>
                    </m:r>
                  </m:e>
                  <m:sup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16"/>
                        <w:szCs w:val="16"/>
                      </w:rPr>
                      <m:t>-4</m:t>
                    </m:r>
                  </m:sup>
                </m:sSup>
              </m:oMath>
            </m:oMathPara>
          </w:p>
        </w:tc>
        <w:tc>
          <w:tcPr>
            <w:tcW w:w="851" w:type="dxa"/>
            <w:shd w:val="clear" w:color="auto" w:fill="auto"/>
            <w:vAlign w:val="center"/>
          </w:tcPr>
          <w:p w:rsidR="00E9361B" w:rsidRPr="00F821E2" w:rsidRDefault="006223A6" w:rsidP="000452B2">
            <w:pPr>
              <w:pStyle w:val="Default"/>
              <w:jc w:val="center"/>
              <w:rPr>
                <w:sz w:val="16"/>
                <w:szCs w:val="16"/>
              </w:rPr>
            </w:pPr>
            <w:r w:rsidRPr="00F821E2">
              <w:rPr>
                <w:sz w:val="16"/>
                <w:szCs w:val="16"/>
              </w:rPr>
              <w:t>1.6</w:t>
            </w:r>
          </w:p>
        </w:tc>
      </w:tr>
    </w:tbl>
    <w:p w:rsidR="00E9361B" w:rsidRDefault="00E9361B" w:rsidP="00E9361B">
      <w:pPr>
        <w:pStyle w:val="Default"/>
      </w:pPr>
    </w:p>
    <w:p w:rsidR="006223A6" w:rsidRDefault="006223A6" w:rsidP="0022775F">
      <w:pPr>
        <w:pStyle w:val="Default"/>
        <w:ind w:firstLine="284"/>
        <w:jc w:val="both"/>
        <w:rPr>
          <w:sz w:val="20"/>
          <w:szCs w:val="20"/>
        </w:rPr>
      </w:pPr>
      <w:r w:rsidRPr="00B93F49">
        <w:rPr>
          <w:sz w:val="20"/>
          <w:szCs w:val="20"/>
        </w:rPr>
        <w:t>Due to these properties, the</w:t>
      </w:r>
      <w:r w:rsidR="0010576F" w:rsidRPr="00B93F49">
        <w:rPr>
          <w:sz w:val="20"/>
          <w:szCs w:val="20"/>
        </w:rPr>
        <w:t xml:space="preserve"> magnetic force acting on</w:t>
      </w:r>
      <w:r w:rsidRPr="00B93F49">
        <w:rPr>
          <w:sz w:val="20"/>
          <w:szCs w:val="20"/>
        </w:rPr>
        <w:t xml:space="preserve"> the super paramagnetic particle can be obtained as follows,</w:t>
      </w:r>
    </w:p>
    <w:p w:rsidR="00B93F49" w:rsidRDefault="00B93F49" w:rsidP="00E664FA">
      <w:pPr>
        <w:pStyle w:val="Default"/>
        <w:jc w:val="both"/>
        <w:rPr>
          <w:sz w:val="20"/>
          <w:szCs w:val="20"/>
        </w:rPr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809"/>
        <w:gridCol w:w="450"/>
      </w:tblGrid>
      <w:tr w:rsidR="00B93F49" w:rsidTr="00B93F49">
        <w:tc>
          <w:tcPr>
            <w:tcW w:w="4928" w:type="dxa"/>
            <w:vAlign w:val="center"/>
          </w:tcPr>
          <w:p w:rsidR="00B93F49" w:rsidRPr="00B93F49" w:rsidRDefault="004029F2" w:rsidP="00B93F49">
            <w:pPr>
              <w:pStyle w:val="Default"/>
              <w:jc w:val="center"/>
              <w:rPr>
                <w:sz w:val="20"/>
                <w:szCs w:val="20"/>
              </w:rPr>
            </w:pPr>
            <m:oMathPara>
              <m:oMathParaPr>
                <m:jc m:val="left"/>
              </m:oMathParaPr>
              <m:oMath>
                <m:sSub>
                  <m:sSubPr>
                    <m:ctrlPr>
                      <w:rPr>
                        <w:rFonts w:ascii="Cambria Math" w:eastAsia="Times New Roman" w:hAnsi="Cambria Math" w:cs="Nazanin"/>
                        <w:i/>
                        <w:sz w:val="20"/>
                        <w:szCs w:val="20"/>
                      </w:rPr>
                    </m:ctrlPr>
                  </m:sSubPr>
                  <m:e>
                    <m:r>
                      <w:rPr>
                        <w:rFonts w:ascii="Cambria Math" w:eastAsia="Times New Roman" w:hAnsi="Cambria Math" w:cs="Nazanin"/>
                        <w:sz w:val="20"/>
                        <w:szCs w:val="20"/>
                      </w:rPr>
                      <m:t>F</m:t>
                    </m:r>
                  </m:e>
                  <m:sub>
                    <m:r>
                      <w:rPr>
                        <w:rFonts w:ascii="Cambria Math" w:eastAsia="Times New Roman" w:hAnsi="Cambria Math" w:cs="Nazanin"/>
                        <w:sz w:val="20"/>
                        <w:szCs w:val="20"/>
                      </w:rPr>
                      <m:t>m</m:t>
                    </m:r>
                  </m:sub>
                </m:sSub>
                <m:r>
                  <w:rPr>
                    <w:rFonts w:ascii="Cambria Math" w:eastAsia="Times New Roman" w:hAnsi="Cambria Math" w:cs="Nazanin"/>
                    <w:sz w:val="20"/>
                    <w:szCs w:val="20"/>
                  </w:rPr>
                  <m:t>=2×4π×</m:t>
                </m:r>
                <m:sSup>
                  <m:sSupPr>
                    <m:ctrlPr>
                      <w:rPr>
                        <w:rFonts w:ascii="Cambria Math" w:eastAsia="Times New Roman" w:hAnsi="Cambria Math" w:cs="Nazanin"/>
                        <w:i/>
                        <w:sz w:val="20"/>
                        <w:szCs w:val="20"/>
                      </w:rPr>
                    </m:ctrlPr>
                  </m:sSupPr>
                  <m:e>
                    <m:r>
                      <w:rPr>
                        <w:rFonts w:ascii="Cambria Math" w:eastAsia="Times New Roman" w:hAnsi="Cambria Math" w:cs="Nazanin"/>
                        <w:sz w:val="20"/>
                        <w:szCs w:val="20"/>
                      </w:rPr>
                      <m:t>10</m:t>
                    </m:r>
                  </m:e>
                  <m:sup>
                    <m:r>
                      <w:rPr>
                        <w:rFonts w:ascii="Cambria Math" w:eastAsia="Times New Roman" w:hAnsi="Cambria Math" w:cs="Nazanin"/>
                        <w:sz w:val="20"/>
                        <w:szCs w:val="20"/>
                      </w:rPr>
                      <m:t>-7</m:t>
                    </m:r>
                  </m:sup>
                </m:sSup>
                <m:r>
                  <w:rPr>
                    <w:rFonts w:ascii="Cambria Math" w:eastAsia="Times New Roman" w:hAnsi="Cambria Math" w:cs="Nazanin"/>
                    <w:sz w:val="20"/>
                    <w:szCs w:val="20"/>
                  </w:rPr>
                  <m:t>×3.14×</m:t>
                </m:r>
                <m:sSup>
                  <m:sSupPr>
                    <m:ctrlPr>
                      <w:rPr>
                        <w:rFonts w:ascii="Cambria Math" w:eastAsia="Times New Roman" w:hAnsi="Cambria Math" w:cs="Nazanin"/>
                        <w:i/>
                        <w:sz w:val="20"/>
                        <w:szCs w:val="20"/>
                      </w:rPr>
                    </m:ctrlPr>
                  </m:sSupPr>
                  <m:e>
                    <m:r>
                      <w:rPr>
                        <w:rFonts w:ascii="Cambria Math" w:eastAsia="Times New Roman" w:hAnsi="Cambria Math" w:cs="Nazanin"/>
                        <w:sz w:val="20"/>
                        <w:szCs w:val="20"/>
                      </w:rPr>
                      <m:t>(1.4×</m:t>
                    </m:r>
                    <m:sSup>
                      <m:sSupPr>
                        <m:ctrlPr>
                          <w:rPr>
                            <w:rFonts w:ascii="Cambria Math" w:eastAsia="Times New Roman" w:hAnsi="Cambria Math" w:cs="Nazanin"/>
                            <w:i/>
                            <w:sz w:val="20"/>
                            <w:szCs w:val="20"/>
                          </w:rPr>
                        </m:ctrlPr>
                      </m:sSupPr>
                      <m:e>
                        <m:r>
                          <w:rPr>
                            <w:rFonts w:ascii="Cambria Math" w:eastAsia="Times New Roman" w:hAnsi="Cambria Math" w:cs="Nazanin"/>
                            <w:sz w:val="20"/>
                            <w:szCs w:val="20"/>
                          </w:rPr>
                          <m:t>10</m:t>
                        </m:r>
                      </m:e>
                      <m:sup>
                        <m:r>
                          <w:rPr>
                            <w:rFonts w:ascii="Cambria Math" w:eastAsia="Times New Roman" w:hAnsi="Cambria Math" w:cs="Nazanin"/>
                            <w:sz w:val="20"/>
                            <w:szCs w:val="20"/>
                          </w:rPr>
                          <m:t>-6</m:t>
                        </m:r>
                      </m:sup>
                    </m:sSup>
                    <m:r>
                      <w:rPr>
                        <w:rFonts w:ascii="Cambria Math" w:eastAsia="Times New Roman" w:hAnsi="Cambria Math" w:cs="Nazanin"/>
                        <w:sz w:val="20"/>
                        <w:szCs w:val="20"/>
                      </w:rPr>
                      <m:t>)</m:t>
                    </m:r>
                  </m:e>
                  <m:sup>
                    <m:r>
                      <w:rPr>
                        <w:rFonts w:ascii="Cambria Math" w:eastAsia="Times New Roman" w:hAnsi="Cambria Math" w:cs="Nazanin"/>
                        <w:sz w:val="20"/>
                        <w:szCs w:val="20"/>
                      </w:rPr>
                      <m:t>3</m:t>
                    </m:r>
                  </m:sup>
                </m:sSup>
                <m:r>
                  <w:rPr>
                    <w:rFonts w:ascii="Cambria Math" w:eastAsia="Times New Roman" w:hAnsi="Cambria Math" w:cs="Nazanin"/>
                    <w:sz w:val="20"/>
                    <w:szCs w:val="20"/>
                  </w:rPr>
                  <m:t>×</m:t>
                </m:r>
                <m:f>
                  <m:fPr>
                    <m:ctrlPr>
                      <w:rPr>
                        <w:rFonts w:ascii="Cambria Math" w:eastAsia="Times New Roman" w:hAnsi="Cambria Math" w:cs="Nazanin"/>
                        <w:i/>
                        <w:sz w:val="20"/>
                        <w:szCs w:val="20"/>
                      </w:rPr>
                    </m:ctrlPr>
                  </m:fPr>
                  <m:num>
                    <m:r>
                      <w:rPr>
                        <w:rFonts w:ascii="Cambria Math" w:eastAsia="Times New Roman" w:hAnsi="Cambria Math" w:cs="Nazanin"/>
                        <w:sz w:val="20"/>
                        <w:szCs w:val="20"/>
                      </w:rPr>
                      <m:t>1.9-1</m:t>
                    </m:r>
                  </m:num>
                  <m:den>
                    <m:r>
                      <w:rPr>
                        <w:rFonts w:ascii="Cambria Math" w:eastAsia="Times New Roman" w:hAnsi="Cambria Math" w:cs="Nazanin"/>
                        <w:sz w:val="20"/>
                        <w:szCs w:val="20"/>
                      </w:rPr>
                      <m:t>1.9+2</m:t>
                    </m:r>
                  </m:den>
                </m:f>
                <m:r>
                  <m:rPr>
                    <m:sty m:val="p"/>
                  </m:rPr>
                  <w:rPr>
                    <w:rFonts w:ascii="Cambria Math" w:eastAsia="Times New Roman" w:hAnsi="Cambria Math" w:cs="Nazanin"/>
                    <w:sz w:val="20"/>
                    <w:szCs w:val="20"/>
                  </w:rPr>
                  <m:t xml:space="preserve">× </m:t>
                </m:r>
                <m:sSubSup>
                  <m:sSubSupPr>
                    <m:ctrlPr>
                      <w:rPr>
                        <w:rFonts w:ascii="Cambria Math" w:eastAsia="Times New Roman" w:hAnsi="Cambria Math" w:cs="Nazanin"/>
                        <w:i/>
                        <w:sz w:val="20"/>
                        <w:szCs w:val="20"/>
                      </w:rPr>
                    </m:ctrlPr>
                  </m:sSubSupPr>
                  <m:e>
                    <m:r>
                      <m:rPr>
                        <m:sty m:val="p"/>
                      </m:rPr>
                      <w:rPr>
                        <w:rFonts w:ascii="Cambria Math" w:eastAsia="Times New Roman" w:hAnsi="Cambria Math" w:cs="Nazanin"/>
                        <w:sz w:val="20"/>
                        <w:szCs w:val="20"/>
                      </w:rPr>
                      <m:t>∇</m:t>
                    </m:r>
                    <m:r>
                      <w:rPr>
                        <w:rFonts w:ascii="Cambria Math" w:eastAsia="Times New Roman" w:hAnsi="Cambria Math" w:cs="Nazanin"/>
                        <w:sz w:val="20"/>
                        <w:szCs w:val="20"/>
                      </w:rPr>
                      <m:t>H</m:t>
                    </m:r>
                  </m:e>
                  <m:sub>
                    <m:r>
                      <w:rPr>
                        <w:rFonts w:ascii="Cambria Math" w:eastAsia="Times New Roman" w:hAnsi="Cambria Math" w:cs="Nazanin"/>
                        <w:sz w:val="20"/>
                        <w:szCs w:val="20"/>
                      </w:rPr>
                      <m:t>0</m:t>
                    </m:r>
                  </m:sub>
                  <m:sup>
                    <m:r>
                      <w:rPr>
                        <w:rFonts w:ascii="Cambria Math" w:eastAsia="Times New Roman" w:hAnsi="Cambria Math" w:cs="Nazanin"/>
                        <w:sz w:val="20"/>
                        <w:szCs w:val="20"/>
                      </w:rPr>
                      <m:t>2</m:t>
                    </m:r>
                  </m:sup>
                </m:sSubSup>
                <m:r>
                  <m:rPr>
                    <m:sty m:val="p"/>
                  </m:rPr>
                  <w:rPr>
                    <w:rFonts w:ascii="Cambria Math" w:eastAsia="Times New Roman" w:hAnsi="Cambria Math" w:cs="Nazanin"/>
                    <w:sz w:val="20"/>
                    <w:szCs w:val="20"/>
                  </w:rPr>
                  <m:t>=4.9×</m:t>
                </m:r>
                <m:sSup>
                  <m:sSupPr>
                    <m:ctrlPr>
                      <w:rPr>
                        <w:rFonts w:ascii="Cambria Math" w:eastAsia="Times New Roman" w:hAnsi="Cambria Math" w:cs="Nazanin"/>
                        <w:sz w:val="20"/>
                        <w:szCs w:val="20"/>
                      </w:rPr>
                    </m:ctrlPr>
                  </m:sSupPr>
                  <m:e>
                    <m:r>
                      <m:rPr>
                        <m:sty m:val="p"/>
                      </m:rPr>
                      <w:rPr>
                        <w:rFonts w:ascii="Cambria Math" w:eastAsia="Times New Roman" w:hAnsi="Cambria Math" w:cs="Nazanin"/>
                        <w:sz w:val="20"/>
                        <w:szCs w:val="20"/>
                      </w:rPr>
                      <m:t>10</m:t>
                    </m:r>
                  </m:e>
                  <m:sup>
                    <m:r>
                      <w:rPr>
                        <w:rFonts w:ascii="Cambria Math" w:eastAsia="Times New Roman" w:hAnsi="Cambria Math" w:cs="Nazanin"/>
                        <w:sz w:val="20"/>
                        <w:szCs w:val="20"/>
                      </w:rPr>
                      <m:t>-24</m:t>
                    </m:r>
                  </m:sup>
                </m:sSup>
                <m:r>
                  <m:rPr>
                    <m:sty m:val="p"/>
                  </m:rPr>
                  <w:rPr>
                    <w:rFonts w:ascii="Cambria Math" w:eastAsia="Times New Roman" w:hAnsi="Cambria Math" w:cs="Nazanin"/>
                    <w:sz w:val="20"/>
                    <w:szCs w:val="20"/>
                  </w:rPr>
                  <m:t>×</m:t>
                </m:r>
                <m:sSubSup>
                  <m:sSubSupPr>
                    <m:ctrlPr>
                      <w:rPr>
                        <w:rFonts w:ascii="Cambria Math" w:eastAsia="Times New Roman" w:hAnsi="Cambria Math" w:cs="Nazanin"/>
                        <w:i/>
                        <w:sz w:val="20"/>
                        <w:szCs w:val="20"/>
                      </w:rPr>
                    </m:ctrlPr>
                  </m:sSubSupPr>
                  <m:e>
                    <m:r>
                      <m:rPr>
                        <m:sty m:val="p"/>
                      </m:rPr>
                      <w:rPr>
                        <w:rFonts w:ascii="Cambria Math" w:eastAsia="Times New Roman" w:hAnsi="Cambria Math" w:cs="Nazanin"/>
                        <w:sz w:val="20"/>
                        <w:szCs w:val="20"/>
                      </w:rPr>
                      <m:t>∇</m:t>
                    </m:r>
                    <m:r>
                      <w:rPr>
                        <w:rFonts w:ascii="Cambria Math" w:eastAsia="Times New Roman" w:hAnsi="Cambria Math" w:cs="Nazanin"/>
                        <w:sz w:val="20"/>
                        <w:szCs w:val="20"/>
                      </w:rPr>
                      <m:t>H</m:t>
                    </m:r>
                  </m:e>
                  <m:sub>
                    <m:r>
                      <w:rPr>
                        <w:rFonts w:ascii="Cambria Math" w:eastAsia="Times New Roman" w:hAnsi="Cambria Math" w:cs="Nazanin"/>
                        <w:sz w:val="20"/>
                        <w:szCs w:val="20"/>
                      </w:rPr>
                      <m:t>0</m:t>
                    </m:r>
                  </m:sub>
                  <m:sup>
                    <m:r>
                      <w:rPr>
                        <w:rFonts w:ascii="Cambria Math" w:eastAsia="Times New Roman" w:hAnsi="Cambria Math" w:cs="Nazanin"/>
                        <w:sz w:val="20"/>
                        <w:szCs w:val="20"/>
                      </w:rPr>
                      <m:t>2</m:t>
                    </m:r>
                  </m:sup>
                </m:sSubSup>
              </m:oMath>
            </m:oMathPara>
          </w:p>
        </w:tc>
        <w:tc>
          <w:tcPr>
            <w:tcW w:w="331" w:type="dxa"/>
            <w:vAlign w:val="center"/>
          </w:tcPr>
          <w:p w:rsidR="00B93F49" w:rsidRDefault="00B93F49" w:rsidP="00B93F49">
            <w:pPr>
              <w:pStyle w:val="Default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(5)</w:t>
            </w:r>
          </w:p>
        </w:tc>
      </w:tr>
    </w:tbl>
    <w:p w:rsidR="00B93F49" w:rsidRPr="00B93F49" w:rsidRDefault="00B93F49" w:rsidP="00E664FA">
      <w:pPr>
        <w:pStyle w:val="Default"/>
        <w:jc w:val="both"/>
        <w:rPr>
          <w:sz w:val="20"/>
          <w:szCs w:val="20"/>
        </w:rPr>
      </w:pPr>
    </w:p>
    <w:p w:rsidR="00ED13D6" w:rsidRDefault="00E504C3" w:rsidP="0022775F">
      <w:pPr>
        <w:pStyle w:val="Default"/>
        <w:ind w:firstLine="284"/>
        <w:jc w:val="both"/>
        <w:rPr>
          <w:sz w:val="20"/>
          <w:szCs w:val="20"/>
        </w:rPr>
      </w:pPr>
      <w:r w:rsidRPr="00B93F49">
        <w:rPr>
          <w:sz w:val="20"/>
          <w:szCs w:val="20"/>
        </w:rPr>
        <w:t>As a result, by given characteristics of the super paramagnetic particle, the magnetic force is directly dependent on the gradient of square the magnetic field strength.</w:t>
      </w:r>
      <w:r w:rsidR="001B798C" w:rsidRPr="00B93F49">
        <w:rPr>
          <w:sz w:val="20"/>
          <w:szCs w:val="20"/>
        </w:rPr>
        <w:t xml:space="preserve"> </w:t>
      </w:r>
    </w:p>
    <w:p w:rsidR="00BE6C1E" w:rsidRPr="00B93F49" w:rsidRDefault="00BE6C1E" w:rsidP="00BE6C1E">
      <w:pPr>
        <w:pStyle w:val="Default"/>
        <w:ind w:firstLine="284"/>
        <w:jc w:val="both"/>
        <w:rPr>
          <w:sz w:val="20"/>
          <w:szCs w:val="20"/>
        </w:rPr>
      </w:pPr>
      <w:r>
        <w:rPr>
          <w:sz w:val="20"/>
          <w:szCs w:val="20"/>
        </w:rPr>
        <w:t xml:space="preserve">Fig.7 shows that </w:t>
      </w:r>
      <w:r w:rsidRPr="00B93F49">
        <w:rPr>
          <w:sz w:val="20"/>
          <w:szCs w:val="20"/>
        </w:rPr>
        <w:t xml:space="preserve">the magnetic </w:t>
      </w:r>
      <w:proofErr w:type="gramStart"/>
      <w:r w:rsidRPr="00B93F49">
        <w:rPr>
          <w:sz w:val="20"/>
          <w:szCs w:val="20"/>
        </w:rPr>
        <w:t xml:space="preserve">field  </w:t>
      </w:r>
      <w:r w:rsidRPr="00B93F49">
        <w:rPr>
          <w:rFonts w:eastAsia="SimSun"/>
          <w:sz w:val="20"/>
          <w:szCs w:val="20"/>
        </w:rPr>
        <w:t>direction</w:t>
      </w:r>
      <w:proofErr w:type="gramEnd"/>
      <w:r w:rsidRPr="00B93F49">
        <w:rPr>
          <w:rFonts w:eastAsia="SimSun"/>
          <w:sz w:val="20"/>
          <w:szCs w:val="20"/>
        </w:rPr>
        <w:t xml:space="preserve"> is symmetrical along the </w:t>
      </w:r>
      <w:proofErr w:type="spellStart"/>
      <w:r w:rsidRPr="00B93F49">
        <w:rPr>
          <w:rFonts w:eastAsia="SimSun"/>
          <w:sz w:val="20"/>
          <w:szCs w:val="20"/>
        </w:rPr>
        <w:t>microchannel</w:t>
      </w:r>
      <w:proofErr w:type="spellEnd"/>
      <w:r w:rsidRPr="00B93F49">
        <w:rPr>
          <w:rFonts w:eastAsia="SimSun"/>
          <w:sz w:val="20"/>
          <w:szCs w:val="20"/>
        </w:rPr>
        <w:t xml:space="preserve">, this means that, in the first half of </w:t>
      </w:r>
      <w:proofErr w:type="spellStart"/>
      <w:r w:rsidRPr="00B93F49">
        <w:rPr>
          <w:rFonts w:eastAsia="SimSun"/>
          <w:sz w:val="20"/>
          <w:szCs w:val="20"/>
        </w:rPr>
        <w:t>microchannel</w:t>
      </w:r>
      <w:proofErr w:type="spellEnd"/>
      <w:r w:rsidRPr="00B93F49">
        <w:rPr>
          <w:rFonts w:eastAsia="SimSun"/>
          <w:sz w:val="20"/>
          <w:szCs w:val="20"/>
        </w:rPr>
        <w:t xml:space="preserve"> above the soft irons, the magnetic force backward and in the second half</w:t>
      </w:r>
      <w:r>
        <w:rPr>
          <w:rFonts w:eastAsia="SimSun"/>
          <w:sz w:val="20"/>
          <w:szCs w:val="20"/>
        </w:rPr>
        <w:t>,</w:t>
      </w:r>
      <w:r w:rsidRPr="00B93F49">
        <w:rPr>
          <w:rFonts w:eastAsia="SimSun"/>
          <w:sz w:val="20"/>
          <w:szCs w:val="20"/>
        </w:rPr>
        <w:t xml:space="preserve"> it is forward </w:t>
      </w:r>
      <w:r>
        <w:rPr>
          <w:rFonts w:eastAsia="SimSun"/>
          <w:sz w:val="20"/>
          <w:szCs w:val="20"/>
        </w:rPr>
        <w:t xml:space="preserve">and </w:t>
      </w:r>
      <w:r w:rsidRPr="00B93F49">
        <w:rPr>
          <w:rFonts w:eastAsia="SimSun"/>
          <w:sz w:val="20"/>
          <w:szCs w:val="20"/>
        </w:rPr>
        <w:t>it  is not desirable, because if a magnetic particle placed at a point where is have backward field direction</w:t>
      </w:r>
      <w:r>
        <w:rPr>
          <w:rFonts w:eastAsia="SimSun"/>
          <w:sz w:val="20"/>
          <w:szCs w:val="20"/>
        </w:rPr>
        <w:t>,</w:t>
      </w:r>
      <w:r w:rsidRPr="00B93F49">
        <w:rPr>
          <w:rFonts w:eastAsia="SimSun"/>
          <w:sz w:val="20"/>
          <w:szCs w:val="20"/>
        </w:rPr>
        <w:t xml:space="preserve"> this </w:t>
      </w:r>
      <w:proofErr w:type="spellStart"/>
      <w:r w:rsidRPr="00B93F49">
        <w:rPr>
          <w:rFonts w:eastAsia="SimSun"/>
          <w:sz w:val="20"/>
          <w:szCs w:val="20"/>
        </w:rPr>
        <w:t>partilc</w:t>
      </w:r>
      <w:proofErr w:type="spellEnd"/>
      <w:r w:rsidRPr="00B93F49">
        <w:rPr>
          <w:rFonts w:eastAsia="SimSun"/>
          <w:sz w:val="20"/>
          <w:szCs w:val="20"/>
        </w:rPr>
        <w:t xml:space="preserve"> </w:t>
      </w:r>
      <w:r>
        <w:rPr>
          <w:rFonts w:eastAsia="SimSun"/>
          <w:sz w:val="20"/>
          <w:szCs w:val="20"/>
        </w:rPr>
        <w:t>also moves backward</w:t>
      </w:r>
      <w:r w:rsidRPr="00B93F49">
        <w:rPr>
          <w:rFonts w:eastAsia="SimSun"/>
          <w:sz w:val="20"/>
          <w:szCs w:val="20"/>
        </w:rPr>
        <w:t>.</w:t>
      </w:r>
    </w:p>
    <w:p w:rsidR="00107C30" w:rsidRDefault="00107C30" w:rsidP="00F1479E">
      <w:pPr>
        <w:pStyle w:val="Default"/>
        <w:jc w:val="both"/>
        <w:rPr>
          <w:sz w:val="20"/>
          <w:szCs w:val="20"/>
        </w:rPr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259"/>
      </w:tblGrid>
      <w:tr w:rsidR="00D23F2D" w:rsidTr="00107C30">
        <w:tc>
          <w:tcPr>
            <w:tcW w:w="5259" w:type="dxa"/>
            <w:vAlign w:val="center"/>
          </w:tcPr>
          <w:p w:rsidR="00D23F2D" w:rsidRDefault="00D23F2D" w:rsidP="00107C30">
            <w:pPr>
              <w:pStyle w:val="Default"/>
              <w:jc w:val="center"/>
              <w:rPr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 wp14:anchorId="5B1DBFE6" wp14:editId="1F57C388">
                  <wp:extent cx="2752725" cy="1295400"/>
                  <wp:effectExtent l="0" t="0" r="0" b="0"/>
                  <wp:docPr id="45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52725" cy="1295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23F2D" w:rsidTr="00107C30">
        <w:tc>
          <w:tcPr>
            <w:tcW w:w="5259" w:type="dxa"/>
            <w:vAlign w:val="center"/>
          </w:tcPr>
          <w:p w:rsidR="00D23F2D" w:rsidRPr="00F821E2" w:rsidRDefault="00D23F2D" w:rsidP="00107C30">
            <w:pPr>
              <w:pStyle w:val="Default"/>
              <w:jc w:val="center"/>
              <w:rPr>
                <w:sz w:val="16"/>
                <w:szCs w:val="16"/>
              </w:rPr>
            </w:pPr>
            <w:r w:rsidRPr="00F821E2">
              <w:rPr>
                <w:sz w:val="16"/>
                <w:szCs w:val="16"/>
              </w:rPr>
              <w:t xml:space="preserve">Fig. 7. </w:t>
            </w:r>
            <w:r w:rsidR="004C336C" w:rsidRPr="00F821E2">
              <w:rPr>
                <w:sz w:val="16"/>
                <w:szCs w:val="16"/>
              </w:rPr>
              <w:t>T</w:t>
            </w:r>
            <w:r w:rsidRPr="00F821E2">
              <w:rPr>
                <w:sz w:val="16"/>
                <w:szCs w:val="16"/>
              </w:rPr>
              <w:t>he simulation of the magnetic force</w:t>
            </w:r>
            <w:r w:rsidR="004C336C" w:rsidRPr="00F821E2">
              <w:rPr>
                <w:sz w:val="16"/>
                <w:szCs w:val="16"/>
              </w:rPr>
              <w:t xml:space="preserve"> caused by an external applied magnetic field </w:t>
            </w:r>
            <w:r w:rsidRPr="00F821E2">
              <w:rPr>
                <w:sz w:val="16"/>
                <w:szCs w:val="16"/>
              </w:rPr>
              <w:t xml:space="preserve"> </w:t>
            </w:r>
            <w:r w:rsidR="004C336C" w:rsidRPr="00F821E2">
              <w:rPr>
                <w:sz w:val="16"/>
                <w:szCs w:val="16"/>
              </w:rPr>
              <w:t xml:space="preserve">in </w:t>
            </w:r>
            <w:r w:rsidR="004C336C" w:rsidRPr="00F821E2">
              <w:rPr>
                <w:rFonts w:eastAsia="SimSun"/>
                <w:sz w:val="16"/>
                <w:szCs w:val="16"/>
              </w:rPr>
              <w:t>presence of soft iron</w:t>
            </w:r>
            <w:r w:rsidR="004C336C" w:rsidRPr="00F821E2">
              <w:rPr>
                <w:sz w:val="16"/>
                <w:szCs w:val="16"/>
              </w:rPr>
              <w:t>s</w:t>
            </w:r>
          </w:p>
        </w:tc>
      </w:tr>
    </w:tbl>
    <w:p w:rsidR="00D23F2D" w:rsidRPr="00B93F49" w:rsidRDefault="00D23F2D" w:rsidP="00F1479E">
      <w:pPr>
        <w:pStyle w:val="Default"/>
        <w:jc w:val="both"/>
        <w:rPr>
          <w:sz w:val="20"/>
          <w:szCs w:val="20"/>
        </w:rPr>
      </w:pPr>
    </w:p>
    <w:p w:rsidR="008539C9" w:rsidRDefault="005C03F0" w:rsidP="00646D80">
      <w:pPr>
        <w:jc w:val="both"/>
        <w:rPr>
          <w:sz w:val="22"/>
          <w:szCs w:val="22"/>
        </w:rPr>
      </w:pPr>
      <w:r w:rsidRPr="00ED63C2">
        <w:t xml:space="preserve">   </w:t>
      </w:r>
      <w:r w:rsidR="008539C9" w:rsidRPr="00ED63C2">
        <w:t>This figure</w:t>
      </w:r>
      <w:r w:rsidR="00646D80" w:rsidRPr="00ED63C2">
        <w:t xml:space="preserve"> also </w:t>
      </w:r>
      <w:r w:rsidR="008539C9" w:rsidRPr="00ED63C2">
        <w:t xml:space="preserve">contains two basic </w:t>
      </w:r>
      <w:proofErr w:type="gramStart"/>
      <w:r w:rsidR="008539C9" w:rsidRPr="00ED63C2">
        <w:t>result</w:t>
      </w:r>
      <w:proofErr w:type="gramEnd"/>
      <w:r w:rsidR="008539C9" w:rsidRPr="00ED63C2">
        <w:t>: 1.</w:t>
      </w:r>
      <w:r w:rsidR="00A44116" w:rsidRPr="00ED63C2">
        <w:t>For separation application</w:t>
      </w:r>
      <w:r w:rsidR="00646D80" w:rsidRPr="00ED63C2">
        <w:t>,</w:t>
      </w:r>
      <w:r w:rsidR="00A44116" w:rsidRPr="00ED63C2">
        <w:t xml:space="preserve"> place of micro-channel should not incl</w:t>
      </w:r>
      <w:r w:rsidR="00646D80" w:rsidRPr="00ED63C2">
        <w:t>ude field turbulent regions, 2.</w:t>
      </w:r>
      <w:r w:rsidR="00574CDD" w:rsidRPr="00ED63C2">
        <w:t>T</w:t>
      </w:r>
      <w:r w:rsidR="00A44116" w:rsidRPr="00ED63C2">
        <w:t>his arrangement of soft</w:t>
      </w:r>
      <w:r w:rsidR="00DE4D52" w:rsidRPr="00ED63C2">
        <w:t xml:space="preserve"> </w:t>
      </w:r>
      <w:r w:rsidR="00A44116" w:rsidRPr="00ED63C2">
        <w:t>irons</w:t>
      </w:r>
      <w:r w:rsidR="00574CDD" w:rsidRPr="00ED63C2">
        <w:t xml:space="preserve"> is preventing of forward moves of magnetic particles</w:t>
      </w:r>
      <w:r w:rsidR="00574CDD" w:rsidRPr="00574CDD">
        <w:rPr>
          <w:sz w:val="22"/>
          <w:szCs w:val="22"/>
        </w:rPr>
        <w:t>.</w:t>
      </w:r>
    </w:p>
    <w:p w:rsidR="00361E2F" w:rsidRDefault="00361E2F" w:rsidP="00646D80">
      <w:pPr>
        <w:jc w:val="both"/>
        <w:rPr>
          <w:sz w:val="22"/>
          <w:szCs w:val="22"/>
        </w:rPr>
      </w:pPr>
    </w:p>
    <w:p w:rsidR="00ED13D6" w:rsidRDefault="000477C6" w:rsidP="00221DED">
      <w:pPr>
        <w:pStyle w:val="Heading2"/>
      </w:pPr>
      <w:r w:rsidRPr="000477C6">
        <w:t>Our new idea to solve t</w:t>
      </w:r>
      <w:r w:rsidR="00221DED">
        <w:t>he</w:t>
      </w:r>
      <w:r w:rsidRPr="000477C6">
        <w:t xml:space="preserve"> problem</w:t>
      </w:r>
    </w:p>
    <w:p w:rsidR="00431BE2" w:rsidRPr="00FC1795" w:rsidRDefault="000477C6" w:rsidP="00361E2F">
      <w:pPr>
        <w:pStyle w:val="BodyText"/>
      </w:pPr>
      <w:r w:rsidRPr="00FC1795">
        <w:t xml:space="preserve">In fact, </w:t>
      </w:r>
      <w:proofErr w:type="gramStart"/>
      <w:r w:rsidRPr="00FC1795">
        <w:t>The</w:t>
      </w:r>
      <w:proofErr w:type="gramEnd"/>
      <w:r w:rsidRPr="00FC1795">
        <w:t xml:space="preserve"> previous problem was due to the same dimensions of soft irons</w:t>
      </w:r>
      <w:r w:rsidR="00ED13D6" w:rsidRPr="00FC1795">
        <w:t>.</w:t>
      </w:r>
      <w:r w:rsidRPr="00FC1795">
        <w:t xml:space="preserve"> We consi</w:t>
      </w:r>
      <w:r w:rsidR="00361E2F">
        <w:t>der an array of soft irons w</w:t>
      </w:r>
      <w:r w:rsidRPr="00FC1795">
        <w:t xml:space="preserve">ithout being identical dimensions. Their </w:t>
      </w:r>
      <w:proofErr w:type="gramStart"/>
      <w:r w:rsidR="00046729" w:rsidRPr="00FC1795">
        <w:t xml:space="preserve">dimensions </w:t>
      </w:r>
      <w:r w:rsidR="00DE4D52" w:rsidRPr="00FC1795">
        <w:t>increases</w:t>
      </w:r>
      <w:proofErr w:type="gramEnd"/>
      <w:r w:rsidR="00DE4D52" w:rsidRPr="00FC1795">
        <w:t xml:space="preserve"> </w:t>
      </w:r>
      <w:r w:rsidR="00046729" w:rsidRPr="00FC1795">
        <w:t>with a constant ratio. Now we can shift the unfavorable directions of the magnetic field</w:t>
      </w:r>
      <w:r w:rsidR="00DE4D52" w:rsidRPr="00FC1795">
        <w:t xml:space="preserve"> directions</w:t>
      </w:r>
      <w:r w:rsidR="00046729" w:rsidRPr="00FC1795">
        <w:t xml:space="preserve"> in </w:t>
      </w:r>
      <w:r w:rsidR="008B46E6" w:rsidRPr="00FC1795">
        <w:t>t</w:t>
      </w:r>
      <w:r w:rsidR="00EE3E13" w:rsidRPr="00FC1795">
        <w:t xml:space="preserve">he areas that are not used in </w:t>
      </w:r>
      <w:proofErr w:type="spellStart"/>
      <w:r w:rsidR="00EE3E13" w:rsidRPr="00FC1795">
        <w:t>microchannel</w:t>
      </w:r>
      <w:proofErr w:type="spellEnd"/>
      <w:r w:rsidR="00EE3E13" w:rsidRPr="00FC1795">
        <w:t xml:space="preserve"> section. With t</w:t>
      </w:r>
      <w:r w:rsidR="00FC1795">
        <w:t>his design we have a wide part w</w:t>
      </w:r>
      <w:r w:rsidR="00EE3E13" w:rsidRPr="00FC1795">
        <w:t xml:space="preserve">ith the uniform </w:t>
      </w:r>
      <w:r w:rsidR="00361E2F" w:rsidRPr="00FC1795">
        <w:t>forward</w:t>
      </w:r>
      <w:r w:rsidR="00361E2F" w:rsidRPr="00FC1795">
        <w:t xml:space="preserve"> </w:t>
      </w:r>
      <w:r w:rsidR="00361E2F">
        <w:t>force direction.</w:t>
      </w:r>
      <w:r w:rsidR="004961C3" w:rsidRPr="00FC1795">
        <w:t xml:space="preserve"> </w:t>
      </w:r>
      <w:r w:rsidR="00DE4D52" w:rsidRPr="00FC1795">
        <w:t>I</w:t>
      </w:r>
      <w:r w:rsidR="004961C3" w:rsidRPr="00FC1795">
        <w:t>t c</w:t>
      </w:r>
      <w:r w:rsidR="00DE4D52" w:rsidRPr="00FC1795">
        <w:t xml:space="preserve">auses that </w:t>
      </w:r>
      <w:r w:rsidR="00361E2F">
        <w:t xml:space="preserve">the </w:t>
      </w:r>
      <w:r w:rsidR="00DE4D52" w:rsidRPr="00FC1795">
        <w:t>m</w:t>
      </w:r>
      <w:r w:rsidR="00FC1795">
        <w:t>agnetic particle</w:t>
      </w:r>
      <w:r w:rsidR="00361E2F">
        <w:t xml:space="preserve"> </w:t>
      </w:r>
      <w:r w:rsidR="004961C3" w:rsidRPr="00FC1795">
        <w:t>move</w:t>
      </w:r>
      <w:r w:rsidR="00FC1795">
        <w:t>s</w:t>
      </w:r>
      <w:r w:rsidR="004961C3" w:rsidRPr="00FC1795">
        <w:t xml:space="preserve"> forward in areas where </w:t>
      </w:r>
      <w:proofErr w:type="gramStart"/>
      <w:r w:rsidR="004961C3" w:rsidRPr="00FC1795">
        <w:t>is the magnetic force</w:t>
      </w:r>
      <w:proofErr w:type="gramEnd"/>
      <w:r w:rsidR="004961C3" w:rsidRPr="00FC1795">
        <w:t xml:space="preserve"> bigger than drag </w:t>
      </w:r>
      <w:r w:rsidR="00DE4D52" w:rsidRPr="00FC1795">
        <w:t>force</w:t>
      </w:r>
      <w:r w:rsidR="00FC1795">
        <w:t xml:space="preserve"> (w</w:t>
      </w:r>
      <w:r w:rsidR="00FC1795" w:rsidRPr="00FC1795">
        <w:t>here the magnetic force is dominant</w:t>
      </w:r>
      <w:r w:rsidR="00FC1795">
        <w:t>)</w:t>
      </w:r>
      <w:r w:rsidR="00DE4D52" w:rsidRPr="00FC1795">
        <w:t>.</w: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259"/>
      </w:tblGrid>
      <w:tr w:rsidR="00431BE2" w:rsidTr="00431BE2">
        <w:tc>
          <w:tcPr>
            <w:tcW w:w="5259" w:type="dxa"/>
            <w:vAlign w:val="center"/>
          </w:tcPr>
          <w:p w:rsidR="00431BE2" w:rsidRDefault="00431BE2" w:rsidP="00431BE2">
            <w:pPr>
              <w:pStyle w:val="BodyText"/>
              <w:ind w:firstLine="0"/>
              <w:jc w:val="center"/>
            </w:pPr>
            <w:r>
              <w:rPr>
                <w:noProof/>
                <w:lang w:bidi="fa-IR"/>
              </w:rPr>
              <w:lastRenderedPageBreak/>
              <w:drawing>
                <wp:inline distT="0" distB="0" distL="0" distR="0" wp14:anchorId="2303435D" wp14:editId="4F3C0B7E">
                  <wp:extent cx="2943225" cy="1447800"/>
                  <wp:effectExtent l="0" t="0" r="0" b="0"/>
                  <wp:docPr id="46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43225" cy="1447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31BE2" w:rsidTr="00431BE2">
        <w:tc>
          <w:tcPr>
            <w:tcW w:w="5259" w:type="dxa"/>
            <w:vAlign w:val="center"/>
          </w:tcPr>
          <w:p w:rsidR="00431BE2" w:rsidRDefault="00431BE2" w:rsidP="00431BE2">
            <w:pPr>
              <w:pStyle w:val="BodyText"/>
              <w:ind w:firstLine="0"/>
              <w:jc w:val="center"/>
            </w:pPr>
            <w:r w:rsidRPr="00431BE2">
              <w:rPr>
                <w:sz w:val="16"/>
                <w:szCs w:val="16"/>
              </w:rPr>
              <w:t xml:space="preserve">Fig. 8. New design of soft irons and direction of </w:t>
            </w:r>
            <w:proofErr w:type="spellStart"/>
            <w:r w:rsidRPr="00431BE2">
              <w:rPr>
                <w:sz w:val="16"/>
                <w:szCs w:val="16"/>
              </w:rPr>
              <w:t>magnetophoresis</w:t>
            </w:r>
            <w:proofErr w:type="spellEnd"/>
            <w:r w:rsidRPr="00431BE2">
              <w:rPr>
                <w:sz w:val="16"/>
                <w:szCs w:val="16"/>
              </w:rPr>
              <w:t xml:space="preserve"> force</w:t>
            </w:r>
            <w:r w:rsidR="00361E2F">
              <w:rPr>
                <w:sz w:val="16"/>
                <w:szCs w:val="16"/>
              </w:rPr>
              <w:t xml:space="preserve"> vectors</w:t>
            </w:r>
            <w:r>
              <w:t xml:space="preserve"> </w:t>
            </w:r>
            <w:r w:rsidRPr="00431BE2">
              <w:rPr>
                <w:sz w:val="16"/>
                <w:szCs w:val="16"/>
              </w:rPr>
              <w:t>in this design</w:t>
            </w:r>
          </w:p>
        </w:tc>
      </w:tr>
    </w:tbl>
    <w:p w:rsidR="00ED13D6" w:rsidRDefault="00ED13D6" w:rsidP="00DE4D52">
      <w:pPr>
        <w:pStyle w:val="BodyText"/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259"/>
      </w:tblGrid>
      <w:tr w:rsidR="00431BE2" w:rsidTr="0067263C">
        <w:tc>
          <w:tcPr>
            <w:tcW w:w="5259" w:type="dxa"/>
            <w:vAlign w:val="center"/>
          </w:tcPr>
          <w:p w:rsidR="00431BE2" w:rsidRDefault="00431BE2" w:rsidP="0067263C">
            <w:pPr>
              <w:pStyle w:val="BodyText"/>
              <w:ind w:firstLine="0"/>
              <w:jc w:val="center"/>
            </w:pPr>
            <w:r>
              <w:rPr>
                <w:noProof/>
                <w:lang w:bidi="fa-IR"/>
              </w:rPr>
              <w:drawing>
                <wp:inline distT="0" distB="0" distL="0" distR="0" wp14:anchorId="4477C3FC" wp14:editId="41A67942">
                  <wp:extent cx="3057525" cy="1628775"/>
                  <wp:effectExtent l="0" t="0" r="0" b="0"/>
                  <wp:docPr id="47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57525" cy="16287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31BE2" w:rsidTr="0067263C">
        <w:tc>
          <w:tcPr>
            <w:tcW w:w="5259" w:type="dxa"/>
            <w:vAlign w:val="center"/>
          </w:tcPr>
          <w:p w:rsidR="00431BE2" w:rsidRDefault="00431BE2" w:rsidP="0067263C">
            <w:pPr>
              <w:pStyle w:val="BodyText"/>
              <w:ind w:firstLine="0"/>
              <w:jc w:val="center"/>
            </w:pPr>
            <w:r w:rsidRPr="00431BE2">
              <w:rPr>
                <w:sz w:val="16"/>
                <w:szCs w:val="16"/>
              </w:rPr>
              <w:t xml:space="preserve">Fig. 9. Diagram of </w:t>
            </w:r>
            <w:proofErr w:type="spellStart"/>
            <w:r w:rsidRPr="00431BE2">
              <w:rPr>
                <w:sz w:val="16"/>
                <w:szCs w:val="16"/>
              </w:rPr>
              <w:t>magnetophoresis</w:t>
            </w:r>
            <w:proofErr w:type="spellEnd"/>
            <w:r w:rsidRPr="00431BE2">
              <w:rPr>
                <w:sz w:val="16"/>
                <w:szCs w:val="16"/>
              </w:rPr>
              <w:t xml:space="preserve"> force</w:t>
            </w:r>
          </w:p>
        </w:tc>
      </w:tr>
    </w:tbl>
    <w:p w:rsidR="004A545B" w:rsidRDefault="004A545B" w:rsidP="0067263C">
      <w:pPr>
        <w:pStyle w:val="Heading2"/>
        <w:numPr>
          <w:ilvl w:val="0"/>
          <w:numId w:val="0"/>
        </w:numPr>
        <w:ind w:firstLine="284"/>
        <w:jc w:val="both"/>
        <w:rPr>
          <w:i w:val="0"/>
          <w:iCs w:val="0"/>
        </w:rPr>
      </w:pPr>
    </w:p>
    <w:p w:rsidR="005C03F0" w:rsidRDefault="005C03F0" w:rsidP="0067263C">
      <w:pPr>
        <w:pStyle w:val="Heading2"/>
        <w:numPr>
          <w:ilvl w:val="0"/>
          <w:numId w:val="0"/>
        </w:numPr>
        <w:ind w:firstLine="284"/>
        <w:jc w:val="both"/>
        <w:rPr>
          <w:i w:val="0"/>
          <w:iCs w:val="0"/>
        </w:rPr>
      </w:pPr>
      <w:r w:rsidRPr="0067263C">
        <w:rPr>
          <w:i w:val="0"/>
          <w:iCs w:val="0"/>
        </w:rPr>
        <w:t>With th</w:t>
      </w:r>
      <w:r w:rsidR="007E3972" w:rsidRPr="0067263C">
        <w:rPr>
          <w:i w:val="0"/>
          <w:iCs w:val="0"/>
        </w:rPr>
        <w:t>is</w:t>
      </w:r>
      <w:r w:rsidRPr="0067263C">
        <w:rPr>
          <w:i w:val="0"/>
          <w:iCs w:val="0"/>
        </w:rPr>
        <w:t xml:space="preserve"> simulation of the proposed </w:t>
      </w:r>
      <w:r w:rsidR="007E3972" w:rsidRPr="0067263C">
        <w:rPr>
          <w:i w:val="0"/>
          <w:iCs w:val="0"/>
        </w:rPr>
        <w:t>arrangement of soft irons we can offer the best location for the micro-channel, like fig</w:t>
      </w:r>
      <w:r w:rsidR="0067263C">
        <w:rPr>
          <w:i w:val="0"/>
          <w:iCs w:val="0"/>
        </w:rPr>
        <w:t>.10.</w:t>
      </w:r>
    </w:p>
    <w:p w:rsidR="004A545B" w:rsidRPr="004A545B" w:rsidRDefault="004A545B" w:rsidP="004A545B"/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259"/>
      </w:tblGrid>
      <w:tr w:rsidR="004A545B" w:rsidTr="00421249">
        <w:tc>
          <w:tcPr>
            <w:tcW w:w="5259" w:type="dxa"/>
            <w:vAlign w:val="center"/>
          </w:tcPr>
          <w:p w:rsidR="004A545B" w:rsidRDefault="004A545B" w:rsidP="00421249">
            <w:r>
              <w:rPr>
                <w:noProof/>
                <w:lang w:bidi="fa-IR"/>
              </w:rPr>
              <w:drawing>
                <wp:inline distT="0" distB="0" distL="0" distR="0" wp14:anchorId="1D32FE0C" wp14:editId="4848C10A">
                  <wp:extent cx="3057525" cy="1438275"/>
                  <wp:effectExtent l="0" t="0" r="0" b="0"/>
                  <wp:docPr id="48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57525" cy="14382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A545B" w:rsidTr="00421249">
        <w:tc>
          <w:tcPr>
            <w:tcW w:w="5259" w:type="dxa"/>
            <w:vAlign w:val="center"/>
          </w:tcPr>
          <w:p w:rsidR="004A545B" w:rsidRDefault="004A545B" w:rsidP="00421249">
            <w:r w:rsidRPr="00421249">
              <w:rPr>
                <w:sz w:val="16"/>
                <w:szCs w:val="16"/>
              </w:rPr>
              <w:t>Fig. 10. Best location of micro-channel for separation magnetic particles application</w:t>
            </w:r>
          </w:p>
        </w:tc>
      </w:tr>
    </w:tbl>
    <w:p w:rsidR="004A545B" w:rsidRPr="004A545B" w:rsidRDefault="004A545B" w:rsidP="004A545B"/>
    <w:p w:rsidR="007E3972" w:rsidRPr="00421249" w:rsidRDefault="007E3972" w:rsidP="003B71DA">
      <w:pPr>
        <w:ind w:firstLine="284"/>
        <w:jc w:val="both"/>
      </w:pPr>
      <w:r w:rsidRPr="00421249">
        <w:t>As can be seen in Fig</w:t>
      </w:r>
      <w:r w:rsidR="00421249" w:rsidRPr="00421249">
        <w:t>.10</w:t>
      </w:r>
      <w:r w:rsidR="003B71DA">
        <w:t xml:space="preserve"> </w:t>
      </w:r>
      <w:r w:rsidR="003B71DA" w:rsidRPr="00421249">
        <w:t>in order to achieve the best magnetic field pattern</w:t>
      </w:r>
      <w:r w:rsidR="003B71DA">
        <w:t xml:space="preserve"> on</w:t>
      </w:r>
      <w:r w:rsidR="003B71DA" w:rsidRPr="00421249">
        <w:t xml:space="preserve"> </w:t>
      </w:r>
      <w:proofErr w:type="spellStart"/>
      <w:r w:rsidR="003B71DA">
        <w:t>microchannel</w:t>
      </w:r>
      <w:proofErr w:type="spellEnd"/>
      <w:r w:rsidR="003B71DA">
        <w:t>, it is placed where</w:t>
      </w:r>
      <w:r w:rsidR="003B71DA" w:rsidRPr="003B71DA">
        <w:t xml:space="preserve"> it is shown in Fig.</w:t>
      </w:r>
      <w:r w:rsidR="003B71DA">
        <w:t xml:space="preserve"> A</w:t>
      </w:r>
      <w:r w:rsidR="00F962F4" w:rsidRPr="00421249">
        <w:t xml:space="preserve">t the beginning of micro-channel we have a fluid focusing area without sheath-flow, where only due to the magnetic force directions. </w:t>
      </w:r>
      <w:r w:rsidR="0031581E" w:rsidRPr="0031581E">
        <w:t>The reason why</w:t>
      </w:r>
      <w:r w:rsidR="0039546F" w:rsidRPr="0031581E">
        <w:t xml:space="preserve"> </w:t>
      </w:r>
      <w:r w:rsidR="0039546F">
        <w:t>the target</w:t>
      </w:r>
      <w:r w:rsidR="00A108BB" w:rsidRPr="00A108BB">
        <w:t xml:space="preserve"> output channel width is 2.5 times smaller than the width of the main channel</w:t>
      </w:r>
      <w:r w:rsidR="0039546F">
        <w:t xml:space="preserve"> is </w:t>
      </w:r>
      <w:r w:rsidR="0039546F" w:rsidRPr="0039546F">
        <w:t>to show that even in this difficult</w:t>
      </w:r>
      <w:r w:rsidR="0039546F">
        <w:t xml:space="preserve"> condition that fluid velocity in the target output channel is very low, the separator</w:t>
      </w:r>
      <w:r w:rsidR="0039546F" w:rsidRPr="0039546F">
        <w:t xml:space="preserve"> works fine.</w:t>
      </w:r>
    </w:p>
    <w:p w:rsidR="001F507B" w:rsidRDefault="001F507B" w:rsidP="003E769C">
      <w:pPr>
        <w:ind w:firstLine="284"/>
        <w:jc w:val="both"/>
      </w:pPr>
      <w:r w:rsidRPr="003E769C">
        <w:t>3D desig</w:t>
      </w:r>
      <w:r w:rsidR="003B71DA">
        <w:t xml:space="preserve">n of this project will be shown </w:t>
      </w:r>
      <w:r w:rsidRPr="003E769C">
        <w:t xml:space="preserve">in </w:t>
      </w:r>
      <w:r w:rsidR="00421249" w:rsidRPr="003E769C">
        <w:t>fig.11</w:t>
      </w:r>
      <w:r w:rsidR="001A099A" w:rsidRPr="003E769C">
        <w:t xml:space="preserve">, channel dimensions </w:t>
      </w:r>
      <w:proofErr w:type="gramStart"/>
      <w:r w:rsidR="001A099A" w:rsidRPr="003E769C">
        <w:t xml:space="preserve">of </w:t>
      </w:r>
      <w:proofErr w:type="gramEnd"/>
      <m:oMath>
        <m:r>
          <w:rPr>
            <w:rFonts w:ascii="Cambria Math" w:hAnsi="Cambria Math" w:cs="Nazanin"/>
            <w:noProof/>
          </w:rPr>
          <m:t>3.2×0.25×0.05</m:t>
        </m:r>
        <m:r>
          <w:rPr>
            <w:rFonts w:ascii="Cambria Math" w:hAnsi="Cambria Math"/>
          </w:rPr>
          <m:t xml:space="preserve"> mm</m:t>
        </m:r>
      </m:oMath>
      <w:r w:rsidR="001A099A" w:rsidRPr="003E769C">
        <w:t xml:space="preserve">, an external applied </w:t>
      </w:r>
      <w:r w:rsidR="001A099A" w:rsidRPr="003E769C">
        <w:lastRenderedPageBreak/>
        <w:t>magnetic field of 0.23T and relative permeability of soft irons is 4000.</w: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259"/>
      </w:tblGrid>
      <w:tr w:rsidR="003E769C" w:rsidTr="003E769C">
        <w:tc>
          <w:tcPr>
            <w:tcW w:w="5259" w:type="dxa"/>
          </w:tcPr>
          <w:p w:rsidR="003E769C" w:rsidRDefault="003E769C" w:rsidP="003E769C">
            <w:r>
              <w:rPr>
                <w:noProof/>
                <w:lang w:bidi="fa-IR"/>
              </w:rPr>
              <w:drawing>
                <wp:inline distT="0" distB="0" distL="0" distR="0" wp14:anchorId="1E04124D" wp14:editId="1D3EDFE1">
                  <wp:extent cx="2905125" cy="1476375"/>
                  <wp:effectExtent l="0" t="0" r="0" b="0"/>
                  <wp:docPr id="49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05125" cy="14763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E769C" w:rsidTr="003E769C">
        <w:tc>
          <w:tcPr>
            <w:tcW w:w="5259" w:type="dxa"/>
          </w:tcPr>
          <w:p w:rsidR="003E769C" w:rsidRDefault="003E769C" w:rsidP="00116ECB">
            <w:r w:rsidRPr="003E769C">
              <w:rPr>
                <w:sz w:val="16"/>
                <w:szCs w:val="16"/>
              </w:rPr>
              <w:t>Fig.1</w:t>
            </w:r>
            <w:r w:rsidR="00116ECB">
              <w:rPr>
                <w:sz w:val="16"/>
                <w:szCs w:val="16"/>
              </w:rPr>
              <w:t>1</w:t>
            </w:r>
            <w:r w:rsidRPr="003E769C">
              <w:rPr>
                <w:sz w:val="16"/>
                <w:szCs w:val="16"/>
              </w:rPr>
              <w:t xml:space="preserve">. 3D design of  a </w:t>
            </w:r>
            <w:proofErr w:type="spellStart"/>
            <w:r w:rsidRPr="003E769C">
              <w:rPr>
                <w:sz w:val="16"/>
                <w:szCs w:val="16"/>
              </w:rPr>
              <w:t>magnetophoresis</w:t>
            </w:r>
            <w:proofErr w:type="spellEnd"/>
            <w:r w:rsidRPr="003E769C">
              <w:rPr>
                <w:sz w:val="16"/>
                <w:szCs w:val="16"/>
              </w:rPr>
              <w:t xml:space="preserve"> micro-separator</w:t>
            </w:r>
          </w:p>
        </w:tc>
      </w:tr>
    </w:tbl>
    <w:p w:rsidR="003E769C" w:rsidRPr="003E769C" w:rsidRDefault="003E769C" w:rsidP="003E769C">
      <w:pPr>
        <w:ind w:firstLine="284"/>
        <w:jc w:val="both"/>
      </w:pPr>
    </w:p>
    <w:p w:rsidR="00ED13D6" w:rsidRDefault="001F507B" w:rsidP="001F507B">
      <w:pPr>
        <w:pStyle w:val="Heading2"/>
      </w:pPr>
      <w:r w:rsidRPr="001F507B">
        <w:t>Results</w:t>
      </w:r>
    </w:p>
    <w:p w:rsidR="001F507B" w:rsidRDefault="001F507B" w:rsidP="00116ECB">
      <w:pPr>
        <w:pStyle w:val="bulletlist"/>
        <w:numPr>
          <w:ilvl w:val="0"/>
          <w:numId w:val="0"/>
        </w:numPr>
        <w:ind w:firstLine="284"/>
      </w:pPr>
      <w:r w:rsidRPr="001F507B">
        <w:t>With this design we were able to separate</w:t>
      </w:r>
      <w:r>
        <w:t xml:space="preserve"> a</w:t>
      </w:r>
      <w:r w:rsidRPr="001F507B">
        <w:t xml:space="preserve"> kind of white blood cells from other blood components. The </w:t>
      </w:r>
      <w:proofErr w:type="gramStart"/>
      <w:r>
        <w:t>focusing  and</w:t>
      </w:r>
      <w:proofErr w:type="gramEnd"/>
      <w:r>
        <w:t xml:space="preserve"> </w:t>
      </w:r>
      <w:r w:rsidR="00116ECB">
        <w:t>separation is shown in fig.12 and fig.13 r</w:t>
      </w:r>
      <w:r w:rsidR="00116ECB" w:rsidRPr="00116ECB">
        <w:t>espectively</w:t>
      </w:r>
      <w:r w:rsidR="00116ECB">
        <w:t>.</w:t>
      </w:r>
    </w:p>
    <w:tbl>
      <w:tblPr>
        <w:tblStyle w:val="TableGrid"/>
        <w:tblW w:w="0" w:type="auto"/>
        <w:tblInd w:w="25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009"/>
      </w:tblGrid>
      <w:tr w:rsidR="00116ECB" w:rsidTr="0029348C">
        <w:tc>
          <w:tcPr>
            <w:tcW w:w="5009" w:type="dxa"/>
          </w:tcPr>
          <w:p w:rsidR="00116ECB" w:rsidRDefault="00116ECB" w:rsidP="004575B7">
            <w:pPr>
              <w:pStyle w:val="bulletlist"/>
              <w:numPr>
                <w:ilvl w:val="0"/>
                <w:numId w:val="0"/>
              </w:numPr>
              <w:jc w:val="center"/>
            </w:pPr>
            <w:r>
              <w:rPr>
                <w:noProof/>
                <w:lang w:bidi="fa-IR"/>
              </w:rPr>
              <w:drawing>
                <wp:inline distT="0" distB="0" distL="0" distR="0" wp14:anchorId="1BF4FA15" wp14:editId="202AC4F5">
                  <wp:extent cx="3133725" cy="1685925"/>
                  <wp:effectExtent l="0" t="0" r="0" b="0"/>
                  <wp:docPr id="50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33725" cy="16859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16ECB" w:rsidTr="0029348C">
        <w:tc>
          <w:tcPr>
            <w:tcW w:w="5009" w:type="dxa"/>
          </w:tcPr>
          <w:p w:rsidR="00116ECB" w:rsidRPr="00116ECB" w:rsidRDefault="00116ECB" w:rsidP="00116ECB">
            <w:pPr>
              <w:pStyle w:val="bulletlist"/>
              <w:numPr>
                <w:ilvl w:val="0"/>
                <w:numId w:val="0"/>
              </w:numPr>
              <w:rPr>
                <w:sz w:val="16"/>
                <w:szCs w:val="16"/>
              </w:rPr>
            </w:pPr>
            <w:r w:rsidRPr="00116ECB">
              <w:rPr>
                <w:sz w:val="16"/>
                <w:szCs w:val="16"/>
              </w:rPr>
              <w:t xml:space="preserve">Fig. 12.Focusing magnetic particles without sheath flow in </w:t>
            </w:r>
            <w:proofErr w:type="spellStart"/>
            <w:proofErr w:type="gramStart"/>
            <w:r w:rsidRPr="00116ECB">
              <w:rPr>
                <w:sz w:val="16"/>
                <w:szCs w:val="16"/>
              </w:rPr>
              <w:t>he</w:t>
            </w:r>
            <w:proofErr w:type="spellEnd"/>
            <w:proofErr w:type="gramEnd"/>
            <w:r w:rsidRPr="00116ECB">
              <w:rPr>
                <w:sz w:val="16"/>
                <w:szCs w:val="16"/>
              </w:rPr>
              <w:t xml:space="preserve"> design presented.</w:t>
            </w:r>
          </w:p>
        </w:tc>
      </w:tr>
    </w:tbl>
    <w:p w:rsidR="00116ECB" w:rsidRDefault="00116ECB" w:rsidP="00116ECB">
      <w:pPr>
        <w:pStyle w:val="bulletlist"/>
        <w:numPr>
          <w:ilvl w:val="0"/>
          <w:numId w:val="0"/>
        </w:numPr>
        <w:ind w:firstLine="284"/>
      </w:pPr>
    </w:p>
    <w:tbl>
      <w:tblPr>
        <w:tblStyle w:val="TableGrid"/>
        <w:tblW w:w="4961" w:type="dxa"/>
        <w:tblInd w:w="39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032"/>
      </w:tblGrid>
      <w:tr w:rsidR="004575B7" w:rsidTr="0029348C">
        <w:tc>
          <w:tcPr>
            <w:tcW w:w="4961" w:type="dxa"/>
          </w:tcPr>
          <w:p w:rsidR="004575B7" w:rsidRDefault="004575B7" w:rsidP="004575B7">
            <w:pPr>
              <w:pStyle w:val="bulletlist"/>
              <w:numPr>
                <w:ilvl w:val="0"/>
                <w:numId w:val="0"/>
              </w:numPr>
              <w:ind w:left="-142"/>
              <w:jc w:val="center"/>
            </w:pPr>
            <w:r>
              <w:rPr>
                <w:noProof/>
                <w:lang w:bidi="fa-IR"/>
              </w:rPr>
              <w:drawing>
                <wp:inline distT="0" distB="0" distL="0" distR="0" wp14:anchorId="7D0EFB28" wp14:editId="42C62ABD">
                  <wp:extent cx="3148642" cy="1505900"/>
                  <wp:effectExtent l="0" t="0" r="0" b="0"/>
                  <wp:docPr id="51" name="Picture 1438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38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50990" cy="15070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575B7" w:rsidTr="0029348C">
        <w:tc>
          <w:tcPr>
            <w:tcW w:w="4961" w:type="dxa"/>
          </w:tcPr>
          <w:p w:rsidR="004575B7" w:rsidRPr="004575B7" w:rsidRDefault="004575B7" w:rsidP="0029348C">
            <w:pPr>
              <w:pStyle w:val="bulletlist"/>
              <w:numPr>
                <w:ilvl w:val="0"/>
                <w:numId w:val="0"/>
              </w:numPr>
              <w:jc w:val="left"/>
              <w:rPr>
                <w:sz w:val="16"/>
                <w:szCs w:val="16"/>
              </w:rPr>
            </w:pPr>
            <w:r w:rsidRPr="004575B7">
              <w:rPr>
                <w:sz w:val="16"/>
                <w:szCs w:val="16"/>
              </w:rPr>
              <w:t xml:space="preserve">Fig. 13. Separation of magnetic particles in </w:t>
            </w:r>
            <w:proofErr w:type="spellStart"/>
            <w:proofErr w:type="gramStart"/>
            <w:r w:rsidRPr="004575B7">
              <w:rPr>
                <w:sz w:val="16"/>
                <w:szCs w:val="16"/>
              </w:rPr>
              <w:t>he</w:t>
            </w:r>
            <w:proofErr w:type="spellEnd"/>
            <w:proofErr w:type="gramEnd"/>
            <w:r w:rsidR="0029348C">
              <w:rPr>
                <w:sz w:val="16"/>
                <w:szCs w:val="16"/>
              </w:rPr>
              <w:t xml:space="preserve"> design presented. </w:t>
            </w:r>
            <w:r w:rsidRPr="004575B7">
              <w:rPr>
                <w:sz w:val="16"/>
                <w:szCs w:val="16"/>
              </w:rPr>
              <w:t>The red particles are target cells and the b</w:t>
            </w:r>
            <w:r w:rsidR="0029348C">
              <w:rPr>
                <w:sz w:val="16"/>
                <w:szCs w:val="16"/>
              </w:rPr>
              <w:t xml:space="preserve">lue particles shows other blood </w:t>
            </w:r>
            <w:r w:rsidRPr="004575B7">
              <w:rPr>
                <w:sz w:val="16"/>
                <w:szCs w:val="16"/>
              </w:rPr>
              <w:t>component</w:t>
            </w:r>
          </w:p>
        </w:tc>
      </w:tr>
    </w:tbl>
    <w:p w:rsidR="0029348C" w:rsidRDefault="0029348C" w:rsidP="007D434C">
      <w:pPr>
        <w:pStyle w:val="bulletlist"/>
        <w:numPr>
          <w:ilvl w:val="0"/>
          <w:numId w:val="0"/>
        </w:numPr>
        <w:ind w:firstLine="284"/>
      </w:pPr>
    </w:p>
    <w:p w:rsidR="00ED13D6" w:rsidRPr="007D1BA0" w:rsidRDefault="00334D37" w:rsidP="0029348C">
      <w:pPr>
        <w:pStyle w:val="bulletlist"/>
        <w:numPr>
          <w:ilvl w:val="0"/>
          <w:numId w:val="0"/>
        </w:numPr>
        <w:ind w:firstLine="284"/>
      </w:pPr>
      <w:r w:rsidRPr="007D1BA0">
        <w:t xml:space="preserve">As can be seen in the </w:t>
      </w:r>
      <w:r w:rsidR="007D434C" w:rsidRPr="007D1BA0">
        <w:t>fig.12 and fig.13</w:t>
      </w:r>
      <w:r w:rsidRPr="007D1BA0">
        <w:t xml:space="preserve"> at first stage all </w:t>
      </w:r>
      <w:r w:rsidR="0029348C">
        <w:t>target cells</w:t>
      </w:r>
      <w:r w:rsidRPr="007D1BA0">
        <w:t xml:space="preserve"> are focusing on the left side of inlet wall. Then </w:t>
      </w:r>
      <w:r w:rsidR="00CA42D0" w:rsidRPr="007D1BA0">
        <w:t xml:space="preserve">the magnetic force attracts all these </w:t>
      </w:r>
      <w:r w:rsidR="0029348C">
        <w:t>target cells</w:t>
      </w:r>
      <w:r w:rsidR="00CA42D0" w:rsidRPr="007D1BA0">
        <w:t xml:space="preserve"> to the front wall and so separation is performed.</w:t>
      </w:r>
    </w:p>
    <w:p w:rsidR="00487C3B" w:rsidRDefault="007D1BA0" w:rsidP="0029348C">
      <w:pPr>
        <w:pStyle w:val="equation"/>
        <w:ind w:firstLine="284"/>
        <w:jc w:val="left"/>
      </w:pPr>
      <w:r>
        <w:rPr>
          <w:rFonts w:ascii="Times New Roman" w:hAnsi="Times New Roman" w:cs="Times New Roman"/>
          <w:spacing w:val="-1"/>
        </w:rPr>
        <w:t>D</w:t>
      </w:r>
      <w:r w:rsidR="00487C3B" w:rsidRPr="007D1BA0">
        <w:rPr>
          <w:rFonts w:ascii="Times New Roman" w:hAnsi="Times New Roman" w:cs="Times New Roman"/>
          <w:spacing w:val="-1"/>
        </w:rPr>
        <w:t>isplacements both ce</w:t>
      </w:r>
      <w:r>
        <w:rPr>
          <w:rFonts w:ascii="Times New Roman" w:hAnsi="Times New Roman" w:cs="Times New Roman"/>
          <w:spacing w:val="-1"/>
        </w:rPr>
        <w:t>ll types were investigated and t</w:t>
      </w:r>
      <w:r w:rsidR="00487C3B" w:rsidRPr="007D1BA0">
        <w:rPr>
          <w:rFonts w:ascii="Times New Roman" w:hAnsi="Times New Roman" w:cs="Times New Roman"/>
          <w:spacing w:val="-1"/>
        </w:rPr>
        <w:t>he results shown in the diagrams</w:t>
      </w:r>
      <w:r w:rsidR="0029348C">
        <w:rPr>
          <w:rFonts w:ascii="Times New Roman" w:hAnsi="Times New Roman" w:cs="Times New Roman"/>
          <w:spacing w:val="-1"/>
        </w:rPr>
        <w:t xml:space="preserve"> of fig.14</w:t>
      </w:r>
      <w:r w:rsidR="00487C3B" w:rsidRPr="007D1BA0">
        <w:rPr>
          <w:rFonts w:ascii="Times New Roman" w:hAnsi="Times New Roman" w:cs="Times New Roman"/>
          <w:spacing w:val="-1"/>
        </w:rPr>
        <w:t>.</w:t>
      </w:r>
    </w:p>
    <w:tbl>
      <w:tblPr>
        <w:tblStyle w:val="TableGrid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4962"/>
      </w:tblGrid>
      <w:tr w:rsidR="000A3C52" w:rsidTr="000A3C52">
        <w:tc>
          <w:tcPr>
            <w:tcW w:w="4962" w:type="dxa"/>
          </w:tcPr>
          <w:p w:rsidR="000A3C52" w:rsidRDefault="000A3C52" w:rsidP="00D41706">
            <w:pPr>
              <w:pStyle w:val="bulletlist"/>
              <w:numPr>
                <w:ilvl w:val="0"/>
                <w:numId w:val="0"/>
              </w:numPr>
              <w:jc w:val="center"/>
            </w:pPr>
            <w:r>
              <w:rPr>
                <w:noProof/>
                <w:lang w:bidi="fa-IR"/>
              </w:rPr>
              <w:lastRenderedPageBreak/>
              <w:drawing>
                <wp:inline distT="0" distB="0" distL="0" distR="0" wp14:anchorId="77BCD0FA" wp14:editId="21AA1077">
                  <wp:extent cx="3001992" cy="1610850"/>
                  <wp:effectExtent l="0" t="0" r="8255" b="8890"/>
                  <wp:docPr id="52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99896" cy="16097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lang w:bidi="fa-IR"/>
              </w:rPr>
              <w:drawing>
                <wp:inline distT="0" distB="0" distL="0" distR="0" wp14:anchorId="144672A2" wp14:editId="6DA87CAD">
                  <wp:extent cx="2993366" cy="1610850"/>
                  <wp:effectExtent l="0" t="0" r="0" b="8890"/>
                  <wp:docPr id="53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91276" cy="16097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A3C52" w:rsidTr="000A3C52">
        <w:tc>
          <w:tcPr>
            <w:tcW w:w="4962" w:type="dxa"/>
          </w:tcPr>
          <w:p w:rsidR="000A3C52" w:rsidRPr="00116ECB" w:rsidRDefault="000A3C52" w:rsidP="00D41706">
            <w:pPr>
              <w:pStyle w:val="bulletlist"/>
              <w:numPr>
                <w:ilvl w:val="0"/>
                <w:numId w:val="0"/>
              </w:numPr>
              <w:rPr>
                <w:sz w:val="16"/>
                <w:szCs w:val="16"/>
              </w:rPr>
            </w:pPr>
            <w:r w:rsidRPr="007D1BA0">
              <w:rPr>
                <w:sz w:val="16"/>
                <w:szCs w:val="16"/>
              </w:rPr>
              <w:t xml:space="preserve">Fig. 14. Average x and y- position of  both cell types in </w:t>
            </w:r>
            <w:r>
              <w:rPr>
                <w:sz w:val="16"/>
                <w:szCs w:val="16"/>
              </w:rPr>
              <w:t>presented</w:t>
            </w:r>
            <w:r w:rsidRPr="007D1BA0">
              <w:rPr>
                <w:sz w:val="16"/>
                <w:szCs w:val="16"/>
              </w:rPr>
              <w:t xml:space="preserve"> micro-separator</w:t>
            </w:r>
          </w:p>
        </w:tc>
      </w:tr>
    </w:tbl>
    <w:p w:rsidR="00003DCF" w:rsidRDefault="00725679" w:rsidP="00725679">
      <w:pPr>
        <w:pStyle w:val="equation"/>
        <w:ind w:firstLine="284"/>
        <w:jc w:val="left"/>
        <w:rPr>
          <w:sz w:val="18"/>
          <w:szCs w:val="18"/>
        </w:rPr>
      </w:pPr>
      <w:r>
        <w:rPr>
          <w:rFonts w:ascii="Times New Roman" w:hAnsi="Times New Roman" w:cs="Times New Roman"/>
        </w:rPr>
        <w:t>F</w:t>
      </w:r>
      <w:r w:rsidR="00652F45">
        <w:rPr>
          <w:rFonts w:ascii="Times New Roman" w:hAnsi="Times New Roman" w:cs="Times New Roman"/>
        </w:rPr>
        <w:t>ig.15</w:t>
      </w:r>
      <w:r w:rsidR="00003DCF" w:rsidRPr="00652F45">
        <w:rPr>
          <w:rFonts w:ascii="Times New Roman" w:hAnsi="Times New Roman" w:cs="Times New Roman"/>
        </w:rPr>
        <w:t xml:space="preserve"> shows </w:t>
      </w:r>
      <w:r w:rsidRPr="00652F45">
        <w:rPr>
          <w:rFonts w:ascii="Times New Roman" w:hAnsi="Times New Roman" w:cs="Times New Roman"/>
        </w:rPr>
        <w:t>results</w:t>
      </w:r>
      <w:r>
        <w:rPr>
          <w:rFonts w:ascii="Times New Roman" w:hAnsi="Times New Roman" w:cs="Times New Roman"/>
        </w:rPr>
        <w:t xml:space="preserve"> of the </w:t>
      </w:r>
      <w:r w:rsidRPr="00652F45">
        <w:rPr>
          <w:rFonts w:ascii="Times New Roman" w:hAnsi="Times New Roman" w:cs="Times New Roman"/>
        </w:rPr>
        <w:t>fluid velocity profile</w:t>
      </w:r>
      <w:r w:rsidRPr="00652F45">
        <w:rPr>
          <w:rFonts w:ascii="Times New Roman" w:hAnsi="Times New Roman" w:cs="Times New Roman"/>
        </w:rPr>
        <w:t xml:space="preserve"> </w:t>
      </w:r>
      <w:r w:rsidR="00003DCF" w:rsidRPr="00652F45">
        <w:rPr>
          <w:rFonts w:ascii="Times New Roman" w:hAnsi="Times New Roman" w:cs="Times New Roman"/>
        </w:rPr>
        <w:t xml:space="preserve">as expected from </w:t>
      </w:r>
      <w:proofErr w:type="spellStart"/>
      <w:r w:rsidR="00003DCF" w:rsidRPr="00652F45">
        <w:rPr>
          <w:rFonts w:ascii="Times New Roman" w:hAnsi="Times New Roman" w:cs="Times New Roman"/>
        </w:rPr>
        <w:t>modelling</w:t>
      </w:r>
      <w:proofErr w:type="spellEnd"/>
      <w:r w:rsidR="00003DCF" w:rsidRPr="00652F45">
        <w:rPr>
          <w:rFonts w:ascii="Times New Roman" w:hAnsi="Times New Roman" w:cs="Times New Roman"/>
        </w:rPr>
        <w:t>.</w:t>
      </w:r>
    </w:p>
    <w:tbl>
      <w:tblPr>
        <w:tblStyle w:val="TableGrid"/>
        <w:tblW w:w="0" w:type="auto"/>
        <w:tblInd w:w="25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009"/>
      </w:tblGrid>
      <w:tr w:rsidR="005774F0" w:rsidTr="00A403D8">
        <w:tc>
          <w:tcPr>
            <w:tcW w:w="5009" w:type="dxa"/>
          </w:tcPr>
          <w:p w:rsidR="005774F0" w:rsidRDefault="005774F0" w:rsidP="00A403D8">
            <w:pPr>
              <w:pStyle w:val="bulletlist"/>
              <w:numPr>
                <w:ilvl w:val="0"/>
                <w:numId w:val="0"/>
              </w:numPr>
              <w:jc w:val="center"/>
            </w:pPr>
            <w:r>
              <w:rPr>
                <w:noProof/>
                <w:lang w:bidi="fa-IR"/>
              </w:rPr>
              <w:drawing>
                <wp:inline distT="0" distB="0" distL="0" distR="0" wp14:anchorId="2FC66ED8" wp14:editId="6A97264A">
                  <wp:extent cx="3095625" cy="1457325"/>
                  <wp:effectExtent l="0" t="0" r="0" b="0"/>
                  <wp:docPr id="54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95625" cy="1457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774F0" w:rsidTr="00A403D8">
        <w:tc>
          <w:tcPr>
            <w:tcW w:w="5009" w:type="dxa"/>
          </w:tcPr>
          <w:p w:rsidR="005774F0" w:rsidRPr="00116ECB" w:rsidRDefault="005774F0" w:rsidP="00A403D8">
            <w:pPr>
              <w:pStyle w:val="bulletlist"/>
              <w:numPr>
                <w:ilvl w:val="0"/>
                <w:numId w:val="0"/>
              </w:numPr>
              <w:rPr>
                <w:sz w:val="16"/>
                <w:szCs w:val="16"/>
              </w:rPr>
            </w:pPr>
            <w:r w:rsidRPr="00116ECB">
              <w:rPr>
                <w:sz w:val="16"/>
                <w:szCs w:val="16"/>
              </w:rPr>
              <w:t>Fig. 1</w:t>
            </w:r>
            <w:r>
              <w:rPr>
                <w:sz w:val="16"/>
                <w:szCs w:val="16"/>
              </w:rPr>
              <w:t>5</w:t>
            </w:r>
            <w:r w:rsidRPr="00116ECB">
              <w:rPr>
                <w:sz w:val="16"/>
                <w:szCs w:val="16"/>
              </w:rPr>
              <w:t>.</w:t>
            </w:r>
            <w:r>
              <w:rPr>
                <w:sz w:val="16"/>
                <w:szCs w:val="16"/>
              </w:rPr>
              <w:t xml:space="preserve"> Plot of fluid velocity</w:t>
            </w:r>
            <w:r w:rsidRPr="00116ECB">
              <w:rPr>
                <w:sz w:val="16"/>
                <w:szCs w:val="16"/>
              </w:rPr>
              <w:t>.</w:t>
            </w:r>
            <w:r>
              <w:rPr>
                <w:sz w:val="16"/>
                <w:szCs w:val="16"/>
              </w:rPr>
              <w:t xml:space="preserve"> </w:t>
            </w:r>
            <w:r w:rsidRPr="009964A2">
              <w:rPr>
                <w:sz w:val="16"/>
                <w:szCs w:val="16"/>
              </w:rPr>
              <w:t xml:space="preserve">At the </w:t>
            </w:r>
            <w:r>
              <w:rPr>
                <w:sz w:val="16"/>
                <w:szCs w:val="16"/>
              </w:rPr>
              <w:t>inlet of micro-channel,</w:t>
            </w:r>
            <w:r w:rsidRPr="009964A2">
              <w:rPr>
                <w:sz w:val="16"/>
                <w:szCs w:val="16"/>
              </w:rPr>
              <w:t xml:space="preserve"> velocity of the fluid </w:t>
            </w:r>
            <w:r>
              <w:rPr>
                <w:sz w:val="16"/>
                <w:szCs w:val="16"/>
              </w:rPr>
              <w:t xml:space="preserve">(containing </w:t>
            </w:r>
            <w:r>
              <w:rPr>
                <w:sz w:val="16"/>
                <w:szCs w:val="16"/>
                <w:lang w:val="en"/>
              </w:rPr>
              <w:t xml:space="preserve">blood components and the target </w:t>
            </w:r>
            <w:r w:rsidRPr="006445F7">
              <w:rPr>
                <w:sz w:val="16"/>
                <w:szCs w:val="16"/>
                <w:lang w:val="en"/>
              </w:rPr>
              <w:t xml:space="preserve">cells </w:t>
            </w:r>
            <w:r>
              <w:rPr>
                <w:sz w:val="16"/>
                <w:szCs w:val="16"/>
                <w:lang w:val="en"/>
              </w:rPr>
              <w:t>with</w:t>
            </w:r>
            <w:r w:rsidRPr="006445F7">
              <w:rPr>
                <w:sz w:val="16"/>
                <w:szCs w:val="16"/>
                <w:lang w:val="en"/>
              </w:rPr>
              <w:t xml:space="preserve"> </w:t>
            </w:r>
            <w:proofErr w:type="spellStart"/>
            <w:r w:rsidRPr="006445F7">
              <w:rPr>
                <w:sz w:val="16"/>
                <w:szCs w:val="16"/>
                <w:lang w:val="en"/>
              </w:rPr>
              <w:t>Dynabeads</w:t>
            </w:r>
            <w:proofErr w:type="spellEnd"/>
            <w:r w:rsidRPr="006445F7">
              <w:rPr>
                <w:sz w:val="16"/>
                <w:szCs w:val="16"/>
                <w:lang w:val="en"/>
              </w:rPr>
              <w:t xml:space="preserve"> attached to them</w:t>
            </w:r>
            <w:r>
              <w:rPr>
                <w:sz w:val="16"/>
                <w:szCs w:val="16"/>
                <w:lang w:val="en"/>
              </w:rPr>
              <w:t>)</w:t>
            </w:r>
            <w:r>
              <w:rPr>
                <w:sz w:val="16"/>
                <w:szCs w:val="16"/>
              </w:rPr>
              <w:t xml:space="preserve"> is 0.5</w:t>
            </w:r>
            <w:r w:rsidRPr="009964A2">
              <w:rPr>
                <w:sz w:val="16"/>
                <w:szCs w:val="16"/>
              </w:rPr>
              <w:t>mm</w:t>
            </w:r>
            <w:r>
              <w:rPr>
                <w:sz w:val="16"/>
                <w:szCs w:val="16"/>
              </w:rPr>
              <w:t xml:space="preserve">/s that </w:t>
            </w:r>
            <w:r w:rsidRPr="009964A2">
              <w:rPr>
                <w:sz w:val="16"/>
                <w:szCs w:val="16"/>
              </w:rPr>
              <w:t xml:space="preserve">can be set by an </w:t>
            </w:r>
            <w:proofErr w:type="spellStart"/>
            <w:r w:rsidRPr="009964A2">
              <w:rPr>
                <w:sz w:val="16"/>
                <w:szCs w:val="16"/>
              </w:rPr>
              <w:t>electrokinetic</w:t>
            </w:r>
            <w:proofErr w:type="spellEnd"/>
            <w:r w:rsidRPr="009964A2">
              <w:rPr>
                <w:sz w:val="16"/>
                <w:szCs w:val="16"/>
              </w:rPr>
              <w:t xml:space="preserve"> or piezoelectric pump [</w:t>
            </w:r>
            <w:r>
              <w:rPr>
                <w:sz w:val="16"/>
                <w:szCs w:val="16"/>
              </w:rPr>
              <w:t>22</w:t>
            </w:r>
            <w:r w:rsidRPr="009964A2">
              <w:rPr>
                <w:sz w:val="16"/>
                <w:szCs w:val="16"/>
              </w:rPr>
              <w:t>].</w:t>
            </w:r>
          </w:p>
        </w:tc>
      </w:tr>
    </w:tbl>
    <w:p w:rsidR="001D4592" w:rsidRDefault="008A4B44" w:rsidP="00CD4018">
      <w:pPr>
        <w:pStyle w:val="Heading2"/>
        <w:rPr>
          <w:lang w:bidi="fa-IR"/>
        </w:rPr>
      </w:pPr>
      <w:r>
        <w:rPr>
          <w:rFonts w:ascii="AdvP497E4" w:hAnsi="AdvP497E4" w:cs="AdvP497E4"/>
          <w:color w:val="292526"/>
          <w:sz w:val="22"/>
          <w:szCs w:val="22"/>
          <w:lang w:bidi="fa-IR"/>
        </w:rPr>
        <w:t>Microfabrication process</w:t>
      </w:r>
    </w:p>
    <w:p w:rsidR="004D405A" w:rsidRDefault="001D4592" w:rsidP="006445F7">
      <w:pPr>
        <w:ind w:firstLine="284"/>
        <w:jc w:val="both"/>
        <w:rPr>
          <w:lang w:bidi="fa-IR"/>
        </w:rPr>
      </w:pPr>
      <w:r w:rsidRPr="0022775F">
        <w:rPr>
          <w:lang w:bidi="fa-IR"/>
        </w:rPr>
        <w:t>The manufacturing process consists of two main steps:</w:t>
      </w:r>
      <w:r w:rsidR="009B70C2" w:rsidRPr="0022775F">
        <w:rPr>
          <w:lang w:bidi="fa-IR"/>
        </w:rPr>
        <w:t xml:space="preserve">                                                               </w:t>
      </w:r>
      <w:r w:rsidR="00CD4018" w:rsidRPr="0022775F">
        <w:rPr>
          <w:lang w:bidi="fa-IR"/>
        </w:rPr>
        <w:t xml:space="preserve">              </w:t>
      </w:r>
      <w:r w:rsidR="009B70C2" w:rsidRPr="0022775F">
        <w:rPr>
          <w:lang w:bidi="fa-IR"/>
        </w:rPr>
        <w:t xml:space="preserve">   1.</w:t>
      </w:r>
      <w:r w:rsidR="00CD4018" w:rsidRPr="0022775F">
        <w:rPr>
          <w:lang w:bidi="fa-IR"/>
        </w:rPr>
        <w:t xml:space="preserve"> </w:t>
      </w:r>
      <w:r w:rsidRPr="0022775F">
        <w:rPr>
          <w:lang w:bidi="fa-IR"/>
        </w:rPr>
        <w:t xml:space="preserve">Production of </w:t>
      </w:r>
      <w:proofErr w:type="spellStart"/>
      <w:r w:rsidR="006445F7">
        <w:rPr>
          <w:lang w:bidi="fa-IR"/>
        </w:rPr>
        <w:t>permalloys</w:t>
      </w:r>
      <w:proofErr w:type="spellEnd"/>
      <w:r w:rsidRPr="0022775F">
        <w:rPr>
          <w:lang w:bidi="fa-IR"/>
        </w:rPr>
        <w:t xml:space="preserve"> on glass slides</w:t>
      </w:r>
      <w:r w:rsidR="009B70C2" w:rsidRPr="0022775F">
        <w:rPr>
          <w:lang w:bidi="fa-IR"/>
        </w:rPr>
        <w:t xml:space="preserve"> substrate</w:t>
      </w:r>
      <w:r w:rsidR="00CD4018" w:rsidRPr="0022775F">
        <w:rPr>
          <w:lang w:bidi="fa-IR"/>
        </w:rPr>
        <w:t xml:space="preserve"> by electroplating the soft iron elements.</w:t>
      </w:r>
      <w:r w:rsidR="004D405A">
        <w:rPr>
          <w:lang w:bidi="fa-IR"/>
        </w:rPr>
        <w:t xml:space="preserve"> </w:t>
      </w:r>
    </w:p>
    <w:p w:rsidR="004D405A" w:rsidRDefault="009B70C2" w:rsidP="004D405A">
      <w:pPr>
        <w:jc w:val="both"/>
        <w:rPr>
          <w:b/>
          <w:bCs/>
          <w:lang w:bidi="fa-IR"/>
        </w:rPr>
      </w:pPr>
      <w:r w:rsidRPr="0022775F">
        <w:rPr>
          <w:lang w:bidi="fa-IR"/>
        </w:rPr>
        <w:t>2.</w:t>
      </w:r>
      <w:r w:rsidR="00CD4018" w:rsidRPr="0022775F">
        <w:rPr>
          <w:lang w:bidi="fa-IR"/>
        </w:rPr>
        <w:t xml:space="preserve"> </w:t>
      </w:r>
      <w:r w:rsidR="006752DB" w:rsidRPr="0022775F">
        <w:rPr>
          <w:lang w:bidi="fa-IR"/>
        </w:rPr>
        <w:t>Creation</w:t>
      </w:r>
      <w:r w:rsidRPr="0022775F">
        <w:rPr>
          <w:lang w:bidi="fa-IR"/>
        </w:rPr>
        <w:t xml:space="preserve"> of </w:t>
      </w:r>
      <w:proofErr w:type="spellStart"/>
      <w:r w:rsidRPr="0022775F">
        <w:rPr>
          <w:lang w:bidi="fa-IR"/>
        </w:rPr>
        <w:t>microchannel</w:t>
      </w:r>
      <w:proofErr w:type="spellEnd"/>
      <w:r w:rsidRPr="0022775F">
        <w:rPr>
          <w:lang w:bidi="fa-IR"/>
        </w:rPr>
        <w:t xml:space="preserve"> on the same glass slides substrate</w:t>
      </w:r>
      <w:r w:rsidR="00CD4018" w:rsidRPr="0022775F">
        <w:rPr>
          <w:lang w:bidi="fa-IR"/>
        </w:rPr>
        <w:t xml:space="preserve"> </w:t>
      </w:r>
      <w:r w:rsidR="00CD4018" w:rsidRPr="0022775F">
        <w:t>by photolithography employi</w:t>
      </w:r>
      <w:r w:rsidR="006445F7">
        <w:t>ng the negative photoresist SU8-</w:t>
      </w:r>
      <w:r w:rsidR="00CD4018" w:rsidRPr="0022775F">
        <w:t>50 to pattern the structures</w:t>
      </w:r>
      <w:r w:rsidR="001D4592" w:rsidRPr="0022775F">
        <w:rPr>
          <w:b/>
          <w:bCs/>
          <w:lang w:bidi="fa-IR"/>
        </w:rPr>
        <w:t>.</w:t>
      </w:r>
      <w:r w:rsidR="00CD4018" w:rsidRPr="0022775F">
        <w:rPr>
          <w:b/>
          <w:bCs/>
          <w:lang w:bidi="fa-IR"/>
        </w:rPr>
        <w:t xml:space="preserve">                                  </w:t>
      </w:r>
    </w:p>
    <w:p w:rsidR="009B70C2" w:rsidRDefault="00CD4018" w:rsidP="004D405A">
      <w:pPr>
        <w:jc w:val="both"/>
      </w:pPr>
      <w:r w:rsidRPr="0022775F">
        <w:rPr>
          <w:b/>
          <w:bCs/>
          <w:lang w:bidi="fa-IR"/>
        </w:rPr>
        <w:t xml:space="preserve"> </w:t>
      </w:r>
      <w:r w:rsidR="009B70C2" w:rsidRPr="0022775F">
        <w:t>Sealing is achieved by covering the whole device with another wafer with SU8 spun on it.</w:t>
      </w:r>
    </w:p>
    <w:p w:rsidR="001D1FF4" w:rsidRPr="0022775F" w:rsidRDefault="001D1FF4" w:rsidP="006752DB">
      <w:pPr>
        <w:pStyle w:val="equation"/>
        <w:ind w:firstLine="284"/>
        <w:jc w:val="left"/>
        <w:rPr>
          <w:rFonts w:ascii="Times New Roman" w:hAnsi="Times New Roman" w:cs="Times New Roman"/>
          <w:b/>
          <w:bCs/>
          <w:lang w:bidi="fa-IR"/>
        </w:rPr>
      </w:pPr>
    </w:p>
    <w:tbl>
      <w:tblPr>
        <w:tblStyle w:val="TableGrid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151"/>
      </w:tblGrid>
      <w:tr w:rsidR="00A444F4" w:rsidTr="008F593F">
        <w:tc>
          <w:tcPr>
            <w:tcW w:w="5151" w:type="dxa"/>
            <w:vAlign w:val="center"/>
          </w:tcPr>
          <w:p w:rsidR="00A444F4" w:rsidRDefault="00A444F4" w:rsidP="00A444F4">
            <w:pPr>
              <w:pStyle w:val="bulletlist"/>
              <w:numPr>
                <w:ilvl w:val="0"/>
                <w:numId w:val="0"/>
              </w:numPr>
              <w:jc w:val="center"/>
            </w:pPr>
            <w:r>
              <w:rPr>
                <w:noProof/>
                <w:lang w:bidi="fa-IR"/>
              </w:rPr>
              <w:lastRenderedPageBreak/>
              <w:drawing>
                <wp:inline distT="0" distB="0" distL="0" distR="0" wp14:anchorId="39568A1E" wp14:editId="47FD605D">
                  <wp:extent cx="3140015" cy="2898475"/>
                  <wp:effectExtent l="0" t="0" r="3810" b="0"/>
                  <wp:docPr id="55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42358" cy="290063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444F4" w:rsidTr="008F593F">
        <w:tc>
          <w:tcPr>
            <w:tcW w:w="5151" w:type="dxa"/>
            <w:vAlign w:val="center"/>
          </w:tcPr>
          <w:p w:rsidR="00A444F4" w:rsidRPr="006752DB" w:rsidRDefault="00A444F4" w:rsidP="004C5FB0">
            <w:pPr>
              <w:pStyle w:val="bulletlist"/>
              <w:numPr>
                <w:ilvl w:val="0"/>
                <w:numId w:val="0"/>
              </w:numPr>
              <w:rPr>
                <w:sz w:val="16"/>
                <w:szCs w:val="16"/>
              </w:rPr>
            </w:pPr>
            <w:r w:rsidRPr="006752DB">
              <w:rPr>
                <w:sz w:val="16"/>
                <w:szCs w:val="16"/>
              </w:rPr>
              <w:t xml:space="preserve">Fig. 16. Fabrication process. 1-4: </w:t>
            </w:r>
            <w:r w:rsidR="006752DB" w:rsidRPr="006752DB">
              <w:rPr>
                <w:sz w:val="16"/>
                <w:szCs w:val="16"/>
              </w:rPr>
              <w:t xml:space="preserve">Deposition of Cr layer and PR and </w:t>
            </w:r>
            <w:r w:rsidRPr="006752DB">
              <w:rPr>
                <w:sz w:val="16"/>
                <w:szCs w:val="16"/>
              </w:rPr>
              <w:t>photolithography to p</w:t>
            </w:r>
            <w:r w:rsidR="006752DB" w:rsidRPr="006752DB">
              <w:rPr>
                <w:sz w:val="16"/>
                <w:szCs w:val="16"/>
              </w:rPr>
              <w:t>attern the soft irons structure,</w:t>
            </w:r>
            <w:r w:rsidRPr="006752DB">
              <w:rPr>
                <w:sz w:val="16"/>
                <w:szCs w:val="16"/>
              </w:rPr>
              <w:t xml:space="preserve"> then electro</w:t>
            </w:r>
            <w:r w:rsidR="004C5FB0">
              <w:rPr>
                <w:sz w:val="16"/>
                <w:szCs w:val="16"/>
              </w:rPr>
              <w:t xml:space="preserve">plating the soft irons elements, remove the PR layer and etch the Cr layer.      </w:t>
            </w:r>
            <w:r w:rsidRPr="006752DB">
              <w:rPr>
                <w:sz w:val="16"/>
                <w:szCs w:val="16"/>
              </w:rPr>
              <w:t xml:space="preserve"> </w:t>
            </w:r>
            <w:r w:rsidR="004C5FB0">
              <w:rPr>
                <w:sz w:val="16"/>
                <w:szCs w:val="16"/>
              </w:rPr>
              <w:t xml:space="preserve">                      </w:t>
            </w:r>
            <w:r w:rsidRPr="006752DB">
              <w:rPr>
                <w:sz w:val="16"/>
                <w:szCs w:val="16"/>
              </w:rPr>
              <w:t>5-6: photolithography employi</w:t>
            </w:r>
            <w:r w:rsidR="004C5FB0">
              <w:rPr>
                <w:sz w:val="16"/>
                <w:szCs w:val="16"/>
              </w:rPr>
              <w:t>ng the negative photoresist SU8-</w:t>
            </w:r>
            <w:bookmarkStart w:id="0" w:name="_GoBack"/>
            <w:bookmarkEnd w:id="0"/>
            <w:r w:rsidRPr="006752DB">
              <w:rPr>
                <w:sz w:val="16"/>
                <w:szCs w:val="16"/>
              </w:rPr>
              <w:t>50 to pattern the structures</w:t>
            </w:r>
            <w:r w:rsidR="006752DB" w:rsidRPr="006752DB">
              <w:rPr>
                <w:sz w:val="16"/>
                <w:szCs w:val="16"/>
              </w:rPr>
              <w:t xml:space="preserve"> and etch the micro-channel</w:t>
            </w:r>
            <w:r w:rsidRPr="006752DB">
              <w:rPr>
                <w:sz w:val="16"/>
                <w:szCs w:val="16"/>
              </w:rPr>
              <w:t xml:space="preserve">. 7: </w:t>
            </w:r>
            <w:r w:rsidR="006752DB" w:rsidRPr="006752DB">
              <w:rPr>
                <w:sz w:val="16"/>
                <w:szCs w:val="16"/>
              </w:rPr>
              <w:t xml:space="preserve">spin </w:t>
            </w:r>
            <w:proofErr w:type="spellStart"/>
            <w:r w:rsidR="006752DB" w:rsidRPr="006752DB">
              <w:rPr>
                <w:sz w:val="16"/>
                <w:szCs w:val="16"/>
              </w:rPr>
              <w:t>coatin</w:t>
            </w:r>
            <w:proofErr w:type="spellEnd"/>
            <w:r w:rsidR="006752DB" w:rsidRPr="006752DB">
              <w:rPr>
                <w:sz w:val="16"/>
                <w:szCs w:val="16"/>
              </w:rPr>
              <w:t xml:space="preserve"> of a very thin layer of adhesion glow for </w:t>
            </w:r>
            <w:proofErr w:type="spellStart"/>
            <w:r w:rsidR="006752DB" w:rsidRPr="006752DB">
              <w:rPr>
                <w:sz w:val="16"/>
                <w:szCs w:val="16"/>
              </w:rPr>
              <w:t>bondind</w:t>
            </w:r>
            <w:proofErr w:type="spellEnd"/>
            <w:r w:rsidR="006752DB" w:rsidRPr="006752DB">
              <w:rPr>
                <w:sz w:val="16"/>
                <w:szCs w:val="16"/>
              </w:rPr>
              <w:t xml:space="preserve"> this wafer to another wafer with SU8 spun on it and the inlet and </w:t>
            </w:r>
            <w:proofErr w:type="gramStart"/>
            <w:r w:rsidR="006752DB" w:rsidRPr="006752DB">
              <w:rPr>
                <w:sz w:val="16"/>
                <w:szCs w:val="16"/>
              </w:rPr>
              <w:t>outlets  is</w:t>
            </w:r>
            <w:proofErr w:type="gramEnd"/>
            <w:r w:rsidR="006752DB" w:rsidRPr="006752DB">
              <w:rPr>
                <w:sz w:val="16"/>
                <w:szCs w:val="16"/>
              </w:rPr>
              <w:t xml:space="preserve"> specified  on it with diamond drilling.</w:t>
            </w:r>
          </w:p>
        </w:tc>
      </w:tr>
    </w:tbl>
    <w:p w:rsidR="00383054" w:rsidRDefault="00383054" w:rsidP="00383054">
      <w:pPr>
        <w:pStyle w:val="Heading1"/>
        <w:numPr>
          <w:ilvl w:val="0"/>
          <w:numId w:val="0"/>
        </w:numPr>
        <w:ind w:left="216"/>
        <w:jc w:val="both"/>
      </w:pPr>
    </w:p>
    <w:p w:rsidR="009433F7" w:rsidRDefault="009433F7" w:rsidP="004565E8">
      <w:pPr>
        <w:pStyle w:val="Heading1"/>
      </w:pPr>
      <w:r w:rsidRPr="009433F7">
        <w:t>Conclusions</w:t>
      </w:r>
    </w:p>
    <w:p w:rsidR="003A53A2" w:rsidRPr="00BC2C27" w:rsidRDefault="003A53A2" w:rsidP="007860D2">
      <w:pPr>
        <w:autoSpaceDE w:val="0"/>
        <w:autoSpaceDN w:val="0"/>
        <w:adjustRightInd w:val="0"/>
        <w:jc w:val="both"/>
        <w:rPr>
          <w:color w:val="292526"/>
          <w:lang w:bidi="fa-IR"/>
        </w:rPr>
      </w:pPr>
      <w:r w:rsidRPr="00BC2C27">
        <w:rPr>
          <w:color w:val="292526"/>
          <w:lang w:bidi="fa-IR"/>
        </w:rPr>
        <w:t xml:space="preserve">In this paper, a continuous </w:t>
      </w:r>
      <w:proofErr w:type="spellStart"/>
      <w:r w:rsidRPr="00BC2C27">
        <w:rPr>
          <w:color w:val="292526"/>
          <w:lang w:bidi="fa-IR"/>
        </w:rPr>
        <w:t>magnetophoretic</w:t>
      </w:r>
      <w:proofErr w:type="spellEnd"/>
      <w:r w:rsidRPr="00BC2C27">
        <w:rPr>
          <w:color w:val="292526"/>
          <w:lang w:bidi="fa-IR"/>
        </w:rPr>
        <w:t xml:space="preserve"> </w:t>
      </w:r>
      <w:proofErr w:type="spellStart"/>
      <w:r w:rsidRPr="00BC2C27">
        <w:rPr>
          <w:color w:val="292526"/>
          <w:lang w:bidi="fa-IR"/>
        </w:rPr>
        <w:t>microseparator</w:t>
      </w:r>
      <w:proofErr w:type="spellEnd"/>
      <w:r w:rsidRPr="00BC2C27">
        <w:rPr>
          <w:color w:val="292526"/>
          <w:lang w:bidi="fa-IR"/>
        </w:rPr>
        <w:t xml:space="preserve"> were designed by the HGMS method, and successfully demonstrated for directly separating a type of WBCs from whole blood, thanks to </w:t>
      </w:r>
      <w:r w:rsidRPr="00BC2C27">
        <w:rPr>
          <w:rFonts w:ascii="Times-Roman" w:hAnsi="Times-Roman" w:cs="Times-Roman"/>
          <w:lang w:bidi="fa-IR"/>
        </w:rPr>
        <w:t>antibody-conjugated magnetic beads</w:t>
      </w:r>
      <w:r w:rsidR="00383054">
        <w:rPr>
          <w:color w:val="292526"/>
          <w:lang w:bidi="fa-IR"/>
        </w:rPr>
        <w:t>.</w:t>
      </w:r>
    </w:p>
    <w:p w:rsidR="00E66217" w:rsidRPr="00AB6FCF" w:rsidRDefault="00BE11FB" w:rsidP="00BC2C27">
      <w:pPr>
        <w:autoSpaceDE w:val="0"/>
        <w:autoSpaceDN w:val="0"/>
        <w:adjustRightInd w:val="0"/>
        <w:jc w:val="both"/>
        <w:rPr>
          <w:color w:val="292526"/>
          <w:lang w:bidi="fa-IR"/>
        </w:rPr>
      </w:pPr>
      <w:r w:rsidRPr="00BE11FB">
        <w:t xml:space="preserve">Comparison of simulated magnetic </w:t>
      </w:r>
      <w:proofErr w:type="gramStart"/>
      <w:r w:rsidRPr="00BE11FB">
        <w:t>forces  between</w:t>
      </w:r>
      <w:proofErr w:type="gramEnd"/>
      <w:r w:rsidRPr="00BE11FB">
        <w:t xml:space="preserve"> the new layout of soft irons and previous designs verified that the </w:t>
      </w:r>
      <w:r w:rsidR="00DD4884">
        <w:t>new layout was useful for c</w:t>
      </w:r>
      <w:r w:rsidRPr="00BE11FB">
        <w:t xml:space="preserve">reating the best magnetic force  pattern of blood cells in our </w:t>
      </w:r>
      <w:proofErr w:type="spellStart"/>
      <w:r w:rsidRPr="00BE11FB">
        <w:t>microseparator</w:t>
      </w:r>
      <w:proofErr w:type="spellEnd"/>
      <w:r w:rsidRPr="00BE11FB">
        <w:t>.</w:t>
      </w:r>
      <w:r w:rsidR="00BC2C27">
        <w:rPr>
          <w:color w:val="292526"/>
          <w:lang w:bidi="fa-IR"/>
        </w:rPr>
        <w:t xml:space="preserve"> The </w:t>
      </w:r>
      <w:proofErr w:type="spellStart"/>
      <w:r w:rsidR="00BC2C27">
        <w:rPr>
          <w:color w:val="292526"/>
          <w:lang w:bidi="fa-IR"/>
        </w:rPr>
        <w:t>desine</w:t>
      </w:r>
      <w:proofErr w:type="spellEnd"/>
      <w:r w:rsidR="00BC2C27">
        <w:rPr>
          <w:color w:val="292526"/>
          <w:lang w:bidi="fa-IR"/>
        </w:rPr>
        <w:t xml:space="preserve"> have an array of </w:t>
      </w:r>
      <w:r w:rsidR="00E66217" w:rsidRPr="00AB6FCF">
        <w:rPr>
          <w:color w:val="292526"/>
          <w:lang w:bidi="fa-IR"/>
        </w:rPr>
        <w:t xml:space="preserve">the soft irons </w:t>
      </w:r>
      <w:r w:rsidR="00BC2C27">
        <w:rPr>
          <w:color w:val="292526"/>
          <w:lang w:bidi="fa-IR"/>
        </w:rPr>
        <w:t xml:space="preserve">that </w:t>
      </w:r>
      <w:r w:rsidR="00E66217" w:rsidRPr="00AB6FCF">
        <w:rPr>
          <w:color w:val="292526"/>
          <w:lang w:bidi="fa-IR"/>
        </w:rPr>
        <w:t>the first iron with dimensions of 150um to 150um</w:t>
      </w:r>
      <w:r w:rsidR="00472DCB" w:rsidRPr="00AB6FCF">
        <w:rPr>
          <w:color w:val="292526"/>
          <w:lang w:bidi="fa-IR"/>
        </w:rPr>
        <w:t xml:space="preserve"> and increasing the dimensions with the fixed </w:t>
      </w:r>
      <w:proofErr w:type="gramStart"/>
      <w:r w:rsidR="00472DCB" w:rsidRPr="00AB6FCF">
        <w:rPr>
          <w:color w:val="292526"/>
          <w:lang w:bidi="fa-IR"/>
        </w:rPr>
        <w:t>ratio  for</w:t>
      </w:r>
      <w:proofErr w:type="gramEnd"/>
      <w:r w:rsidR="00472DCB" w:rsidRPr="00AB6FCF">
        <w:rPr>
          <w:color w:val="292526"/>
          <w:lang w:bidi="fa-IR"/>
        </w:rPr>
        <w:t xml:space="preserve"> the rest of the soft irons </w:t>
      </w:r>
      <w:r w:rsidR="00E66217" w:rsidRPr="00AB6FCF">
        <w:rPr>
          <w:color w:val="292526"/>
          <w:lang w:bidi="fa-IR"/>
        </w:rPr>
        <w:t>and 50 um in thick</w:t>
      </w:r>
      <w:r w:rsidR="00472DCB" w:rsidRPr="00AB6FCF">
        <w:rPr>
          <w:color w:val="292526"/>
          <w:lang w:bidi="fa-IR"/>
        </w:rPr>
        <w:t xml:space="preserve"> for all</w:t>
      </w:r>
      <w:r w:rsidR="00BC2C27">
        <w:rPr>
          <w:color w:val="292526"/>
          <w:lang w:bidi="fa-IR"/>
        </w:rPr>
        <w:t xml:space="preserve">. </w:t>
      </w:r>
      <w:proofErr w:type="gramStart"/>
      <w:r w:rsidR="00BC2C27">
        <w:rPr>
          <w:color w:val="292526"/>
          <w:lang w:bidi="fa-IR"/>
        </w:rPr>
        <w:t>Also</w:t>
      </w:r>
      <w:r w:rsidR="00E66217" w:rsidRPr="00AB6FCF">
        <w:rPr>
          <w:color w:val="292526"/>
          <w:lang w:bidi="fa-IR"/>
        </w:rPr>
        <w:t xml:space="preserve"> the </w:t>
      </w:r>
      <w:proofErr w:type="spellStart"/>
      <w:r w:rsidR="00E66217" w:rsidRPr="00AB6FCF">
        <w:rPr>
          <w:color w:val="292526"/>
          <w:lang w:bidi="fa-IR"/>
        </w:rPr>
        <w:t>microseparator</w:t>
      </w:r>
      <w:proofErr w:type="spellEnd"/>
      <w:r w:rsidR="007860D2">
        <w:rPr>
          <w:color w:val="292526"/>
          <w:lang w:bidi="fa-IR"/>
        </w:rPr>
        <w:t xml:space="preserve"> </w:t>
      </w:r>
      <w:r w:rsidR="00E66217" w:rsidRPr="00AB6FCF">
        <w:rPr>
          <w:color w:val="292526"/>
          <w:lang w:bidi="fa-IR"/>
        </w:rPr>
        <w:t xml:space="preserve">with a </w:t>
      </w:r>
      <w:proofErr w:type="spellStart"/>
      <w:r w:rsidR="00E66217" w:rsidRPr="00AB6FCF">
        <w:rPr>
          <w:color w:val="292526"/>
          <w:lang w:bidi="fa-IR"/>
        </w:rPr>
        <w:t>microchannel</w:t>
      </w:r>
      <w:proofErr w:type="spellEnd"/>
      <w:r w:rsidR="00E66217" w:rsidRPr="00AB6FCF">
        <w:rPr>
          <w:color w:val="292526"/>
          <w:lang w:bidi="fa-IR"/>
        </w:rPr>
        <w:t xml:space="preserve"> length and width</w:t>
      </w:r>
      <w:r w:rsidR="00472DCB" w:rsidRPr="00AB6FCF">
        <w:rPr>
          <w:color w:val="292526"/>
          <w:lang w:bidi="fa-IR"/>
        </w:rPr>
        <w:t xml:space="preserve"> and height</w:t>
      </w:r>
      <w:r w:rsidR="00E66217" w:rsidRPr="00AB6FCF">
        <w:rPr>
          <w:color w:val="292526"/>
          <w:lang w:bidi="fa-IR"/>
        </w:rPr>
        <w:t xml:space="preserve"> of </w:t>
      </w:r>
      <m:oMath>
        <m:r>
          <w:rPr>
            <w:rFonts w:ascii="Cambria Math" w:hAnsi="Cambria Math"/>
            <w:color w:val="292526"/>
            <w:lang w:bidi="fa-IR"/>
          </w:rPr>
          <m:t xml:space="preserve"> 3.2×0.25×0.05</m:t>
        </m:r>
      </m:oMath>
      <w:r w:rsidR="00472DCB" w:rsidRPr="00AB6FCF">
        <w:rPr>
          <w:color w:val="292526"/>
          <w:lang w:bidi="fa-IR"/>
        </w:rPr>
        <w:t xml:space="preserve"> mm </w:t>
      </w:r>
      <w:r w:rsidR="00E66217" w:rsidRPr="00AB6FCF">
        <w:rPr>
          <w:color w:val="292526"/>
          <w:lang w:bidi="fa-IR"/>
        </w:rPr>
        <w:t>respectively.</w:t>
      </w:r>
      <w:proofErr w:type="gramEnd"/>
      <w:r w:rsidR="00E66217" w:rsidRPr="00AB6FCF">
        <w:rPr>
          <w:color w:val="292526"/>
          <w:lang w:bidi="fa-IR"/>
        </w:rPr>
        <w:t xml:space="preserve"> A permanent magnet was used to create an</w:t>
      </w:r>
      <w:r w:rsidR="00AB6FCF">
        <w:rPr>
          <w:color w:val="292526"/>
          <w:lang w:bidi="fa-IR"/>
        </w:rPr>
        <w:t xml:space="preserve"> </w:t>
      </w:r>
      <w:r w:rsidR="007860D2">
        <w:rPr>
          <w:color w:val="292526"/>
          <w:lang w:bidi="fa-IR"/>
        </w:rPr>
        <w:t>external magnetic flux of 0.23</w:t>
      </w:r>
      <w:r w:rsidR="00E66217" w:rsidRPr="00AB6FCF">
        <w:rPr>
          <w:color w:val="292526"/>
          <w:lang w:bidi="fa-IR"/>
        </w:rPr>
        <w:t xml:space="preserve">T for the </w:t>
      </w:r>
      <w:proofErr w:type="spellStart"/>
      <w:r w:rsidR="00472DCB" w:rsidRPr="00AB6FCF">
        <w:rPr>
          <w:color w:val="292526"/>
          <w:lang w:bidi="fa-IR"/>
        </w:rPr>
        <w:t>microseparator</w:t>
      </w:r>
      <w:proofErr w:type="spellEnd"/>
      <w:r w:rsidR="00E66217" w:rsidRPr="00AB6FCF">
        <w:rPr>
          <w:color w:val="292526"/>
          <w:lang w:bidi="fa-IR"/>
        </w:rPr>
        <w:t>.</w:t>
      </w:r>
      <w:r w:rsidR="00472DCB" w:rsidRPr="00AB6FCF">
        <w:t xml:space="preserve"> Simulation results </w:t>
      </w:r>
      <w:r w:rsidR="00BC2C27" w:rsidRPr="00BC2C27">
        <w:rPr>
          <w:color w:val="292526"/>
          <w:lang w:bidi="fa-IR"/>
        </w:rPr>
        <w:t>indicated</w:t>
      </w:r>
      <w:r w:rsidR="00472DCB" w:rsidRPr="00AB6FCF">
        <w:rPr>
          <w:color w:val="292526"/>
          <w:lang w:bidi="fa-IR"/>
        </w:rPr>
        <w:t xml:space="preserve"> that </w:t>
      </w:r>
      <w:proofErr w:type="gramStart"/>
      <w:r w:rsidR="00472DCB" w:rsidRPr="00AB6FCF">
        <w:rPr>
          <w:color w:val="292526"/>
          <w:lang w:bidi="fa-IR"/>
        </w:rPr>
        <w:t xml:space="preserve">our  </w:t>
      </w:r>
      <w:proofErr w:type="spellStart"/>
      <w:r w:rsidR="007860D2">
        <w:rPr>
          <w:color w:val="292526"/>
          <w:lang w:bidi="fa-IR"/>
        </w:rPr>
        <w:t>microseparator</w:t>
      </w:r>
      <w:proofErr w:type="spellEnd"/>
      <w:proofErr w:type="gramEnd"/>
      <w:r w:rsidR="007860D2">
        <w:rPr>
          <w:color w:val="292526"/>
          <w:lang w:bidi="fa-IR"/>
        </w:rPr>
        <w:t xml:space="preserve"> </w:t>
      </w:r>
      <w:r w:rsidR="00472DCB" w:rsidRPr="00AB6FCF">
        <w:rPr>
          <w:color w:val="292526"/>
          <w:lang w:bidi="fa-IR"/>
        </w:rPr>
        <w:t>accumulates the WBCs</w:t>
      </w:r>
      <w:r w:rsidR="00AB6FCF">
        <w:rPr>
          <w:color w:val="292526"/>
          <w:lang w:bidi="fa-IR"/>
        </w:rPr>
        <w:t>(T+CD4 cells)</w:t>
      </w:r>
      <w:r w:rsidR="007860D2">
        <w:rPr>
          <w:color w:val="292526"/>
          <w:lang w:bidi="fa-IR"/>
        </w:rPr>
        <w:t xml:space="preserve"> with the</w:t>
      </w:r>
      <w:r w:rsidR="00472DCB" w:rsidRPr="00AB6FCF">
        <w:rPr>
          <w:color w:val="292526"/>
          <w:lang w:bidi="fa-IR"/>
        </w:rPr>
        <w:t xml:space="preserve"> external </w:t>
      </w:r>
      <w:r w:rsidR="007860D2" w:rsidRPr="007860D2">
        <w:rPr>
          <w:color w:val="292526"/>
          <w:lang w:bidi="fa-IR"/>
        </w:rPr>
        <w:t xml:space="preserve">applied </w:t>
      </w:r>
      <w:r w:rsidR="007860D2">
        <w:rPr>
          <w:color w:val="292526"/>
          <w:lang w:bidi="fa-IR"/>
        </w:rPr>
        <w:t>magnetic field</w:t>
      </w:r>
      <w:r w:rsidR="00472DCB" w:rsidRPr="00AB6FCF">
        <w:rPr>
          <w:color w:val="292526"/>
          <w:lang w:bidi="fa-IR"/>
        </w:rPr>
        <w:t xml:space="preserve"> within 13.3s, and showed that it could separate out </w:t>
      </w:r>
      <w:r w:rsidR="007860D2">
        <w:rPr>
          <w:color w:val="292526"/>
          <w:lang w:bidi="fa-IR"/>
        </w:rPr>
        <w:t xml:space="preserve">100% of this cells </w:t>
      </w:r>
      <w:r w:rsidR="00472DCB" w:rsidRPr="00AB6FCF">
        <w:rPr>
          <w:color w:val="292526"/>
          <w:lang w:bidi="fa-IR"/>
        </w:rPr>
        <w:t xml:space="preserve">from outlet #2 at </w:t>
      </w:r>
      <w:r w:rsidR="00AB6FCF" w:rsidRPr="00AB6FCF">
        <w:rPr>
          <w:color w:val="292526"/>
          <w:lang w:bidi="fa-IR"/>
        </w:rPr>
        <w:t>0.5</w:t>
      </w:r>
      <w:r w:rsidR="00472DCB" w:rsidRPr="00AB6FCF">
        <w:rPr>
          <w:color w:val="292526"/>
          <w:lang w:bidi="fa-IR"/>
        </w:rPr>
        <w:t xml:space="preserve"> mm</w:t>
      </w:r>
      <w:r w:rsidR="00AB6FCF" w:rsidRPr="00AB6FCF">
        <w:rPr>
          <w:color w:val="292526"/>
          <w:lang w:bidi="fa-IR"/>
        </w:rPr>
        <w:t xml:space="preserve">/s </w:t>
      </w:r>
      <w:r w:rsidR="00472DCB" w:rsidRPr="00AB6FCF">
        <w:rPr>
          <w:color w:val="292526"/>
          <w:lang w:bidi="fa-IR"/>
        </w:rPr>
        <w:t>flow</w:t>
      </w:r>
      <w:r w:rsidR="00AB6FCF" w:rsidRPr="00AB6FCF">
        <w:rPr>
          <w:color w:val="292526"/>
          <w:lang w:bidi="fa-IR"/>
        </w:rPr>
        <w:t xml:space="preserve"> </w:t>
      </w:r>
      <w:r w:rsidR="00472DCB" w:rsidRPr="00AB6FCF">
        <w:rPr>
          <w:color w:val="292526"/>
          <w:lang w:bidi="fa-IR"/>
        </w:rPr>
        <w:t>velocity.</w:t>
      </w:r>
      <w:r w:rsidR="00AB6FCF">
        <w:rPr>
          <w:color w:val="292526"/>
          <w:lang w:bidi="fa-IR"/>
        </w:rPr>
        <w:t xml:space="preserve"> </w:t>
      </w:r>
      <w:r w:rsidR="00BC2C27" w:rsidRPr="00BC2C27">
        <w:rPr>
          <w:color w:val="292526"/>
          <w:lang w:bidi="fa-IR"/>
        </w:rPr>
        <w:t>As future work, we will optimize</w:t>
      </w:r>
      <w:r w:rsidR="00BC2C27" w:rsidRPr="007860D2">
        <w:rPr>
          <w:color w:val="292526"/>
          <w:lang w:bidi="fa-IR"/>
        </w:rPr>
        <w:t xml:space="preserve"> </w:t>
      </w:r>
      <w:r w:rsidR="007860D2" w:rsidRPr="007860D2">
        <w:rPr>
          <w:color w:val="292526"/>
          <w:lang w:bidi="fa-IR"/>
        </w:rPr>
        <w:t xml:space="preserve">this </w:t>
      </w:r>
      <w:proofErr w:type="spellStart"/>
      <w:r w:rsidR="007860D2" w:rsidRPr="007860D2">
        <w:rPr>
          <w:color w:val="292526"/>
          <w:lang w:bidi="fa-IR"/>
        </w:rPr>
        <w:t>microseparator</w:t>
      </w:r>
      <w:proofErr w:type="spellEnd"/>
      <w:r w:rsidR="007860D2" w:rsidRPr="007860D2">
        <w:rPr>
          <w:color w:val="292526"/>
          <w:lang w:bidi="fa-IR"/>
        </w:rPr>
        <w:t xml:space="preserve"> and will use it to separate cells in less external magnetic field.</w:t>
      </w:r>
      <w:r w:rsidR="007860D2">
        <w:rPr>
          <w:color w:val="292526"/>
          <w:lang w:bidi="fa-IR"/>
        </w:rPr>
        <w:t xml:space="preserve"> </w:t>
      </w:r>
      <w:r w:rsidR="00AB6FCF" w:rsidRPr="00AB6FCF">
        <w:rPr>
          <w:color w:val="292526"/>
          <w:lang w:bidi="fa-IR"/>
        </w:rPr>
        <w:t xml:space="preserve">To achieve this, the PMC </w:t>
      </w:r>
      <w:proofErr w:type="spellStart"/>
      <w:r w:rsidR="00AB6FCF" w:rsidRPr="00AB6FCF">
        <w:rPr>
          <w:color w:val="292526"/>
          <w:lang w:bidi="fa-IR"/>
        </w:rPr>
        <w:t>microseparator</w:t>
      </w:r>
      <w:proofErr w:type="spellEnd"/>
      <w:r w:rsidR="00AB6FCF" w:rsidRPr="00AB6FCF">
        <w:rPr>
          <w:color w:val="292526"/>
          <w:lang w:bidi="fa-IR"/>
        </w:rPr>
        <w:t xml:space="preserve"> could be further improved </w:t>
      </w:r>
      <w:proofErr w:type="gramStart"/>
      <w:r w:rsidR="00AB6FCF" w:rsidRPr="00AB6FCF">
        <w:rPr>
          <w:color w:val="292526"/>
          <w:lang w:bidi="fa-IR"/>
        </w:rPr>
        <w:t>by  increase</w:t>
      </w:r>
      <w:proofErr w:type="gramEnd"/>
      <w:r w:rsidR="00AB6FCF" w:rsidRPr="00AB6FCF">
        <w:rPr>
          <w:color w:val="292526"/>
          <w:lang w:bidi="fa-IR"/>
        </w:rPr>
        <w:t xml:space="preserve"> the number of soft irons or incorporating ferromagnetic </w:t>
      </w:r>
      <w:proofErr w:type="spellStart"/>
      <w:r w:rsidR="00AB6FCF" w:rsidRPr="00AB6FCF">
        <w:rPr>
          <w:color w:val="292526"/>
          <w:lang w:bidi="fa-IR"/>
        </w:rPr>
        <w:t>permalloys</w:t>
      </w:r>
      <w:proofErr w:type="spellEnd"/>
      <w:r w:rsidR="00AB6FCF" w:rsidRPr="00AB6FCF">
        <w:rPr>
          <w:color w:val="292526"/>
          <w:lang w:bidi="fa-IR"/>
        </w:rPr>
        <w:t xml:space="preserve"> with a higher permeability, using a lower flow rates, and increasing the </w:t>
      </w:r>
      <w:proofErr w:type="spellStart"/>
      <w:r w:rsidR="00AB6FCF" w:rsidRPr="00AB6FCF">
        <w:rPr>
          <w:color w:val="292526"/>
          <w:lang w:bidi="fa-IR"/>
        </w:rPr>
        <w:t>microchannel</w:t>
      </w:r>
      <w:proofErr w:type="spellEnd"/>
      <w:r w:rsidR="00AB6FCF" w:rsidRPr="00AB6FCF">
        <w:rPr>
          <w:color w:val="292526"/>
          <w:lang w:bidi="fa-IR"/>
        </w:rPr>
        <w:t xml:space="preserve"> length.</w:t>
      </w:r>
      <w:r w:rsidR="00A11CD1">
        <w:rPr>
          <w:color w:val="292526"/>
          <w:lang w:bidi="fa-IR"/>
        </w:rPr>
        <w:t xml:space="preserve"> </w:t>
      </w:r>
      <w:r w:rsidR="00A11CD1" w:rsidRPr="00A11CD1">
        <w:rPr>
          <w:color w:val="292526"/>
          <w:lang w:bidi="fa-IR"/>
        </w:rPr>
        <w:t xml:space="preserve">Therefore, this </w:t>
      </w:r>
      <w:proofErr w:type="spellStart"/>
      <w:r w:rsidR="00A11CD1" w:rsidRPr="00A11CD1">
        <w:rPr>
          <w:color w:val="292526"/>
          <w:lang w:bidi="fa-IR"/>
        </w:rPr>
        <w:t>microseparator</w:t>
      </w:r>
      <w:proofErr w:type="spellEnd"/>
      <w:r w:rsidR="00A11CD1" w:rsidRPr="00A11CD1">
        <w:rPr>
          <w:color w:val="292526"/>
          <w:lang w:bidi="fa-IR"/>
        </w:rPr>
        <w:t xml:space="preserve"> provides a promising platform for stem cell research and Diagnosis of AIDS.</w:t>
      </w:r>
    </w:p>
    <w:p w:rsidR="00ED13D6" w:rsidRPr="009433F7" w:rsidRDefault="00ED13D6" w:rsidP="002F68B2">
      <w:pPr>
        <w:ind w:firstLine="284"/>
        <w:jc w:val="both"/>
      </w:pPr>
      <w:r>
        <w:tab/>
      </w:r>
      <w:r>
        <w:tab/>
      </w:r>
    </w:p>
    <w:p w:rsidR="00ED13D6" w:rsidRDefault="00ED13D6" w:rsidP="00B57A1C">
      <w:pPr>
        <w:pStyle w:val="Heading5"/>
      </w:pPr>
      <w:r w:rsidRPr="00B57A1C">
        <w:lastRenderedPageBreak/>
        <w:t>References</w:t>
      </w:r>
    </w:p>
    <w:p w:rsidR="00ED13D6" w:rsidRPr="00E02BE6" w:rsidRDefault="00ED13D6" w:rsidP="00E93D90">
      <w:pPr>
        <w:jc w:val="both"/>
      </w:pPr>
    </w:p>
    <w:p w:rsidR="00637636" w:rsidRDefault="00082D30" w:rsidP="00637636">
      <w:pPr>
        <w:pStyle w:val="references"/>
        <w:numPr>
          <w:ilvl w:val="0"/>
          <w:numId w:val="12"/>
        </w:numPr>
        <w:rPr>
          <w:lang w:bidi="fa-IR"/>
        </w:rPr>
      </w:pPr>
      <w:r>
        <w:rPr>
          <w:lang w:bidi="fa-IR"/>
        </w:rPr>
        <w:t xml:space="preserve">Fu, A.Y., Spence, C., Scherer, A., Arnold, F.H. &amp; Quake,  S.R. </w:t>
      </w:r>
      <w:r>
        <w:t>“</w:t>
      </w:r>
      <w:r>
        <w:rPr>
          <w:lang w:bidi="fa-IR"/>
        </w:rPr>
        <w:t>A microfabricated fluorescence-activated cell sorter</w:t>
      </w:r>
      <w:r>
        <w:t>,”</w:t>
      </w:r>
      <w:r>
        <w:rPr>
          <w:lang w:bidi="fa-IR"/>
        </w:rPr>
        <w:t xml:space="preserve">. </w:t>
      </w:r>
      <w:r>
        <w:rPr>
          <w:i/>
          <w:iCs/>
          <w:lang w:bidi="fa-IR"/>
        </w:rPr>
        <w:t xml:space="preserve">Nat. Biotechnol. </w:t>
      </w:r>
      <w:r>
        <w:rPr>
          <w:b/>
          <w:bCs/>
          <w:lang w:bidi="fa-IR"/>
        </w:rPr>
        <w:t>17</w:t>
      </w:r>
      <w:r>
        <w:rPr>
          <w:lang w:bidi="fa-IR"/>
        </w:rPr>
        <w:t>, 1109-1111 (1999).</w:t>
      </w:r>
    </w:p>
    <w:p w:rsidR="00637636" w:rsidRPr="00637636" w:rsidRDefault="005117D1" w:rsidP="00637636">
      <w:pPr>
        <w:pStyle w:val="references"/>
        <w:numPr>
          <w:ilvl w:val="0"/>
          <w:numId w:val="12"/>
        </w:numPr>
        <w:rPr>
          <w:lang w:bidi="fa-IR"/>
        </w:rPr>
      </w:pPr>
      <w:r w:rsidRPr="00637636">
        <w:rPr>
          <w:color w:val="231F20"/>
          <w:lang w:bidi="fa-IR"/>
        </w:rPr>
        <w:t xml:space="preserve">Krüger1, J. </w:t>
      </w:r>
      <w:r w:rsidRPr="00637636">
        <w:rPr>
          <w:i/>
          <w:iCs/>
          <w:color w:val="231F20"/>
          <w:lang w:bidi="fa-IR"/>
        </w:rPr>
        <w:t>et al</w:t>
      </w:r>
      <w:r w:rsidRPr="00637636">
        <w:rPr>
          <w:color w:val="231F20"/>
          <w:lang w:bidi="fa-IR"/>
        </w:rPr>
        <w:t xml:space="preserve">. </w:t>
      </w:r>
      <w:r w:rsidR="00633837">
        <w:t>“</w:t>
      </w:r>
      <w:r w:rsidRPr="00637636">
        <w:rPr>
          <w:color w:val="231F20"/>
          <w:lang w:bidi="fa-IR"/>
        </w:rPr>
        <w:t>Development of a microfluidic device</w:t>
      </w:r>
      <w:r w:rsidR="00633837" w:rsidRPr="00637636">
        <w:rPr>
          <w:color w:val="231F20"/>
          <w:lang w:bidi="fa-IR"/>
        </w:rPr>
        <w:t xml:space="preserve"> </w:t>
      </w:r>
      <w:r w:rsidRPr="00637636">
        <w:rPr>
          <w:color w:val="231F20"/>
          <w:lang w:bidi="fa-IR"/>
        </w:rPr>
        <w:t>for</w:t>
      </w:r>
      <w:r w:rsidR="00633837" w:rsidRPr="00637636">
        <w:rPr>
          <w:color w:val="231F20"/>
          <w:lang w:bidi="fa-IR"/>
        </w:rPr>
        <w:t xml:space="preserve">     </w:t>
      </w:r>
      <w:r w:rsidR="00633837" w:rsidRPr="00637636">
        <w:rPr>
          <w:color w:val="FFFFFF"/>
          <w:lang w:bidi="fa-IR"/>
        </w:rPr>
        <w:t>.</w:t>
      </w:r>
      <w:r w:rsidRPr="00637636">
        <w:rPr>
          <w:color w:val="231F20"/>
          <w:lang w:bidi="fa-IR"/>
        </w:rPr>
        <w:t>fluorescence activated cell sorting</w:t>
      </w:r>
      <w:r w:rsidR="00633837">
        <w:t>,”</w:t>
      </w:r>
      <w:r w:rsidRPr="00637636">
        <w:rPr>
          <w:color w:val="231F20"/>
          <w:lang w:bidi="fa-IR"/>
        </w:rPr>
        <w:t xml:space="preserve"> </w:t>
      </w:r>
      <w:r w:rsidRPr="00637636">
        <w:rPr>
          <w:i/>
          <w:iCs/>
          <w:color w:val="231F20"/>
          <w:lang w:bidi="fa-IR"/>
        </w:rPr>
        <w:t>J. Micromech.</w:t>
      </w:r>
      <w:r w:rsidR="00633837" w:rsidRPr="00637636">
        <w:rPr>
          <w:i/>
          <w:iCs/>
          <w:color w:val="231F20"/>
          <w:lang w:bidi="fa-IR"/>
        </w:rPr>
        <w:t xml:space="preserve"> </w:t>
      </w:r>
      <w:r w:rsidRPr="00637636">
        <w:rPr>
          <w:i/>
          <w:iCs/>
          <w:color w:val="231F20"/>
          <w:lang w:bidi="fa-IR"/>
        </w:rPr>
        <w:t xml:space="preserve">Microeng. </w:t>
      </w:r>
      <w:r w:rsidRPr="00637636">
        <w:rPr>
          <w:b/>
          <w:bCs/>
          <w:color w:val="231F20"/>
          <w:lang w:bidi="fa-IR"/>
        </w:rPr>
        <w:t>12</w:t>
      </w:r>
      <w:r w:rsidRPr="00637636">
        <w:rPr>
          <w:color w:val="231F20"/>
          <w:lang w:bidi="fa-IR"/>
        </w:rPr>
        <w:t>, 486-</w:t>
      </w:r>
      <w:r w:rsidR="00633837" w:rsidRPr="00637636">
        <w:rPr>
          <w:color w:val="231F20"/>
          <w:lang w:bidi="fa-IR"/>
        </w:rPr>
        <w:t xml:space="preserve">. </w:t>
      </w:r>
      <w:r w:rsidR="00633837" w:rsidRPr="00637636">
        <w:rPr>
          <w:color w:val="FFFFFF"/>
          <w:lang w:bidi="fa-IR"/>
        </w:rPr>
        <w:t>.</w:t>
      </w:r>
      <w:r w:rsidR="00633837" w:rsidRPr="00637636">
        <w:rPr>
          <w:color w:val="231F20"/>
          <w:lang w:bidi="fa-IR"/>
        </w:rPr>
        <w:t xml:space="preserve">         </w:t>
      </w:r>
      <w:r w:rsidRPr="00637636">
        <w:rPr>
          <w:color w:val="231F20"/>
          <w:lang w:bidi="fa-IR"/>
        </w:rPr>
        <w:t>494 (2002).</w:t>
      </w:r>
    </w:p>
    <w:p w:rsidR="00637636" w:rsidRPr="00637636" w:rsidRDefault="005117D1" w:rsidP="00637636">
      <w:pPr>
        <w:pStyle w:val="references"/>
        <w:numPr>
          <w:ilvl w:val="0"/>
          <w:numId w:val="12"/>
        </w:numPr>
        <w:rPr>
          <w:lang w:bidi="fa-IR"/>
        </w:rPr>
      </w:pPr>
      <w:r w:rsidRPr="00637636">
        <w:rPr>
          <w:color w:val="231F20"/>
          <w:lang w:bidi="fa-IR"/>
        </w:rPr>
        <w:t xml:space="preserve">Yao, B. </w:t>
      </w:r>
      <w:r w:rsidR="004D30E4">
        <w:t>“</w:t>
      </w:r>
      <w:r w:rsidRPr="00637636">
        <w:rPr>
          <w:color w:val="231F20"/>
          <w:lang w:bidi="fa-IR"/>
        </w:rPr>
        <w:t>A microfluidic device based on gravity and  electric for</w:t>
      </w:r>
      <w:r w:rsidR="004D30E4" w:rsidRPr="00637636">
        <w:rPr>
          <w:color w:val="231F20"/>
          <w:lang w:bidi="fa-IR"/>
        </w:rPr>
        <w:t xml:space="preserve">ce </w:t>
      </w:r>
      <w:r w:rsidRPr="00637636">
        <w:rPr>
          <w:color w:val="231F20"/>
          <w:lang w:bidi="fa-IR"/>
        </w:rPr>
        <w:t xml:space="preserve">  driving for flow cytometry and fluorescence</w:t>
      </w:r>
      <w:r w:rsidR="00633837" w:rsidRPr="00637636">
        <w:rPr>
          <w:color w:val="231F20"/>
          <w:lang w:bidi="fa-IR"/>
        </w:rPr>
        <w:t xml:space="preserve"> </w:t>
      </w:r>
      <w:r w:rsidRPr="00637636">
        <w:rPr>
          <w:color w:val="231F20"/>
          <w:lang w:bidi="fa-IR"/>
        </w:rPr>
        <w:t xml:space="preserve"> activated cell sorting</w:t>
      </w:r>
      <w:r w:rsidR="004D30E4">
        <w:t>,”</w:t>
      </w:r>
      <w:r w:rsidR="004D30E4" w:rsidRPr="00637636">
        <w:rPr>
          <w:i/>
          <w:iCs/>
          <w:color w:val="231F20"/>
          <w:lang w:bidi="fa-IR"/>
        </w:rPr>
        <w:t xml:space="preserve"> </w:t>
      </w:r>
      <w:r w:rsidRPr="00637636">
        <w:rPr>
          <w:i/>
          <w:iCs/>
          <w:color w:val="231F20"/>
          <w:lang w:bidi="fa-IR"/>
        </w:rPr>
        <w:t xml:space="preserve">Lab Chip </w:t>
      </w:r>
      <w:r w:rsidRPr="00637636">
        <w:rPr>
          <w:b/>
          <w:bCs/>
          <w:color w:val="231F20"/>
          <w:lang w:bidi="fa-IR"/>
        </w:rPr>
        <w:t>4</w:t>
      </w:r>
      <w:r w:rsidRPr="00637636">
        <w:rPr>
          <w:color w:val="231F20"/>
          <w:lang w:bidi="fa-IR"/>
        </w:rPr>
        <w:t>, 603-607</w:t>
      </w:r>
      <w:r w:rsidR="00633837" w:rsidRPr="00637636">
        <w:rPr>
          <w:color w:val="231F20"/>
          <w:lang w:bidi="fa-IR"/>
        </w:rPr>
        <w:t>.</w:t>
      </w:r>
    </w:p>
    <w:p w:rsidR="00637636" w:rsidRPr="00637636" w:rsidRDefault="00633837" w:rsidP="00637636">
      <w:pPr>
        <w:pStyle w:val="references"/>
        <w:numPr>
          <w:ilvl w:val="0"/>
          <w:numId w:val="12"/>
        </w:numPr>
        <w:rPr>
          <w:lang w:bidi="fa-IR"/>
        </w:rPr>
      </w:pPr>
      <w:r w:rsidRPr="00637636">
        <w:rPr>
          <w:color w:val="231F20"/>
          <w:lang w:bidi="fa-IR"/>
        </w:rPr>
        <w:t xml:space="preserve">Yang, S.Y. </w:t>
      </w:r>
      <w:r w:rsidRPr="00637636">
        <w:rPr>
          <w:i/>
          <w:iCs/>
          <w:color w:val="231F20"/>
          <w:lang w:bidi="fa-IR"/>
        </w:rPr>
        <w:t>et al</w:t>
      </w:r>
      <w:r w:rsidRPr="00637636">
        <w:rPr>
          <w:color w:val="231F20"/>
          <w:lang w:bidi="fa-IR"/>
        </w:rPr>
        <w:t xml:space="preserve">. </w:t>
      </w:r>
      <w:r w:rsidR="004D30E4">
        <w:t>“</w:t>
      </w:r>
      <w:r w:rsidRPr="00637636">
        <w:rPr>
          <w:color w:val="231F20"/>
          <w:lang w:bidi="fa-IR"/>
        </w:rPr>
        <w:t xml:space="preserve">A cell counting/sorting system incorporated with a </w:t>
      </w:r>
      <w:r w:rsidR="004D30E4" w:rsidRPr="00637636">
        <w:rPr>
          <w:color w:val="231F20"/>
          <w:lang w:bidi="fa-IR"/>
        </w:rPr>
        <w:t xml:space="preserve">  </w:t>
      </w:r>
      <w:r w:rsidRPr="00637636">
        <w:rPr>
          <w:color w:val="231F20"/>
          <w:lang w:bidi="fa-IR"/>
        </w:rPr>
        <w:t>microfabricated flow cytometer chip</w:t>
      </w:r>
      <w:r w:rsidR="004D30E4">
        <w:t>,”</w:t>
      </w:r>
      <w:r w:rsidR="004D30E4" w:rsidRPr="00637636">
        <w:rPr>
          <w:i/>
          <w:iCs/>
          <w:color w:val="231F20"/>
          <w:lang w:bidi="fa-IR"/>
        </w:rPr>
        <w:t xml:space="preserve"> </w:t>
      </w:r>
      <w:r w:rsidRPr="00637636">
        <w:rPr>
          <w:i/>
          <w:iCs/>
          <w:color w:val="231F20"/>
          <w:lang w:bidi="fa-IR"/>
        </w:rPr>
        <w:t xml:space="preserve">Meas. Sci. Technol. </w:t>
      </w:r>
      <w:r w:rsidRPr="00637636">
        <w:rPr>
          <w:b/>
          <w:bCs/>
          <w:color w:val="231F20"/>
          <w:lang w:bidi="fa-IR"/>
        </w:rPr>
        <w:t>17</w:t>
      </w:r>
      <w:r w:rsidRPr="00637636">
        <w:rPr>
          <w:color w:val="231F20"/>
          <w:lang w:bidi="fa-IR"/>
        </w:rPr>
        <w:t>, 2001-2009      (2006).</w:t>
      </w:r>
    </w:p>
    <w:p w:rsidR="00637636" w:rsidRDefault="00633837" w:rsidP="00637636">
      <w:pPr>
        <w:pStyle w:val="references"/>
        <w:numPr>
          <w:ilvl w:val="0"/>
          <w:numId w:val="12"/>
        </w:numPr>
        <w:rPr>
          <w:lang w:bidi="fa-IR"/>
        </w:rPr>
      </w:pPr>
      <w:r w:rsidRPr="00637636">
        <w:rPr>
          <w:color w:val="231F20"/>
          <w:lang w:bidi="fa-IR"/>
        </w:rPr>
        <w:t xml:space="preserve">Xuan, X. &amp; Li, D. </w:t>
      </w:r>
      <w:r w:rsidR="004D30E4">
        <w:t>“</w:t>
      </w:r>
      <w:r w:rsidRPr="00637636">
        <w:rPr>
          <w:color w:val="231F20"/>
          <w:lang w:bidi="fa-IR"/>
        </w:rPr>
        <w:t>Focused electrophoretic motion</w:t>
      </w:r>
      <w:r w:rsidR="00E048EF" w:rsidRPr="00637636">
        <w:rPr>
          <w:color w:val="231F20"/>
          <w:lang w:bidi="fa-IR"/>
        </w:rPr>
        <w:t xml:space="preserve"> </w:t>
      </w:r>
      <w:r w:rsidRPr="00637636">
        <w:rPr>
          <w:color w:val="231F20"/>
          <w:lang w:bidi="fa-IR"/>
        </w:rPr>
        <w:t>and selected electrokinetic dispensing of particles and</w:t>
      </w:r>
      <w:r w:rsidR="00E048EF" w:rsidRPr="00637636">
        <w:rPr>
          <w:color w:val="231F20"/>
          <w:lang w:bidi="fa-IR"/>
        </w:rPr>
        <w:t xml:space="preserve"> </w:t>
      </w:r>
      <w:r w:rsidRPr="00637636">
        <w:rPr>
          <w:color w:val="231F20"/>
          <w:lang w:bidi="fa-IR"/>
        </w:rPr>
        <w:t>cells in cross-microchannels</w:t>
      </w:r>
      <w:r w:rsidR="004D30E4">
        <w:t>,”</w:t>
      </w:r>
      <w:r w:rsidR="004D30E4" w:rsidRPr="00637636">
        <w:rPr>
          <w:i/>
          <w:iCs/>
          <w:color w:val="231F20"/>
          <w:lang w:bidi="fa-IR"/>
        </w:rPr>
        <w:t xml:space="preserve"> </w:t>
      </w:r>
      <w:r w:rsidRPr="00637636">
        <w:rPr>
          <w:i/>
          <w:iCs/>
          <w:color w:val="231F20"/>
          <w:lang w:bidi="fa-IR"/>
        </w:rPr>
        <w:t xml:space="preserve">Electrophoresis </w:t>
      </w:r>
      <w:r w:rsidRPr="00637636">
        <w:rPr>
          <w:b/>
          <w:bCs/>
          <w:color w:val="231F20"/>
          <w:lang w:bidi="fa-IR"/>
        </w:rPr>
        <w:t>26</w:t>
      </w:r>
      <w:r w:rsidRPr="00637636">
        <w:rPr>
          <w:color w:val="231F20"/>
          <w:lang w:bidi="fa-IR"/>
        </w:rPr>
        <w:t>,</w:t>
      </w:r>
      <w:r w:rsidRPr="00637636">
        <w:rPr>
          <w:lang w:bidi="fa-IR"/>
        </w:rPr>
        <w:t xml:space="preserve"> 3552-3560 (2005).</w:t>
      </w:r>
    </w:p>
    <w:p w:rsidR="00637636" w:rsidRDefault="00F9077D" w:rsidP="00637636">
      <w:pPr>
        <w:pStyle w:val="references"/>
        <w:numPr>
          <w:ilvl w:val="0"/>
          <w:numId w:val="12"/>
        </w:numPr>
        <w:rPr>
          <w:lang w:bidi="fa-IR"/>
        </w:rPr>
      </w:pPr>
      <w:r w:rsidRPr="00637636">
        <w:rPr>
          <w:lang w:bidi="fa-IR"/>
        </w:rPr>
        <w:t xml:space="preserve">Hu, X. </w:t>
      </w:r>
      <w:r w:rsidRPr="00637636">
        <w:rPr>
          <w:i/>
          <w:iCs/>
          <w:lang w:bidi="fa-IR"/>
        </w:rPr>
        <w:t>et al</w:t>
      </w:r>
      <w:r w:rsidRPr="00637636">
        <w:rPr>
          <w:lang w:bidi="fa-IR"/>
        </w:rPr>
        <w:t xml:space="preserve">. </w:t>
      </w:r>
      <w:r w:rsidR="004D30E4">
        <w:t>“</w:t>
      </w:r>
      <w:r w:rsidRPr="00637636">
        <w:rPr>
          <w:lang w:bidi="fa-IR"/>
        </w:rPr>
        <w:t>Marker-specific sorting of rare cells usin dielectrophoresis</w:t>
      </w:r>
      <w:r w:rsidR="004D30E4">
        <w:t>,”</w:t>
      </w:r>
      <w:r w:rsidR="004D30E4" w:rsidRPr="00637636">
        <w:rPr>
          <w:i/>
          <w:iCs/>
          <w:lang w:bidi="fa-IR"/>
        </w:rPr>
        <w:t xml:space="preserve"> </w:t>
      </w:r>
      <w:r w:rsidRPr="00637636">
        <w:rPr>
          <w:i/>
          <w:iCs/>
          <w:lang w:bidi="fa-IR"/>
        </w:rPr>
        <w:t xml:space="preserve">PNAS </w:t>
      </w:r>
      <w:r w:rsidRPr="00637636">
        <w:rPr>
          <w:b/>
          <w:bCs/>
          <w:lang w:bidi="fa-IR"/>
        </w:rPr>
        <w:t>102</w:t>
      </w:r>
      <w:r w:rsidRPr="00637636">
        <w:rPr>
          <w:lang w:bidi="fa-IR"/>
        </w:rPr>
        <w:t>, 15757-15761 (2005).</w:t>
      </w:r>
    </w:p>
    <w:p w:rsidR="00637636" w:rsidRDefault="00F9077D" w:rsidP="00637636">
      <w:pPr>
        <w:pStyle w:val="references"/>
        <w:numPr>
          <w:ilvl w:val="0"/>
          <w:numId w:val="12"/>
        </w:numPr>
        <w:rPr>
          <w:lang w:bidi="fa-IR"/>
        </w:rPr>
      </w:pPr>
      <w:r w:rsidRPr="00637636">
        <w:rPr>
          <w:lang w:bidi="fa-IR"/>
        </w:rPr>
        <w:t xml:space="preserve">Doh, I. &amp; Cho, Y.H. </w:t>
      </w:r>
      <w:r w:rsidR="004D30E4">
        <w:t>“</w:t>
      </w:r>
      <w:r w:rsidRPr="00637636">
        <w:rPr>
          <w:lang w:bidi="fa-IR"/>
        </w:rPr>
        <w:t>A continuous cell separation chip using hydrodynamic dielectrophoresis (DEP) process</w:t>
      </w:r>
      <w:r w:rsidR="004D30E4">
        <w:t>,”</w:t>
      </w:r>
      <w:r w:rsidR="004D30E4" w:rsidRPr="00637636">
        <w:rPr>
          <w:lang w:bidi="fa-IR"/>
        </w:rPr>
        <w:t xml:space="preserve"> </w:t>
      </w:r>
      <w:r w:rsidRPr="00637636">
        <w:rPr>
          <w:lang w:bidi="fa-IR"/>
        </w:rPr>
        <w:t xml:space="preserve"> </w:t>
      </w:r>
      <w:r w:rsidRPr="00637636">
        <w:rPr>
          <w:i/>
          <w:iCs/>
          <w:lang w:bidi="fa-IR"/>
        </w:rPr>
        <w:t xml:space="preserve">Sensors and Actuators A </w:t>
      </w:r>
      <w:r w:rsidRPr="00637636">
        <w:rPr>
          <w:b/>
          <w:bCs/>
          <w:lang w:bidi="fa-IR"/>
        </w:rPr>
        <w:t>121</w:t>
      </w:r>
      <w:r w:rsidRPr="00637636">
        <w:rPr>
          <w:lang w:bidi="fa-IR"/>
        </w:rPr>
        <w:t>, 59-65 (2005).</w:t>
      </w:r>
    </w:p>
    <w:p w:rsidR="00637636" w:rsidRDefault="00F9077D" w:rsidP="00637636">
      <w:pPr>
        <w:pStyle w:val="references"/>
        <w:numPr>
          <w:ilvl w:val="0"/>
          <w:numId w:val="12"/>
        </w:numPr>
        <w:rPr>
          <w:lang w:bidi="fa-IR"/>
        </w:rPr>
      </w:pPr>
      <w:r w:rsidRPr="00637636">
        <w:rPr>
          <w:lang w:bidi="fa-IR"/>
        </w:rPr>
        <w:t xml:space="preserve">Park, J. </w:t>
      </w:r>
      <w:r w:rsidRPr="00637636">
        <w:rPr>
          <w:i/>
          <w:iCs/>
          <w:lang w:bidi="fa-IR"/>
        </w:rPr>
        <w:t>et al</w:t>
      </w:r>
      <w:r w:rsidRPr="00637636">
        <w:rPr>
          <w:lang w:bidi="fa-IR"/>
        </w:rPr>
        <w:t xml:space="preserve">. </w:t>
      </w:r>
      <w:r w:rsidR="004D30E4">
        <w:t>“</w:t>
      </w:r>
      <w:r w:rsidRPr="00637636">
        <w:rPr>
          <w:lang w:bidi="fa-IR"/>
        </w:rPr>
        <w:t>An efficient cell separation system using 3D-asymmetric microelectrodes</w:t>
      </w:r>
      <w:r w:rsidR="004D30E4">
        <w:t>,”</w:t>
      </w:r>
      <w:r w:rsidR="004D30E4" w:rsidRPr="00637636">
        <w:rPr>
          <w:lang w:bidi="fa-IR"/>
        </w:rPr>
        <w:t xml:space="preserve"> </w:t>
      </w:r>
      <w:r w:rsidRPr="00637636">
        <w:rPr>
          <w:lang w:bidi="fa-IR"/>
        </w:rPr>
        <w:t xml:space="preserve"> </w:t>
      </w:r>
      <w:r w:rsidRPr="00637636">
        <w:rPr>
          <w:i/>
          <w:iCs/>
          <w:lang w:bidi="fa-IR"/>
        </w:rPr>
        <w:t xml:space="preserve">Lab. Chip </w:t>
      </w:r>
      <w:r w:rsidRPr="00637636">
        <w:rPr>
          <w:b/>
          <w:bCs/>
          <w:lang w:bidi="fa-IR"/>
        </w:rPr>
        <w:t>5</w:t>
      </w:r>
      <w:r w:rsidRPr="00637636">
        <w:rPr>
          <w:lang w:bidi="fa-IR"/>
        </w:rPr>
        <w:t>, 1264- 1270 (2005).</w:t>
      </w:r>
    </w:p>
    <w:p w:rsidR="00637636" w:rsidRDefault="00F9077D" w:rsidP="00637636">
      <w:pPr>
        <w:pStyle w:val="references"/>
        <w:numPr>
          <w:ilvl w:val="0"/>
          <w:numId w:val="12"/>
        </w:numPr>
        <w:rPr>
          <w:lang w:bidi="fa-IR"/>
        </w:rPr>
      </w:pPr>
      <w:r w:rsidRPr="00637636">
        <w:rPr>
          <w:lang w:bidi="fa-IR"/>
        </w:rPr>
        <w:t xml:space="preserve">Choi, J.W., Ahn, C.H., Bhansali, S. &amp; Henderson, H.T. </w:t>
      </w:r>
      <w:r w:rsidR="004D30E4">
        <w:t>“</w:t>
      </w:r>
      <w:r w:rsidRPr="00637636">
        <w:rPr>
          <w:lang w:bidi="fa-IR"/>
        </w:rPr>
        <w:t xml:space="preserve">A new magnetic bead-based, filterless bio-separator with planar electromagnet surfaces for integrated </w:t>
      </w:r>
      <w:r w:rsidR="004D30E4" w:rsidRPr="00637636">
        <w:rPr>
          <w:lang w:bidi="fa-IR"/>
        </w:rPr>
        <w:t>bio-detection systems</w:t>
      </w:r>
      <w:r w:rsidR="004D30E4">
        <w:t xml:space="preserve">,” </w:t>
      </w:r>
      <w:r w:rsidRPr="00637636">
        <w:rPr>
          <w:lang w:bidi="fa-IR"/>
        </w:rPr>
        <w:t xml:space="preserve"> </w:t>
      </w:r>
      <w:r w:rsidRPr="00637636">
        <w:rPr>
          <w:i/>
          <w:iCs/>
          <w:lang w:bidi="fa-IR"/>
        </w:rPr>
        <w:t xml:space="preserve">Sens. Actuator B-Chem. </w:t>
      </w:r>
      <w:r w:rsidRPr="00637636">
        <w:rPr>
          <w:b/>
          <w:bCs/>
          <w:lang w:bidi="fa-IR"/>
        </w:rPr>
        <w:t>68</w:t>
      </w:r>
      <w:r w:rsidRPr="00637636">
        <w:rPr>
          <w:lang w:bidi="fa-IR"/>
        </w:rPr>
        <w:t>, 34-39 (2000).</w:t>
      </w:r>
    </w:p>
    <w:p w:rsidR="00637636" w:rsidRDefault="00F9077D" w:rsidP="00637636">
      <w:pPr>
        <w:pStyle w:val="references"/>
        <w:numPr>
          <w:ilvl w:val="0"/>
          <w:numId w:val="12"/>
        </w:numPr>
        <w:rPr>
          <w:lang w:bidi="fa-IR"/>
        </w:rPr>
      </w:pPr>
      <w:r w:rsidRPr="00637636">
        <w:rPr>
          <w:lang w:bidi="fa-IR"/>
        </w:rPr>
        <w:t xml:space="preserve">Kim, H.S. </w:t>
      </w:r>
      <w:r w:rsidRPr="00637636">
        <w:rPr>
          <w:i/>
          <w:iCs/>
          <w:lang w:bidi="fa-IR"/>
        </w:rPr>
        <w:t>et al</w:t>
      </w:r>
      <w:r w:rsidRPr="00637636">
        <w:rPr>
          <w:lang w:bidi="fa-IR"/>
        </w:rPr>
        <w:t xml:space="preserve">. </w:t>
      </w:r>
      <w:r w:rsidR="004D30E4">
        <w:t>“</w:t>
      </w:r>
      <w:r w:rsidRPr="00637636">
        <w:rPr>
          <w:lang w:bidi="fa-IR"/>
        </w:rPr>
        <w:t>Separation of apoptotic cells using a microfluidic device</w:t>
      </w:r>
      <w:r w:rsidR="004D30E4">
        <w:t>,”</w:t>
      </w:r>
      <w:r w:rsidRPr="00637636">
        <w:rPr>
          <w:lang w:bidi="fa-IR"/>
        </w:rPr>
        <w:t xml:space="preserve"> </w:t>
      </w:r>
      <w:r w:rsidRPr="00637636">
        <w:rPr>
          <w:i/>
          <w:iCs/>
          <w:lang w:bidi="fa-IR"/>
        </w:rPr>
        <w:t xml:space="preserve">Biotechnol. Lett. </w:t>
      </w:r>
      <w:r w:rsidRPr="00637636">
        <w:rPr>
          <w:b/>
          <w:bCs/>
          <w:lang w:bidi="fa-IR"/>
        </w:rPr>
        <w:t>29</w:t>
      </w:r>
      <w:r w:rsidRPr="00637636">
        <w:rPr>
          <w:lang w:bidi="fa-IR"/>
        </w:rPr>
        <w:t>, 1659-1663 (2007).</w:t>
      </w:r>
    </w:p>
    <w:p w:rsidR="00637636" w:rsidRPr="00637636" w:rsidRDefault="00DA2D62" w:rsidP="00637636">
      <w:pPr>
        <w:pStyle w:val="references"/>
        <w:numPr>
          <w:ilvl w:val="0"/>
          <w:numId w:val="12"/>
        </w:numPr>
        <w:rPr>
          <w:lang w:bidi="fa-IR"/>
        </w:rPr>
      </w:pPr>
      <w:r w:rsidRPr="00637636">
        <w:rPr>
          <w:color w:val="000000"/>
          <w:lang w:bidi="fa-IR"/>
        </w:rPr>
        <w:t xml:space="preserve">Pamme, N. &amp; Wilhelm, C. </w:t>
      </w:r>
      <w:r w:rsidR="00A33BDB" w:rsidRPr="00637636">
        <w:rPr>
          <w:rFonts w:cs="Calibri"/>
          <w:color w:val="000000"/>
        </w:rPr>
        <w:t>“</w:t>
      </w:r>
      <w:r w:rsidRPr="00637636">
        <w:rPr>
          <w:color w:val="000000"/>
          <w:lang w:bidi="fa-IR"/>
        </w:rPr>
        <w:t>Continuous sorting of magnetic cells via on</w:t>
      </w:r>
      <w:r w:rsidR="004D30E4" w:rsidRPr="00637636">
        <w:rPr>
          <w:color w:val="000000"/>
          <w:lang w:bidi="fa-IR"/>
        </w:rPr>
        <w:t>-chip free-flow magnetophoresis</w:t>
      </w:r>
      <w:r w:rsidR="004D30E4">
        <w:t>,”</w:t>
      </w:r>
      <w:r w:rsidRPr="00637636">
        <w:rPr>
          <w:color w:val="000000"/>
          <w:lang w:bidi="fa-IR"/>
        </w:rPr>
        <w:t xml:space="preserve"> </w:t>
      </w:r>
      <w:r w:rsidRPr="00637636">
        <w:rPr>
          <w:i/>
          <w:iCs/>
          <w:color w:val="231F20"/>
          <w:lang w:bidi="fa-IR"/>
        </w:rPr>
        <w:t xml:space="preserve">Lab. Chip </w:t>
      </w:r>
      <w:r w:rsidRPr="00637636">
        <w:rPr>
          <w:b/>
          <w:bCs/>
          <w:color w:val="231F20"/>
          <w:lang w:bidi="fa-IR"/>
        </w:rPr>
        <w:t>6</w:t>
      </w:r>
      <w:r w:rsidRPr="00637636">
        <w:rPr>
          <w:color w:val="231F20"/>
          <w:lang w:bidi="fa-IR"/>
        </w:rPr>
        <w:t>, 974-980 (2006).</w:t>
      </w:r>
    </w:p>
    <w:p w:rsidR="00637636" w:rsidRPr="00637636" w:rsidRDefault="00697609" w:rsidP="00637636">
      <w:pPr>
        <w:pStyle w:val="references"/>
        <w:numPr>
          <w:ilvl w:val="0"/>
          <w:numId w:val="12"/>
        </w:numPr>
        <w:rPr>
          <w:lang w:bidi="fa-IR"/>
        </w:rPr>
      </w:pPr>
      <w:r w:rsidRPr="00637636">
        <w:rPr>
          <w:rFonts w:cs="Calibri"/>
        </w:rPr>
        <w:t xml:space="preserve">N. Pamme, </w:t>
      </w:r>
      <w:r w:rsidRPr="00637636">
        <w:rPr>
          <w:rFonts w:cs="Calibri"/>
          <w:color w:val="000000"/>
        </w:rPr>
        <w:t>“</w:t>
      </w:r>
      <w:r w:rsidRPr="00637636">
        <w:rPr>
          <w:rFonts w:cs="Calibri"/>
          <w:color w:val="292526"/>
          <w:lang w:bidi="fa-IR"/>
        </w:rPr>
        <w:t>Magnetism and microfluidics</w:t>
      </w:r>
      <w:r w:rsidRPr="00637636">
        <w:rPr>
          <w:rFonts w:cs="Calibri"/>
          <w:color w:val="000000"/>
        </w:rPr>
        <w:t>”</w:t>
      </w:r>
      <w:r w:rsidRPr="00637636">
        <w:rPr>
          <w:rFonts w:cs="Calibri"/>
        </w:rPr>
        <w:t xml:space="preserve">, </w:t>
      </w:r>
      <w:r w:rsidRPr="00637636">
        <w:rPr>
          <w:rFonts w:cs="Calibri"/>
          <w:color w:val="292526"/>
          <w:lang w:bidi="fa-IR"/>
        </w:rPr>
        <w:t>Lab on a Chip, 2005</w:t>
      </w:r>
      <w:r w:rsidRPr="00637636">
        <w:rPr>
          <w:rFonts w:cs="Calibri"/>
          <w:color w:val="292526"/>
          <w:szCs w:val="24"/>
          <w:lang w:bidi="fa-IR"/>
        </w:rPr>
        <w:t>.</w:t>
      </w:r>
    </w:p>
    <w:p w:rsidR="00637636" w:rsidRDefault="00697609" w:rsidP="00637636">
      <w:pPr>
        <w:pStyle w:val="references"/>
        <w:numPr>
          <w:ilvl w:val="0"/>
          <w:numId w:val="12"/>
        </w:numPr>
        <w:rPr>
          <w:lang w:bidi="fa-IR"/>
        </w:rPr>
      </w:pPr>
      <w:r w:rsidRPr="00637636">
        <w:rPr>
          <w:lang w:bidi="fa-IR"/>
        </w:rPr>
        <w:t>I. Safarik</w:t>
      </w:r>
      <w:r w:rsidRPr="00637636">
        <w:t xml:space="preserve">, </w:t>
      </w:r>
      <w:r w:rsidRPr="00637636">
        <w:rPr>
          <w:lang w:bidi="fa-IR"/>
        </w:rPr>
        <w:t xml:space="preserve">M. Safarikova, </w:t>
      </w:r>
      <w:r w:rsidRPr="00637636">
        <w:rPr>
          <w:color w:val="000000"/>
        </w:rPr>
        <w:t>“</w:t>
      </w:r>
      <w:r w:rsidRPr="00637636">
        <w:rPr>
          <w:lang w:bidi="fa-IR"/>
        </w:rPr>
        <w:t>Use of magnetic techniques for the isolation of cells</w:t>
      </w:r>
      <w:r w:rsidRPr="00637636">
        <w:rPr>
          <w:color w:val="000000"/>
        </w:rPr>
        <w:t>”</w:t>
      </w:r>
      <w:r w:rsidRPr="00637636">
        <w:t xml:space="preserve">, </w:t>
      </w:r>
      <w:r w:rsidRPr="00637636">
        <w:rPr>
          <w:lang w:bidi="fa-IR"/>
        </w:rPr>
        <w:t>Journal of Chromatography,1999, B, 722, 33–53.</w:t>
      </w:r>
    </w:p>
    <w:p w:rsidR="00637636" w:rsidRPr="00637636" w:rsidRDefault="001A029F" w:rsidP="00637636">
      <w:pPr>
        <w:pStyle w:val="references"/>
        <w:numPr>
          <w:ilvl w:val="0"/>
          <w:numId w:val="12"/>
        </w:numPr>
        <w:rPr>
          <w:lang w:bidi="fa-IR"/>
        </w:rPr>
      </w:pPr>
      <w:r w:rsidRPr="00637636">
        <w:rPr>
          <w:rFonts w:cs="Calibri"/>
          <w:lang w:bidi="fa-IR"/>
        </w:rPr>
        <w:t xml:space="preserve">B. Wagner and W. Benecke, </w:t>
      </w:r>
      <w:r w:rsidRPr="00637636">
        <w:rPr>
          <w:rFonts w:cs="Calibri"/>
          <w:color w:val="000000"/>
        </w:rPr>
        <w:t>“</w:t>
      </w:r>
      <w:r w:rsidRPr="00637636">
        <w:rPr>
          <w:rFonts w:cs="Calibri"/>
          <w:lang w:bidi="fa-IR"/>
        </w:rPr>
        <w:t>Microsystem Technologies</w:t>
      </w:r>
      <w:r w:rsidRPr="00637636">
        <w:rPr>
          <w:rFonts w:cs="Calibri"/>
          <w:color w:val="000000"/>
        </w:rPr>
        <w:t>”</w:t>
      </w:r>
      <w:r w:rsidRPr="00637636">
        <w:rPr>
          <w:rFonts w:cs="Calibri"/>
          <w:lang w:bidi="fa-IR"/>
        </w:rPr>
        <w:t xml:space="preserve"> 90, Berlin, </w:t>
      </w:r>
      <w:r w:rsidR="00E93D90" w:rsidRPr="00637636">
        <w:rPr>
          <w:rFonts w:cs="Calibri"/>
          <w:lang w:bidi="fa-IR"/>
        </w:rPr>
        <w:t xml:space="preserve"> </w:t>
      </w:r>
      <w:r w:rsidRPr="00637636">
        <w:rPr>
          <w:rFonts w:cs="Calibri"/>
          <w:lang w:bidi="fa-IR"/>
        </w:rPr>
        <w:t>p. 838, H</w:t>
      </w:r>
      <w:r w:rsidRPr="00637636">
        <w:rPr>
          <w:rFonts w:cs="Calibri"/>
          <w:color w:val="000000"/>
          <w:lang w:bidi="fa-IR"/>
        </w:rPr>
        <w:t xml:space="preserve">. </w:t>
      </w:r>
      <w:r w:rsidRPr="00637636">
        <w:rPr>
          <w:rFonts w:cs="Calibri"/>
          <w:lang w:bidi="fa-IR"/>
        </w:rPr>
        <w:t>Reichl (Ed.), Springer Verlag, 1990.</w:t>
      </w:r>
    </w:p>
    <w:p w:rsidR="00637636" w:rsidRDefault="00151AB9" w:rsidP="0031581E">
      <w:pPr>
        <w:pStyle w:val="references"/>
        <w:numPr>
          <w:ilvl w:val="0"/>
          <w:numId w:val="12"/>
        </w:numPr>
        <w:rPr>
          <w:lang w:bidi="fa-IR"/>
        </w:rPr>
      </w:pPr>
      <w:r w:rsidRPr="00637636">
        <w:rPr>
          <w:lang w:bidi="fa-IR"/>
        </w:rPr>
        <w:t xml:space="preserve">Rieger, G., et al., </w:t>
      </w:r>
      <w:r w:rsidR="0031581E" w:rsidRPr="00637636">
        <w:rPr>
          <w:rFonts w:cstheme="minorHAnsi"/>
          <w:color w:val="000000" w:themeColor="text1"/>
        </w:rPr>
        <w:t>“</w:t>
      </w:r>
      <w:r w:rsidRPr="00637636">
        <w:rPr>
          <w:lang w:bidi="fa-IR"/>
        </w:rPr>
        <w:t>Nd</w:t>
      </w:r>
      <w:r w:rsidRPr="00637636">
        <w:rPr>
          <w:rFonts w:ascii="Times New Roman,Italic" w:cs="Times New Roman,Italic" w:hint="cs"/>
          <w:lang w:bidi="fa-IR"/>
        </w:rPr>
        <w:t>–</w:t>
      </w:r>
      <w:r w:rsidRPr="00637636">
        <w:rPr>
          <w:lang w:bidi="fa-IR"/>
        </w:rPr>
        <w:t>Fe</w:t>
      </w:r>
      <w:r w:rsidRPr="00637636">
        <w:rPr>
          <w:rFonts w:ascii="Times New Roman,Italic" w:cs="Times New Roman,Italic" w:hint="cs"/>
          <w:lang w:bidi="fa-IR"/>
        </w:rPr>
        <w:t>–</w:t>
      </w:r>
      <w:r w:rsidRPr="00637636">
        <w:rPr>
          <w:lang w:bidi="fa-IR"/>
        </w:rPr>
        <w:t>B permanent magnets (thick films) produced by a vacuum-plasma-spraying process</w:t>
      </w:r>
      <w:r w:rsidR="0031581E">
        <w:rPr>
          <w:rFonts w:cs="Calibri"/>
          <w:color w:val="000000"/>
        </w:rPr>
        <w:t>,</w:t>
      </w:r>
      <w:r w:rsidR="0031581E" w:rsidRPr="00637636">
        <w:rPr>
          <w:rFonts w:cs="Calibri"/>
          <w:color w:val="000000"/>
        </w:rPr>
        <w:t>”</w:t>
      </w:r>
      <w:r w:rsidRPr="00637636">
        <w:rPr>
          <w:lang w:bidi="fa-IR"/>
        </w:rPr>
        <w:t xml:space="preserve"> Journal of Applied Physics, 2000. 87(9): p. 5329-5331.</w:t>
      </w:r>
    </w:p>
    <w:p w:rsidR="00637636" w:rsidRPr="00637636" w:rsidRDefault="00526159" w:rsidP="00637636">
      <w:pPr>
        <w:pStyle w:val="references"/>
        <w:numPr>
          <w:ilvl w:val="0"/>
          <w:numId w:val="12"/>
        </w:numPr>
        <w:rPr>
          <w:lang w:bidi="fa-IR"/>
        </w:rPr>
      </w:pPr>
      <w:r w:rsidRPr="00637636">
        <w:rPr>
          <w:lang w:bidi="fa-IR"/>
        </w:rPr>
        <w:t>S. Miltenyi</w:t>
      </w:r>
      <w:r w:rsidRPr="00637636">
        <w:rPr>
          <w:rFonts w:cs="Calibri"/>
        </w:rPr>
        <w:t xml:space="preserve">, et al, </w:t>
      </w:r>
      <w:r w:rsidRPr="00637636">
        <w:rPr>
          <w:rFonts w:cs="Calibri"/>
          <w:color w:val="000000"/>
        </w:rPr>
        <w:t>“</w:t>
      </w:r>
      <w:r w:rsidRPr="00637636">
        <w:rPr>
          <w:lang w:bidi="fa-IR"/>
        </w:rPr>
        <w:t>High Gradient Magnetic Cell Separation With  MACS</w:t>
      </w:r>
      <w:r w:rsidRPr="00637636">
        <w:rPr>
          <w:rFonts w:cs="Calibri"/>
          <w:color w:val="000000"/>
        </w:rPr>
        <w:t>”</w:t>
      </w:r>
      <w:r w:rsidRPr="00637636">
        <w:rPr>
          <w:lang w:bidi="fa-IR"/>
        </w:rPr>
        <w:t xml:space="preserve"> Wiley-Liss,</w:t>
      </w:r>
      <w:r w:rsidRPr="00637636">
        <w:rPr>
          <w:rFonts w:cs="Calibri"/>
          <w:lang w:bidi="fa-IR"/>
        </w:rPr>
        <w:t xml:space="preserve"> 1989, </w:t>
      </w:r>
      <w:r w:rsidRPr="00637636">
        <w:rPr>
          <w:lang w:bidi="fa-IR"/>
        </w:rPr>
        <w:t>231-238</w:t>
      </w:r>
      <w:r w:rsidRPr="00637636">
        <w:rPr>
          <w:rFonts w:cs="Calibri"/>
          <w:lang w:bidi="fa-IR"/>
        </w:rPr>
        <w:t>.</w:t>
      </w:r>
    </w:p>
    <w:p w:rsidR="00637636" w:rsidRPr="00637636" w:rsidRDefault="00C855CD" w:rsidP="00637636">
      <w:pPr>
        <w:pStyle w:val="references"/>
        <w:numPr>
          <w:ilvl w:val="0"/>
          <w:numId w:val="12"/>
        </w:numPr>
        <w:rPr>
          <w:lang w:bidi="fa-IR"/>
        </w:rPr>
      </w:pPr>
      <w:r w:rsidRPr="00637636">
        <w:rPr>
          <w:rFonts w:cs="Calibri"/>
          <w:color w:val="292526"/>
          <w:lang w:bidi="fa-IR"/>
        </w:rPr>
        <w:t>K. Han and A. Bruno Frazier</w:t>
      </w:r>
      <w:r w:rsidRPr="00637636">
        <w:rPr>
          <w:rFonts w:cs="Calibri"/>
        </w:rPr>
        <w:t xml:space="preserve">, </w:t>
      </w:r>
      <w:r w:rsidRPr="00637636">
        <w:rPr>
          <w:rFonts w:cs="Calibri"/>
          <w:color w:val="000000"/>
        </w:rPr>
        <w:t>“</w:t>
      </w:r>
      <w:r w:rsidRPr="00637636">
        <w:rPr>
          <w:rFonts w:cs="Calibri"/>
          <w:color w:val="292526"/>
          <w:lang w:bidi="fa-IR"/>
        </w:rPr>
        <w:t>Paramagnetic capture mode magnetophoretic microseparator for high</w:t>
      </w:r>
      <w:r w:rsidRPr="00637636">
        <w:rPr>
          <w:rFonts w:cs="Calibri"/>
          <w:color w:val="000000"/>
        </w:rPr>
        <w:t xml:space="preserve"> </w:t>
      </w:r>
      <w:r w:rsidRPr="00637636">
        <w:rPr>
          <w:rFonts w:cs="Calibri"/>
          <w:color w:val="292526"/>
          <w:lang w:bidi="fa-IR"/>
        </w:rPr>
        <w:t>efficiency blood cell separations</w:t>
      </w:r>
      <w:r w:rsidRPr="00637636">
        <w:rPr>
          <w:rFonts w:cs="Calibri"/>
          <w:color w:val="000000"/>
        </w:rPr>
        <w:t>”</w:t>
      </w:r>
      <w:r w:rsidRPr="00637636">
        <w:rPr>
          <w:rFonts w:cs="Calibri"/>
        </w:rPr>
        <w:t xml:space="preserve">, </w:t>
      </w:r>
      <w:r w:rsidRPr="00637636">
        <w:rPr>
          <w:rFonts w:cs="Calibri"/>
          <w:color w:val="292526"/>
          <w:lang w:bidi="fa-IR"/>
        </w:rPr>
        <w:t>Lab on a Chip, 2005.</w:t>
      </w:r>
    </w:p>
    <w:p w:rsidR="00637636" w:rsidRDefault="003157D6" w:rsidP="00637636">
      <w:pPr>
        <w:pStyle w:val="references"/>
        <w:numPr>
          <w:ilvl w:val="0"/>
          <w:numId w:val="12"/>
        </w:numPr>
        <w:rPr>
          <w:lang w:bidi="fa-IR"/>
        </w:rPr>
      </w:pPr>
      <w:r w:rsidRPr="00637636">
        <w:rPr>
          <w:lang w:bidi="fa-IR"/>
        </w:rPr>
        <w:t>S. Miltenyi</w:t>
      </w:r>
      <w:r w:rsidRPr="00637636">
        <w:rPr>
          <w:rFonts w:cs="Calibri"/>
        </w:rPr>
        <w:t xml:space="preserve">, et al, </w:t>
      </w:r>
      <w:r w:rsidRPr="00637636">
        <w:rPr>
          <w:rFonts w:cs="Calibri"/>
          <w:color w:val="000000"/>
        </w:rPr>
        <w:t>“</w:t>
      </w:r>
      <w:r w:rsidRPr="00637636">
        <w:rPr>
          <w:lang w:bidi="fa-IR"/>
        </w:rPr>
        <w:t>High Gradient Magnetic Cell Separation With MACS</w:t>
      </w:r>
      <w:r w:rsidRPr="00637636">
        <w:rPr>
          <w:rFonts w:cs="Calibri"/>
          <w:color w:val="000000"/>
        </w:rPr>
        <w:t>”</w:t>
      </w:r>
      <w:r w:rsidRPr="00637636">
        <w:rPr>
          <w:lang w:bidi="fa-IR"/>
        </w:rPr>
        <w:t xml:space="preserve"> Wiley-Liss,</w:t>
      </w:r>
      <w:r w:rsidRPr="00637636">
        <w:rPr>
          <w:rFonts w:cs="Calibri"/>
          <w:lang w:bidi="fa-IR"/>
        </w:rPr>
        <w:t xml:space="preserve"> 1989, </w:t>
      </w:r>
      <w:r w:rsidRPr="00637636">
        <w:rPr>
          <w:lang w:bidi="fa-IR"/>
        </w:rPr>
        <w:t>231-238</w:t>
      </w:r>
      <w:r w:rsidRPr="00637636">
        <w:rPr>
          <w:rFonts w:cs="Calibri"/>
          <w:lang w:bidi="fa-IR"/>
        </w:rPr>
        <w:t>.</w:t>
      </w:r>
    </w:p>
    <w:p w:rsidR="00B34A23" w:rsidRPr="00CB6D4B" w:rsidRDefault="00B34A23" w:rsidP="00B34A23">
      <w:pPr>
        <w:pStyle w:val="Default"/>
        <w:numPr>
          <w:ilvl w:val="0"/>
          <w:numId w:val="12"/>
        </w:numPr>
        <w:spacing w:line="276" w:lineRule="auto"/>
        <w:jc w:val="both"/>
        <w:rPr>
          <w:sz w:val="16"/>
          <w:szCs w:val="16"/>
        </w:rPr>
      </w:pPr>
      <w:proofErr w:type="spellStart"/>
      <w:r w:rsidRPr="00CB6D4B">
        <w:rPr>
          <w:sz w:val="16"/>
          <w:szCs w:val="16"/>
        </w:rPr>
        <w:t>G.Schiavone</w:t>
      </w:r>
      <w:proofErr w:type="spellEnd"/>
      <w:r>
        <w:rPr>
          <w:rFonts w:cstheme="minorHAnsi"/>
          <w:sz w:val="16"/>
          <w:szCs w:val="16"/>
        </w:rPr>
        <w:t xml:space="preserve">, </w:t>
      </w:r>
      <w:r w:rsidRPr="00CB6D4B">
        <w:rPr>
          <w:rFonts w:cstheme="minorHAnsi"/>
          <w:sz w:val="16"/>
          <w:szCs w:val="16"/>
        </w:rPr>
        <w:t>et al, “</w:t>
      </w:r>
      <w:r w:rsidRPr="00CB6D4B">
        <w:rPr>
          <w:sz w:val="16"/>
          <w:szCs w:val="16"/>
        </w:rPr>
        <w:t>Design</w:t>
      </w:r>
      <w:r>
        <w:rPr>
          <w:sz w:val="16"/>
          <w:szCs w:val="16"/>
        </w:rPr>
        <w:t xml:space="preserve"> and Simulation of a </w:t>
      </w:r>
      <w:proofErr w:type="spellStart"/>
      <w:r>
        <w:rPr>
          <w:sz w:val="16"/>
          <w:szCs w:val="16"/>
        </w:rPr>
        <w:t>Microscale</w:t>
      </w:r>
      <w:proofErr w:type="spellEnd"/>
      <w:r>
        <w:rPr>
          <w:sz w:val="16"/>
          <w:szCs w:val="16"/>
        </w:rPr>
        <w:t xml:space="preserve"> </w:t>
      </w:r>
      <w:proofErr w:type="spellStart"/>
      <w:r w:rsidRPr="00CB6D4B">
        <w:rPr>
          <w:sz w:val="16"/>
          <w:szCs w:val="16"/>
        </w:rPr>
        <w:t>Magnetophoretic</w:t>
      </w:r>
      <w:proofErr w:type="spellEnd"/>
      <w:r w:rsidRPr="00CB6D4B">
        <w:rPr>
          <w:sz w:val="16"/>
          <w:szCs w:val="16"/>
        </w:rPr>
        <w:t xml:space="preserve"> Device for the Separation of Nucleated Fetal Red Blood Cells from Maternal Blood</w:t>
      </w:r>
      <w:r w:rsidRPr="00CB6D4B">
        <w:rPr>
          <w:rFonts w:cstheme="minorHAnsi"/>
          <w:sz w:val="16"/>
          <w:szCs w:val="16"/>
        </w:rPr>
        <w:t xml:space="preserve">”, </w:t>
      </w:r>
      <w:r w:rsidRPr="00CB6D4B">
        <w:rPr>
          <w:sz w:val="16"/>
          <w:szCs w:val="16"/>
        </w:rPr>
        <w:t>COMSOL Conference, 2009, Milan</w:t>
      </w:r>
      <w:r w:rsidRPr="00CB6D4B">
        <w:rPr>
          <w:rFonts w:cstheme="minorHAnsi"/>
          <w:sz w:val="16"/>
          <w:szCs w:val="16"/>
        </w:rPr>
        <w:t>.</w:t>
      </w:r>
    </w:p>
    <w:p w:rsidR="00B34A23" w:rsidRPr="00637636" w:rsidRDefault="00B34A23" w:rsidP="00637636">
      <w:pPr>
        <w:pStyle w:val="references"/>
        <w:numPr>
          <w:ilvl w:val="0"/>
          <w:numId w:val="12"/>
        </w:numPr>
        <w:rPr>
          <w:lang w:bidi="fa-IR"/>
        </w:rPr>
      </w:pPr>
      <w:r w:rsidRPr="00637636">
        <w:rPr>
          <w:rFonts w:cstheme="minorHAnsi"/>
          <w:color w:val="000000" w:themeColor="text1"/>
          <w:lang w:bidi="fa-IR"/>
        </w:rPr>
        <w:t>J. Darabi and C. Guo</w:t>
      </w:r>
      <w:r w:rsidRPr="00637636">
        <w:rPr>
          <w:rFonts w:cstheme="minorHAnsi"/>
          <w:color w:val="000000" w:themeColor="text1"/>
        </w:rPr>
        <w:t>, “</w:t>
      </w:r>
      <w:r w:rsidRPr="00637636">
        <w:rPr>
          <w:rFonts w:cstheme="minorHAnsi"/>
          <w:color w:val="000000" w:themeColor="text1"/>
          <w:lang w:bidi="fa-IR"/>
        </w:rPr>
        <w:t>On-chip magnetophoretic isolation of CD4+T cells from blood</w:t>
      </w:r>
      <w:r w:rsidRPr="00637636">
        <w:rPr>
          <w:rFonts w:cstheme="minorHAnsi"/>
          <w:color w:val="000000" w:themeColor="text1"/>
        </w:rPr>
        <w:t xml:space="preserve">”, </w:t>
      </w:r>
      <w:r w:rsidRPr="00637636">
        <w:rPr>
          <w:rFonts w:cstheme="minorHAnsi"/>
          <w:color w:val="000000" w:themeColor="text1"/>
          <w:lang w:bidi="fa-IR"/>
        </w:rPr>
        <w:t>Biomicrofluidics(2013), 7, 054106</w:t>
      </w:r>
    </w:p>
    <w:p w:rsidR="00B34A23" w:rsidRDefault="00B34A23" w:rsidP="00B34A23">
      <w:pPr>
        <w:pStyle w:val="references"/>
        <w:numPr>
          <w:ilvl w:val="0"/>
          <w:numId w:val="12"/>
        </w:numPr>
        <w:rPr>
          <w:lang w:bidi="fa-IR"/>
        </w:rPr>
      </w:pPr>
      <w:r w:rsidRPr="00637636">
        <w:rPr>
          <w:color w:val="000000" w:themeColor="text1"/>
        </w:rPr>
        <w:t>“</w:t>
      </w:r>
      <w:r w:rsidRPr="00637636">
        <w:t>Dynabeads® FlowComp™ Human CD4 Isolation from PBMC</w:t>
      </w:r>
      <w:r w:rsidRPr="00637636">
        <w:rPr>
          <w:color w:val="000000" w:themeColor="text1"/>
        </w:rPr>
        <w:t xml:space="preserve">”, </w:t>
      </w:r>
      <w:r w:rsidRPr="00637636">
        <w:rPr>
          <w:rStyle w:val="A1"/>
          <w:rFonts w:cs="Times New Roman"/>
        </w:rPr>
        <w:t>lifetechnologies</w:t>
      </w:r>
      <w:r w:rsidRPr="00637636">
        <w:rPr>
          <w:color w:val="000000" w:themeColor="text1"/>
        </w:rPr>
        <w:t xml:space="preserve">, </w:t>
      </w:r>
      <w:r w:rsidRPr="00637636">
        <w:t>Catalog no. 11361D.</w:t>
      </w:r>
    </w:p>
    <w:p w:rsidR="00B34A23" w:rsidRPr="00637636" w:rsidRDefault="00B34A23" w:rsidP="00B34A23">
      <w:pPr>
        <w:pStyle w:val="references"/>
        <w:numPr>
          <w:ilvl w:val="0"/>
          <w:numId w:val="12"/>
        </w:numPr>
        <w:rPr>
          <w:lang w:bidi="fa-IR"/>
        </w:rPr>
      </w:pPr>
      <w:r w:rsidRPr="00637636">
        <w:t>F.Abhari ,H. Jaafar and N. A. Md Yunus</w:t>
      </w:r>
      <w:r w:rsidRPr="00637636">
        <w:rPr>
          <w:color w:val="000000" w:themeColor="text1"/>
        </w:rPr>
        <w:t>, “</w:t>
      </w:r>
      <w:r w:rsidRPr="00637636">
        <w:t>A Comprehensive Study of Micropumps Technologies</w:t>
      </w:r>
      <w:r w:rsidRPr="00637636">
        <w:rPr>
          <w:color w:val="000000" w:themeColor="text1"/>
        </w:rPr>
        <w:t xml:space="preserve">: </w:t>
      </w:r>
      <w:r w:rsidRPr="00637636">
        <w:t>Review paper</w:t>
      </w:r>
      <w:r>
        <w:t>,</w:t>
      </w:r>
      <w:r w:rsidRPr="00637636">
        <w:rPr>
          <w:color w:val="000000" w:themeColor="text1"/>
        </w:rPr>
        <w:t>”</w:t>
      </w:r>
      <w:r>
        <w:rPr>
          <w:color w:val="000000" w:themeColor="text1"/>
        </w:rPr>
        <w:t xml:space="preserve"> </w:t>
      </w:r>
      <w:r w:rsidRPr="00637636">
        <w:t>Int. J. Electrochem. Sci., 7 (2012) 9765 – 9780</w:t>
      </w:r>
      <w:r w:rsidRPr="00637636">
        <w:rPr>
          <w:color w:val="000000" w:themeColor="text1"/>
        </w:rPr>
        <w:t>.</w:t>
      </w:r>
    </w:p>
    <w:p w:rsidR="00637636" w:rsidRPr="00637636" w:rsidRDefault="00637636" w:rsidP="00B34A23">
      <w:pPr>
        <w:pStyle w:val="references"/>
        <w:numPr>
          <w:ilvl w:val="0"/>
          <w:numId w:val="0"/>
        </w:numPr>
        <w:ind w:left="360"/>
        <w:rPr>
          <w:lang w:bidi="fa-IR"/>
        </w:rPr>
      </w:pPr>
    </w:p>
    <w:p w:rsidR="00ED63C2" w:rsidRDefault="00ED63C2" w:rsidP="00ED63C2">
      <w:pPr>
        <w:spacing w:line="276" w:lineRule="auto"/>
        <w:ind w:left="426" w:hanging="426"/>
        <w:jc w:val="both"/>
        <w:rPr>
          <w:rFonts w:cs="Calibri"/>
          <w:color w:val="292526"/>
          <w:sz w:val="12"/>
          <w:szCs w:val="12"/>
          <w:lang w:bidi="fa-IR"/>
        </w:rPr>
      </w:pPr>
    </w:p>
    <w:p w:rsidR="00ED63C2" w:rsidRPr="003157D6" w:rsidRDefault="00ED63C2" w:rsidP="00ED63C2">
      <w:pPr>
        <w:spacing w:line="276" w:lineRule="auto"/>
        <w:ind w:left="426" w:hanging="426"/>
        <w:jc w:val="both"/>
        <w:rPr>
          <w:rFonts w:cs="Calibri"/>
          <w:color w:val="292526"/>
          <w:sz w:val="12"/>
          <w:szCs w:val="12"/>
          <w:lang w:bidi="fa-IR"/>
        </w:rPr>
      </w:pPr>
    </w:p>
    <w:p w:rsidR="00526159" w:rsidRPr="001A029F" w:rsidRDefault="00526159" w:rsidP="00C855CD">
      <w:pPr>
        <w:autoSpaceDE w:val="0"/>
        <w:autoSpaceDN w:val="0"/>
        <w:adjustRightInd w:val="0"/>
        <w:spacing w:line="276" w:lineRule="auto"/>
        <w:ind w:left="426" w:hanging="426"/>
        <w:jc w:val="left"/>
        <w:rPr>
          <w:rFonts w:cs="Calibri"/>
          <w:color w:val="000000"/>
          <w:sz w:val="16"/>
          <w:lang w:bidi="fa-IR"/>
        </w:rPr>
      </w:pPr>
    </w:p>
    <w:p w:rsidR="00526159" w:rsidRPr="001A029F" w:rsidRDefault="00526159" w:rsidP="00151AB9">
      <w:pPr>
        <w:autoSpaceDE w:val="0"/>
        <w:autoSpaceDN w:val="0"/>
        <w:adjustRightInd w:val="0"/>
        <w:spacing w:line="276" w:lineRule="auto"/>
        <w:ind w:left="426" w:hanging="426"/>
        <w:jc w:val="left"/>
        <w:rPr>
          <w:rFonts w:cs="Calibri"/>
          <w:color w:val="000000"/>
          <w:sz w:val="16"/>
          <w:lang w:bidi="fa-IR"/>
        </w:rPr>
      </w:pPr>
    </w:p>
    <w:p w:rsidR="001A029F" w:rsidRPr="00DA2D62" w:rsidRDefault="001A029F" w:rsidP="00DA2D62">
      <w:pPr>
        <w:autoSpaceDE w:val="0"/>
        <w:autoSpaceDN w:val="0"/>
        <w:adjustRightInd w:val="0"/>
        <w:ind w:left="426" w:hanging="426"/>
        <w:jc w:val="left"/>
        <w:rPr>
          <w:color w:val="000000"/>
          <w:sz w:val="16"/>
          <w:szCs w:val="16"/>
          <w:lang w:bidi="fa-IR"/>
        </w:rPr>
      </w:pPr>
    </w:p>
    <w:sectPr w:rsidR="001A029F" w:rsidRPr="00DA2D62" w:rsidSect="004D0419">
      <w:type w:val="continuous"/>
      <w:pgSz w:w="11909" w:h="16834" w:code="9"/>
      <w:pgMar w:top="1077" w:right="731" w:bottom="2432" w:left="731" w:header="720" w:footer="720" w:gutter="0"/>
      <w:cols w:num="2" w:space="360"/>
      <w:rtlGutter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029F2" w:rsidRDefault="004029F2" w:rsidP="001F507B">
      <w:r>
        <w:separator/>
      </w:r>
    </w:p>
  </w:endnote>
  <w:endnote w:type="continuationSeparator" w:id="0">
    <w:p w:rsidR="004029F2" w:rsidRDefault="004029F2" w:rsidP="001F507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DINPro-Light">
    <w:altName w:val="Arial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TimesNewRomanPSMT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AdvP6975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AdvP696A">
    <w:altName w:val="Arial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inherit">
    <w:altName w:val="Times New Roman"/>
    <w:panose1 w:val="00000000000000000000"/>
    <w:charset w:val="00"/>
    <w:family w:val="roman"/>
    <w:notTrueType/>
    <w:pitch w:val="default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dvPSMP10">
    <w:panose1 w:val="00000000000000000000"/>
    <w:charset w:val="00"/>
    <w:family w:val="roman"/>
    <w:notTrueType/>
    <w:pitch w:val="default"/>
  </w:font>
  <w:font w:name="AdvHelv_B">
    <w:altName w:val="Arial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Nazani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AdvP497E4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Times-Roman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Times New Roman,Italic">
    <w:panose1 w:val="00000000000000000000"/>
    <w:charset w:val="B2"/>
    <w:family w:val="auto"/>
    <w:notTrueType/>
    <w:pitch w:val="default"/>
    <w:sig w:usb0="00002001" w:usb1="00000000" w:usb2="00000000" w:usb3="00000000" w:csb0="0000004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029F2" w:rsidRDefault="004029F2" w:rsidP="001F507B">
      <w:r>
        <w:separator/>
      </w:r>
    </w:p>
  </w:footnote>
  <w:footnote w:type="continuationSeparator" w:id="0">
    <w:p w:rsidR="004029F2" w:rsidRDefault="004029F2" w:rsidP="001F507B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8094DC5"/>
    <w:multiLevelType w:val="hybridMultilevel"/>
    <w:tmpl w:val="87AAF596"/>
    <w:lvl w:ilvl="0" w:tplc="A05C52C2">
      <w:start w:val="1"/>
      <w:numFmt w:val="decimal"/>
      <w:lvlText w:val="[%1]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>
    <w:nsid w:val="20AF0333"/>
    <w:multiLevelType w:val="hybridMultilevel"/>
    <w:tmpl w:val="CB0E7F4E"/>
    <w:lvl w:ilvl="0" w:tplc="E09099E0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  <w:i w:val="0"/>
        <w:iCs w:val="0"/>
      </w:r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">
    <w:nsid w:val="26FE1FCF"/>
    <w:multiLevelType w:val="hybridMultilevel"/>
    <w:tmpl w:val="33826962"/>
    <w:lvl w:ilvl="0" w:tplc="A2947960">
      <w:start w:val="1"/>
      <w:numFmt w:val="decimal"/>
      <w:pStyle w:val="footnote"/>
      <w:lvlText w:val="%1 "/>
      <w:lvlJc w:val="left"/>
      <w:pPr>
        <w:tabs>
          <w:tab w:val="num" w:pos="648"/>
        </w:tabs>
        <w:ind w:firstLine="288"/>
      </w:pPr>
      <w:rPr>
        <w:rFonts w:ascii="Times New Roman" w:hAnsi="Times New Roman" w:cs="Times New Roman" w:hint="default"/>
        <w:b w:val="0"/>
        <w:bCs w:val="0"/>
        <w:i w:val="0"/>
        <w:iCs w:val="0"/>
        <w:caps w:val="0"/>
        <w:strike w:val="0"/>
        <w:dstrike w:val="0"/>
        <w:vanish w:val="0"/>
        <w:color w:val="000000"/>
        <w:sz w:val="16"/>
        <w:szCs w:val="16"/>
        <w:vertAlign w:val="superscript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3">
    <w:nsid w:val="37660336"/>
    <w:multiLevelType w:val="hybridMultilevel"/>
    <w:tmpl w:val="EA402BE8"/>
    <w:lvl w:ilvl="0" w:tplc="D1FC46B0">
      <w:start w:val="1"/>
      <w:numFmt w:val="bullet"/>
      <w:pStyle w:val="bulletlist"/>
      <w:lvlText w:val=""/>
      <w:lvlJc w:val="left"/>
      <w:pPr>
        <w:tabs>
          <w:tab w:val="num" w:pos="648"/>
        </w:tabs>
        <w:ind w:left="648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39E54FC6"/>
    <w:multiLevelType w:val="singleLevel"/>
    <w:tmpl w:val="5B7288D4"/>
    <w:lvl w:ilvl="0">
      <w:start w:val="14"/>
      <w:numFmt w:val="decimal"/>
      <w:lvlText w:val="%1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</w:abstractNum>
  <w:abstractNum w:abstractNumId="5">
    <w:nsid w:val="4189603E"/>
    <w:multiLevelType w:val="multilevel"/>
    <w:tmpl w:val="F3FA876A"/>
    <w:lvl w:ilvl="0">
      <w:start w:val="1"/>
      <w:numFmt w:val="upperRoman"/>
      <w:pStyle w:val="Heading1"/>
      <w:lvlText w:val="%1."/>
      <w:lvlJc w:val="center"/>
      <w:pPr>
        <w:tabs>
          <w:tab w:val="num" w:pos="1353"/>
        </w:tabs>
        <w:ind w:firstLine="216"/>
      </w:pPr>
      <w:rPr>
        <w:rFonts w:ascii="Times New Roman" w:hAnsi="Times New Roman" w:cs="Times New Roman" w:hint="default"/>
        <w:caps w:val="0"/>
        <w:strike w:val="0"/>
        <w:dstrike w:val="0"/>
        <w:vanish w:val="0"/>
        <w:color w:val="auto"/>
        <w:sz w:val="20"/>
        <w:szCs w:val="20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>
      <w:start w:val="1"/>
      <w:numFmt w:val="upperLetter"/>
      <w:pStyle w:val="Heading2"/>
      <w:lvlText w:val="%2."/>
      <w:lvlJc w:val="left"/>
      <w:pPr>
        <w:tabs>
          <w:tab w:val="num" w:pos="360"/>
        </w:tabs>
        <w:ind w:left="288" w:hanging="288"/>
      </w:pPr>
      <w:rPr>
        <w:rFonts w:ascii="Times New Roman" w:hAnsi="Times New Roman" w:cs="Times New Roman" w:hint="default"/>
        <w:b w:val="0"/>
        <w:bCs w:val="0"/>
        <w:i/>
        <w:iCs/>
        <w:caps w:val="0"/>
        <w:strike w:val="0"/>
        <w:dstrike w:val="0"/>
        <w:vanish w:val="0"/>
        <w:color w:val="auto"/>
        <w:sz w:val="20"/>
        <w:szCs w:val="20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>
      <w:start w:val="1"/>
      <w:numFmt w:val="decimal"/>
      <w:pStyle w:val="Heading3"/>
      <w:lvlText w:val="%3)"/>
      <w:lvlJc w:val="left"/>
      <w:pPr>
        <w:tabs>
          <w:tab w:val="num" w:pos="540"/>
        </w:tabs>
        <w:ind w:firstLine="180"/>
      </w:pPr>
      <w:rPr>
        <w:rFonts w:ascii="Times New Roman" w:hAnsi="Times New Roman" w:cs="Times New Roman" w:hint="default"/>
        <w:b w:val="0"/>
        <w:bCs w:val="0"/>
        <w:i/>
        <w:iCs/>
        <w:caps w:val="0"/>
        <w:strike w:val="0"/>
        <w:dstrike w:val="0"/>
        <w:vanish w:val="0"/>
        <w:color w:val="auto"/>
        <w:sz w:val="20"/>
        <w:szCs w:val="20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3">
      <w:start w:val="1"/>
      <w:numFmt w:val="lowerLetter"/>
      <w:pStyle w:val="Heading4"/>
      <w:lvlText w:val="%4)"/>
      <w:lvlJc w:val="left"/>
      <w:pPr>
        <w:tabs>
          <w:tab w:val="num" w:pos="720"/>
        </w:tabs>
        <w:ind w:firstLine="360"/>
      </w:pPr>
      <w:rPr>
        <w:rFonts w:ascii="Times New Roman" w:hAnsi="Times New Roman" w:cs="Times New Roman" w:hint="default"/>
        <w:b w:val="0"/>
        <w:bCs w:val="0"/>
        <w:i/>
        <w:iCs/>
        <w:sz w:val="20"/>
        <w:szCs w:val="20"/>
      </w:rPr>
    </w:lvl>
    <w:lvl w:ilvl="4">
      <w:start w:val="1"/>
      <w:numFmt w:val="none"/>
      <w:lvlRestart w:val="0"/>
      <w:lvlText w:val=""/>
      <w:lvlJc w:val="left"/>
      <w:pPr>
        <w:tabs>
          <w:tab w:val="num" w:pos="3240"/>
        </w:tabs>
        <w:ind w:left="2880"/>
      </w:pPr>
      <w:rPr>
        <w:rFonts w:cs="Times New Roman" w:hint="default"/>
      </w:rPr>
    </w:lvl>
    <w:lvl w:ilvl="5">
      <w:start w:val="1"/>
      <w:numFmt w:val="lowerLetter"/>
      <w:lvlText w:val="(%6)"/>
      <w:lvlJc w:val="left"/>
      <w:pPr>
        <w:tabs>
          <w:tab w:val="num" w:pos="3960"/>
        </w:tabs>
        <w:ind w:left="3600"/>
      </w:pPr>
      <w:rPr>
        <w:rFonts w:cs="Times New Roman" w:hint="default"/>
      </w:rPr>
    </w:lvl>
    <w:lvl w:ilvl="6">
      <w:start w:val="1"/>
      <w:numFmt w:val="lowerRoman"/>
      <w:lvlText w:val="(%7)"/>
      <w:lvlJc w:val="left"/>
      <w:pPr>
        <w:tabs>
          <w:tab w:val="num" w:pos="4680"/>
        </w:tabs>
        <w:ind w:left="4320"/>
      </w:pPr>
      <w:rPr>
        <w:rFonts w:cs="Times New Roman" w:hint="default"/>
      </w:rPr>
    </w:lvl>
    <w:lvl w:ilvl="7">
      <w:start w:val="1"/>
      <w:numFmt w:val="lowerLetter"/>
      <w:lvlText w:val="(%8)"/>
      <w:lvlJc w:val="left"/>
      <w:pPr>
        <w:tabs>
          <w:tab w:val="num" w:pos="5400"/>
        </w:tabs>
        <w:ind w:left="5040"/>
      </w:pPr>
      <w:rPr>
        <w:rFonts w:cs="Times New Roman" w:hint="default"/>
      </w:rPr>
    </w:lvl>
    <w:lvl w:ilvl="8">
      <w:start w:val="1"/>
      <w:numFmt w:val="lowerRoman"/>
      <w:lvlText w:val="(%9)"/>
      <w:lvlJc w:val="left"/>
      <w:pPr>
        <w:tabs>
          <w:tab w:val="num" w:pos="6120"/>
        </w:tabs>
        <w:ind w:left="5760"/>
      </w:pPr>
      <w:rPr>
        <w:rFonts w:cs="Times New Roman" w:hint="default"/>
      </w:rPr>
    </w:lvl>
  </w:abstractNum>
  <w:abstractNum w:abstractNumId="6">
    <w:nsid w:val="52CA544A"/>
    <w:multiLevelType w:val="singleLevel"/>
    <w:tmpl w:val="AED6D67E"/>
    <w:lvl w:ilvl="0">
      <w:start w:val="1"/>
      <w:numFmt w:val="decimal"/>
      <w:pStyle w:val="references"/>
      <w:lvlText w:val="[%1]"/>
      <w:lvlJc w:val="left"/>
      <w:pPr>
        <w:tabs>
          <w:tab w:val="num" w:pos="360"/>
        </w:tabs>
        <w:ind w:left="360" w:hanging="360"/>
      </w:pPr>
      <w:rPr>
        <w:rFonts w:ascii="Times New Roman" w:hAnsi="Times New Roman" w:cs="Times New Roman" w:hint="default"/>
        <w:b w:val="0"/>
        <w:bCs w:val="0"/>
        <w:i w:val="0"/>
        <w:iCs w:val="0"/>
        <w:sz w:val="16"/>
        <w:szCs w:val="16"/>
      </w:rPr>
    </w:lvl>
  </w:abstractNum>
  <w:abstractNum w:abstractNumId="7">
    <w:nsid w:val="6C402C58"/>
    <w:multiLevelType w:val="hybridMultilevel"/>
    <w:tmpl w:val="F1F87D58"/>
    <w:lvl w:ilvl="0" w:tplc="FC5CE4B0">
      <w:start w:val="1"/>
      <w:numFmt w:val="decimal"/>
      <w:pStyle w:val="figurecaption"/>
      <w:lvlText w:val="Figure %1. "/>
      <w:lvlJc w:val="left"/>
      <w:pPr>
        <w:tabs>
          <w:tab w:val="num" w:pos="720"/>
        </w:tabs>
      </w:pPr>
      <w:rPr>
        <w:rFonts w:ascii="Times New Roman" w:hAnsi="Times New Roman" w:cs="Times New Roman" w:hint="default"/>
        <w:b w:val="0"/>
        <w:bCs w:val="0"/>
        <w:i w:val="0"/>
        <w:iCs w:val="0"/>
        <w:color w:val="auto"/>
        <w:sz w:val="16"/>
        <w:szCs w:val="16"/>
      </w:r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8">
    <w:nsid w:val="6CD32DA8"/>
    <w:multiLevelType w:val="singleLevel"/>
    <w:tmpl w:val="166470C2"/>
    <w:lvl w:ilvl="0">
      <w:start w:val="1"/>
      <w:numFmt w:val="upperRoman"/>
      <w:pStyle w:val="tablehead"/>
      <w:lvlText w:val="TABLE %1. "/>
      <w:lvlJc w:val="left"/>
      <w:pPr>
        <w:tabs>
          <w:tab w:val="num" w:pos="1080"/>
        </w:tabs>
      </w:pPr>
      <w:rPr>
        <w:rFonts w:ascii="Times New Roman" w:hAnsi="Times New Roman" w:cs="Times New Roman" w:hint="default"/>
        <w:b w:val="0"/>
        <w:bCs w:val="0"/>
        <w:i w:val="0"/>
        <w:iCs w:val="0"/>
        <w:sz w:val="16"/>
        <w:szCs w:val="16"/>
      </w:rPr>
    </w:lvl>
  </w:abstractNum>
  <w:num w:numId="1">
    <w:abstractNumId w:val="3"/>
  </w:num>
  <w:num w:numId="2">
    <w:abstractNumId w:val="7"/>
  </w:num>
  <w:num w:numId="3">
    <w:abstractNumId w:val="2"/>
  </w:num>
  <w:num w:numId="4">
    <w:abstractNumId w:val="5"/>
  </w:num>
  <w:num w:numId="5">
    <w:abstractNumId w:val="5"/>
  </w:num>
  <w:num w:numId="6">
    <w:abstractNumId w:val="5"/>
  </w:num>
  <w:num w:numId="7">
    <w:abstractNumId w:val="5"/>
  </w:num>
  <w:num w:numId="8">
    <w:abstractNumId w:val="6"/>
  </w:num>
  <w:num w:numId="9">
    <w:abstractNumId w:val="8"/>
  </w:num>
  <w:num w:numId="10">
    <w:abstractNumId w:val="4"/>
  </w:num>
  <w:num w:numId="11">
    <w:abstractNumId w:val="1"/>
  </w:num>
  <w:num w:numId="1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doNotHyphenateCaps/>
  <w:characterSpacingControl w:val="doNotCompress"/>
  <w:doNotValidateAgainstSchema/>
  <w:doNotDemarcateInvalidXml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D13D6"/>
    <w:rsid w:val="00003213"/>
    <w:rsid w:val="00003DCF"/>
    <w:rsid w:val="00020EA1"/>
    <w:rsid w:val="000452B2"/>
    <w:rsid w:val="00046729"/>
    <w:rsid w:val="000477C6"/>
    <w:rsid w:val="000540A9"/>
    <w:rsid w:val="00056AFC"/>
    <w:rsid w:val="0006425B"/>
    <w:rsid w:val="000643CE"/>
    <w:rsid w:val="00065742"/>
    <w:rsid w:val="00082D30"/>
    <w:rsid w:val="00090852"/>
    <w:rsid w:val="000A3C52"/>
    <w:rsid w:val="000D1C79"/>
    <w:rsid w:val="000F0364"/>
    <w:rsid w:val="0010576F"/>
    <w:rsid w:val="00107C30"/>
    <w:rsid w:val="00111FB5"/>
    <w:rsid w:val="00116ECB"/>
    <w:rsid w:val="00151AB9"/>
    <w:rsid w:val="0015605B"/>
    <w:rsid w:val="001A029F"/>
    <w:rsid w:val="001A099A"/>
    <w:rsid w:val="001A6CD8"/>
    <w:rsid w:val="001A6F02"/>
    <w:rsid w:val="001B739A"/>
    <w:rsid w:val="001B798C"/>
    <w:rsid w:val="001D1FF4"/>
    <w:rsid w:val="001D4592"/>
    <w:rsid w:val="001D7505"/>
    <w:rsid w:val="001E2C33"/>
    <w:rsid w:val="001F507B"/>
    <w:rsid w:val="00221DED"/>
    <w:rsid w:val="0022775F"/>
    <w:rsid w:val="00240CE4"/>
    <w:rsid w:val="00241875"/>
    <w:rsid w:val="00250C8E"/>
    <w:rsid w:val="0029348C"/>
    <w:rsid w:val="002A6FFF"/>
    <w:rsid w:val="002F68B2"/>
    <w:rsid w:val="003006EC"/>
    <w:rsid w:val="0030261B"/>
    <w:rsid w:val="003104E7"/>
    <w:rsid w:val="003157D6"/>
    <w:rsid w:val="0031581E"/>
    <w:rsid w:val="00325060"/>
    <w:rsid w:val="0032722E"/>
    <w:rsid w:val="00334D37"/>
    <w:rsid w:val="00361E2F"/>
    <w:rsid w:val="00362046"/>
    <w:rsid w:val="00372D83"/>
    <w:rsid w:val="0037766F"/>
    <w:rsid w:val="00383054"/>
    <w:rsid w:val="00386317"/>
    <w:rsid w:val="00386AE7"/>
    <w:rsid w:val="003908CC"/>
    <w:rsid w:val="0039546F"/>
    <w:rsid w:val="003A53A2"/>
    <w:rsid w:val="003B71DA"/>
    <w:rsid w:val="003C2465"/>
    <w:rsid w:val="003D6CD4"/>
    <w:rsid w:val="003E769C"/>
    <w:rsid w:val="004029F2"/>
    <w:rsid w:val="00402F70"/>
    <w:rsid w:val="00421249"/>
    <w:rsid w:val="004225FF"/>
    <w:rsid w:val="00431BE2"/>
    <w:rsid w:val="00456323"/>
    <w:rsid w:val="004565E8"/>
    <w:rsid w:val="004575B7"/>
    <w:rsid w:val="00472DCB"/>
    <w:rsid w:val="00487C3B"/>
    <w:rsid w:val="004961C3"/>
    <w:rsid w:val="004A545B"/>
    <w:rsid w:val="004B09AB"/>
    <w:rsid w:val="004C336C"/>
    <w:rsid w:val="004C4389"/>
    <w:rsid w:val="004C5FB0"/>
    <w:rsid w:val="004D0419"/>
    <w:rsid w:val="004D30E4"/>
    <w:rsid w:val="004D405A"/>
    <w:rsid w:val="004D79D7"/>
    <w:rsid w:val="00504D2F"/>
    <w:rsid w:val="005054FF"/>
    <w:rsid w:val="005117D1"/>
    <w:rsid w:val="00515456"/>
    <w:rsid w:val="00526159"/>
    <w:rsid w:val="005457DD"/>
    <w:rsid w:val="0056492D"/>
    <w:rsid w:val="00574CDD"/>
    <w:rsid w:val="005774F0"/>
    <w:rsid w:val="005A2B28"/>
    <w:rsid w:val="005C03F0"/>
    <w:rsid w:val="005D31C0"/>
    <w:rsid w:val="006129BD"/>
    <w:rsid w:val="006223A6"/>
    <w:rsid w:val="00622F64"/>
    <w:rsid w:val="0062390F"/>
    <w:rsid w:val="00633837"/>
    <w:rsid w:val="0063499F"/>
    <w:rsid w:val="00637636"/>
    <w:rsid w:val="00641DE8"/>
    <w:rsid w:val="00643A28"/>
    <w:rsid w:val="006445F7"/>
    <w:rsid w:val="00646D80"/>
    <w:rsid w:val="00647E78"/>
    <w:rsid w:val="00652F45"/>
    <w:rsid w:val="0067263C"/>
    <w:rsid w:val="006752DB"/>
    <w:rsid w:val="00697609"/>
    <w:rsid w:val="006A532E"/>
    <w:rsid w:val="006E19C4"/>
    <w:rsid w:val="006E4FDE"/>
    <w:rsid w:val="006E52E3"/>
    <w:rsid w:val="006F0757"/>
    <w:rsid w:val="006F39C7"/>
    <w:rsid w:val="00711D31"/>
    <w:rsid w:val="00717A4F"/>
    <w:rsid w:val="007220EE"/>
    <w:rsid w:val="00725679"/>
    <w:rsid w:val="00750D1C"/>
    <w:rsid w:val="007645BD"/>
    <w:rsid w:val="00785CC4"/>
    <w:rsid w:val="007860D2"/>
    <w:rsid w:val="007C413F"/>
    <w:rsid w:val="007D1BA0"/>
    <w:rsid w:val="007D434C"/>
    <w:rsid w:val="007E3972"/>
    <w:rsid w:val="008061D8"/>
    <w:rsid w:val="0084178D"/>
    <w:rsid w:val="008539C9"/>
    <w:rsid w:val="00864AC4"/>
    <w:rsid w:val="00874D63"/>
    <w:rsid w:val="008A019B"/>
    <w:rsid w:val="008A4B44"/>
    <w:rsid w:val="008B46E6"/>
    <w:rsid w:val="008C0BE9"/>
    <w:rsid w:val="008E0FAB"/>
    <w:rsid w:val="008E3B1E"/>
    <w:rsid w:val="008E565B"/>
    <w:rsid w:val="008E6264"/>
    <w:rsid w:val="008F4042"/>
    <w:rsid w:val="008F593F"/>
    <w:rsid w:val="0091236B"/>
    <w:rsid w:val="0091717D"/>
    <w:rsid w:val="00926F89"/>
    <w:rsid w:val="009323DA"/>
    <w:rsid w:val="009325BF"/>
    <w:rsid w:val="0093792D"/>
    <w:rsid w:val="009433F7"/>
    <w:rsid w:val="009614F0"/>
    <w:rsid w:val="009737C7"/>
    <w:rsid w:val="00980701"/>
    <w:rsid w:val="009964A2"/>
    <w:rsid w:val="009A63D7"/>
    <w:rsid w:val="009B70C2"/>
    <w:rsid w:val="009C335F"/>
    <w:rsid w:val="009E51AF"/>
    <w:rsid w:val="00A010C9"/>
    <w:rsid w:val="00A108BB"/>
    <w:rsid w:val="00A11A4A"/>
    <w:rsid w:val="00A11CD1"/>
    <w:rsid w:val="00A25A6A"/>
    <w:rsid w:val="00A27717"/>
    <w:rsid w:val="00A33BDB"/>
    <w:rsid w:val="00A40EDD"/>
    <w:rsid w:val="00A40EE0"/>
    <w:rsid w:val="00A44116"/>
    <w:rsid w:val="00A444F4"/>
    <w:rsid w:val="00A671A3"/>
    <w:rsid w:val="00A708FE"/>
    <w:rsid w:val="00AB6FCF"/>
    <w:rsid w:val="00AE57D0"/>
    <w:rsid w:val="00AF3BD0"/>
    <w:rsid w:val="00AF754F"/>
    <w:rsid w:val="00B34A23"/>
    <w:rsid w:val="00B57A1C"/>
    <w:rsid w:val="00B93F49"/>
    <w:rsid w:val="00BA03D7"/>
    <w:rsid w:val="00BC2C27"/>
    <w:rsid w:val="00BC336D"/>
    <w:rsid w:val="00BC3A90"/>
    <w:rsid w:val="00BE11FB"/>
    <w:rsid w:val="00BE6C1E"/>
    <w:rsid w:val="00BF0702"/>
    <w:rsid w:val="00C022F9"/>
    <w:rsid w:val="00C02B07"/>
    <w:rsid w:val="00C03B8A"/>
    <w:rsid w:val="00C26622"/>
    <w:rsid w:val="00C33BBD"/>
    <w:rsid w:val="00C42902"/>
    <w:rsid w:val="00C46877"/>
    <w:rsid w:val="00C526CC"/>
    <w:rsid w:val="00C637C0"/>
    <w:rsid w:val="00C809E8"/>
    <w:rsid w:val="00C855CD"/>
    <w:rsid w:val="00CA42D0"/>
    <w:rsid w:val="00CB5666"/>
    <w:rsid w:val="00CB6D4B"/>
    <w:rsid w:val="00CD39FC"/>
    <w:rsid w:val="00CD4018"/>
    <w:rsid w:val="00D23F2D"/>
    <w:rsid w:val="00D2782E"/>
    <w:rsid w:val="00D33B62"/>
    <w:rsid w:val="00D35BB2"/>
    <w:rsid w:val="00D40AD6"/>
    <w:rsid w:val="00D45F04"/>
    <w:rsid w:val="00D52A4F"/>
    <w:rsid w:val="00D530E5"/>
    <w:rsid w:val="00D55A94"/>
    <w:rsid w:val="00D7405C"/>
    <w:rsid w:val="00DA2D62"/>
    <w:rsid w:val="00DB5A87"/>
    <w:rsid w:val="00DC5954"/>
    <w:rsid w:val="00DD4884"/>
    <w:rsid w:val="00DD6E04"/>
    <w:rsid w:val="00DD7557"/>
    <w:rsid w:val="00DE069A"/>
    <w:rsid w:val="00DE4D52"/>
    <w:rsid w:val="00E02BE6"/>
    <w:rsid w:val="00E048EF"/>
    <w:rsid w:val="00E20199"/>
    <w:rsid w:val="00E504C3"/>
    <w:rsid w:val="00E56C6B"/>
    <w:rsid w:val="00E66217"/>
    <w:rsid w:val="00E664FA"/>
    <w:rsid w:val="00E706BC"/>
    <w:rsid w:val="00E72BAE"/>
    <w:rsid w:val="00E80450"/>
    <w:rsid w:val="00E86A0E"/>
    <w:rsid w:val="00E9361B"/>
    <w:rsid w:val="00E93D90"/>
    <w:rsid w:val="00E957F3"/>
    <w:rsid w:val="00ED13D6"/>
    <w:rsid w:val="00ED63C2"/>
    <w:rsid w:val="00EE3E13"/>
    <w:rsid w:val="00EE6CBF"/>
    <w:rsid w:val="00EE781B"/>
    <w:rsid w:val="00EE78FB"/>
    <w:rsid w:val="00EF4E23"/>
    <w:rsid w:val="00F01903"/>
    <w:rsid w:val="00F120F5"/>
    <w:rsid w:val="00F1479E"/>
    <w:rsid w:val="00F14A5C"/>
    <w:rsid w:val="00F322C1"/>
    <w:rsid w:val="00F46BEC"/>
    <w:rsid w:val="00F53285"/>
    <w:rsid w:val="00F70D33"/>
    <w:rsid w:val="00F821E2"/>
    <w:rsid w:val="00F9077D"/>
    <w:rsid w:val="00F962F4"/>
    <w:rsid w:val="00F9728C"/>
    <w:rsid w:val="00FB3E7D"/>
    <w:rsid w:val="00FC1795"/>
    <w:rsid w:val="00FC47B8"/>
    <w:rsid w:val="00FD091F"/>
    <w:rsid w:val="00FD15BA"/>
    <w:rsid w:val="00FD2B6E"/>
    <w:rsid w:val="00FD7535"/>
    <w:rsid w:val="00FE4684"/>
    <w:rsid w:val="00FE6289"/>
    <w:rsid w:val="00FF043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SimSun" w:hAnsi="Times New Roman" w:cs="Times New Roman"/>
        <w:lang w:val="en-US" w:eastAsia="en-US" w:bidi="fa-IR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(Web)" w:uiPriority="99"/>
    <w:lsdException w:name="HTML Preformatted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pPr>
      <w:jc w:val="center"/>
    </w:pPr>
    <w:rPr>
      <w:lang w:bidi="ar-SA"/>
    </w:rPr>
  </w:style>
  <w:style w:type="paragraph" w:styleId="Heading1">
    <w:name w:val="heading 1"/>
    <w:basedOn w:val="Normal"/>
    <w:next w:val="Normal"/>
    <w:qFormat/>
    <w:pPr>
      <w:keepNext/>
      <w:keepLines/>
      <w:numPr>
        <w:numId w:val="4"/>
      </w:numPr>
      <w:tabs>
        <w:tab w:val="left" w:pos="216"/>
        <w:tab w:val="num" w:pos="576"/>
      </w:tabs>
      <w:spacing w:before="160" w:after="80"/>
      <w:outlineLvl w:val="0"/>
    </w:pPr>
    <w:rPr>
      <w:smallCaps/>
      <w:noProof/>
    </w:rPr>
  </w:style>
  <w:style w:type="paragraph" w:styleId="Heading2">
    <w:name w:val="heading 2"/>
    <w:basedOn w:val="Normal"/>
    <w:next w:val="Normal"/>
    <w:qFormat/>
    <w:pPr>
      <w:keepNext/>
      <w:keepLines/>
      <w:numPr>
        <w:ilvl w:val="1"/>
        <w:numId w:val="5"/>
      </w:numPr>
      <w:spacing w:before="120" w:after="60"/>
      <w:jc w:val="left"/>
      <w:outlineLvl w:val="1"/>
    </w:pPr>
    <w:rPr>
      <w:i/>
      <w:iCs/>
      <w:noProof/>
    </w:rPr>
  </w:style>
  <w:style w:type="paragraph" w:styleId="Heading3">
    <w:name w:val="heading 3"/>
    <w:basedOn w:val="Normal"/>
    <w:next w:val="Normal"/>
    <w:qFormat/>
    <w:pPr>
      <w:numPr>
        <w:ilvl w:val="2"/>
        <w:numId w:val="6"/>
      </w:numPr>
      <w:spacing w:line="240" w:lineRule="exact"/>
      <w:jc w:val="both"/>
      <w:outlineLvl w:val="2"/>
    </w:pPr>
    <w:rPr>
      <w:i/>
      <w:iCs/>
      <w:noProof/>
    </w:rPr>
  </w:style>
  <w:style w:type="paragraph" w:styleId="Heading4">
    <w:name w:val="heading 4"/>
    <w:basedOn w:val="Normal"/>
    <w:next w:val="Normal"/>
    <w:qFormat/>
    <w:pPr>
      <w:numPr>
        <w:ilvl w:val="3"/>
        <w:numId w:val="7"/>
      </w:numPr>
      <w:spacing w:before="40" w:after="40"/>
      <w:jc w:val="both"/>
      <w:outlineLvl w:val="3"/>
    </w:pPr>
    <w:rPr>
      <w:i/>
      <w:iCs/>
      <w:noProof/>
    </w:rPr>
  </w:style>
  <w:style w:type="paragraph" w:styleId="Heading5">
    <w:name w:val="heading 5"/>
    <w:basedOn w:val="Normal"/>
    <w:next w:val="Normal"/>
    <w:qFormat/>
    <w:pPr>
      <w:tabs>
        <w:tab w:val="left" w:pos="360"/>
      </w:tabs>
      <w:spacing w:before="160" w:after="80"/>
      <w:outlineLvl w:val="4"/>
    </w:pPr>
    <w:rPr>
      <w:smallCaps/>
      <w:noProof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Abstract">
    <w:name w:val="Abstract"/>
    <w:link w:val="AbstractChar"/>
    <w:pPr>
      <w:spacing w:after="200"/>
      <w:jc w:val="both"/>
    </w:pPr>
    <w:rPr>
      <w:b/>
      <w:bCs/>
      <w:sz w:val="18"/>
      <w:szCs w:val="18"/>
      <w:lang w:bidi="ar-SA"/>
    </w:rPr>
  </w:style>
  <w:style w:type="paragraph" w:customStyle="1" w:styleId="Affiliation">
    <w:name w:val="Affiliation"/>
    <w:pPr>
      <w:jc w:val="center"/>
    </w:pPr>
    <w:rPr>
      <w:lang w:bidi="ar-SA"/>
    </w:rPr>
  </w:style>
  <w:style w:type="paragraph" w:customStyle="1" w:styleId="Author">
    <w:name w:val="Author"/>
    <w:pPr>
      <w:spacing w:before="360" w:after="40"/>
      <w:jc w:val="center"/>
    </w:pPr>
    <w:rPr>
      <w:noProof/>
      <w:sz w:val="22"/>
      <w:szCs w:val="22"/>
      <w:lang w:bidi="ar-SA"/>
    </w:rPr>
  </w:style>
  <w:style w:type="paragraph" w:styleId="BodyText">
    <w:name w:val="Body Text"/>
    <w:basedOn w:val="Normal"/>
    <w:pPr>
      <w:spacing w:after="120" w:line="228" w:lineRule="auto"/>
      <w:ind w:firstLine="288"/>
      <w:jc w:val="both"/>
    </w:pPr>
    <w:rPr>
      <w:spacing w:val="-1"/>
    </w:rPr>
  </w:style>
  <w:style w:type="paragraph" w:customStyle="1" w:styleId="bulletlist">
    <w:name w:val="bullet list"/>
    <w:basedOn w:val="BodyText"/>
    <w:pPr>
      <w:numPr>
        <w:numId w:val="1"/>
      </w:numPr>
    </w:pPr>
  </w:style>
  <w:style w:type="paragraph" w:customStyle="1" w:styleId="equation">
    <w:name w:val="equation"/>
    <w:basedOn w:val="Normal"/>
    <w:pPr>
      <w:tabs>
        <w:tab w:val="center" w:pos="2520"/>
        <w:tab w:val="right" w:pos="5040"/>
      </w:tabs>
      <w:spacing w:before="240" w:after="240" w:line="216" w:lineRule="auto"/>
    </w:pPr>
    <w:rPr>
      <w:rFonts w:ascii="Symbol" w:hAnsi="Symbol" w:cs="Symbol"/>
    </w:rPr>
  </w:style>
  <w:style w:type="paragraph" w:customStyle="1" w:styleId="figurecaption">
    <w:name w:val="figure caption"/>
    <w:rsid w:val="00E02BE6"/>
    <w:pPr>
      <w:numPr>
        <w:numId w:val="2"/>
      </w:numPr>
      <w:spacing w:before="80" w:after="200"/>
      <w:jc w:val="center"/>
    </w:pPr>
    <w:rPr>
      <w:noProof/>
      <w:sz w:val="16"/>
      <w:szCs w:val="16"/>
      <w:lang w:bidi="ar-SA"/>
    </w:rPr>
  </w:style>
  <w:style w:type="paragraph" w:customStyle="1" w:styleId="footnote">
    <w:name w:val="footnote"/>
    <w:pPr>
      <w:framePr w:hSpace="187" w:vSpace="187" w:wrap="notBeside" w:vAnchor="text" w:hAnchor="page" w:x="6121" w:y="577"/>
      <w:numPr>
        <w:numId w:val="3"/>
      </w:numPr>
      <w:spacing w:after="40"/>
    </w:pPr>
    <w:rPr>
      <w:sz w:val="16"/>
      <w:szCs w:val="16"/>
      <w:lang w:bidi="ar-SA"/>
    </w:rPr>
  </w:style>
  <w:style w:type="paragraph" w:customStyle="1" w:styleId="keywords">
    <w:name w:val="key words"/>
    <w:pPr>
      <w:spacing w:after="120"/>
      <w:ind w:firstLine="288"/>
      <w:jc w:val="both"/>
    </w:pPr>
    <w:rPr>
      <w:b/>
      <w:bCs/>
      <w:i/>
      <w:iCs/>
      <w:noProof/>
      <w:sz w:val="18"/>
      <w:szCs w:val="18"/>
      <w:lang w:bidi="ar-SA"/>
    </w:rPr>
  </w:style>
  <w:style w:type="paragraph" w:customStyle="1" w:styleId="papersubtitle">
    <w:name w:val="paper subtitle"/>
    <w:pPr>
      <w:spacing w:after="120"/>
      <w:jc w:val="center"/>
    </w:pPr>
    <w:rPr>
      <w:rFonts w:eastAsia="MS Mincho"/>
      <w:noProof/>
      <w:sz w:val="28"/>
      <w:szCs w:val="28"/>
      <w:lang w:bidi="ar-SA"/>
    </w:rPr>
  </w:style>
  <w:style w:type="paragraph" w:customStyle="1" w:styleId="papertitle">
    <w:name w:val="paper title"/>
    <w:pPr>
      <w:spacing w:after="120"/>
      <w:jc w:val="center"/>
    </w:pPr>
    <w:rPr>
      <w:rFonts w:eastAsia="MS Mincho"/>
      <w:noProof/>
      <w:sz w:val="48"/>
      <w:szCs w:val="48"/>
      <w:lang w:bidi="ar-SA"/>
    </w:rPr>
  </w:style>
  <w:style w:type="paragraph" w:customStyle="1" w:styleId="references">
    <w:name w:val="references"/>
    <w:pPr>
      <w:numPr>
        <w:numId w:val="8"/>
      </w:numPr>
      <w:spacing w:after="50" w:line="180" w:lineRule="exact"/>
      <w:jc w:val="both"/>
    </w:pPr>
    <w:rPr>
      <w:rFonts w:eastAsia="MS Mincho"/>
      <w:noProof/>
      <w:sz w:val="16"/>
      <w:szCs w:val="16"/>
      <w:lang w:bidi="ar-SA"/>
    </w:rPr>
  </w:style>
  <w:style w:type="paragraph" w:customStyle="1" w:styleId="sponsors">
    <w:name w:val="sponsors"/>
    <w:pPr>
      <w:framePr w:wrap="auto" w:hAnchor="text" w:x="615" w:y="2239"/>
      <w:pBdr>
        <w:top w:val="single" w:sz="4" w:space="2" w:color="auto"/>
      </w:pBdr>
      <w:ind w:firstLine="288"/>
    </w:pPr>
    <w:rPr>
      <w:sz w:val="16"/>
      <w:szCs w:val="16"/>
      <w:lang w:bidi="ar-SA"/>
    </w:rPr>
  </w:style>
  <w:style w:type="paragraph" w:customStyle="1" w:styleId="tablecolhead">
    <w:name w:val="table col head"/>
    <w:basedOn w:val="Normal"/>
    <w:rPr>
      <w:b/>
      <w:bCs/>
      <w:sz w:val="16"/>
      <w:szCs w:val="16"/>
    </w:rPr>
  </w:style>
  <w:style w:type="paragraph" w:customStyle="1" w:styleId="tablecolsubhead">
    <w:name w:val="table col subhead"/>
    <w:basedOn w:val="tablecolhead"/>
    <w:rPr>
      <w:i/>
      <w:iCs/>
      <w:sz w:val="15"/>
      <w:szCs w:val="15"/>
    </w:rPr>
  </w:style>
  <w:style w:type="paragraph" w:customStyle="1" w:styleId="tablecopy">
    <w:name w:val="table copy"/>
    <w:pPr>
      <w:jc w:val="both"/>
    </w:pPr>
    <w:rPr>
      <w:noProof/>
      <w:sz w:val="16"/>
      <w:szCs w:val="16"/>
      <w:lang w:bidi="ar-SA"/>
    </w:rPr>
  </w:style>
  <w:style w:type="paragraph" w:customStyle="1" w:styleId="tablefootnote">
    <w:name w:val="table footnote"/>
    <w:pPr>
      <w:spacing w:before="60" w:after="30"/>
      <w:jc w:val="right"/>
    </w:pPr>
    <w:rPr>
      <w:sz w:val="12"/>
      <w:szCs w:val="12"/>
      <w:lang w:bidi="ar-SA"/>
    </w:rPr>
  </w:style>
  <w:style w:type="paragraph" w:customStyle="1" w:styleId="tablehead">
    <w:name w:val="table head"/>
    <w:pPr>
      <w:numPr>
        <w:numId w:val="9"/>
      </w:numPr>
      <w:spacing w:before="240" w:after="120" w:line="216" w:lineRule="auto"/>
      <w:jc w:val="center"/>
    </w:pPr>
    <w:rPr>
      <w:smallCaps/>
      <w:noProof/>
      <w:sz w:val="16"/>
      <w:szCs w:val="16"/>
      <w:lang w:bidi="ar-SA"/>
    </w:rPr>
  </w:style>
  <w:style w:type="paragraph" w:customStyle="1" w:styleId="StyleAbstractItalic">
    <w:name w:val="Style Abstract + Italic"/>
    <w:basedOn w:val="Abstract"/>
    <w:link w:val="StyleAbstractItalicChar"/>
    <w:rsid w:val="00B57A1C"/>
    <w:rPr>
      <w:rFonts w:eastAsia="MS Mincho"/>
      <w:i/>
      <w:iCs/>
    </w:rPr>
  </w:style>
  <w:style w:type="character" w:customStyle="1" w:styleId="AbstractChar">
    <w:name w:val="Abstract Char"/>
    <w:link w:val="Abstract"/>
    <w:locked/>
    <w:rsid w:val="00B57A1C"/>
    <w:rPr>
      <w:rFonts w:eastAsia="SimSun" w:cs="Times New Roman"/>
      <w:b/>
      <w:bCs/>
      <w:sz w:val="18"/>
      <w:szCs w:val="18"/>
      <w:lang w:val="en-US" w:eastAsia="en-US" w:bidi="ar-SA"/>
    </w:rPr>
  </w:style>
  <w:style w:type="character" w:customStyle="1" w:styleId="StyleAbstractItalicChar">
    <w:name w:val="Style Abstract + Italic Char"/>
    <w:link w:val="StyleAbstractItalic"/>
    <w:locked/>
    <w:rsid w:val="00B57A1C"/>
    <w:rPr>
      <w:rFonts w:eastAsia="MS Mincho" w:cs="Times New Roman"/>
      <w:b/>
      <w:bCs/>
      <w:i/>
      <w:iCs/>
      <w:sz w:val="18"/>
      <w:szCs w:val="18"/>
      <w:lang w:val="en-US" w:eastAsia="en-US" w:bidi="ar-SA"/>
    </w:rPr>
  </w:style>
  <w:style w:type="character" w:customStyle="1" w:styleId="hps">
    <w:name w:val="hps"/>
    <w:rsid w:val="004C4389"/>
  </w:style>
  <w:style w:type="character" w:customStyle="1" w:styleId="shorttext">
    <w:name w:val="short_text"/>
    <w:rsid w:val="004C4389"/>
  </w:style>
  <w:style w:type="paragraph" w:customStyle="1" w:styleId="Default">
    <w:name w:val="Default"/>
    <w:rsid w:val="004C4389"/>
    <w:pPr>
      <w:autoSpaceDE w:val="0"/>
      <w:autoSpaceDN w:val="0"/>
      <w:adjustRightInd w:val="0"/>
    </w:pPr>
    <w:rPr>
      <w:rFonts w:eastAsia="Calibri"/>
      <w:color w:val="000000"/>
      <w:sz w:val="24"/>
      <w:szCs w:val="24"/>
    </w:rPr>
  </w:style>
  <w:style w:type="character" w:customStyle="1" w:styleId="gt-card-ttl-txt">
    <w:name w:val="gt-card-ttl-txt"/>
    <w:rsid w:val="00785CC4"/>
  </w:style>
  <w:style w:type="paragraph" w:styleId="HTMLPreformatted">
    <w:name w:val="HTML Preformatted"/>
    <w:basedOn w:val="Normal"/>
    <w:link w:val="HTMLPreformattedChar"/>
    <w:uiPriority w:val="99"/>
    <w:unhideWhenUsed/>
    <w:rsid w:val="0032722E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ascii="Courier New" w:eastAsia="Times New Roman" w:hAnsi="Courier New" w:cs="Courier New"/>
      <w:lang w:bidi="fa-IR"/>
    </w:rPr>
  </w:style>
  <w:style w:type="character" w:customStyle="1" w:styleId="HTMLPreformattedChar">
    <w:name w:val="HTML Preformatted Char"/>
    <w:link w:val="HTMLPreformatted"/>
    <w:uiPriority w:val="99"/>
    <w:rsid w:val="0032722E"/>
    <w:rPr>
      <w:rFonts w:ascii="Courier New" w:eastAsia="Times New Roman" w:hAnsi="Courier New" w:cs="Courier New"/>
    </w:rPr>
  </w:style>
  <w:style w:type="paragraph" w:styleId="BalloonText">
    <w:name w:val="Balloon Text"/>
    <w:basedOn w:val="Normal"/>
    <w:link w:val="BalloonTextChar"/>
    <w:rsid w:val="005C03F0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link w:val="BalloonText"/>
    <w:rsid w:val="005C03F0"/>
    <w:rPr>
      <w:rFonts w:ascii="Tahoma" w:hAnsi="Tahoma" w:cs="Tahoma"/>
      <w:sz w:val="16"/>
      <w:szCs w:val="16"/>
      <w:lang w:bidi="ar-SA"/>
    </w:rPr>
  </w:style>
  <w:style w:type="table" w:styleId="TableGrid">
    <w:name w:val="Table Grid"/>
    <w:basedOn w:val="TableNormal"/>
    <w:rsid w:val="00E9361B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rsid w:val="001F507B"/>
    <w:pPr>
      <w:tabs>
        <w:tab w:val="center" w:pos="4513"/>
        <w:tab w:val="right" w:pos="9026"/>
      </w:tabs>
    </w:pPr>
  </w:style>
  <w:style w:type="character" w:customStyle="1" w:styleId="HeaderChar">
    <w:name w:val="Header Char"/>
    <w:link w:val="Header"/>
    <w:rsid w:val="001F507B"/>
    <w:rPr>
      <w:lang w:bidi="ar-SA"/>
    </w:rPr>
  </w:style>
  <w:style w:type="paragraph" w:styleId="Footer">
    <w:name w:val="footer"/>
    <w:basedOn w:val="Normal"/>
    <w:link w:val="FooterChar"/>
    <w:rsid w:val="001F507B"/>
    <w:pPr>
      <w:tabs>
        <w:tab w:val="center" w:pos="4513"/>
        <w:tab w:val="right" w:pos="9026"/>
      </w:tabs>
    </w:pPr>
  </w:style>
  <w:style w:type="character" w:customStyle="1" w:styleId="FooterChar">
    <w:name w:val="Footer Char"/>
    <w:link w:val="Footer"/>
    <w:rsid w:val="001F507B"/>
    <w:rPr>
      <w:lang w:bidi="ar-SA"/>
    </w:rPr>
  </w:style>
  <w:style w:type="character" w:styleId="PlaceholderText">
    <w:name w:val="Placeholder Text"/>
    <w:basedOn w:val="DefaultParagraphFont"/>
    <w:uiPriority w:val="99"/>
    <w:semiHidden/>
    <w:rsid w:val="00FE6289"/>
    <w:rPr>
      <w:color w:val="808080"/>
    </w:rPr>
  </w:style>
  <w:style w:type="character" w:customStyle="1" w:styleId="A1">
    <w:name w:val="A1"/>
    <w:uiPriority w:val="99"/>
    <w:rsid w:val="00ED63C2"/>
    <w:rPr>
      <w:rFonts w:cs="DINPro-Light"/>
      <w:color w:val="000000"/>
      <w:sz w:val="16"/>
      <w:szCs w:val="16"/>
    </w:rPr>
  </w:style>
  <w:style w:type="paragraph" w:styleId="NormalWeb">
    <w:name w:val="Normal (Web)"/>
    <w:basedOn w:val="Normal"/>
    <w:uiPriority w:val="99"/>
    <w:unhideWhenUsed/>
    <w:rsid w:val="00472DCB"/>
    <w:pPr>
      <w:spacing w:before="100" w:beforeAutospacing="1" w:after="100" w:afterAutospacing="1"/>
      <w:jc w:val="left"/>
    </w:pPr>
    <w:rPr>
      <w:rFonts w:eastAsia="Times New Roman"/>
      <w:sz w:val="24"/>
      <w:szCs w:val="24"/>
      <w:lang w:bidi="fa-IR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SimSun" w:hAnsi="Times New Roman" w:cs="Times New Roman"/>
        <w:lang w:val="en-US" w:eastAsia="en-US" w:bidi="fa-IR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(Web)" w:uiPriority="99"/>
    <w:lsdException w:name="HTML Preformatted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pPr>
      <w:jc w:val="center"/>
    </w:pPr>
    <w:rPr>
      <w:lang w:bidi="ar-SA"/>
    </w:rPr>
  </w:style>
  <w:style w:type="paragraph" w:styleId="Heading1">
    <w:name w:val="heading 1"/>
    <w:basedOn w:val="Normal"/>
    <w:next w:val="Normal"/>
    <w:qFormat/>
    <w:pPr>
      <w:keepNext/>
      <w:keepLines/>
      <w:numPr>
        <w:numId w:val="4"/>
      </w:numPr>
      <w:tabs>
        <w:tab w:val="left" w:pos="216"/>
        <w:tab w:val="num" w:pos="576"/>
      </w:tabs>
      <w:spacing w:before="160" w:after="80"/>
      <w:outlineLvl w:val="0"/>
    </w:pPr>
    <w:rPr>
      <w:smallCaps/>
      <w:noProof/>
    </w:rPr>
  </w:style>
  <w:style w:type="paragraph" w:styleId="Heading2">
    <w:name w:val="heading 2"/>
    <w:basedOn w:val="Normal"/>
    <w:next w:val="Normal"/>
    <w:qFormat/>
    <w:pPr>
      <w:keepNext/>
      <w:keepLines/>
      <w:numPr>
        <w:ilvl w:val="1"/>
        <w:numId w:val="5"/>
      </w:numPr>
      <w:spacing w:before="120" w:after="60"/>
      <w:jc w:val="left"/>
      <w:outlineLvl w:val="1"/>
    </w:pPr>
    <w:rPr>
      <w:i/>
      <w:iCs/>
      <w:noProof/>
    </w:rPr>
  </w:style>
  <w:style w:type="paragraph" w:styleId="Heading3">
    <w:name w:val="heading 3"/>
    <w:basedOn w:val="Normal"/>
    <w:next w:val="Normal"/>
    <w:qFormat/>
    <w:pPr>
      <w:numPr>
        <w:ilvl w:val="2"/>
        <w:numId w:val="6"/>
      </w:numPr>
      <w:spacing w:line="240" w:lineRule="exact"/>
      <w:jc w:val="both"/>
      <w:outlineLvl w:val="2"/>
    </w:pPr>
    <w:rPr>
      <w:i/>
      <w:iCs/>
      <w:noProof/>
    </w:rPr>
  </w:style>
  <w:style w:type="paragraph" w:styleId="Heading4">
    <w:name w:val="heading 4"/>
    <w:basedOn w:val="Normal"/>
    <w:next w:val="Normal"/>
    <w:qFormat/>
    <w:pPr>
      <w:numPr>
        <w:ilvl w:val="3"/>
        <w:numId w:val="7"/>
      </w:numPr>
      <w:spacing w:before="40" w:after="40"/>
      <w:jc w:val="both"/>
      <w:outlineLvl w:val="3"/>
    </w:pPr>
    <w:rPr>
      <w:i/>
      <w:iCs/>
      <w:noProof/>
    </w:rPr>
  </w:style>
  <w:style w:type="paragraph" w:styleId="Heading5">
    <w:name w:val="heading 5"/>
    <w:basedOn w:val="Normal"/>
    <w:next w:val="Normal"/>
    <w:qFormat/>
    <w:pPr>
      <w:tabs>
        <w:tab w:val="left" w:pos="360"/>
      </w:tabs>
      <w:spacing w:before="160" w:after="80"/>
      <w:outlineLvl w:val="4"/>
    </w:pPr>
    <w:rPr>
      <w:smallCaps/>
      <w:noProof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Abstract">
    <w:name w:val="Abstract"/>
    <w:link w:val="AbstractChar"/>
    <w:pPr>
      <w:spacing w:after="200"/>
      <w:jc w:val="both"/>
    </w:pPr>
    <w:rPr>
      <w:b/>
      <w:bCs/>
      <w:sz w:val="18"/>
      <w:szCs w:val="18"/>
      <w:lang w:bidi="ar-SA"/>
    </w:rPr>
  </w:style>
  <w:style w:type="paragraph" w:customStyle="1" w:styleId="Affiliation">
    <w:name w:val="Affiliation"/>
    <w:pPr>
      <w:jc w:val="center"/>
    </w:pPr>
    <w:rPr>
      <w:lang w:bidi="ar-SA"/>
    </w:rPr>
  </w:style>
  <w:style w:type="paragraph" w:customStyle="1" w:styleId="Author">
    <w:name w:val="Author"/>
    <w:pPr>
      <w:spacing w:before="360" w:after="40"/>
      <w:jc w:val="center"/>
    </w:pPr>
    <w:rPr>
      <w:noProof/>
      <w:sz w:val="22"/>
      <w:szCs w:val="22"/>
      <w:lang w:bidi="ar-SA"/>
    </w:rPr>
  </w:style>
  <w:style w:type="paragraph" w:styleId="BodyText">
    <w:name w:val="Body Text"/>
    <w:basedOn w:val="Normal"/>
    <w:pPr>
      <w:spacing w:after="120" w:line="228" w:lineRule="auto"/>
      <w:ind w:firstLine="288"/>
      <w:jc w:val="both"/>
    </w:pPr>
    <w:rPr>
      <w:spacing w:val="-1"/>
    </w:rPr>
  </w:style>
  <w:style w:type="paragraph" w:customStyle="1" w:styleId="bulletlist">
    <w:name w:val="bullet list"/>
    <w:basedOn w:val="BodyText"/>
    <w:pPr>
      <w:numPr>
        <w:numId w:val="1"/>
      </w:numPr>
    </w:pPr>
  </w:style>
  <w:style w:type="paragraph" w:customStyle="1" w:styleId="equation">
    <w:name w:val="equation"/>
    <w:basedOn w:val="Normal"/>
    <w:pPr>
      <w:tabs>
        <w:tab w:val="center" w:pos="2520"/>
        <w:tab w:val="right" w:pos="5040"/>
      </w:tabs>
      <w:spacing w:before="240" w:after="240" w:line="216" w:lineRule="auto"/>
    </w:pPr>
    <w:rPr>
      <w:rFonts w:ascii="Symbol" w:hAnsi="Symbol" w:cs="Symbol"/>
    </w:rPr>
  </w:style>
  <w:style w:type="paragraph" w:customStyle="1" w:styleId="figurecaption">
    <w:name w:val="figure caption"/>
    <w:rsid w:val="00E02BE6"/>
    <w:pPr>
      <w:numPr>
        <w:numId w:val="2"/>
      </w:numPr>
      <w:spacing w:before="80" w:after="200"/>
      <w:jc w:val="center"/>
    </w:pPr>
    <w:rPr>
      <w:noProof/>
      <w:sz w:val="16"/>
      <w:szCs w:val="16"/>
      <w:lang w:bidi="ar-SA"/>
    </w:rPr>
  </w:style>
  <w:style w:type="paragraph" w:customStyle="1" w:styleId="footnote">
    <w:name w:val="footnote"/>
    <w:pPr>
      <w:framePr w:hSpace="187" w:vSpace="187" w:wrap="notBeside" w:vAnchor="text" w:hAnchor="page" w:x="6121" w:y="577"/>
      <w:numPr>
        <w:numId w:val="3"/>
      </w:numPr>
      <w:spacing w:after="40"/>
    </w:pPr>
    <w:rPr>
      <w:sz w:val="16"/>
      <w:szCs w:val="16"/>
      <w:lang w:bidi="ar-SA"/>
    </w:rPr>
  </w:style>
  <w:style w:type="paragraph" w:customStyle="1" w:styleId="keywords">
    <w:name w:val="key words"/>
    <w:pPr>
      <w:spacing w:after="120"/>
      <w:ind w:firstLine="288"/>
      <w:jc w:val="both"/>
    </w:pPr>
    <w:rPr>
      <w:b/>
      <w:bCs/>
      <w:i/>
      <w:iCs/>
      <w:noProof/>
      <w:sz w:val="18"/>
      <w:szCs w:val="18"/>
      <w:lang w:bidi="ar-SA"/>
    </w:rPr>
  </w:style>
  <w:style w:type="paragraph" w:customStyle="1" w:styleId="papersubtitle">
    <w:name w:val="paper subtitle"/>
    <w:pPr>
      <w:spacing w:after="120"/>
      <w:jc w:val="center"/>
    </w:pPr>
    <w:rPr>
      <w:rFonts w:eastAsia="MS Mincho"/>
      <w:noProof/>
      <w:sz w:val="28"/>
      <w:szCs w:val="28"/>
      <w:lang w:bidi="ar-SA"/>
    </w:rPr>
  </w:style>
  <w:style w:type="paragraph" w:customStyle="1" w:styleId="papertitle">
    <w:name w:val="paper title"/>
    <w:pPr>
      <w:spacing w:after="120"/>
      <w:jc w:val="center"/>
    </w:pPr>
    <w:rPr>
      <w:rFonts w:eastAsia="MS Mincho"/>
      <w:noProof/>
      <w:sz w:val="48"/>
      <w:szCs w:val="48"/>
      <w:lang w:bidi="ar-SA"/>
    </w:rPr>
  </w:style>
  <w:style w:type="paragraph" w:customStyle="1" w:styleId="references">
    <w:name w:val="references"/>
    <w:pPr>
      <w:numPr>
        <w:numId w:val="8"/>
      </w:numPr>
      <w:spacing w:after="50" w:line="180" w:lineRule="exact"/>
      <w:jc w:val="both"/>
    </w:pPr>
    <w:rPr>
      <w:rFonts w:eastAsia="MS Mincho"/>
      <w:noProof/>
      <w:sz w:val="16"/>
      <w:szCs w:val="16"/>
      <w:lang w:bidi="ar-SA"/>
    </w:rPr>
  </w:style>
  <w:style w:type="paragraph" w:customStyle="1" w:styleId="sponsors">
    <w:name w:val="sponsors"/>
    <w:pPr>
      <w:framePr w:wrap="auto" w:hAnchor="text" w:x="615" w:y="2239"/>
      <w:pBdr>
        <w:top w:val="single" w:sz="4" w:space="2" w:color="auto"/>
      </w:pBdr>
      <w:ind w:firstLine="288"/>
    </w:pPr>
    <w:rPr>
      <w:sz w:val="16"/>
      <w:szCs w:val="16"/>
      <w:lang w:bidi="ar-SA"/>
    </w:rPr>
  </w:style>
  <w:style w:type="paragraph" w:customStyle="1" w:styleId="tablecolhead">
    <w:name w:val="table col head"/>
    <w:basedOn w:val="Normal"/>
    <w:rPr>
      <w:b/>
      <w:bCs/>
      <w:sz w:val="16"/>
      <w:szCs w:val="16"/>
    </w:rPr>
  </w:style>
  <w:style w:type="paragraph" w:customStyle="1" w:styleId="tablecolsubhead">
    <w:name w:val="table col subhead"/>
    <w:basedOn w:val="tablecolhead"/>
    <w:rPr>
      <w:i/>
      <w:iCs/>
      <w:sz w:val="15"/>
      <w:szCs w:val="15"/>
    </w:rPr>
  </w:style>
  <w:style w:type="paragraph" w:customStyle="1" w:styleId="tablecopy">
    <w:name w:val="table copy"/>
    <w:pPr>
      <w:jc w:val="both"/>
    </w:pPr>
    <w:rPr>
      <w:noProof/>
      <w:sz w:val="16"/>
      <w:szCs w:val="16"/>
      <w:lang w:bidi="ar-SA"/>
    </w:rPr>
  </w:style>
  <w:style w:type="paragraph" w:customStyle="1" w:styleId="tablefootnote">
    <w:name w:val="table footnote"/>
    <w:pPr>
      <w:spacing w:before="60" w:after="30"/>
      <w:jc w:val="right"/>
    </w:pPr>
    <w:rPr>
      <w:sz w:val="12"/>
      <w:szCs w:val="12"/>
      <w:lang w:bidi="ar-SA"/>
    </w:rPr>
  </w:style>
  <w:style w:type="paragraph" w:customStyle="1" w:styleId="tablehead">
    <w:name w:val="table head"/>
    <w:pPr>
      <w:numPr>
        <w:numId w:val="9"/>
      </w:numPr>
      <w:spacing w:before="240" w:after="120" w:line="216" w:lineRule="auto"/>
      <w:jc w:val="center"/>
    </w:pPr>
    <w:rPr>
      <w:smallCaps/>
      <w:noProof/>
      <w:sz w:val="16"/>
      <w:szCs w:val="16"/>
      <w:lang w:bidi="ar-SA"/>
    </w:rPr>
  </w:style>
  <w:style w:type="paragraph" w:customStyle="1" w:styleId="StyleAbstractItalic">
    <w:name w:val="Style Abstract + Italic"/>
    <w:basedOn w:val="Abstract"/>
    <w:link w:val="StyleAbstractItalicChar"/>
    <w:rsid w:val="00B57A1C"/>
    <w:rPr>
      <w:rFonts w:eastAsia="MS Mincho"/>
      <w:i/>
      <w:iCs/>
    </w:rPr>
  </w:style>
  <w:style w:type="character" w:customStyle="1" w:styleId="AbstractChar">
    <w:name w:val="Abstract Char"/>
    <w:link w:val="Abstract"/>
    <w:locked/>
    <w:rsid w:val="00B57A1C"/>
    <w:rPr>
      <w:rFonts w:eastAsia="SimSun" w:cs="Times New Roman"/>
      <w:b/>
      <w:bCs/>
      <w:sz w:val="18"/>
      <w:szCs w:val="18"/>
      <w:lang w:val="en-US" w:eastAsia="en-US" w:bidi="ar-SA"/>
    </w:rPr>
  </w:style>
  <w:style w:type="character" w:customStyle="1" w:styleId="StyleAbstractItalicChar">
    <w:name w:val="Style Abstract + Italic Char"/>
    <w:link w:val="StyleAbstractItalic"/>
    <w:locked/>
    <w:rsid w:val="00B57A1C"/>
    <w:rPr>
      <w:rFonts w:eastAsia="MS Mincho" w:cs="Times New Roman"/>
      <w:b/>
      <w:bCs/>
      <w:i/>
      <w:iCs/>
      <w:sz w:val="18"/>
      <w:szCs w:val="18"/>
      <w:lang w:val="en-US" w:eastAsia="en-US" w:bidi="ar-SA"/>
    </w:rPr>
  </w:style>
  <w:style w:type="character" w:customStyle="1" w:styleId="hps">
    <w:name w:val="hps"/>
    <w:rsid w:val="004C4389"/>
  </w:style>
  <w:style w:type="character" w:customStyle="1" w:styleId="shorttext">
    <w:name w:val="short_text"/>
    <w:rsid w:val="004C4389"/>
  </w:style>
  <w:style w:type="paragraph" w:customStyle="1" w:styleId="Default">
    <w:name w:val="Default"/>
    <w:rsid w:val="004C4389"/>
    <w:pPr>
      <w:autoSpaceDE w:val="0"/>
      <w:autoSpaceDN w:val="0"/>
      <w:adjustRightInd w:val="0"/>
    </w:pPr>
    <w:rPr>
      <w:rFonts w:eastAsia="Calibri"/>
      <w:color w:val="000000"/>
      <w:sz w:val="24"/>
      <w:szCs w:val="24"/>
    </w:rPr>
  </w:style>
  <w:style w:type="character" w:customStyle="1" w:styleId="gt-card-ttl-txt">
    <w:name w:val="gt-card-ttl-txt"/>
    <w:rsid w:val="00785CC4"/>
  </w:style>
  <w:style w:type="paragraph" w:styleId="HTMLPreformatted">
    <w:name w:val="HTML Preformatted"/>
    <w:basedOn w:val="Normal"/>
    <w:link w:val="HTMLPreformattedChar"/>
    <w:uiPriority w:val="99"/>
    <w:unhideWhenUsed/>
    <w:rsid w:val="0032722E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ascii="Courier New" w:eastAsia="Times New Roman" w:hAnsi="Courier New" w:cs="Courier New"/>
      <w:lang w:bidi="fa-IR"/>
    </w:rPr>
  </w:style>
  <w:style w:type="character" w:customStyle="1" w:styleId="HTMLPreformattedChar">
    <w:name w:val="HTML Preformatted Char"/>
    <w:link w:val="HTMLPreformatted"/>
    <w:uiPriority w:val="99"/>
    <w:rsid w:val="0032722E"/>
    <w:rPr>
      <w:rFonts w:ascii="Courier New" w:eastAsia="Times New Roman" w:hAnsi="Courier New" w:cs="Courier New"/>
    </w:rPr>
  </w:style>
  <w:style w:type="paragraph" w:styleId="BalloonText">
    <w:name w:val="Balloon Text"/>
    <w:basedOn w:val="Normal"/>
    <w:link w:val="BalloonTextChar"/>
    <w:rsid w:val="005C03F0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link w:val="BalloonText"/>
    <w:rsid w:val="005C03F0"/>
    <w:rPr>
      <w:rFonts w:ascii="Tahoma" w:hAnsi="Tahoma" w:cs="Tahoma"/>
      <w:sz w:val="16"/>
      <w:szCs w:val="16"/>
      <w:lang w:bidi="ar-SA"/>
    </w:rPr>
  </w:style>
  <w:style w:type="table" w:styleId="TableGrid">
    <w:name w:val="Table Grid"/>
    <w:basedOn w:val="TableNormal"/>
    <w:rsid w:val="00E9361B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rsid w:val="001F507B"/>
    <w:pPr>
      <w:tabs>
        <w:tab w:val="center" w:pos="4513"/>
        <w:tab w:val="right" w:pos="9026"/>
      </w:tabs>
    </w:pPr>
  </w:style>
  <w:style w:type="character" w:customStyle="1" w:styleId="HeaderChar">
    <w:name w:val="Header Char"/>
    <w:link w:val="Header"/>
    <w:rsid w:val="001F507B"/>
    <w:rPr>
      <w:lang w:bidi="ar-SA"/>
    </w:rPr>
  </w:style>
  <w:style w:type="paragraph" w:styleId="Footer">
    <w:name w:val="footer"/>
    <w:basedOn w:val="Normal"/>
    <w:link w:val="FooterChar"/>
    <w:rsid w:val="001F507B"/>
    <w:pPr>
      <w:tabs>
        <w:tab w:val="center" w:pos="4513"/>
        <w:tab w:val="right" w:pos="9026"/>
      </w:tabs>
    </w:pPr>
  </w:style>
  <w:style w:type="character" w:customStyle="1" w:styleId="FooterChar">
    <w:name w:val="Footer Char"/>
    <w:link w:val="Footer"/>
    <w:rsid w:val="001F507B"/>
    <w:rPr>
      <w:lang w:bidi="ar-SA"/>
    </w:rPr>
  </w:style>
  <w:style w:type="character" w:styleId="PlaceholderText">
    <w:name w:val="Placeholder Text"/>
    <w:basedOn w:val="DefaultParagraphFont"/>
    <w:uiPriority w:val="99"/>
    <w:semiHidden/>
    <w:rsid w:val="00FE6289"/>
    <w:rPr>
      <w:color w:val="808080"/>
    </w:rPr>
  </w:style>
  <w:style w:type="character" w:customStyle="1" w:styleId="A1">
    <w:name w:val="A1"/>
    <w:uiPriority w:val="99"/>
    <w:rsid w:val="00ED63C2"/>
    <w:rPr>
      <w:rFonts w:cs="DINPro-Light"/>
      <w:color w:val="000000"/>
      <w:sz w:val="16"/>
      <w:szCs w:val="16"/>
    </w:rPr>
  </w:style>
  <w:style w:type="paragraph" w:styleId="NormalWeb">
    <w:name w:val="Normal (Web)"/>
    <w:basedOn w:val="Normal"/>
    <w:uiPriority w:val="99"/>
    <w:unhideWhenUsed/>
    <w:rsid w:val="00472DCB"/>
    <w:pPr>
      <w:spacing w:before="100" w:beforeAutospacing="1" w:after="100" w:afterAutospacing="1"/>
      <w:jc w:val="left"/>
    </w:pPr>
    <w:rPr>
      <w:rFonts w:eastAsia="Times New Roman"/>
      <w:sz w:val="24"/>
      <w:szCs w:val="24"/>
      <w:lang w:bidi="fa-I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50683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0811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0824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IEEE2006OfficeOnline.xsl" StyleName="IEEE 2006"/>
</file>

<file path=customXml/itemProps1.xml><?xml version="1.0" encoding="utf-8"?>
<ds:datastoreItem xmlns:ds="http://schemas.openxmlformats.org/officeDocument/2006/customXml" ds:itemID="{199B6982-60C8-4768-81A0-50C012DA764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6</Pages>
  <Words>3110</Words>
  <Characters>17733</Characters>
  <Application>Microsoft Office Word</Application>
  <DocSecurity>0</DocSecurity>
  <Lines>147</Lines>
  <Paragraphs>41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Paper Title (use style: paper title)</vt:lpstr>
    </vt:vector>
  </TitlesOfParts>
  <Company>IEEE</Company>
  <LinksUpToDate>false</LinksUpToDate>
  <CharactersWithSpaces>20802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Paper Title (use style: paper title)</dc:title>
  <dc:creator>IEEE</dc:creator>
  <cp:lastModifiedBy>MRT www.Win2Farsi.com</cp:lastModifiedBy>
  <cp:revision>2</cp:revision>
  <cp:lastPrinted>2015-11-19T18:48:00Z</cp:lastPrinted>
  <dcterms:created xsi:type="dcterms:W3CDTF">2015-11-19T18:52:00Z</dcterms:created>
  <dcterms:modified xsi:type="dcterms:W3CDTF">2015-11-19T18:52:00Z</dcterms:modified>
</cp:coreProperties>
</file>