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5B5" w:rsidRDefault="00964332" w:rsidP="00577CBF">
      <w:pPr>
        <w:pStyle w:val="papertitle"/>
        <w:rPr>
          <w:rFonts w:eastAsia="MS Mincho"/>
        </w:rPr>
      </w:pPr>
      <w:r>
        <w:rPr>
          <w:rFonts w:eastAsia="MS Mincho"/>
          <w:b/>
          <w:bCs w:val="0"/>
          <w:i/>
          <w:iCs/>
        </w:rPr>
        <w:t xml:space="preserve">Domain </w:t>
      </w:r>
      <w:r w:rsidR="00183337">
        <w:rPr>
          <w:rFonts w:eastAsia="MS Mincho"/>
          <w:b/>
          <w:bCs w:val="0"/>
          <w:i/>
          <w:iCs/>
        </w:rPr>
        <w:t xml:space="preserve">Adaptive </w:t>
      </w:r>
      <w:r w:rsidR="00577CBF">
        <w:rPr>
          <w:rFonts w:eastAsia="MS Mincho"/>
          <w:b/>
          <w:bCs w:val="0"/>
          <w:i/>
          <w:iCs/>
        </w:rPr>
        <w:t>Multiple K</w:t>
      </w:r>
      <w:r w:rsidR="00F371CF">
        <w:rPr>
          <w:rFonts w:eastAsia="MS Mincho"/>
          <w:b/>
          <w:bCs w:val="0"/>
          <w:i/>
          <w:iCs/>
        </w:rPr>
        <w:t>ernel</w:t>
      </w:r>
      <w:r w:rsidR="005B7496">
        <w:rPr>
          <w:rFonts w:eastAsia="MS Mincho"/>
          <w:b/>
          <w:i/>
          <w:iCs/>
          <w:noProof w:val="0"/>
          <w:sz w:val="20"/>
          <w:szCs w:val="20"/>
        </w:rPr>
        <w:t xml:space="preserve"> </w:t>
      </w:r>
      <w:r w:rsidR="00F371CF" w:rsidRPr="00F371CF">
        <w:rPr>
          <w:rFonts w:eastAsia="MS Mincho"/>
          <w:b/>
          <w:bCs w:val="0"/>
          <w:i/>
          <w:iCs/>
        </w:rPr>
        <w:t>Learn</w:t>
      </w:r>
      <w:r w:rsidR="00577CBF">
        <w:rPr>
          <w:rFonts w:eastAsia="MS Mincho"/>
          <w:b/>
          <w:bCs w:val="0"/>
          <w:i/>
          <w:iCs/>
        </w:rPr>
        <w:t>ing</w:t>
      </w:r>
      <w:r w:rsidR="00183337">
        <w:rPr>
          <w:rFonts w:eastAsia="MS Mincho"/>
          <w:b/>
          <w:i/>
          <w:iCs/>
        </w:rPr>
        <w:t xml:space="preserve"> </w:t>
      </w:r>
      <w:r w:rsidR="00577CBF">
        <w:rPr>
          <w:rFonts w:eastAsia="MS Mincho"/>
          <w:b/>
          <w:i/>
          <w:iCs/>
        </w:rPr>
        <w:t xml:space="preserve">for </w:t>
      </w:r>
      <w:r w:rsidR="00F371CF">
        <w:rPr>
          <w:rFonts w:eastAsia="MS Mincho"/>
          <w:b/>
          <w:bCs w:val="0"/>
          <w:i/>
          <w:iCs/>
        </w:rPr>
        <w:t>Handwritten Digit Recognition</w:t>
      </w:r>
    </w:p>
    <w:p w:rsidR="008A55B5" w:rsidRDefault="008A55B5">
      <w:pPr>
        <w:rPr>
          <w:rFonts w:eastAsia="MS Mincho"/>
        </w:rPr>
      </w:pPr>
    </w:p>
    <w:p w:rsidR="008A55B5" w:rsidRDefault="008A55B5">
      <w:pPr>
        <w:pStyle w:val="Author"/>
        <w:rPr>
          <w:rFonts w:eastAsia="MS Mincho"/>
        </w:rPr>
        <w:sectPr w:rsidR="008A55B5" w:rsidSect="006C4648">
          <w:pgSz w:w="11909" w:h="16834" w:code="9"/>
          <w:pgMar w:top="1080" w:right="734" w:bottom="2434" w:left="734" w:header="720" w:footer="720" w:gutter="0"/>
          <w:cols w:space="720"/>
          <w:docGrid w:linePitch="360"/>
        </w:sectPr>
      </w:pPr>
    </w:p>
    <w:p w:rsidR="006F26E0" w:rsidRPr="006F26E0" w:rsidRDefault="006F26E0" w:rsidP="006F26E0">
      <w:pPr>
        <w:rPr>
          <w:rFonts w:eastAsia="MS Mincho"/>
          <w:noProof/>
          <w:sz w:val="22"/>
          <w:szCs w:val="22"/>
          <w:vertAlign w:val="superscript"/>
        </w:rPr>
      </w:pPr>
      <w:r w:rsidRPr="006F26E0">
        <w:rPr>
          <w:rFonts w:eastAsia="MS Mincho"/>
          <w:noProof/>
          <w:sz w:val="22"/>
          <w:szCs w:val="22"/>
        </w:rPr>
        <w:lastRenderedPageBreak/>
        <w:t>Hamidreza Hosseinzadeh</w:t>
      </w:r>
      <w:r w:rsidRPr="006F26E0">
        <w:rPr>
          <w:rFonts w:eastAsia="MS Mincho"/>
          <w:noProof/>
          <w:sz w:val="22"/>
          <w:szCs w:val="22"/>
          <w:vertAlign w:val="superscript"/>
        </w:rPr>
        <w:t>1</w:t>
      </w:r>
      <w:r w:rsidRPr="006F26E0">
        <w:rPr>
          <w:rFonts w:eastAsia="MS Mincho"/>
          <w:noProof/>
          <w:sz w:val="22"/>
          <w:szCs w:val="22"/>
        </w:rPr>
        <w:t>, Farbod Razzazi</w:t>
      </w:r>
      <w:r w:rsidRPr="006F26E0">
        <w:rPr>
          <w:rFonts w:eastAsia="MS Mincho"/>
          <w:noProof/>
          <w:sz w:val="22"/>
          <w:szCs w:val="22"/>
          <w:vertAlign w:val="superscript"/>
        </w:rPr>
        <w:t>2</w:t>
      </w:r>
    </w:p>
    <w:p w:rsidR="00B53429" w:rsidRDefault="006F26E0" w:rsidP="006F26E0">
      <w:pPr>
        <w:rPr>
          <w:rFonts w:eastAsia="MS Mincho"/>
        </w:rPr>
      </w:pPr>
      <w:r w:rsidRPr="006F26E0">
        <w:rPr>
          <w:rFonts w:eastAsia="MS Mincho"/>
        </w:rPr>
        <w:t xml:space="preserve">Department of Electrical and Computer Engineering </w:t>
      </w:r>
    </w:p>
    <w:p w:rsidR="006F26E0" w:rsidRPr="006F26E0" w:rsidRDefault="006F26E0" w:rsidP="006F26E0">
      <w:pPr>
        <w:rPr>
          <w:rFonts w:eastAsia="MS Mincho"/>
        </w:rPr>
      </w:pPr>
      <w:r w:rsidRPr="006F26E0">
        <w:rPr>
          <w:rFonts w:eastAsia="MS Mincho"/>
        </w:rPr>
        <w:t xml:space="preserve">Science and Research Branch, Islamic Azad University </w:t>
      </w:r>
    </w:p>
    <w:p w:rsidR="006F26E0" w:rsidRPr="006F26E0" w:rsidRDefault="006F26E0" w:rsidP="006F26E0">
      <w:pPr>
        <w:rPr>
          <w:rFonts w:eastAsia="MS Mincho"/>
        </w:rPr>
      </w:pPr>
      <w:r w:rsidRPr="006F26E0">
        <w:rPr>
          <w:rFonts w:eastAsia="MS Mincho"/>
        </w:rPr>
        <w:t>Tehran, Iran</w:t>
      </w:r>
    </w:p>
    <w:p w:rsidR="006F26E0" w:rsidRPr="006F26E0" w:rsidRDefault="006F26E0" w:rsidP="006F26E0">
      <w:pPr>
        <w:rPr>
          <w:rFonts w:eastAsia="MS Mincho"/>
        </w:rPr>
      </w:pPr>
      <w:r w:rsidRPr="006F26E0">
        <w:rPr>
          <w:rFonts w:eastAsia="MS Mincho"/>
          <w:vertAlign w:val="superscript"/>
        </w:rPr>
        <w:t>1</w:t>
      </w:r>
      <w:r w:rsidRPr="006F26E0">
        <w:rPr>
          <w:rFonts w:eastAsia="MS Mincho"/>
        </w:rPr>
        <w:t xml:space="preserve"> hr.hosseinzadeh@srbiau.ac.ir, </w:t>
      </w:r>
      <w:r w:rsidRPr="006F26E0">
        <w:rPr>
          <w:rFonts w:eastAsia="MS Mincho"/>
          <w:vertAlign w:val="superscript"/>
        </w:rPr>
        <w:t>2</w:t>
      </w:r>
      <w:r w:rsidRPr="006F26E0">
        <w:rPr>
          <w:rFonts w:eastAsia="MS Mincho"/>
        </w:rPr>
        <w:t xml:space="preserve"> razzazi@srbiau.ac.ir </w:t>
      </w:r>
    </w:p>
    <w:p w:rsidR="008A55B5" w:rsidRDefault="008A55B5">
      <w:pPr>
        <w:pStyle w:val="Affiliation"/>
        <w:rPr>
          <w:rFonts w:eastAsia="MS Mincho"/>
        </w:rPr>
        <w:sectPr w:rsidR="008A55B5" w:rsidSect="0000462E">
          <w:type w:val="continuous"/>
          <w:pgSz w:w="11909" w:h="16834" w:code="9"/>
          <w:pgMar w:top="1080" w:right="734" w:bottom="2434" w:left="734" w:header="720" w:footer="720" w:gutter="0"/>
          <w:cols w:space="720"/>
          <w:docGrid w:linePitch="360"/>
        </w:sectPr>
      </w:pPr>
    </w:p>
    <w:p w:rsidR="008A55B5" w:rsidRDefault="008A55B5">
      <w:pPr>
        <w:pStyle w:val="Affiliation"/>
        <w:rPr>
          <w:rFonts w:eastAsia="MS Mincho"/>
        </w:rPr>
      </w:pPr>
    </w:p>
    <w:p w:rsidR="008A55B5" w:rsidRDefault="008A55B5">
      <w:pPr>
        <w:rPr>
          <w:rFonts w:eastAsia="MS Mincho"/>
        </w:rPr>
      </w:pPr>
    </w:p>
    <w:p w:rsidR="008A55B5" w:rsidRDefault="008A55B5">
      <w:pPr>
        <w:rPr>
          <w:rFonts w:eastAsia="MS Mincho"/>
        </w:rPr>
        <w:sectPr w:rsidR="008A55B5" w:rsidSect="006C4648">
          <w:type w:val="continuous"/>
          <w:pgSz w:w="11909" w:h="16834" w:code="9"/>
          <w:pgMar w:top="1080" w:right="734" w:bottom="2434" w:left="734" w:header="720" w:footer="720" w:gutter="0"/>
          <w:cols w:space="720"/>
          <w:docGrid w:linePitch="360"/>
        </w:sectPr>
      </w:pPr>
    </w:p>
    <w:p w:rsidR="008A55B5" w:rsidRPr="00B56426" w:rsidRDefault="008A55B5" w:rsidP="00D71D85">
      <w:pPr>
        <w:pStyle w:val="Abstract"/>
      </w:pPr>
      <w:r>
        <w:rPr>
          <w:rFonts w:eastAsia="MS Mincho"/>
          <w:i/>
          <w:iCs/>
        </w:rPr>
        <w:lastRenderedPageBreak/>
        <w:t>Abstract</w:t>
      </w:r>
      <w:r>
        <w:rPr>
          <w:rFonts w:eastAsia="MS Mincho"/>
        </w:rPr>
        <w:t>—</w:t>
      </w:r>
      <w:r w:rsidR="00D71D85">
        <w:t>The p</w:t>
      </w:r>
      <w:r w:rsidR="00B56426" w:rsidRPr="00B56426">
        <w:t>erformance of handwritten character recognition systems degrades significantly when they are trained and tested on different databases. In this paper, we propose a</w:t>
      </w:r>
      <w:r w:rsidR="00B56426">
        <w:t xml:space="preserve"> two-step</w:t>
      </w:r>
      <w:r w:rsidR="00B56426" w:rsidRPr="00B56426">
        <w:t xml:space="preserve"> </w:t>
      </w:r>
      <w:r w:rsidR="00DF4921">
        <w:t xml:space="preserve">domain </w:t>
      </w:r>
      <w:r w:rsidR="00B56426">
        <w:t>adaptive multiple kernel</w:t>
      </w:r>
      <w:r w:rsidR="00B56426" w:rsidRPr="00B56426">
        <w:t xml:space="preserve"> </w:t>
      </w:r>
      <w:r w:rsidR="00B56426">
        <w:t xml:space="preserve">learning </w:t>
      </w:r>
      <w:r w:rsidR="00B56426" w:rsidRPr="00B56426">
        <w:t xml:space="preserve">algorithm, which </w:t>
      </w:r>
      <w:r w:rsidR="00E32EF8">
        <w:t>learn</w:t>
      </w:r>
      <w:r w:rsidR="00D71D85">
        <w:t>s</w:t>
      </w:r>
      <w:r w:rsidR="00E103F8">
        <w:t xml:space="preserve"> a kernel function based on multiple base kernels</w:t>
      </w:r>
      <w:r w:rsidR="00ED4A4B">
        <w:t xml:space="preserve"> </w:t>
      </w:r>
      <w:r w:rsidR="00735248" w:rsidRPr="00506D37">
        <w:t xml:space="preserve">in </w:t>
      </w:r>
      <w:r w:rsidR="00D71D85">
        <w:t xml:space="preserve">the </w:t>
      </w:r>
      <w:r w:rsidR="00735248" w:rsidRPr="00506D37">
        <w:t>first step</w:t>
      </w:r>
      <w:r w:rsidR="00B56426" w:rsidRPr="00506D37">
        <w:t xml:space="preserve">, </w:t>
      </w:r>
      <w:r w:rsidR="00735248" w:rsidRPr="00506D37">
        <w:t>and</w:t>
      </w:r>
      <w:r w:rsidR="00B56426" w:rsidRPr="00506D37">
        <w:t xml:space="preserve"> </w:t>
      </w:r>
      <w:r w:rsidR="00E103F8">
        <w:t>train</w:t>
      </w:r>
      <w:r w:rsidR="00D71D85">
        <w:t>s</w:t>
      </w:r>
      <w:r w:rsidR="00B56426" w:rsidRPr="00506D37">
        <w:t xml:space="preserve"> a target classifier by</w:t>
      </w:r>
      <w:r w:rsidR="00B56426" w:rsidRPr="004D4F07">
        <w:t xml:space="preserve"> </w:t>
      </w:r>
      <w:r w:rsidR="00E103F8">
        <w:t>applying the learned kernel</w:t>
      </w:r>
      <w:r w:rsidR="00506D37">
        <w:t xml:space="preserve"> </w:t>
      </w:r>
      <w:r w:rsidR="00735248">
        <w:t xml:space="preserve">in </w:t>
      </w:r>
      <w:r w:rsidR="00D71D85">
        <w:t xml:space="preserve">the </w:t>
      </w:r>
      <w:r w:rsidR="00735248">
        <w:t>second step</w:t>
      </w:r>
      <w:r w:rsidR="00B56426" w:rsidRPr="00B56426">
        <w:t xml:space="preserve">. Our method is applicable both in semi-supervised and unsupervised </w:t>
      </w:r>
      <w:r w:rsidR="002777C4">
        <w:t>domain adaptation</w:t>
      </w:r>
      <w:r w:rsidR="00B56426" w:rsidRPr="00B56426">
        <w:t xml:space="preserve"> scenarios, while most of the previous competing adaptation methods work only in semi-supervised </w:t>
      </w:r>
      <w:r w:rsidR="00C67A57">
        <w:t>scenario</w:t>
      </w:r>
      <w:r w:rsidR="00B56426" w:rsidRPr="00B56426">
        <w:t>. Experiments on adaptation to different handwritten digit datasets demonstrate</w:t>
      </w:r>
      <w:r w:rsidR="009A6667" w:rsidRPr="009A6667">
        <w:t xml:space="preserve"> the </w:t>
      </w:r>
      <w:r w:rsidR="00D71D85">
        <w:t>superiority</w:t>
      </w:r>
      <w:r w:rsidR="00D71D85" w:rsidRPr="009A6667">
        <w:t xml:space="preserve"> </w:t>
      </w:r>
      <w:r w:rsidR="009A6667" w:rsidRPr="009A6667">
        <w:t xml:space="preserve">of </w:t>
      </w:r>
      <w:r w:rsidR="00B56426" w:rsidRPr="00B56426">
        <w:t xml:space="preserve">this method </w:t>
      </w:r>
      <w:r w:rsidR="009A6667" w:rsidRPr="009A6667">
        <w:t xml:space="preserve">in comparison with other </w:t>
      </w:r>
      <w:r w:rsidR="009A6667">
        <w:t>adaptation</w:t>
      </w:r>
      <w:r w:rsidR="009A6667" w:rsidRPr="009A6667">
        <w:t xml:space="preserve"> algorithms</w:t>
      </w:r>
      <w:r w:rsidR="00B56426" w:rsidRPr="00B56426">
        <w:t xml:space="preserve">. </w:t>
      </w:r>
    </w:p>
    <w:p w:rsidR="008A55B5" w:rsidRDefault="0072064C" w:rsidP="008662DA">
      <w:pPr>
        <w:pStyle w:val="keywords"/>
        <w:rPr>
          <w:rFonts w:eastAsia="MS Mincho"/>
        </w:rPr>
      </w:pPr>
      <w:r>
        <w:rPr>
          <w:rFonts w:eastAsia="MS Mincho"/>
        </w:rPr>
        <w:t>Keywords—</w:t>
      </w:r>
      <w:r w:rsidR="0042074E">
        <w:rPr>
          <w:rFonts w:eastAsia="MS Mincho"/>
        </w:rPr>
        <w:t>domain adaptation</w:t>
      </w:r>
      <w:r w:rsidR="008A55B5">
        <w:rPr>
          <w:rFonts w:eastAsia="MS Mincho"/>
        </w:rPr>
        <w:t xml:space="preserve">; </w:t>
      </w:r>
      <w:r w:rsidR="0042074E">
        <w:rPr>
          <w:rFonts w:eastAsia="MS Mincho"/>
        </w:rPr>
        <w:t>multiple kernel learning</w:t>
      </w:r>
      <w:r w:rsidR="008A55B5">
        <w:rPr>
          <w:rFonts w:eastAsia="MS Mincho"/>
        </w:rPr>
        <w:t xml:space="preserve">; </w:t>
      </w:r>
      <w:r w:rsidR="000E316D">
        <w:rPr>
          <w:rFonts w:eastAsia="MS Mincho"/>
        </w:rPr>
        <w:t>maximum mean d</w:t>
      </w:r>
      <w:r w:rsidR="00F94167">
        <w:rPr>
          <w:rFonts w:eastAsia="MS Mincho"/>
        </w:rPr>
        <w:t>iscrepanc</w:t>
      </w:r>
      <w:r w:rsidR="00627E0C">
        <w:rPr>
          <w:rFonts w:eastAsia="MS Mincho"/>
        </w:rPr>
        <w:t>y</w:t>
      </w:r>
      <w:bookmarkStart w:id="0" w:name="_GoBack"/>
      <w:bookmarkEnd w:id="0"/>
      <w:r w:rsidR="00F94167">
        <w:rPr>
          <w:rFonts w:eastAsia="MS Mincho"/>
        </w:rPr>
        <w:t>;</w:t>
      </w:r>
      <w:r w:rsidR="000E316D" w:rsidRPr="000E316D">
        <w:rPr>
          <w:rFonts w:eastAsia="MS Mincho"/>
        </w:rPr>
        <w:t xml:space="preserve"> </w:t>
      </w:r>
      <w:r w:rsidR="008859A9">
        <w:rPr>
          <w:rFonts w:eastAsia="MS Mincho"/>
        </w:rPr>
        <w:t>support vector machine</w:t>
      </w:r>
      <w:r w:rsidR="008662DA">
        <w:rPr>
          <w:rFonts w:eastAsia="MS Mincho"/>
        </w:rPr>
        <w:t>.</w:t>
      </w:r>
    </w:p>
    <w:p w:rsidR="008A55B5" w:rsidRDefault="008A55B5" w:rsidP="00CB1404">
      <w:pPr>
        <w:pStyle w:val="Heading1"/>
      </w:pPr>
      <w:r>
        <w:t xml:space="preserve"> Introduction</w:t>
      </w:r>
    </w:p>
    <w:p w:rsidR="00C40D08" w:rsidRDefault="00BB6931" w:rsidP="00C40D08">
      <w:pPr>
        <w:pStyle w:val="BodyText"/>
      </w:pPr>
      <w:r>
        <w:t xml:space="preserve">In pattern recognition and machine learning, one is often faced with scenarios where the training and test data are drawn from different data distribution. This </w:t>
      </w:r>
      <w:r w:rsidR="00A36B99">
        <w:t xml:space="preserve">distribution </w:t>
      </w:r>
      <w:r w:rsidR="00D71D85">
        <w:t xml:space="preserve">mismatch </w:t>
      </w:r>
      <w:r w:rsidR="00A36B99">
        <w:t>that occurs</w:t>
      </w:r>
      <w:r>
        <w:t xml:space="preserve"> after</w:t>
      </w:r>
      <w:r w:rsidR="00D71D85">
        <w:t xml:space="preserve"> </w:t>
      </w:r>
      <w:r w:rsidR="00EA2845">
        <w:t>learning</w:t>
      </w:r>
      <w:r w:rsidR="00A36B99">
        <w:t xml:space="preserve"> </w:t>
      </w:r>
      <w:r w:rsidR="00D71D85">
        <w:t>the</w:t>
      </w:r>
      <w:r w:rsidR="00A36B99">
        <w:t xml:space="preserve"> </w:t>
      </w:r>
      <w:r w:rsidR="00C67A57">
        <w:t>classifier</w:t>
      </w:r>
      <w:r w:rsidR="00D71D85">
        <w:t xml:space="preserve"> </w:t>
      </w:r>
      <w:r w:rsidR="00A36B99">
        <w:t>can degrade</w:t>
      </w:r>
      <w:r>
        <w:t xml:space="preserve"> </w:t>
      </w:r>
      <w:r w:rsidR="00A36B99">
        <w:t xml:space="preserve">its </w:t>
      </w:r>
      <w:r>
        <w:t>performan</w:t>
      </w:r>
      <w:r w:rsidR="00E93604">
        <w:t>ce</w:t>
      </w:r>
      <w:r w:rsidR="00410084">
        <w:t xml:space="preserve"> at </w:t>
      </w:r>
      <w:r w:rsidR="00D71D85">
        <w:t xml:space="preserve">the </w:t>
      </w:r>
      <w:r w:rsidR="00410084">
        <w:t xml:space="preserve">test time. </w:t>
      </w:r>
      <w:r w:rsidR="00EA2845" w:rsidRPr="00EA2845">
        <w:t xml:space="preserve">When an existing training data is outdated, and the new labeled dataset is very small, </w:t>
      </w:r>
      <w:r w:rsidR="00C40D08">
        <w:t>and</w:t>
      </w:r>
      <w:r w:rsidR="00EA2845" w:rsidRPr="00EA2845">
        <w:t xml:space="preserve"> practically it is difficult to recollect a new training data, the classifiers should be learned on the old training data to infer primary </w:t>
      </w:r>
      <w:r w:rsidR="00A25E5A">
        <w:t>model. Domain adaptation tries to</w:t>
      </w:r>
      <w:r w:rsidR="00A25E5A" w:rsidRPr="00A25E5A">
        <w:rPr>
          <w:rFonts w:eastAsia="Times New Roman"/>
          <w:spacing w:val="0"/>
        </w:rPr>
        <w:t xml:space="preserve"> </w:t>
      </w:r>
      <w:r w:rsidR="00A25E5A" w:rsidRPr="00A25E5A">
        <w:t>adapt</w:t>
      </w:r>
      <w:r w:rsidR="00A25E5A">
        <w:t xml:space="preserve"> the learned model with labeled data (source domain)</w:t>
      </w:r>
      <w:r w:rsidR="00A25E5A" w:rsidRPr="00A25E5A">
        <w:t xml:space="preserve"> well to the new distribution of the test data</w:t>
      </w:r>
      <w:r w:rsidR="00A25E5A">
        <w:t xml:space="preserve"> (target domain)</w:t>
      </w:r>
      <w:r w:rsidR="00A25E5A" w:rsidRPr="00A25E5A">
        <w:t xml:space="preserve"> using a </w:t>
      </w:r>
      <w:r w:rsidR="00A25E5A">
        <w:t xml:space="preserve">few </w:t>
      </w:r>
      <w:r w:rsidR="00A25E5A" w:rsidRPr="00A25E5A">
        <w:t xml:space="preserve">or even no labeled samples of the </w:t>
      </w:r>
      <w:r w:rsidR="00A07F11">
        <w:t>target domain</w:t>
      </w:r>
      <w:r w:rsidR="00506D37">
        <w:t xml:space="preserve"> [1-3]</w:t>
      </w:r>
      <w:r w:rsidR="00A25E5A">
        <w:t>.</w:t>
      </w:r>
    </w:p>
    <w:p w:rsidR="0073508E" w:rsidRDefault="0073508E" w:rsidP="0073508E">
      <w:pPr>
        <w:pStyle w:val="BodyText"/>
      </w:pPr>
      <w:r>
        <w:t>Corpus adaptation is</w:t>
      </w:r>
      <w:r w:rsidRPr="0073508E">
        <w:t xml:space="preserve"> </w:t>
      </w:r>
      <w:r w:rsidR="00C40D08">
        <w:t xml:space="preserve">the </w:t>
      </w:r>
      <w:r w:rsidRPr="0073508E">
        <w:t>main a</w:t>
      </w:r>
      <w:r>
        <w:t>pplication</w:t>
      </w:r>
      <w:r w:rsidRPr="0073508E">
        <w:t xml:space="preserve"> of domain adaptation in optical character recognition</w:t>
      </w:r>
      <w:r>
        <w:t xml:space="preserve">. </w:t>
      </w:r>
      <w:r w:rsidRPr="0073508E">
        <w:t>The style of written text is highly dependent to the design of the data gathering form, the writers’ community (age, educational skills, the time permitted for writing, environmental conditions and the importance of the written data for the writer). Therefore, in some cases, the training dataset characteristics are different from the test dataset</w:t>
      </w:r>
      <w:r w:rsidR="00057BFE">
        <w:t xml:space="preserve">. This paper </w:t>
      </w:r>
      <w:r w:rsidR="00C40D08">
        <w:t xml:space="preserve">is </w:t>
      </w:r>
      <w:r w:rsidR="00057BFE">
        <w:t>focus</w:t>
      </w:r>
      <w:r w:rsidR="002D6BC1">
        <w:t>ed</w:t>
      </w:r>
      <w:r w:rsidR="00057BFE">
        <w:t xml:space="preserve"> on </w:t>
      </w:r>
      <w:r w:rsidR="00C40D08">
        <w:t>this kind of adaptation</w:t>
      </w:r>
      <w:r w:rsidR="00057BFE">
        <w:t>.</w:t>
      </w:r>
    </w:p>
    <w:p w:rsidR="001731D1" w:rsidRPr="001731D1" w:rsidRDefault="001731D1" w:rsidP="00C40D08">
      <w:pPr>
        <w:pStyle w:val="BodyText"/>
      </w:pPr>
      <w:r>
        <w:t xml:space="preserve">Domain </w:t>
      </w:r>
      <w:r w:rsidRPr="001731D1">
        <w:t xml:space="preserve">Adaptation has been studied in two main </w:t>
      </w:r>
      <w:r w:rsidR="00C40D08">
        <w:t>scenarios</w:t>
      </w:r>
      <w:r w:rsidRPr="001731D1">
        <w:t>: one is the semi-supervised</w:t>
      </w:r>
      <w:r w:rsidRPr="001731D1">
        <w:rPr>
          <w:i/>
          <w:iCs/>
        </w:rPr>
        <w:t xml:space="preserve"> </w:t>
      </w:r>
      <w:r w:rsidR="00C40D08">
        <w:t>scenario</w:t>
      </w:r>
      <w:r w:rsidRPr="001731D1">
        <w:t xml:space="preserve">, where the target domain has few labeled data. The other </w:t>
      </w:r>
      <w:r w:rsidR="00C40D08">
        <w:t xml:space="preserve">scenario </w:t>
      </w:r>
      <w:r w:rsidRPr="001731D1">
        <w:t xml:space="preserve">is the unsupervised case that considers only unlabeled data for the target dataset to adapt the classifier. In both </w:t>
      </w:r>
      <w:r w:rsidR="00C40D08">
        <w:t>scenarios</w:t>
      </w:r>
      <w:r w:rsidRPr="001731D1">
        <w:t xml:space="preserve">, the source is generally rich in labeled </w:t>
      </w:r>
      <w:r w:rsidR="00C40D08">
        <w:t xml:space="preserve">training </w:t>
      </w:r>
      <w:r w:rsidRPr="001731D1">
        <w:t>samples</w:t>
      </w:r>
      <w:r>
        <w:t>.</w:t>
      </w:r>
    </w:p>
    <w:p w:rsidR="00234AB5" w:rsidRDefault="00615109" w:rsidP="00837B8A">
      <w:pPr>
        <w:pStyle w:val="BodyText"/>
      </w:pPr>
      <w:r w:rsidRPr="00615109">
        <w:lastRenderedPageBreak/>
        <w:t>Many techniques for the semi-supervised adaptation problem have been developed especially for text classification application</w:t>
      </w:r>
      <w:r w:rsidR="00C40D08">
        <w:t>s</w:t>
      </w:r>
      <w:r>
        <w:t>.</w:t>
      </w:r>
      <w:r w:rsidRPr="00615109">
        <w:t xml:space="preserve"> </w:t>
      </w:r>
      <w:r w:rsidR="00234AB5" w:rsidRPr="00234AB5">
        <w:t xml:space="preserve">Frinken and Bunke have used a self-training </w:t>
      </w:r>
      <w:r w:rsidR="00234AB5">
        <w:t>approach</w:t>
      </w:r>
      <w:r w:rsidR="00234AB5" w:rsidRPr="00234AB5">
        <w:t xml:space="preserve"> for adapting a neural network classifier for handwritten words recognition </w:t>
      </w:r>
      <w:r w:rsidR="00234AB5">
        <w:t>[4]</w:t>
      </w:r>
      <w:r w:rsidR="00234AB5" w:rsidRPr="00234AB5">
        <w:t xml:space="preserve">. In </w:t>
      </w:r>
      <w:r w:rsidR="00234AB5">
        <w:t>[5]</w:t>
      </w:r>
      <w:r w:rsidR="00234AB5" w:rsidRPr="00234AB5">
        <w:t>, a co-training strategy has been used to combine the neural network with HMM for handwriting recognition. The co-training strategy consists of two classifiers that teach each other on the unlabeled data. Oudot et al</w:t>
      </w:r>
      <w:r w:rsidR="00234AB5" w:rsidRPr="00234AB5">
        <w:rPr>
          <w:i/>
          <w:iCs/>
        </w:rPr>
        <w:t>.</w:t>
      </w:r>
      <w:r w:rsidR="00234AB5" w:rsidRPr="00234AB5">
        <w:t xml:space="preserve"> </w:t>
      </w:r>
      <w:r w:rsidR="00234AB5">
        <w:t xml:space="preserve">[6] </w:t>
      </w:r>
      <w:r w:rsidR="00234AB5" w:rsidRPr="00234AB5">
        <w:t xml:space="preserve">have proposed to combine the supervised and self-supervised approaches for semi-supervised writer adaptation. Ball and Srihari </w:t>
      </w:r>
      <w:r w:rsidR="00234AB5">
        <w:t>[7]</w:t>
      </w:r>
      <w:r w:rsidR="00234AB5" w:rsidRPr="00234AB5">
        <w:t xml:space="preserve"> have proposed to use the self-training </w:t>
      </w:r>
      <w:r w:rsidR="00855DB8">
        <w:t>approach</w:t>
      </w:r>
      <w:r w:rsidR="00234AB5" w:rsidRPr="00234AB5">
        <w:t xml:space="preserve"> for HMM model retraining for English and Arabic handwriting recognition. Vajda et al</w:t>
      </w:r>
      <w:r w:rsidR="00234AB5" w:rsidRPr="00234AB5">
        <w:rPr>
          <w:i/>
          <w:iCs/>
        </w:rPr>
        <w:t>.</w:t>
      </w:r>
      <w:r w:rsidR="00234AB5" w:rsidRPr="00234AB5">
        <w:t xml:space="preserve"> have proposed semi-supervised ensemble learning for reducing the human effort in character labeling</w:t>
      </w:r>
      <w:r w:rsidR="00855DB8">
        <w:t xml:space="preserve"> [8]</w:t>
      </w:r>
      <w:r w:rsidR="00234AB5" w:rsidRPr="00234AB5">
        <w:t>.</w:t>
      </w:r>
      <w:r w:rsidR="00837B8A">
        <w:t xml:space="preserve"> Arora and Namboodiri [9] have proposed to use the semi-supervised learning of a decision directed graph of SVMs for integrating various writing styles in character recognition.</w:t>
      </w:r>
      <w:r w:rsidR="00234AB5">
        <w:t xml:space="preserve"> </w:t>
      </w:r>
    </w:p>
    <w:p w:rsidR="006F647F" w:rsidRDefault="00615109">
      <w:pPr>
        <w:pStyle w:val="BodyText"/>
      </w:pPr>
      <w:r>
        <w:t>A common approach is to</w:t>
      </w:r>
      <w:r w:rsidRPr="00615109">
        <w:t xml:space="preserve"> </w:t>
      </w:r>
      <w:r w:rsidR="00C40D08">
        <w:t>bridge</w:t>
      </w:r>
      <w:r>
        <w:t xml:space="preserve"> the gap</w:t>
      </w:r>
      <w:r w:rsidRPr="00615109">
        <w:t xml:space="preserve"> between the source and target data distribution by feature space transformation</w:t>
      </w:r>
      <w:r w:rsidR="006F647F">
        <w:t xml:space="preserve"> [</w:t>
      </w:r>
      <w:r w:rsidR="00C134FF">
        <w:t>10-11</w:t>
      </w:r>
      <w:r w:rsidR="006F647F">
        <w:t xml:space="preserve">]. </w:t>
      </w:r>
      <w:r w:rsidR="008C7D58" w:rsidRPr="008C7D58">
        <w:t xml:space="preserve">In </w:t>
      </w:r>
      <w:r w:rsidR="00C134FF">
        <w:t>[10</w:t>
      </w:r>
      <w:r w:rsidR="008C7D58">
        <w:t>]</w:t>
      </w:r>
      <w:r w:rsidR="008C7D58" w:rsidRPr="008C7D58">
        <w:t xml:space="preserve">, </w:t>
      </w:r>
      <w:r w:rsidR="00234AB5">
        <w:t>augmented</w:t>
      </w:r>
      <w:r w:rsidR="008C7D58">
        <w:t xml:space="preserve"> f</w:t>
      </w:r>
      <w:r w:rsidR="008C7D58" w:rsidRPr="008C7D58">
        <w:t>eature</w:t>
      </w:r>
      <w:r w:rsidR="00234AB5">
        <w:t>s</w:t>
      </w:r>
      <w:r w:rsidR="00A234BD">
        <w:t xml:space="preserve"> (AF)</w:t>
      </w:r>
      <w:r w:rsidR="008C7D58">
        <w:t xml:space="preserve"> </w:t>
      </w:r>
      <w:r w:rsidR="008C7D58" w:rsidRPr="008C7D58">
        <w:t xml:space="preserve">of both source and target datasets has been used </w:t>
      </w:r>
      <w:r w:rsidR="00234AB5">
        <w:t>for domain adaptation.</w:t>
      </w:r>
      <w:r w:rsidR="00C134FF">
        <w:t xml:space="preserve"> A maximum margin domain transformation </w:t>
      </w:r>
      <w:r w:rsidR="00C40D08">
        <w:t xml:space="preserve">has </w:t>
      </w:r>
      <w:r w:rsidR="00C134FF">
        <w:t>proposed in [11], which use</w:t>
      </w:r>
      <w:r w:rsidR="00C40D08">
        <w:t>s</w:t>
      </w:r>
      <w:r w:rsidR="00C134FF">
        <w:t xml:space="preserve"> an asymmetric transform to map </w:t>
      </w:r>
      <w:r w:rsidR="00C40D08">
        <w:t xml:space="preserve">the </w:t>
      </w:r>
      <w:r w:rsidR="00C134FF">
        <w:t xml:space="preserve">target features </w:t>
      </w:r>
      <w:r w:rsidR="005A0490">
        <w:t>into the source domain, so that</w:t>
      </w:r>
      <w:r w:rsidR="00341AAA">
        <w:t xml:space="preserve"> they are separable in the common domain. </w:t>
      </w:r>
      <w:r w:rsidRPr="00615109">
        <w:t xml:space="preserve"> </w:t>
      </w:r>
    </w:p>
    <w:p w:rsidR="005E761C" w:rsidRDefault="00FF56D7" w:rsidP="002F5E4D">
      <w:pPr>
        <w:pStyle w:val="BodyText"/>
      </w:pPr>
      <w:r>
        <w:t>Sev</w:t>
      </w:r>
      <w:r w:rsidR="005E761C">
        <w:t>eral algorithms have been present</w:t>
      </w:r>
      <w:r>
        <w:t xml:space="preserve">ed to adapt the parameter of </w:t>
      </w:r>
      <w:r w:rsidR="00C40D08">
        <w:t xml:space="preserve">the </w:t>
      </w:r>
      <w:r>
        <w:t>classifier</w:t>
      </w:r>
      <w:r w:rsidR="005E761C">
        <w:t xml:space="preserve"> for the domain adaptation problem.</w:t>
      </w:r>
      <w:r w:rsidR="00A234BD">
        <w:t xml:space="preserve"> In particular,</w:t>
      </w:r>
      <w:r w:rsidR="005E761C">
        <w:t xml:space="preserve"> </w:t>
      </w:r>
      <w:r w:rsidR="00A234BD" w:rsidRPr="00A234BD">
        <w:t>Yang et al</w:t>
      </w:r>
      <w:r w:rsidR="00A234BD">
        <w:t>.</w:t>
      </w:r>
      <w:r w:rsidR="00FB213E">
        <w:t xml:space="preserve"> </w:t>
      </w:r>
      <w:r w:rsidR="00CD5FD0">
        <w:t xml:space="preserve">[12] </w:t>
      </w:r>
      <w:r w:rsidR="00A234BD" w:rsidRPr="00A234BD">
        <w:t>have proposed adaptive SVM (A-SVM) in which a target classifier is adapted from some existing source classifiers which are train</w:t>
      </w:r>
      <w:r w:rsidR="003132AB">
        <w:t>ed with the labeled samples of</w:t>
      </w:r>
      <w:r w:rsidR="00A234BD" w:rsidRPr="00A234BD">
        <w:t xml:space="preserve"> the source domains</w:t>
      </w:r>
      <w:r w:rsidR="00D533BD">
        <w:t xml:space="preserve">. The </w:t>
      </w:r>
      <w:r w:rsidR="00155B37">
        <w:t xml:space="preserve">parameters of </w:t>
      </w:r>
      <w:r w:rsidR="00C40D08">
        <w:t xml:space="preserve">the </w:t>
      </w:r>
      <w:r w:rsidR="00155B37">
        <w:t>target classifier</w:t>
      </w:r>
      <w:r w:rsidR="00D533BD">
        <w:t xml:space="preserve"> can be estimated from labeled samples of </w:t>
      </w:r>
      <w:r w:rsidR="00C40D08">
        <w:t xml:space="preserve">the </w:t>
      </w:r>
      <w:r w:rsidR="00D533BD">
        <w:t>target domain.</w:t>
      </w:r>
      <w:r w:rsidR="001F370F" w:rsidRPr="001F370F">
        <w:rPr>
          <w:rFonts w:eastAsia="Times New Roman"/>
          <w:spacing w:val="0"/>
          <w:lang w:bidi="fa-IR"/>
        </w:rPr>
        <w:t xml:space="preserve"> </w:t>
      </w:r>
      <w:r w:rsidR="001F370F">
        <w:t>In</w:t>
      </w:r>
      <w:r w:rsidR="001F370F" w:rsidRPr="001F370F">
        <w:t xml:space="preserve"> </w:t>
      </w:r>
      <w:r w:rsidR="001F370F">
        <w:t>[</w:t>
      </w:r>
      <w:r w:rsidR="00C6540E">
        <w:t>13</w:t>
      </w:r>
      <w:r w:rsidR="001F370F">
        <w:t>]</w:t>
      </w:r>
      <w:r w:rsidR="009E2049">
        <w:t>,</w:t>
      </w:r>
      <w:r w:rsidR="001F370F">
        <w:t xml:space="preserve"> </w:t>
      </w:r>
      <w:r w:rsidR="001F370F" w:rsidRPr="001F370F">
        <w:t xml:space="preserve">a </w:t>
      </w:r>
      <w:r w:rsidR="0047655E">
        <w:t>Nai</w:t>
      </w:r>
      <w:r w:rsidR="00C40D08">
        <w:t>ve Bayes Nearest Neighbor</w:t>
      </w:r>
      <w:r w:rsidR="001F370F" w:rsidRPr="001F370F">
        <w:t xml:space="preserve"> </w:t>
      </w:r>
      <w:r w:rsidR="00C40D08">
        <w:t xml:space="preserve">(NBNN) </w:t>
      </w:r>
      <w:r w:rsidR="001F370F" w:rsidRPr="001F370F">
        <w:t xml:space="preserve">based adaptation </w:t>
      </w:r>
      <w:r w:rsidR="0005764E" w:rsidRPr="001F370F">
        <w:t xml:space="preserve">algorithm </w:t>
      </w:r>
      <w:r w:rsidR="0005764E">
        <w:t>has</w:t>
      </w:r>
      <w:r w:rsidR="001F370F">
        <w:t xml:space="preserve"> </w:t>
      </w:r>
      <w:r w:rsidR="00D0470A">
        <w:t xml:space="preserve">been </w:t>
      </w:r>
      <w:r w:rsidR="001F370F">
        <w:t xml:space="preserve">presented </w:t>
      </w:r>
      <w:r w:rsidR="002F5E4D">
        <w:t xml:space="preserve">that learns a </w:t>
      </w:r>
      <w:r w:rsidR="002F5E4D">
        <w:rPr>
          <w:rFonts w:ascii="NimbusRomNo9L-Regu" w:hAnsi="NimbusRomNo9L-Regu" w:cs="NimbusRomNo9L-Regu"/>
        </w:rPr>
        <w:t>Mahalanobis</w:t>
      </w:r>
      <w:r w:rsidR="001F370F" w:rsidRPr="001F370F">
        <w:t xml:space="preserve"> metric for each class iteratively, while inducing a large margin to separate classes</w:t>
      </w:r>
      <w:r w:rsidR="001F370F">
        <w:t>.</w:t>
      </w:r>
    </w:p>
    <w:p w:rsidR="003D43A9" w:rsidRDefault="00147287">
      <w:pPr>
        <w:pStyle w:val="BodyText"/>
      </w:pPr>
      <w:r w:rsidRPr="00147287">
        <w:t xml:space="preserve">In the unsupervised </w:t>
      </w:r>
      <w:r w:rsidR="008852B8">
        <w:t>scenario</w:t>
      </w:r>
      <w:r w:rsidRPr="00147287">
        <w:t xml:space="preserve">, most of the adaptation approaches use the source trained classifiers. </w:t>
      </w:r>
      <w:r>
        <w:t>Unfortunately, there have not been many works in unsupervised adaptation.</w:t>
      </w:r>
      <w:r>
        <w:rPr>
          <w:rFonts w:eastAsia="Times New Roman"/>
          <w:spacing w:val="0"/>
        </w:rPr>
        <w:t xml:space="preserve"> </w:t>
      </w:r>
      <w:r w:rsidR="00901201">
        <w:t>Sarkar</w:t>
      </w:r>
      <w:r w:rsidRPr="00147287">
        <w:t xml:space="preserve"> and Nagy </w:t>
      </w:r>
      <w:r w:rsidR="00F57395">
        <w:t>[</w:t>
      </w:r>
      <w:r w:rsidR="00593A05">
        <w:t>14</w:t>
      </w:r>
      <w:r w:rsidR="00F57395">
        <w:t>]</w:t>
      </w:r>
      <w:r w:rsidRPr="00147287">
        <w:t xml:space="preserve"> have proposed a </w:t>
      </w:r>
      <w:r w:rsidR="00901201">
        <w:t xml:space="preserve">style mixture </w:t>
      </w:r>
      <w:r w:rsidRPr="00147287">
        <w:t>model</w:t>
      </w:r>
      <w:r w:rsidR="00901201">
        <w:t xml:space="preserve"> where the distribution of a field is a mixture of styles. </w:t>
      </w:r>
      <w:r w:rsidRPr="00147287">
        <w:t xml:space="preserve">Tenenbaum and Freeman </w:t>
      </w:r>
      <w:r w:rsidR="005C5F53">
        <w:t>[</w:t>
      </w:r>
      <w:r w:rsidR="00A524DA">
        <w:t>15</w:t>
      </w:r>
      <w:r w:rsidR="005C5F53">
        <w:t>]</w:t>
      </w:r>
      <w:r w:rsidRPr="00147287">
        <w:t xml:space="preserve"> have employed a bilinear model to separate the style and the class knowledge in a group of </w:t>
      </w:r>
      <w:r w:rsidRPr="00147287">
        <w:lastRenderedPageBreak/>
        <w:t>patterns. Zhang et al</w:t>
      </w:r>
      <w:r w:rsidRPr="00147287">
        <w:rPr>
          <w:i/>
          <w:iCs/>
        </w:rPr>
        <w:t>.</w:t>
      </w:r>
      <w:r w:rsidRPr="00147287">
        <w:t xml:space="preserve"> have proposed to train a style normalized transformation for each field </w:t>
      </w:r>
      <w:r w:rsidR="005C5F53">
        <w:t>[</w:t>
      </w:r>
      <w:r w:rsidR="00C329D2">
        <w:t>16</w:t>
      </w:r>
      <w:r w:rsidR="005C5F53">
        <w:t>]</w:t>
      </w:r>
      <w:r w:rsidRPr="00147287">
        <w:t>.</w:t>
      </w:r>
    </w:p>
    <w:p w:rsidR="00A1254F" w:rsidRDefault="005C5F53">
      <w:pPr>
        <w:pStyle w:val="BodyText"/>
      </w:pPr>
      <w:r>
        <w:t>In many computer vision application</w:t>
      </w:r>
      <w:r w:rsidR="00A1254F">
        <w:t>s</w:t>
      </w:r>
      <w:r>
        <w:t>, multip</w:t>
      </w:r>
      <w:r w:rsidR="00A1254F">
        <w:t xml:space="preserve">le kernel learning (MKL) methods </w:t>
      </w:r>
      <w:r w:rsidR="00270B91">
        <w:t>[</w:t>
      </w:r>
      <w:r w:rsidR="00C00155">
        <w:t>17</w:t>
      </w:r>
      <w:r w:rsidR="00270B91">
        <w:t>-</w:t>
      </w:r>
      <w:r w:rsidR="00C00155">
        <w:t>19</w:t>
      </w:r>
      <w:r w:rsidR="00270B91">
        <w:t xml:space="preserve">] </w:t>
      </w:r>
      <w:r w:rsidR="00A1254F" w:rsidRPr="00A1254F">
        <w:t>have been proposed to</w:t>
      </w:r>
      <w:r w:rsidR="00A1254F">
        <w:t xml:space="preserve"> </w:t>
      </w:r>
      <w:r w:rsidR="005039AD">
        <w:t xml:space="preserve">learn the kernel function based on </w:t>
      </w:r>
      <w:r w:rsidR="008852B8">
        <w:t xml:space="preserve">a </w:t>
      </w:r>
      <w:r w:rsidR="005039AD">
        <w:t>combination of</w:t>
      </w:r>
      <w:r w:rsidR="00A1254F">
        <w:t xml:space="preserve"> multiple kernel function</w:t>
      </w:r>
      <w:r w:rsidR="005039AD">
        <w:t>s to get a better solution</w:t>
      </w:r>
      <w:r w:rsidR="00A1254F">
        <w:t>.</w:t>
      </w:r>
      <w:r w:rsidR="00270B91">
        <w:t xml:space="preserve"> However, these methods assume </w:t>
      </w:r>
      <w:r w:rsidR="006369F2">
        <w:t>that both training and test data are drawn from the same domain. Hence, MKL method cannot be used for domain adaptation problem.</w:t>
      </w:r>
    </w:p>
    <w:p w:rsidR="00692270" w:rsidRDefault="00692270">
      <w:pPr>
        <w:pStyle w:val="BodyText"/>
      </w:pPr>
      <w:r w:rsidRPr="00692270">
        <w:t>In this paper, we pro</w:t>
      </w:r>
      <w:r>
        <w:t>pose a</w:t>
      </w:r>
      <w:r w:rsidR="008852B8">
        <w:t>n</w:t>
      </w:r>
      <w:r>
        <w:t xml:space="preserve"> MKL method for domain adaptation, </w:t>
      </w:r>
      <w:r w:rsidRPr="00692270">
        <w:t>referred to as</w:t>
      </w:r>
      <w:r>
        <w:t xml:space="preserve"> domain adaptive multiple kernel learning </w:t>
      </w:r>
      <w:r w:rsidR="00024438">
        <w:t xml:space="preserve">(DA-MKL). </w:t>
      </w:r>
      <w:r w:rsidR="00F001BC">
        <w:t>DA-MKL</w:t>
      </w:r>
      <w:r w:rsidR="001D177F">
        <w:t xml:space="preserve"> is a two-step </w:t>
      </w:r>
      <w:r w:rsidR="00ED4A4B">
        <w:t>algorithm in which the first step is to learn</w:t>
      </w:r>
      <w:r w:rsidR="00ED4A4B" w:rsidRPr="00ED4A4B">
        <w:rPr>
          <w:rFonts w:eastAsia="Times New Roman"/>
          <w:spacing w:val="0"/>
        </w:rPr>
        <w:t xml:space="preserve"> </w:t>
      </w:r>
      <w:r w:rsidR="00ED4A4B">
        <w:rPr>
          <w:rFonts w:eastAsia="Times New Roman"/>
          <w:spacing w:val="0"/>
        </w:rPr>
        <w:t xml:space="preserve">a </w:t>
      </w:r>
      <w:r w:rsidR="00ED4A4B" w:rsidRPr="00ED4A4B">
        <w:t>kernel function based on multiple base kernels</w:t>
      </w:r>
      <w:r w:rsidR="00335C44">
        <w:t>, and the second step is to</w:t>
      </w:r>
      <w:r w:rsidR="00875EEF">
        <w:t xml:space="preserve"> </w:t>
      </w:r>
      <w:r w:rsidR="008852B8">
        <w:t xml:space="preserve">employ </w:t>
      </w:r>
      <w:r w:rsidR="00875EEF">
        <w:t>the learned kernel function to train an SVM classifier.</w:t>
      </w:r>
      <w:r w:rsidR="00ED4A4B">
        <w:t xml:space="preserve"> </w:t>
      </w:r>
      <w:r w:rsidR="00024438">
        <w:t xml:space="preserve">This </w:t>
      </w:r>
      <w:r w:rsidR="008660FD">
        <w:t xml:space="preserve">algorithm </w:t>
      </w:r>
      <w:r w:rsidR="00024438">
        <w:t xml:space="preserve">has been </w:t>
      </w:r>
      <w:r w:rsidR="008852B8">
        <w:t xml:space="preserve">used </w:t>
      </w:r>
      <w:r w:rsidR="00024438">
        <w:t>for</w:t>
      </w:r>
      <w:r w:rsidR="00024438" w:rsidRPr="00024438">
        <w:t xml:space="preserve"> isolated characters recognition</w:t>
      </w:r>
      <w:r w:rsidRPr="00692270">
        <w:t xml:space="preserve"> to</w:t>
      </w:r>
      <w:r>
        <w:t xml:space="preserve"> </w:t>
      </w:r>
      <w:r w:rsidRPr="00692270">
        <w:t>classify the new handwriting</w:t>
      </w:r>
      <w:r w:rsidR="008852B8">
        <w:t>s</w:t>
      </w:r>
      <w:r w:rsidRPr="00692270">
        <w:t xml:space="preserve"> that come from a different</w:t>
      </w:r>
      <w:r>
        <w:t xml:space="preserve"> </w:t>
      </w:r>
      <w:r w:rsidRPr="00692270">
        <w:t xml:space="preserve">distribution </w:t>
      </w:r>
      <w:r w:rsidR="008852B8">
        <w:t xml:space="preserve">comparing to </w:t>
      </w:r>
      <w:r w:rsidRPr="00692270">
        <w:t>the training data</w:t>
      </w:r>
      <w:r w:rsidR="008852B8">
        <w:t xml:space="preserve"> distribution. The proposed method was employed</w:t>
      </w:r>
      <w:r w:rsidRPr="00692270">
        <w:t xml:space="preserve"> both in unsupervised and semi-supervised </w:t>
      </w:r>
      <w:r w:rsidR="008852B8">
        <w:t>scenarios</w:t>
      </w:r>
      <w:r w:rsidRPr="00692270">
        <w:t>.</w:t>
      </w:r>
      <w:r>
        <w:t xml:space="preserve"> </w:t>
      </w:r>
    </w:p>
    <w:p w:rsidR="008D58F1" w:rsidRDefault="008D58F1" w:rsidP="008F4638">
      <w:pPr>
        <w:pStyle w:val="BodyText"/>
      </w:pPr>
      <w:r w:rsidRPr="008D58F1">
        <w:t>The rest of the paper is organ</w:t>
      </w:r>
      <w:r>
        <w:t xml:space="preserve">ized as follows: in section II, </w:t>
      </w:r>
      <w:r w:rsidRPr="008D58F1">
        <w:t xml:space="preserve">we </w:t>
      </w:r>
      <w:r w:rsidR="008F4638">
        <w:t>introduce our proposed framework DA-MKL</w:t>
      </w:r>
      <w:r w:rsidRPr="008D58F1">
        <w:t>. Section</w:t>
      </w:r>
      <w:r>
        <w:t xml:space="preserve"> </w:t>
      </w:r>
      <w:r w:rsidRPr="008D58F1">
        <w:t xml:space="preserve">III provides a description of </w:t>
      </w:r>
      <w:r w:rsidR="008852B8">
        <w:t xml:space="preserve">the </w:t>
      </w:r>
      <w:r w:rsidRPr="008D58F1">
        <w:t>employed test bench and discusses</w:t>
      </w:r>
      <w:r>
        <w:t xml:space="preserve"> </w:t>
      </w:r>
      <w:r w:rsidRPr="008D58F1">
        <w:t>on simulation results. Finally, section IV concludes the paper</w:t>
      </w:r>
      <w:r>
        <w:t xml:space="preserve"> </w:t>
      </w:r>
      <w:r w:rsidRPr="008D58F1">
        <w:t xml:space="preserve">and comments on how this algorithm can be further expanded. </w:t>
      </w:r>
    </w:p>
    <w:p w:rsidR="008A55B5" w:rsidRDefault="00251767" w:rsidP="00CB1404">
      <w:pPr>
        <w:pStyle w:val="Heading1"/>
      </w:pPr>
      <w:r>
        <w:t>Domain Adaptive Multiple Kernel Learning</w:t>
      </w:r>
    </w:p>
    <w:p w:rsidR="00452B0E" w:rsidRDefault="008852B8" w:rsidP="002F5E4D">
      <w:pPr>
        <w:pStyle w:val="BodyText"/>
      </w:pPr>
      <w:r>
        <w:t>Let us d</w:t>
      </w:r>
      <w:r w:rsidR="00452B0E">
        <w:t xml:space="preserve">enote the labeled and unlabeled samples from the target dataset as </w:t>
      </w:r>
      <m:oMath>
        <m:sSubSup>
          <m:sSubSupPr>
            <m:ctrlPr>
              <w:rPr>
                <w:rFonts w:ascii="Cambria Math" w:hAnsi="Cambria Math"/>
                <w:i/>
              </w:rPr>
            </m:ctrlPr>
          </m:sSubSupPr>
          <m:e>
            <m:r>
              <w:rPr>
                <w:rFonts w:ascii="Cambria Math" w:hAnsi="Cambria Math"/>
              </w:rPr>
              <m:t>D</m:t>
            </m:r>
          </m:e>
          <m:sub>
            <m:r>
              <w:rPr>
                <w:rFonts w:ascii="Cambria Math" w:hAnsi="Cambria Math"/>
              </w:rPr>
              <m:t>l</m:t>
            </m:r>
          </m:sub>
          <m:sup>
            <m:r>
              <w:rPr>
                <w:rFonts w:ascii="Cambria Math" w:hAnsi="Cambria Math"/>
              </w:rPr>
              <m:t>T</m:t>
            </m:r>
          </m:sup>
        </m:sSubSup>
        <m:r>
          <w:rPr>
            <w:rFonts w:ascii="Cambria Math" w:hAnsi="Cambria Math"/>
          </w:rPr>
          <m:t>={</m:t>
        </m:r>
        <m:sSup>
          <m:sSupPr>
            <m:ctrlPr>
              <w:rPr>
                <w:rFonts w:ascii="Cambria Math" w:hAnsi="Cambria Math"/>
                <w:i/>
              </w:rPr>
            </m:ctrlPr>
          </m:sSup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sup>
            <m:r>
              <w:rPr>
                <w:rFonts w:ascii="Cambria Math" w:hAnsi="Cambria Math"/>
              </w:rPr>
              <m:t>T</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T</m:t>
            </m:r>
          </m:sup>
        </m:sSup>
        <m:sSubSup>
          <m:sSubSupPr>
            <m:ctrlPr>
              <w:rPr>
                <w:rFonts w:ascii="Cambria Math" w:hAnsi="Cambria Math"/>
                <w:i/>
              </w:rPr>
            </m:ctrlPr>
          </m:sSubSupPr>
          <m:e>
            <m:r>
              <w:rPr>
                <w:rFonts w:ascii="Cambria Math" w:hAnsi="Cambria Math"/>
              </w:rPr>
              <m:t>}</m:t>
            </m:r>
          </m:e>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l</m:t>
                </m:r>
              </m:sub>
            </m:sSub>
          </m:sup>
        </m:sSubSup>
      </m:oMath>
      <w:r w:rsidR="00452B0E">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u</m:t>
            </m:r>
          </m:sub>
          <m:sup>
            <m:r>
              <w:rPr>
                <w:rFonts w:ascii="Cambria Math" w:hAnsi="Cambria Math"/>
              </w:rPr>
              <m:t>T</m:t>
            </m:r>
          </m:sup>
        </m:sSubSup>
        <m:r>
          <w:rPr>
            <w:rFonts w:ascii="Cambria Math" w:hAnsi="Cambria Math"/>
          </w:rPr>
          <m:t>={</m:t>
        </m:r>
        <m:sSup>
          <m:sSupPr>
            <m:ctrlPr>
              <w:rPr>
                <w:rFonts w:ascii="Cambria Math" w:hAnsi="Cambria Math"/>
                <w:i/>
              </w:rPr>
            </m:ctrlPr>
          </m:sSup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sup>
            <m:r>
              <w:rPr>
                <w:rFonts w:ascii="Cambria Math" w:hAnsi="Cambria Math"/>
              </w:rPr>
              <m:t>T</m:t>
            </m:r>
          </m:sup>
        </m:sSup>
        <m:sSubSup>
          <m:sSubSupPr>
            <m:ctrlPr>
              <w:rPr>
                <w:rFonts w:ascii="Cambria Math" w:hAnsi="Cambria Math"/>
                <w:i/>
              </w:rPr>
            </m:ctrlPr>
          </m:sSubSupPr>
          <m:e>
            <m:r>
              <w:rPr>
                <w:rFonts w:ascii="Cambria Math" w:hAnsi="Cambria Math"/>
              </w:rPr>
              <m:t>}</m:t>
            </m:r>
          </m:e>
          <m:sub>
            <m:r>
              <w:rPr>
                <w:rFonts w:ascii="Cambria Math" w:hAnsi="Cambria Math"/>
              </w:rPr>
              <m:t>i=</m:t>
            </m:r>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m:t>
                </m:r>
              </m:sub>
            </m:sSub>
          </m:sup>
        </m:sSubSup>
      </m:oMath>
      <w:r w:rsidR="00452B0E">
        <w:t xml:space="preserve"> respectively, where </w:t>
      </w:r>
      <m:oMath>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T</m:t>
            </m:r>
          </m:sup>
        </m:sSup>
      </m:oMath>
      <w:r w:rsidR="00452B0E">
        <w:t xml:space="preserve"> is the label of </w:t>
      </w:r>
      <m:oMath>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sup>
            <m:r>
              <w:rPr>
                <w:rFonts w:ascii="Cambria Math" w:hAnsi="Cambria Math"/>
              </w:rPr>
              <m:t>T</m:t>
            </m:r>
          </m:sup>
        </m:sSup>
      </m:oMath>
      <w:r w:rsidR="00452B0E">
        <w:t xml:space="preserve">. We also define </w:t>
      </w:r>
      <m:oMath>
        <m:sSup>
          <m:sSupPr>
            <m:ctrlPr>
              <w:rPr>
                <w:rFonts w:ascii="Cambria Math" w:hAnsi="Cambria Math"/>
                <w:i/>
              </w:rPr>
            </m:ctrlPr>
          </m:sSupPr>
          <m:e>
            <m:r>
              <w:rPr>
                <w:rFonts w:ascii="Cambria Math" w:hAnsi="Cambria Math"/>
              </w:rPr>
              <m:t>D</m:t>
            </m:r>
          </m:e>
          <m:sup>
            <m:r>
              <w:rPr>
                <w:rFonts w:ascii="Cambria Math" w:hAnsi="Cambria Math"/>
              </w:rPr>
              <m:t>s</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sup>
            <m:r>
              <w:rPr>
                <w:rFonts w:ascii="Cambria Math" w:hAnsi="Cambria Math"/>
              </w:rPr>
              <m:t>s</m:t>
            </m:r>
          </m:sup>
        </m:sSup>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s</m:t>
            </m:r>
          </m:sup>
        </m:sSup>
        <m:sSubSup>
          <m:sSubSupPr>
            <m:ctrlPr>
              <w:rPr>
                <w:rFonts w:ascii="Cambria Math" w:hAnsi="Cambria Math"/>
                <w:i/>
              </w:rPr>
            </m:ctrlPr>
          </m:sSubSupPr>
          <m:e>
            <m:r>
              <w:rPr>
                <w:rFonts w:ascii="Cambria Math" w:hAnsi="Cambria Math"/>
              </w:rPr>
              <m:t>}</m:t>
            </m:r>
          </m:e>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
                </m:r>
              </m:sub>
            </m:sSub>
          </m:sup>
        </m:sSubSup>
      </m:oMath>
      <w:r w:rsidR="00452B0E">
        <w:t xml:space="preserve"> as the source dataset </w:t>
      </w:r>
      <w:r>
        <w:t>and</w:t>
      </w:r>
      <w:r w:rsidR="009A1339">
        <w:t xml:space="preserve"> </w:t>
      </w:r>
      <m:oMath>
        <m:r>
          <w:rPr>
            <w:rFonts w:ascii="Cambria Math" w:hAnsi="Cambria Math"/>
          </w:rPr>
          <m:t>D=</m:t>
        </m:r>
        <m:sSubSup>
          <m:sSubSupPr>
            <m:ctrlPr>
              <w:rPr>
                <w:rFonts w:ascii="Cambria Math" w:hAnsi="Cambria Math"/>
                <w:i/>
              </w:rPr>
            </m:ctrlPr>
          </m:sSubSupPr>
          <m:e>
            <m:r>
              <w:rPr>
                <w:rFonts w:ascii="Cambria Math" w:hAnsi="Cambria Math"/>
              </w:rPr>
              <m:t>D</m:t>
            </m:r>
          </m:e>
          <m:sub>
            <m:r>
              <w:rPr>
                <w:rFonts w:ascii="Cambria Math" w:hAnsi="Cambria Math"/>
              </w:rPr>
              <m:t>l</m:t>
            </m:r>
          </m:sub>
          <m:sup>
            <m:r>
              <w:rPr>
                <w:rFonts w:ascii="Cambria Math" w:hAnsi="Cambria Math"/>
              </w:rPr>
              <m:t>T</m:t>
            </m:r>
          </m:sup>
        </m:sSub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s</m:t>
            </m:r>
          </m:sup>
        </m:sSup>
      </m:oMath>
      <w:r w:rsidR="009A1339">
        <w:t xml:space="preserve"> as the labeled training data set with </w:t>
      </w:r>
      <w:r>
        <w:t xml:space="preserve">the </w:t>
      </w:r>
      <w:r w:rsidR="009A1339">
        <w:t xml:space="preserve">size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oMath>
      <w:r w:rsidR="009A1339">
        <w:t xml:space="preserve">. </w:t>
      </w:r>
      <w:r w:rsidR="00452B0E">
        <w:t xml:space="preserve">In this work, the superscript </w:t>
      </w:r>
      <m:oMath>
        <m:r>
          <w:rPr>
            <w:rFonts w:ascii="Cambria Math" w:hAnsi="Cambria Math"/>
          </w:rPr>
          <m:t>'</m:t>
        </m:r>
      </m:oMath>
      <w:r w:rsidR="00452B0E">
        <w:t xml:space="preserve"> </w:t>
      </w:r>
      <w:r w:rsidR="00452B0E" w:rsidRPr="00B72DDC">
        <w:t>indicates</w:t>
      </w:r>
      <w:r w:rsidR="00452B0E">
        <w:t xml:space="preserve"> the transpose of </w:t>
      </w:r>
      <w:r>
        <w:t xml:space="preserve">the </w:t>
      </w:r>
      <w:r w:rsidR="00452B0E">
        <w:t>vector</w:t>
      </w:r>
      <w:r>
        <w:t xml:space="preserve"> or </w:t>
      </w:r>
      <w:r w:rsidR="00452B0E">
        <w:t xml:space="preserve">matrix. We assume that the </w:t>
      </w:r>
      <w:r w:rsidR="00452B0E" w:rsidRPr="0038307B">
        <w:t>decision function</w:t>
      </w:r>
      <w:r w:rsidR="00452B0E">
        <w:t xml:space="preserve"> in the target domain is in the form of </w:t>
      </w:r>
      <m:oMath>
        <m:sSup>
          <m:sSupPr>
            <m:ctrlPr>
              <w:rPr>
                <w:rFonts w:ascii="Cambria Math" w:hAnsi="Cambria Math"/>
                <w:i/>
              </w:rPr>
            </m:ctrlPr>
          </m:sSupPr>
          <m:e>
            <m:r>
              <w:rPr>
                <w:rFonts w:ascii="Cambria Math" w:hAnsi="Cambria Math"/>
              </w:rPr>
              <m:t>f</m:t>
            </m:r>
          </m:e>
          <m:sup>
            <m:r>
              <w:rPr>
                <w:rFonts w:ascii="Cambria Math" w:hAnsi="Cambria Math"/>
              </w:rPr>
              <m:t>T</m:t>
            </m:r>
          </m:sup>
        </m:sSup>
        <m:d>
          <m:dPr>
            <m:ctrlPr>
              <w:rPr>
                <w:rFonts w:ascii="Cambria Math" w:hAnsi="Cambria Math"/>
                <w:i/>
              </w:rPr>
            </m:ctrlPr>
          </m:dPr>
          <m:e>
            <m:r>
              <m:rPr>
                <m:sty m:val="bi"/>
              </m:rPr>
              <w:rPr>
                <w:rFonts w:ascii="Cambria Math" w:hAnsi="Cambria Math"/>
              </w:rPr>
              <m:t>x</m:t>
            </m:r>
          </m:e>
        </m:d>
        <m:r>
          <w:rPr>
            <w:rFonts w:ascii="Cambria Math" w:hAnsi="Cambria Math"/>
          </w:rPr>
          <m:t>=</m:t>
        </m:r>
        <m:sSup>
          <m:sSupPr>
            <m:ctrlPr>
              <w:rPr>
                <w:rFonts w:ascii="Cambria Math" w:hAnsi="Cambria Math"/>
                <w:i/>
              </w:rPr>
            </m:ctrlPr>
          </m:sSupPr>
          <m:e>
            <m:r>
              <m:rPr>
                <m:sty m:val="bi"/>
              </m:rPr>
              <w:rPr>
                <w:rFonts w:ascii="Cambria Math" w:hAnsi="Cambria Math"/>
              </w:rPr>
              <m:t>w</m:t>
            </m:r>
          </m:e>
          <m:sup>
            <m:r>
              <w:rPr>
                <w:rFonts w:ascii="Cambria Math" w:hAnsi="Cambria Math"/>
              </w:rPr>
              <m:t>'</m:t>
            </m:r>
          </m:sup>
        </m:sSup>
        <m:r>
          <m:rPr>
            <m:sty m:val="bi"/>
          </m:rPr>
          <w:rPr>
            <w:rFonts w:ascii="Cambria Math" w:hAnsi="Cambria Math"/>
          </w:rPr>
          <m:t>∅</m:t>
        </m:r>
        <m:d>
          <m:dPr>
            <m:ctrlPr>
              <w:rPr>
                <w:rFonts w:ascii="Cambria Math" w:hAnsi="Cambria Math"/>
                <w:b/>
                <w:i/>
              </w:rPr>
            </m:ctrlPr>
          </m:dPr>
          <m:e>
            <m:r>
              <m:rPr>
                <m:sty m:val="bi"/>
              </m:rPr>
              <w:rPr>
                <w:rFonts w:ascii="Cambria Math" w:hAnsi="Cambria Math"/>
              </w:rPr>
              <m:t>x</m:t>
            </m:r>
            <m:ctrlPr>
              <w:rPr>
                <w:rFonts w:ascii="Cambria Math" w:hAnsi="Cambria Math"/>
                <w:i/>
              </w:rPr>
            </m:ctrlPr>
          </m:e>
        </m:d>
        <m:r>
          <w:rPr>
            <w:rFonts w:ascii="Cambria Math" w:hAnsi="Cambria Math"/>
          </w:rPr>
          <m:t>+b</m:t>
        </m:r>
      </m:oMath>
      <w:r w:rsidR="00452B0E">
        <w:t xml:space="preserve"> where  </w:t>
      </w:r>
      <m:oMath>
        <m:r>
          <m:rPr>
            <m:sty m:val="bi"/>
          </m:rPr>
          <w:rPr>
            <w:rFonts w:ascii="Cambria Math" w:hAnsi="Cambria Math"/>
          </w:rPr>
          <m:t>∅(x</m:t>
        </m:r>
        <m:r>
          <w:rPr>
            <w:rFonts w:ascii="Cambria Math" w:hAnsi="Cambria Math"/>
          </w:rPr>
          <m:t>)</m:t>
        </m:r>
      </m:oMath>
      <w:r w:rsidR="00452B0E">
        <w:t xml:space="preserve"> is a feature nonlinear mapping that maps the samples into a higher dimensional space, induced by a kernel function</w:t>
      </w:r>
      <w:r>
        <w:t xml:space="preserve"> </w:t>
      </w:r>
      <m:oMath>
        <m:r>
          <w:rPr>
            <w:rFonts w:ascii="Cambria Math" w:hAnsi="Cambria Math"/>
          </w:rPr>
          <m:t>K</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m:rPr>
                    <m:sty m:val="bi"/>
                  </m:rPr>
                  <w:rPr>
                    <w:rFonts w:ascii="Cambria Math" w:hAnsi="Cambria Math"/>
                  </w:rPr>
                  <m:t>x</m:t>
                </m:r>
              </m:e>
              <m:sub>
                <m:r>
                  <w:rPr>
                    <w:rFonts w:ascii="Cambria Math" w:hAnsi="Cambria Math"/>
                  </w:rPr>
                  <m:t>j</m:t>
                </m:r>
              </m:sub>
            </m:sSub>
          </m:e>
        </m:d>
        <m:r>
          <w:rPr>
            <w:rFonts w:ascii="Cambria Math" w:hAnsi="Cambria Math"/>
          </w:rPr>
          <m:t>=</m:t>
        </m:r>
        <m:sSup>
          <m:sSupPr>
            <m:ctrlPr>
              <w:rPr>
                <w:rFonts w:ascii="Cambria Math" w:hAnsi="Cambria Math"/>
                <w:b/>
                <w:i/>
              </w:rPr>
            </m:ctrlPr>
          </m:sSupPr>
          <m:e>
            <m:r>
              <m:rPr>
                <m:sty m:val="bi"/>
              </m:rPr>
              <w:rPr>
                <w:rFonts w:ascii="Cambria Math" w:hAnsi="Cambria Math"/>
              </w:rPr>
              <m:t>∅</m:t>
            </m:r>
            <m:d>
              <m:dPr>
                <m:ctrlPr>
                  <w:rPr>
                    <w:rFonts w:ascii="Cambria Math" w:hAnsi="Cambria Math"/>
                    <w:b/>
                    <w:bCs/>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ctrlPr>
                  <w:rPr>
                    <w:rFonts w:ascii="Cambria Math" w:hAnsi="Cambria Math"/>
                    <w:i/>
                  </w:rPr>
                </m:ctrlPr>
              </m:e>
            </m:d>
          </m:e>
          <m:sup>
            <m:r>
              <m:rPr>
                <m:sty m:val="bi"/>
              </m:rPr>
              <w:rPr>
                <w:rFonts w:ascii="Cambria Math" w:hAnsi="Cambria Math"/>
              </w:rPr>
              <m:t>'</m:t>
            </m:r>
          </m:sup>
        </m:sSup>
        <m:r>
          <w:rPr>
            <w:rFonts w:ascii="Cambria Math" w:hAnsi="Cambria Math"/>
          </w:rPr>
          <m:t xml:space="preserve"> </m:t>
        </m:r>
        <m:r>
          <m:rPr>
            <m:sty m:val="bi"/>
          </m:rPr>
          <w:rPr>
            <w:rFonts w:ascii="Cambria Math" w:hAnsi="Cambria Math"/>
          </w:rPr>
          <m:t>∅</m:t>
        </m:r>
        <m:d>
          <m:dPr>
            <m:ctrlPr>
              <w:rPr>
                <w:rFonts w:ascii="Cambria Math" w:hAnsi="Cambria Math"/>
                <w:b/>
                <w:bCs/>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j</m:t>
                </m:r>
              </m:sub>
            </m:sSub>
            <m:ctrlPr>
              <w:rPr>
                <w:rFonts w:ascii="Cambria Math" w:hAnsi="Cambria Math"/>
                <w:i/>
              </w:rPr>
            </m:ctrlPr>
          </m:e>
        </m:d>
      </m:oMath>
      <w:r w:rsidR="002F5E4D">
        <w:t>.</w:t>
      </w:r>
      <w:r w:rsidR="00452B0E">
        <w:t xml:space="preserve"> </w:t>
      </w:r>
      <m:oMath>
        <m:r>
          <m:rPr>
            <m:sty m:val="bi"/>
          </m:rPr>
          <w:rPr>
            <w:rFonts w:ascii="Cambria Math" w:hAnsi="Cambria Math"/>
          </w:rPr>
          <m:t>w</m:t>
        </m:r>
      </m:oMath>
      <w:r w:rsidR="002F5E4D" w:rsidDel="008852B8">
        <w:t xml:space="preserve"> </w:t>
      </w:r>
      <w:r w:rsidR="00452B0E">
        <w:t>denote</w:t>
      </w:r>
      <w:r>
        <w:t>s</w:t>
      </w:r>
      <w:r w:rsidR="00452B0E">
        <w:t xml:space="preserve"> the normal vector </w:t>
      </w:r>
      <w:r>
        <w:t xml:space="preserve">of the hyperplane </w:t>
      </w:r>
      <w:r w:rsidR="00452B0E">
        <w:t xml:space="preserve">in the feature space, and </w:t>
      </w:r>
      <m:oMath>
        <m:r>
          <w:rPr>
            <w:rFonts w:ascii="Cambria Math" w:hAnsi="Cambria Math"/>
          </w:rPr>
          <m:t>b</m:t>
        </m:r>
      </m:oMath>
      <w:r w:rsidR="00011CF6">
        <w:t xml:space="preserve"> is the bias term</w:t>
      </w:r>
      <w:r w:rsidR="00452B0E">
        <w:t xml:space="preserve">. In this work, we use </w:t>
      </w:r>
      <w:r w:rsidR="00011CF6">
        <w:t xml:space="preserve">support vector machine (SVM) </w:t>
      </w:r>
      <w:r w:rsidR="00452B0E">
        <w:t>as the basis classifier of the system</w:t>
      </w:r>
      <w:r w:rsidR="00011CF6">
        <w:t xml:space="preserve">. In </w:t>
      </w:r>
      <w:r w:rsidR="00452B0E">
        <w:t xml:space="preserve">SVM, the hyperplane’s normal vector </w:t>
      </w:r>
      <m:oMath>
        <m:r>
          <m:rPr>
            <m:sty m:val="bi"/>
          </m:rPr>
          <w:rPr>
            <w:rFonts w:ascii="Cambria Math" w:hAnsi="Cambria Math"/>
          </w:rPr>
          <m:t>w</m:t>
        </m:r>
      </m:oMath>
      <w:r w:rsidR="00452B0E">
        <w:rPr>
          <w:b/>
          <w:bCs/>
        </w:rPr>
        <w:t xml:space="preserve"> </w:t>
      </w:r>
      <w:r w:rsidR="00452B0E" w:rsidRPr="0043083C">
        <w:t>is found by solving</w:t>
      </w:r>
      <w:r w:rsidR="00452B0E">
        <w:t xml:space="preserve"> a regularized problem with the following optimization </w:t>
      </w:r>
      <w:r w:rsidR="00561292">
        <w:t>objective function</w:t>
      </w:r>
      <w:r w:rsidR="00452B0E">
        <w:t>,</w:t>
      </w:r>
    </w:p>
    <w:p w:rsidR="00011CF6" w:rsidRPr="00042D3C" w:rsidRDefault="00A27F6E" w:rsidP="00943386">
      <w:pPr>
        <w:pStyle w:val="BodyText"/>
      </w:pPr>
      <m:oMathPara>
        <m:oMath>
          <m:func>
            <m:funcPr>
              <m:ctrlPr>
                <w:rPr>
                  <w:rFonts w:ascii="Cambria Math" w:hAnsi="Cambria Math" w:cstheme="majorBidi"/>
                  <w:i/>
                </w:rPr>
              </m:ctrlPr>
            </m:funcPr>
            <m:fName>
              <m:limLow>
                <m:limLowPr>
                  <m:ctrlPr>
                    <w:rPr>
                      <w:rFonts w:ascii="Cambria Math" w:hAnsi="Cambria Math" w:cstheme="majorBidi"/>
                      <w:i/>
                    </w:rPr>
                  </m:ctrlPr>
                </m:limLowPr>
                <m:e>
                  <m:r>
                    <m:rPr>
                      <m:sty m:val="p"/>
                    </m:rPr>
                    <w:rPr>
                      <w:rFonts w:ascii="Cambria Math" w:hAnsi="Cambria Math" w:cstheme="majorBidi"/>
                    </w:rPr>
                    <m:t>min</m:t>
                  </m:r>
                </m:e>
                <m:lim>
                  <m:r>
                    <m:rPr>
                      <m:sty m:val="bi"/>
                    </m:rPr>
                    <w:rPr>
                      <w:rFonts w:ascii="Cambria Math" w:hAnsi="Cambria Math" w:cstheme="majorBidi"/>
                    </w:rPr>
                    <m:t>w</m:t>
                  </m:r>
                </m:lim>
              </m:limLow>
            </m:fName>
            <m:e>
              <m:r>
                <w:rPr>
                  <w:rFonts w:ascii="Cambria Math" w:hAnsi="Cambria Math" w:cstheme="majorBidi"/>
                </w:rPr>
                <m:t xml:space="preserve">   </m:t>
              </m:r>
              <m:f>
                <m:fPr>
                  <m:ctrlPr>
                    <w:rPr>
                      <w:rFonts w:ascii="Cambria Math" w:hAnsi="Cambria Math" w:cstheme="majorBidi"/>
                      <w:i/>
                    </w:rPr>
                  </m:ctrlPr>
                </m:fPr>
                <m:num>
                  <m:r>
                    <w:rPr>
                      <w:rFonts w:ascii="Cambria Math" w:hAnsi="Cambria Math" w:cstheme="majorBidi"/>
                    </w:rPr>
                    <m:t>1</m:t>
                  </m:r>
                </m:num>
                <m:den>
                  <m:r>
                    <w:rPr>
                      <w:rFonts w:ascii="Cambria Math" w:hAnsi="Cambria Math" w:cstheme="majorBidi"/>
                    </w:rPr>
                    <m:t>2</m:t>
                  </m:r>
                </m:den>
              </m:f>
              <m:sSup>
                <m:sSupPr>
                  <m:ctrlPr>
                    <w:rPr>
                      <w:rFonts w:ascii="Cambria Math" w:hAnsi="Cambria Math" w:cstheme="majorBidi"/>
                      <w:i/>
                    </w:rPr>
                  </m:ctrlPr>
                </m:sSupPr>
                <m:e>
                  <m:d>
                    <m:dPr>
                      <m:begChr m:val="‖"/>
                      <m:endChr m:val="‖"/>
                      <m:ctrlPr>
                        <w:rPr>
                          <w:rFonts w:ascii="Cambria Math" w:hAnsi="Cambria Math" w:cstheme="majorBidi"/>
                          <w:i/>
                        </w:rPr>
                      </m:ctrlPr>
                    </m:dPr>
                    <m:e>
                      <m:r>
                        <m:rPr>
                          <m:sty m:val="bi"/>
                        </m:rPr>
                        <w:rPr>
                          <w:rFonts w:ascii="Cambria Math" w:hAnsi="Cambria Math" w:cstheme="majorBidi"/>
                        </w:rPr>
                        <m:t>w</m:t>
                      </m:r>
                    </m:e>
                  </m:d>
                </m:e>
                <m:sup>
                  <m:r>
                    <w:rPr>
                      <w:rFonts w:ascii="Cambria Math" w:hAnsi="Cambria Math" w:cstheme="majorBidi"/>
                    </w:rPr>
                    <m:t>2</m:t>
                  </m:r>
                </m:sup>
              </m:sSup>
              <m:r>
                <w:rPr>
                  <w:rFonts w:ascii="Cambria Math" w:hAnsi="Cambria Math" w:cstheme="majorBidi"/>
                </w:rPr>
                <m:t>+</m:t>
              </m:r>
              <m:f>
                <m:fPr>
                  <m:ctrlPr>
                    <w:rPr>
                      <w:rFonts w:ascii="Cambria Math" w:hAnsi="Cambria Math" w:cstheme="majorBidi"/>
                      <w:i/>
                    </w:rPr>
                  </m:ctrlPr>
                </m:fPr>
                <m:num>
                  <m:r>
                    <w:rPr>
                      <w:rFonts w:ascii="Cambria Math" w:hAnsi="Cambria Math" w:cstheme="majorBidi"/>
                    </w:rPr>
                    <m:t>c</m:t>
                  </m:r>
                </m:num>
                <m:den>
                  <m:r>
                    <w:rPr>
                      <w:rFonts w:ascii="Cambria Math" w:hAnsi="Cambria Math" w:cstheme="majorBidi"/>
                    </w:rPr>
                    <m:t>2</m:t>
                  </m:r>
                </m:den>
              </m:f>
              <m:nary>
                <m:naryPr>
                  <m:chr m:val="∑"/>
                  <m:limLoc m:val="undOvr"/>
                  <m:ctrlPr>
                    <w:rPr>
                      <w:rFonts w:ascii="Cambria Math" w:hAnsi="Cambria Math" w:cstheme="majorBidi"/>
                      <w:i/>
                    </w:rPr>
                  </m:ctrlPr>
                </m:naryPr>
                <m:sub>
                  <m:r>
                    <w:rPr>
                      <w:rFonts w:ascii="Cambria Math" w:hAnsi="Cambria Math" w:cstheme="majorBidi"/>
                    </w:rPr>
                    <m:t>i=1</m:t>
                  </m:r>
                </m:sub>
                <m:sup>
                  <m:r>
                    <w:rPr>
                      <w:rFonts w:ascii="Cambria Math" w:hAnsi="Cambria Math" w:cstheme="majorBidi"/>
                    </w:rPr>
                    <m:t>n</m:t>
                  </m:r>
                </m:sup>
                <m:e>
                  <m:r>
                    <w:rPr>
                      <w:rFonts w:ascii="Cambria Math" w:hAnsi="Cambria Math" w:cstheme="majorBidi"/>
                    </w:rPr>
                    <m:t>H(</m:t>
                  </m:r>
                  <m:sSub>
                    <m:sSubPr>
                      <m:ctrlPr>
                        <w:rPr>
                          <w:rFonts w:ascii="Cambria Math" w:hAnsi="Cambria Math" w:cstheme="majorBidi"/>
                          <w:i/>
                        </w:rPr>
                      </m:ctrlPr>
                    </m:sSubPr>
                    <m:e>
                      <m:r>
                        <w:rPr>
                          <w:rFonts w:ascii="Cambria Math" w:hAnsi="Cambria Math" w:cstheme="majorBidi"/>
                        </w:rPr>
                        <m:t>y</m:t>
                      </m:r>
                    </m:e>
                    <m:sub>
                      <m:r>
                        <w:rPr>
                          <w:rFonts w:ascii="Cambria Math" w:hAnsi="Cambria Math" w:cstheme="majorBidi"/>
                        </w:rPr>
                        <m:t>i</m:t>
                      </m:r>
                    </m:sub>
                  </m:sSub>
                  <m:r>
                    <w:rPr>
                      <w:rFonts w:ascii="Cambria Math" w:hAnsi="Cambria Math" w:cstheme="majorBidi"/>
                    </w:rPr>
                    <m:t>-(</m:t>
                  </m:r>
                  <m:sSup>
                    <m:sSupPr>
                      <m:ctrlPr>
                        <w:rPr>
                          <w:rFonts w:ascii="Cambria Math" w:hAnsi="Cambria Math" w:cstheme="majorBidi"/>
                          <w:i/>
                        </w:rPr>
                      </m:ctrlPr>
                    </m:sSupPr>
                    <m:e>
                      <m:r>
                        <m:rPr>
                          <m:sty m:val="bi"/>
                        </m:rPr>
                        <w:rPr>
                          <w:rFonts w:ascii="Cambria Math" w:hAnsi="Cambria Math" w:cstheme="majorBidi"/>
                        </w:rPr>
                        <m:t>w</m:t>
                      </m:r>
                    </m:e>
                    <m:sup>
                      <m:r>
                        <w:rPr>
                          <w:rFonts w:ascii="Cambria Math" w:hAnsi="Cambria Math" w:cstheme="majorBidi"/>
                        </w:rPr>
                        <m:t>'</m:t>
                      </m:r>
                    </m:sup>
                  </m:sSup>
                  <m:r>
                    <m:rPr>
                      <m:sty m:val="bi"/>
                    </m:rPr>
                    <w:rPr>
                      <w:rFonts w:ascii="Cambria Math" w:hAnsi="Cambria Math" w:cstheme="majorBidi"/>
                    </w:rPr>
                    <m:t>∅</m:t>
                  </m:r>
                  <m:d>
                    <m:dPr>
                      <m:ctrlPr>
                        <w:rPr>
                          <w:rFonts w:ascii="Cambria Math" w:hAnsi="Cambria Math" w:cstheme="majorBidi"/>
                          <w:b/>
                          <w:i/>
                        </w:rPr>
                      </m:ctrlPr>
                    </m:dPr>
                    <m:e>
                      <m:sSub>
                        <m:sSubPr>
                          <m:ctrlPr>
                            <w:rPr>
                              <w:rFonts w:ascii="Cambria Math" w:hAnsi="Cambria Math" w:cstheme="majorBidi"/>
                              <w:i/>
                            </w:rPr>
                          </m:ctrlPr>
                        </m:sSubPr>
                        <m:e>
                          <m:r>
                            <m:rPr>
                              <m:sty m:val="bi"/>
                            </m:rPr>
                            <w:rPr>
                              <w:rFonts w:ascii="Cambria Math" w:hAnsi="Cambria Math" w:cstheme="majorBidi"/>
                            </w:rPr>
                            <m:t>x</m:t>
                          </m:r>
                        </m:e>
                        <m:sub>
                          <m:r>
                            <w:rPr>
                              <w:rFonts w:ascii="Cambria Math" w:hAnsi="Cambria Math" w:cstheme="majorBidi"/>
                            </w:rPr>
                            <m:t>i</m:t>
                          </m:r>
                        </m:sub>
                      </m:sSub>
                      <m:ctrlPr>
                        <w:rPr>
                          <w:rFonts w:ascii="Cambria Math" w:hAnsi="Cambria Math" w:cstheme="majorBidi"/>
                          <w:i/>
                        </w:rPr>
                      </m:ctrlPr>
                    </m:e>
                  </m:d>
                  <m:r>
                    <w:rPr>
                      <w:rFonts w:ascii="Cambria Math" w:hAnsi="Cambria Math" w:cstheme="majorBidi"/>
                    </w:rPr>
                    <m:t>+b))</m:t>
                  </m:r>
                </m:e>
              </m:nary>
              <m:r>
                <w:rPr>
                  <w:rFonts w:ascii="Cambria Math" w:hAnsi="Cambria Math" w:cstheme="majorBidi"/>
                </w:rPr>
                <m:t xml:space="preserve">                   </m:t>
              </m:r>
              <m:r>
                <m:rPr>
                  <m:sty m:val="p"/>
                </m:rPr>
                <w:rPr>
                  <w:rFonts w:ascii="Cambria Math" w:hAnsi="Cambria Math" w:cstheme="majorBidi"/>
                </w:rPr>
                <m:t>(1)</m:t>
              </m:r>
              <m:r>
                <w:rPr>
                  <w:rFonts w:ascii="Cambria Math" w:hAnsi="Cambria Math" w:cstheme="majorBidi"/>
                </w:rPr>
                <m:t xml:space="preserve">  </m:t>
              </m:r>
            </m:e>
          </m:func>
        </m:oMath>
      </m:oMathPara>
    </w:p>
    <w:p w:rsidR="002F4124" w:rsidRDefault="0077580D" w:rsidP="00991A45">
      <w:pPr>
        <w:pStyle w:val="BodyText"/>
        <w:ind w:firstLine="0"/>
      </w:pPr>
      <w:r>
        <w:t>w</w:t>
      </w:r>
      <w:r w:rsidR="00FF428D">
        <w:t>here</w:t>
      </w:r>
      <w:r w:rsidR="003E2266">
        <w:t xml:space="preserve"> </w:t>
      </w:r>
      <m:oMath>
        <m:r>
          <w:rPr>
            <w:rFonts w:ascii="Cambria Math" w:hAnsi="Cambria Math" w:cstheme="majorBidi"/>
          </w:rPr>
          <m:t>c</m:t>
        </m:r>
      </m:oMath>
      <w:r w:rsidR="003E2266">
        <w:t xml:space="preserve"> is </w:t>
      </w:r>
      <w:r w:rsidR="00561292">
        <w:t xml:space="preserve">the </w:t>
      </w:r>
      <w:r w:rsidR="003E2266">
        <w:t>tradeoff parameter and</w:t>
      </w:r>
      <w:r w:rsidR="00FF428D">
        <w:t xml:space="preserve"> </w:t>
      </w:r>
      <m:oMath>
        <m:r>
          <w:rPr>
            <w:rFonts w:ascii="Cambria Math" w:hAnsi="Cambria Math"/>
          </w:rPr>
          <m:t>H</m:t>
        </m:r>
        <m:d>
          <m:dPr>
            <m:ctrlPr>
              <w:rPr>
                <w:rFonts w:ascii="Cambria Math" w:hAnsi="Cambria Math"/>
                <w:i/>
              </w:rPr>
            </m:ctrlPr>
          </m:dPr>
          <m:e>
            <m:r>
              <w:rPr>
                <w:rFonts w:ascii="Cambria Math" w:hAnsi="Cambria Math"/>
              </w:rPr>
              <m:t>ς</m:t>
            </m:r>
          </m:e>
        </m:d>
        <m:r>
          <w:rPr>
            <w:rFonts w:ascii="Cambria Math" w:hAnsi="Cambria Math"/>
          </w:rPr>
          <m:t>=</m:t>
        </m:r>
        <m:r>
          <m:rPr>
            <m:sty m:val="p"/>
          </m:rPr>
          <w:rPr>
            <w:rFonts w:ascii="Cambria Math" w:hAnsi="Cambria Math"/>
          </w:rPr>
          <m:t>max⁡</m:t>
        </m:r>
        <m:r>
          <w:rPr>
            <w:rFonts w:ascii="Cambria Math" w:hAnsi="Cambria Math"/>
          </w:rPr>
          <m:t>(0,1-ς)</m:t>
        </m:r>
      </m:oMath>
      <w:r>
        <w:t xml:space="preserve"> is </w:t>
      </w:r>
      <w:r w:rsidRPr="0077580D">
        <w:t xml:space="preserve">the hinge </w:t>
      </w:r>
      <w:r w:rsidR="006A1288">
        <w:t>loss functions</w:t>
      </w:r>
      <w:r>
        <w:t>.</w:t>
      </w:r>
      <w:r w:rsidR="00067F69">
        <w:t xml:space="preserve"> </w:t>
      </w:r>
    </w:p>
    <w:p w:rsidR="00324FD9" w:rsidRDefault="002F4124">
      <w:pPr>
        <w:pStyle w:val="BodyText"/>
        <w:ind w:firstLine="0"/>
      </w:pPr>
      <w:r>
        <w:t>The first step in</w:t>
      </w:r>
      <w:r w:rsidR="00AA15B3">
        <w:t xml:space="preserve"> our algorithm consists in combining the base kernels </w:t>
      </w:r>
      <m:oMath>
        <m:sSub>
          <m:sSubPr>
            <m:ctrlPr>
              <w:rPr>
                <w:rFonts w:ascii="Cambria Math" w:hAnsi="Cambria Math"/>
                <w:i/>
              </w:rPr>
            </m:ctrlPr>
          </m:sSubPr>
          <m:e>
            <m:r>
              <w:rPr>
                <w:rFonts w:ascii="Cambria Math" w:hAnsi="Cambria Math"/>
              </w:rPr>
              <m:t>K</m:t>
            </m:r>
          </m:e>
          <m:sub>
            <m:r>
              <w:rPr>
                <w:rFonts w:ascii="Cambria Math" w:hAnsi="Cambria Math"/>
              </w:rPr>
              <m:t>m</m:t>
            </m:r>
          </m:sub>
        </m:sSub>
      </m:oMath>
      <w:r w:rsidR="00AA15B3">
        <w:t xml:space="preserve"> </w:t>
      </w:r>
      <w:r w:rsidR="00561292">
        <w:t xml:space="preserve">linearly </w:t>
      </w:r>
      <w:r w:rsidR="00AA15B3">
        <w:t xml:space="preserve">to have </w:t>
      </w:r>
      <m:oMath>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b>
              <m:sSubPr>
                <m:ctrlPr>
                  <w:rPr>
                    <w:rFonts w:ascii="Cambria Math" w:hAnsi="Cambria Math"/>
                    <w:i/>
                  </w:rPr>
                </m:ctrlPr>
              </m:sSubPr>
              <m:e>
                <m:r>
                  <w:rPr>
                    <w:rFonts w:ascii="Cambria Math" w:hAnsi="Cambria Math"/>
                  </w:rPr>
                  <m:t>K</m:t>
                </m:r>
              </m:e>
              <m:sub>
                <m:r>
                  <w:rPr>
                    <w:rFonts w:ascii="Cambria Math" w:hAnsi="Cambria Math"/>
                  </w:rPr>
                  <m:t>m</m:t>
                </m:r>
              </m:sub>
            </m:sSub>
          </m:e>
        </m:nary>
      </m:oMath>
      <w:r w:rsidR="00067F69">
        <w:t xml:space="preserve"> </w:t>
      </w:r>
      <w:r w:rsidR="00AA15B3">
        <w:t xml:space="preserve">and using this as </w:t>
      </w:r>
      <w:r w:rsidR="00561292">
        <w:t xml:space="preserve">the </w:t>
      </w:r>
      <w:r w:rsidR="00AA15B3">
        <w:t>ref</w:t>
      </w:r>
      <w:r w:rsidR="00710442">
        <w:t>e</w:t>
      </w:r>
      <w:r w:rsidR="00AA15B3">
        <w:t>rence instead of</w:t>
      </w:r>
      <w:r w:rsidR="005540C6">
        <w:t xml:space="preserve"> </w:t>
      </w:r>
      <w:r w:rsidR="00561292">
        <w:t>a</w:t>
      </w:r>
      <w:r w:rsidR="005540C6">
        <w:t xml:space="preserve"> single kernel in (1). Therefore, </w:t>
      </w:r>
      <w:r w:rsidR="00B26238">
        <w:t>we</w:t>
      </w:r>
      <w:r w:rsidR="00914F3F" w:rsidRPr="00914F3F">
        <w:t xml:space="preserve"> </w:t>
      </w:r>
      <w:r w:rsidR="00914F3F">
        <w:t xml:space="preserve">substitute the regularizer </w:t>
      </w:r>
      <m:oMath>
        <m:f>
          <m:fPr>
            <m:ctrlPr>
              <w:rPr>
                <w:rFonts w:ascii="Cambria Math" w:hAnsi="Cambria Math"/>
                <w:i/>
              </w:rPr>
            </m:ctrlPr>
          </m:fPr>
          <m:num>
            <m:r>
              <w:rPr>
                <w:rFonts w:ascii="Cambria Math" w:hAnsi="Cambria Math"/>
              </w:rPr>
              <m:t>1</m:t>
            </m:r>
          </m:num>
          <m:den>
            <m:r>
              <w:rPr>
                <w:rFonts w:ascii="Cambria Math" w:hAnsi="Cambria Math"/>
              </w:rPr>
              <m:t>2</m:t>
            </m:r>
          </m:den>
        </m:f>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m</m:t>
                        </m:r>
                      </m:sub>
                    </m:sSub>
                  </m:e>
                </m:d>
              </m:e>
              <m:sup>
                <m:r>
                  <w:rPr>
                    <w:rFonts w:ascii="Cambria Math" w:hAnsi="Cambria Math"/>
                  </w:rPr>
                  <m:t>2</m:t>
                </m:r>
              </m:sup>
            </m:sSup>
          </m:e>
        </m:nary>
      </m:oMath>
      <w:r w:rsidR="00B26238">
        <w:t xml:space="preserve"> </w:t>
      </w:r>
      <w:r w:rsidR="00CE1410">
        <w:t xml:space="preserve">for multiple kernel learning in optimization problem (1). </w:t>
      </w:r>
      <m:oMath>
        <m:sSub>
          <m:sSubPr>
            <m:ctrlPr>
              <w:rPr>
                <w:rFonts w:ascii="Cambria Math" w:hAnsi="Cambria Math"/>
                <w:i/>
              </w:rPr>
            </m:ctrlPr>
          </m:sSubPr>
          <m:e>
            <m:r>
              <w:rPr>
                <w:rFonts w:ascii="Cambria Math" w:hAnsi="Cambria Math"/>
              </w:rPr>
              <m:t>d</m:t>
            </m:r>
          </m:e>
          <m:sub>
            <m:r>
              <w:rPr>
                <w:rFonts w:ascii="Cambria Math" w:hAnsi="Cambria Math"/>
              </w:rPr>
              <m:t>m</m:t>
            </m:r>
          </m:sub>
        </m:sSub>
      </m:oMath>
      <w:r w:rsidR="009257E8">
        <w:t xml:space="preserve"> is defined as the weight for the distribution relevance </w:t>
      </w:r>
      <w:r w:rsidR="00561292">
        <w:t xml:space="preserve">measure </w:t>
      </w:r>
      <w:r w:rsidR="009257E8">
        <w:t xml:space="preserve">between </w:t>
      </w:r>
      <w:r w:rsidR="00561292">
        <w:t xml:space="preserve">the </w:t>
      </w:r>
      <m:oMath>
        <m:r>
          <w:rPr>
            <w:rFonts w:ascii="Cambria Math" w:hAnsi="Cambria Math"/>
          </w:rPr>
          <m:t>m</m:t>
        </m:r>
      </m:oMath>
      <w:r w:rsidR="009257E8" w:rsidRPr="00EE3927">
        <w:rPr>
          <w:vertAlign w:val="superscript"/>
        </w:rPr>
        <w:t>th</w:t>
      </w:r>
      <w:r w:rsidR="009257E8">
        <w:t xml:space="preserve"> </w:t>
      </w:r>
      <w:r w:rsidR="00991A45">
        <w:t>feature space</w:t>
      </w:r>
      <w:r w:rsidR="009257E8">
        <w:t xml:space="preserve"> of </w:t>
      </w:r>
      <w:r w:rsidR="00561292">
        <w:t xml:space="preserve">the </w:t>
      </w:r>
      <w:r w:rsidR="009257E8">
        <w:t xml:space="preserve">source domain </w:t>
      </w:r>
      <w:r w:rsidR="00B42ADF">
        <w:t xml:space="preserve">data </w:t>
      </w:r>
      <w:r w:rsidR="009257E8">
        <w:t xml:space="preserve">and </w:t>
      </w:r>
      <w:r w:rsidR="00561292">
        <w:t xml:space="preserve">the </w:t>
      </w:r>
      <w:r w:rsidR="00991A45">
        <w:t>feature space</w:t>
      </w:r>
      <w:r w:rsidR="009257E8">
        <w:t xml:space="preserve"> </w:t>
      </w:r>
      <w:r w:rsidR="009257E8">
        <w:lastRenderedPageBreak/>
        <w:t xml:space="preserve">of </w:t>
      </w:r>
      <w:r w:rsidR="00561292">
        <w:t xml:space="preserve">the </w:t>
      </w:r>
      <w:r w:rsidR="009257E8">
        <w:t>target domain</w:t>
      </w:r>
      <w:r w:rsidR="00B42ADF">
        <w:t xml:space="preserve"> data</w:t>
      </w:r>
      <w:r w:rsidR="009257E8">
        <w:t xml:space="preserve">. </w:t>
      </w:r>
      <w:r w:rsidR="00324FD9">
        <w:t xml:space="preserve">The weight </w:t>
      </w:r>
      <m:oMath>
        <m:sSub>
          <m:sSubPr>
            <m:ctrlPr>
              <w:rPr>
                <w:rFonts w:ascii="Cambria Math" w:hAnsi="Cambria Math"/>
                <w:i/>
              </w:rPr>
            </m:ctrlPr>
          </m:sSubPr>
          <m:e>
            <m:r>
              <w:rPr>
                <w:rFonts w:ascii="Cambria Math" w:hAnsi="Cambria Math"/>
              </w:rPr>
              <m:t>d</m:t>
            </m:r>
          </m:e>
          <m:sub>
            <m:r>
              <w:rPr>
                <w:rFonts w:ascii="Cambria Math" w:hAnsi="Cambria Math"/>
              </w:rPr>
              <m:t>m</m:t>
            </m:r>
          </m:sub>
        </m:sSub>
      </m:oMath>
      <w:r w:rsidR="00324FD9">
        <w:t xml:space="preserve"> for the </w:t>
      </w:r>
      <m:oMath>
        <m:r>
          <w:rPr>
            <w:rFonts w:ascii="Cambria Math" w:hAnsi="Cambria Math"/>
          </w:rPr>
          <m:t>m</m:t>
        </m:r>
      </m:oMath>
      <w:r w:rsidR="00324FD9" w:rsidRPr="00EE3927">
        <w:rPr>
          <w:vertAlign w:val="superscript"/>
        </w:rPr>
        <w:t>th</w:t>
      </w:r>
      <w:r w:rsidR="00324FD9">
        <w:t xml:space="preserve"> </w:t>
      </w:r>
      <w:r w:rsidR="00991A45">
        <w:t>feature space</w:t>
      </w:r>
      <w:r w:rsidR="00324FD9">
        <w:t xml:space="preserve"> is determined </w:t>
      </w:r>
      <w:r w:rsidR="00991A45">
        <w:t xml:space="preserve">by </w:t>
      </w:r>
      <w:r w:rsidR="00324FD9">
        <w:t>using</w:t>
      </w:r>
      <w:r w:rsidR="003E2266">
        <w:t>,</w:t>
      </w:r>
    </w:p>
    <w:p w:rsidR="0077580D" w:rsidRPr="00FF511B" w:rsidRDefault="00324FD9" w:rsidP="002D202D">
      <w:pPr>
        <w:pStyle w:val="BodyText"/>
        <w:ind w:firstLine="0"/>
      </w:pPr>
      <w:r w:rsidRPr="00FF511B">
        <w:rPr>
          <w:sz w:val="22"/>
          <w:szCs w:val="22"/>
        </w:rPr>
        <w:t xml:space="preserve">    </w:t>
      </w:r>
      <m:oMath>
        <m:sSub>
          <m:sSubPr>
            <m:ctrlPr>
              <w:rPr>
                <w:rFonts w:ascii="Cambria Math" w:hAnsi="Cambria Math"/>
                <w:i/>
              </w:rPr>
            </m:ctrlPr>
          </m:sSubPr>
          <m:e>
            <m:r>
              <w:rPr>
                <w:rFonts w:ascii="Cambria Math" w:hAnsi="Cambria Math"/>
              </w:rPr>
              <m:t>d</m:t>
            </m:r>
          </m:e>
          <m:sub>
            <m:r>
              <w:rPr>
                <w:rFonts w:ascii="Cambria Math" w:hAnsi="Cambria Math"/>
              </w:rPr>
              <m:t>m</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-β</m:t>
            </m:r>
            <m:sSup>
              <m:sSupPr>
                <m:ctrlPr>
                  <w:rPr>
                    <w:rFonts w:ascii="Cambria Math" w:hAnsi="Cambria Math"/>
                    <w:i/>
                  </w:rPr>
                </m:ctrlPr>
              </m:sSupPr>
              <m:e>
                <m:r>
                  <w:rPr>
                    <w:rFonts w:ascii="Cambria Math" w:hAnsi="Cambria Math"/>
                  </w:rPr>
                  <m:t>DIST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S</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T)</m:t>
                </m:r>
              </m:sup>
            </m:sSup>
          </m:sup>
        </m:sSup>
      </m:oMath>
      <w:r w:rsidRPr="00FF511B">
        <w:t xml:space="preserve">      </w:t>
      </w:r>
      <w:r w:rsidR="004924A7">
        <w:t xml:space="preserve">                         </w:t>
      </w:r>
      <w:r w:rsidRPr="00FF511B">
        <w:t xml:space="preserve">    </w:t>
      </w:r>
      <w:r w:rsidR="00EF6616" w:rsidRPr="00FF511B">
        <w:t xml:space="preserve">      </w:t>
      </w:r>
      <w:r w:rsidR="005872E9" w:rsidRPr="00FF511B">
        <w:t xml:space="preserve">   </w:t>
      </w:r>
      <w:r w:rsidRPr="00FF511B">
        <w:t xml:space="preserve">     </w:t>
      </w:r>
      <w:r w:rsidR="00042D3C">
        <w:t xml:space="preserve">   </w:t>
      </w:r>
      <w:r w:rsidRPr="00FF511B">
        <w:t xml:space="preserve">   </w:t>
      </w:r>
      <w:r w:rsidRPr="00FF511B">
        <w:rPr>
          <w:rFonts w:ascii="Cambria Math" w:hAnsi="Cambria Math"/>
        </w:rPr>
        <w:t>(2)</w:t>
      </w:r>
    </w:p>
    <w:p w:rsidR="00011CF6" w:rsidRDefault="002D202D">
      <w:pPr>
        <w:pStyle w:val="BodyText"/>
        <w:ind w:firstLine="0"/>
      </w:pPr>
      <w:r>
        <w:t>where</w:t>
      </w:r>
      <w:r w:rsidR="00414000">
        <w:t xml:space="preserve"> </w:t>
      </w:r>
      <m:oMath>
        <m:r>
          <w:rPr>
            <w:rFonts w:ascii="Cambria Math" w:hAnsi="Cambria Math"/>
          </w:rPr>
          <m:t>β&gt;0</m:t>
        </m:r>
      </m:oMath>
      <w:r w:rsidR="00414000">
        <w:t xml:space="preserve"> is the bandwidth parameter to control the spread of </w:t>
      </w:r>
      <m:oMath>
        <m:r>
          <w:rPr>
            <w:rFonts w:ascii="Cambria Math" w:hAnsi="Cambria Math"/>
          </w:rPr>
          <m:t>DIST(</m:t>
        </m:r>
        <m:sSup>
          <m:sSupPr>
            <m:ctrlPr>
              <w:rPr>
                <w:rFonts w:ascii="Cambria Math" w:hAnsi="Cambria Math"/>
                <w:i/>
              </w:rPr>
            </m:ctrlPr>
          </m:sSupPr>
          <m:e>
            <m:r>
              <w:rPr>
                <w:rFonts w:ascii="Cambria Math" w:hAnsi="Cambria Math"/>
              </w:rPr>
              <m:t>D</m:t>
            </m:r>
          </m:e>
          <m:sup>
            <m:r>
              <w:rPr>
                <w:rFonts w:ascii="Cambria Math" w:hAnsi="Cambria Math"/>
              </w:rPr>
              <m:t>S</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T</m:t>
            </m:r>
          </m:sup>
        </m:sSup>
        <m:r>
          <w:rPr>
            <w:rFonts w:ascii="Cambria Math" w:hAnsi="Cambria Math"/>
          </w:rPr>
          <m:t>)</m:t>
        </m:r>
      </m:oMath>
      <w:r w:rsidR="00017473">
        <w:t>. The f</w:t>
      </w:r>
      <w:r w:rsidR="00561292">
        <w:t>actor</w:t>
      </w:r>
      <w:r w:rsidR="00991A45">
        <w:t xml:space="preserve"> </w:t>
      </w:r>
      <m:oMath>
        <m:r>
          <w:rPr>
            <w:rFonts w:ascii="Cambria Math" w:hAnsi="Cambria Math"/>
          </w:rPr>
          <m:t>DIST(</m:t>
        </m:r>
        <m:sSup>
          <m:sSupPr>
            <m:ctrlPr>
              <w:rPr>
                <w:rFonts w:ascii="Cambria Math" w:hAnsi="Cambria Math"/>
                <w:i/>
              </w:rPr>
            </m:ctrlPr>
          </m:sSupPr>
          <m:e>
            <m:r>
              <w:rPr>
                <w:rFonts w:ascii="Cambria Math" w:hAnsi="Cambria Math"/>
              </w:rPr>
              <m:t>D</m:t>
            </m:r>
          </m:e>
          <m:sup>
            <m:r>
              <w:rPr>
                <w:rFonts w:ascii="Cambria Math" w:hAnsi="Cambria Math"/>
              </w:rPr>
              <m:t>S</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T</m:t>
            </m:r>
          </m:sup>
        </m:sSup>
        <m:r>
          <w:rPr>
            <w:rFonts w:ascii="Cambria Math" w:hAnsi="Cambria Math"/>
          </w:rPr>
          <m:t>)</m:t>
        </m:r>
      </m:oMath>
      <w:r w:rsidR="00B42ADF">
        <w:t xml:space="preserve"> is the maximum mean discrepancy (MMD) </w:t>
      </w:r>
      <w:r w:rsidR="00561292">
        <w:t xml:space="preserve">introduced in </w:t>
      </w:r>
      <w:r w:rsidR="00B42ADF">
        <w:t>[</w:t>
      </w:r>
      <w:r w:rsidR="000F3829">
        <w:t>20</w:t>
      </w:r>
      <w:r w:rsidR="00B42ADF">
        <w:t>]</w:t>
      </w:r>
      <w:r w:rsidR="00991A45">
        <w:t>. MMD</w:t>
      </w:r>
      <w:r w:rsidR="00B42ADF">
        <w:t xml:space="preserve"> </w:t>
      </w:r>
      <w:r w:rsidR="00183625">
        <w:t>is</w:t>
      </w:r>
      <w:r w:rsidR="00561292">
        <w:t xml:space="preserve"> a </w:t>
      </w:r>
      <w:r w:rsidR="00183625">
        <w:t>nonparametric distance metric for comparing</w:t>
      </w:r>
      <w:r w:rsidR="00183625" w:rsidRPr="00183625">
        <w:t xml:space="preserve"> data distributions</w:t>
      </w:r>
      <w:r w:rsidR="00183625">
        <w:t xml:space="preserve"> </w:t>
      </w:r>
      <w:r w:rsidR="00561292">
        <w:t>of</w:t>
      </w:r>
      <w:r w:rsidR="00183625">
        <w:t xml:space="preserve"> two domains </w:t>
      </w:r>
      <w:r w:rsidR="00183625" w:rsidRPr="00183625">
        <w:t>in the</w:t>
      </w:r>
      <w:r w:rsidR="00183625">
        <w:t xml:space="preserve"> </w:t>
      </w:r>
      <w:r w:rsidR="00183625" w:rsidRPr="00183625">
        <w:t>Reproducing Kernel Hilbert Space (RKHS)</w:t>
      </w:r>
      <w:r w:rsidR="00EC377E">
        <w:t xml:space="preserve"> </w:t>
      </w:r>
      <m:oMath>
        <m:r>
          <m:rPr>
            <m:scr m:val="script"/>
          </m:rPr>
          <w:rPr>
            <w:rFonts w:ascii="Cambria Math" w:hAnsi="Cambria Math"/>
          </w:rPr>
          <m:t>H</m:t>
        </m:r>
      </m:oMath>
      <w:r w:rsidR="00183625" w:rsidRPr="00183625">
        <w:t>, namely:</w:t>
      </w:r>
    </w:p>
    <w:p w:rsidR="00D73539" w:rsidRPr="00337437" w:rsidRDefault="00D73539" w:rsidP="008A7243">
      <w:pPr>
        <w:pStyle w:val="BodyText"/>
      </w:pPr>
      <m:oMathPara>
        <m:oMath>
          <m:r>
            <w:rPr>
              <w:rFonts w:ascii="Cambria Math" w:hAnsi="Cambria Math" w:cstheme="majorBidi"/>
            </w:rPr>
            <m:t>DIST</m:t>
          </m:r>
          <m:d>
            <m:dPr>
              <m:ctrlPr>
                <w:rPr>
                  <w:rFonts w:ascii="Cambria Math" w:hAnsi="Cambria Math" w:cstheme="majorBidi"/>
                  <w:i/>
                </w:rPr>
              </m:ctrlPr>
            </m:dPr>
            <m:e>
              <m:sSup>
                <m:sSupPr>
                  <m:ctrlPr>
                    <w:rPr>
                      <w:rFonts w:ascii="Cambria Math" w:hAnsi="Cambria Math" w:cstheme="majorBidi"/>
                      <w:i/>
                    </w:rPr>
                  </m:ctrlPr>
                </m:sSupPr>
                <m:e>
                  <m:r>
                    <w:rPr>
                      <w:rFonts w:ascii="Cambria Math" w:hAnsi="Cambria Math" w:cstheme="majorBidi"/>
                    </w:rPr>
                    <m:t>D</m:t>
                  </m:r>
                </m:e>
                <m:sup>
                  <m:r>
                    <w:rPr>
                      <w:rFonts w:ascii="Cambria Math" w:hAnsi="Cambria Math" w:cstheme="majorBidi"/>
                    </w:rPr>
                    <m:t>s</m:t>
                  </m:r>
                </m:sup>
              </m:sSup>
              <m:r>
                <w:rPr>
                  <w:rFonts w:ascii="Cambria Math" w:hAnsi="Cambria Math" w:cstheme="majorBidi"/>
                </w:rPr>
                <m:t>,</m:t>
              </m:r>
              <m:sSup>
                <m:sSupPr>
                  <m:ctrlPr>
                    <w:rPr>
                      <w:rFonts w:ascii="Cambria Math" w:hAnsi="Cambria Math" w:cstheme="majorBidi"/>
                      <w:i/>
                    </w:rPr>
                  </m:ctrlPr>
                </m:sSupPr>
                <m:e>
                  <m:r>
                    <w:rPr>
                      <w:rFonts w:ascii="Cambria Math" w:hAnsi="Cambria Math" w:cstheme="majorBidi"/>
                    </w:rPr>
                    <m:t>D</m:t>
                  </m:r>
                </m:e>
                <m:sup>
                  <m:r>
                    <w:rPr>
                      <w:rFonts w:ascii="Cambria Math" w:hAnsi="Cambria Math" w:cstheme="majorBidi"/>
                    </w:rPr>
                    <m:t>T</m:t>
                  </m:r>
                </m:sup>
              </m:sSup>
            </m:e>
          </m:d>
          <m:r>
            <w:rPr>
              <w:rFonts w:ascii="Cambria Math" w:hAnsi="Cambria Math" w:cstheme="majorBidi"/>
            </w:rPr>
            <m:t>=</m:t>
          </m:r>
          <m:sSubSup>
            <m:sSubSupPr>
              <m:ctrlPr>
                <w:rPr>
                  <w:rFonts w:ascii="Cambria Math" w:hAnsi="Cambria Math" w:cstheme="majorBidi"/>
                  <w:i/>
                </w:rPr>
              </m:ctrlPr>
            </m:sSubSupPr>
            <m:e>
              <m:d>
                <m:dPr>
                  <m:begChr m:val="‖"/>
                  <m:endChr m:val="‖"/>
                  <m:ctrlPr>
                    <w:rPr>
                      <w:rFonts w:ascii="Cambria Math" w:hAnsi="Cambria Math" w:cstheme="majorBidi"/>
                      <w:i/>
                    </w:rPr>
                  </m:ctrlPr>
                </m:dPr>
                <m:e>
                  <m:f>
                    <m:fPr>
                      <m:ctrlPr>
                        <w:rPr>
                          <w:rFonts w:ascii="Cambria Math" w:hAnsi="Cambria Math" w:cstheme="majorBidi"/>
                          <w:i/>
                        </w:rPr>
                      </m:ctrlPr>
                    </m:fPr>
                    <m:num>
                      <m:r>
                        <w:rPr>
                          <w:rFonts w:ascii="Cambria Math" w:hAnsi="Cambria Math" w:cstheme="majorBidi"/>
                        </w:rPr>
                        <m:t>1</m:t>
                      </m:r>
                    </m:num>
                    <m:den>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s</m:t>
                          </m:r>
                        </m:sub>
                      </m:sSub>
                    </m:den>
                  </m:f>
                  <m:nary>
                    <m:naryPr>
                      <m:chr m:val="∑"/>
                      <m:limLoc m:val="undOvr"/>
                      <m:ctrlPr>
                        <w:rPr>
                          <w:rFonts w:ascii="Cambria Math" w:hAnsi="Cambria Math" w:cstheme="majorBidi"/>
                          <w:i/>
                        </w:rPr>
                      </m:ctrlPr>
                    </m:naryPr>
                    <m:sub>
                      <m:r>
                        <w:rPr>
                          <w:rFonts w:ascii="Cambria Math" w:hAnsi="Cambria Math" w:cstheme="majorBidi"/>
                        </w:rPr>
                        <m:t>i=1</m:t>
                      </m:r>
                    </m:sub>
                    <m:sup>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s</m:t>
                          </m:r>
                        </m:sub>
                      </m:sSub>
                    </m:sup>
                    <m:e>
                      <m:r>
                        <w:rPr>
                          <w:rFonts w:ascii="Cambria Math" w:hAnsi="Cambria Math" w:cstheme="majorBidi"/>
                        </w:rPr>
                        <m:t>∅(</m:t>
                      </m:r>
                      <m:sSubSup>
                        <m:sSubSupPr>
                          <m:ctrlPr>
                            <w:rPr>
                              <w:rFonts w:ascii="Cambria Math" w:hAnsi="Cambria Math" w:cstheme="majorBidi"/>
                              <w:i/>
                            </w:rPr>
                          </m:ctrlPr>
                        </m:sSubSupPr>
                        <m:e>
                          <m:r>
                            <m:rPr>
                              <m:sty m:val="bi"/>
                            </m:rPr>
                            <w:rPr>
                              <w:rFonts w:ascii="Cambria Math" w:hAnsi="Cambria Math" w:cstheme="majorBidi"/>
                            </w:rPr>
                            <m:t>x</m:t>
                          </m:r>
                        </m:e>
                        <m:sub>
                          <m:r>
                            <w:rPr>
                              <w:rFonts w:ascii="Cambria Math" w:hAnsi="Cambria Math" w:cstheme="majorBidi"/>
                            </w:rPr>
                            <m:t>i</m:t>
                          </m:r>
                        </m:sub>
                        <m:sup>
                          <m:r>
                            <w:rPr>
                              <w:rFonts w:ascii="Cambria Math" w:hAnsi="Cambria Math" w:cstheme="majorBidi"/>
                            </w:rPr>
                            <m:t>s</m:t>
                          </m:r>
                        </m:sup>
                      </m:sSubSup>
                      <m:r>
                        <w:rPr>
                          <w:rFonts w:ascii="Cambria Math" w:hAnsi="Cambria Math" w:cstheme="majorBidi"/>
                        </w:rPr>
                        <m:t>)</m:t>
                      </m:r>
                    </m:e>
                  </m:nary>
                  <m:r>
                    <w:rPr>
                      <w:rFonts w:ascii="Cambria Math" w:hAnsi="Cambria Math" w:cstheme="majorBidi"/>
                    </w:rPr>
                    <m:t>-</m:t>
                  </m:r>
                  <m:f>
                    <m:fPr>
                      <m:ctrlPr>
                        <w:rPr>
                          <w:rFonts w:ascii="Cambria Math" w:hAnsi="Cambria Math" w:cstheme="majorBidi"/>
                          <w:i/>
                        </w:rPr>
                      </m:ctrlPr>
                    </m:fPr>
                    <m:num>
                      <m:r>
                        <w:rPr>
                          <w:rFonts w:ascii="Cambria Math" w:hAnsi="Cambria Math" w:cstheme="majorBidi"/>
                        </w:rPr>
                        <m:t>1</m:t>
                      </m:r>
                    </m:num>
                    <m:den>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l</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u</m:t>
                          </m:r>
                        </m:sub>
                      </m:sSub>
                    </m:den>
                  </m:f>
                  <m:nary>
                    <m:naryPr>
                      <m:chr m:val="∑"/>
                      <m:limLoc m:val="undOvr"/>
                      <m:ctrlPr>
                        <w:rPr>
                          <w:rFonts w:ascii="Cambria Math" w:hAnsi="Cambria Math" w:cstheme="majorBidi"/>
                          <w:i/>
                        </w:rPr>
                      </m:ctrlPr>
                    </m:naryPr>
                    <m:sub>
                      <m:r>
                        <w:rPr>
                          <w:rFonts w:ascii="Cambria Math" w:hAnsi="Cambria Math" w:cstheme="majorBidi"/>
                        </w:rPr>
                        <m:t>i=1</m:t>
                      </m:r>
                    </m:sub>
                    <m:sup>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l</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u</m:t>
                          </m:r>
                        </m:sub>
                      </m:sSub>
                    </m:sup>
                    <m:e>
                      <m:r>
                        <w:rPr>
                          <w:rFonts w:ascii="Cambria Math" w:hAnsi="Cambria Math" w:cstheme="majorBidi"/>
                        </w:rPr>
                        <m:t>∅(</m:t>
                      </m:r>
                      <m:sSubSup>
                        <m:sSubSupPr>
                          <m:ctrlPr>
                            <w:rPr>
                              <w:rFonts w:ascii="Cambria Math" w:hAnsi="Cambria Math" w:cstheme="majorBidi"/>
                              <w:i/>
                            </w:rPr>
                          </m:ctrlPr>
                        </m:sSubSupPr>
                        <m:e>
                          <m:r>
                            <m:rPr>
                              <m:sty m:val="bi"/>
                            </m:rPr>
                            <w:rPr>
                              <w:rFonts w:ascii="Cambria Math" w:hAnsi="Cambria Math" w:cstheme="majorBidi"/>
                            </w:rPr>
                            <m:t>x</m:t>
                          </m:r>
                        </m:e>
                        <m:sub>
                          <m:r>
                            <w:rPr>
                              <w:rFonts w:ascii="Cambria Math" w:hAnsi="Cambria Math" w:cstheme="majorBidi"/>
                            </w:rPr>
                            <m:t>i</m:t>
                          </m:r>
                        </m:sub>
                        <m:sup>
                          <m:r>
                            <w:rPr>
                              <w:rFonts w:ascii="Cambria Math" w:hAnsi="Cambria Math" w:cstheme="majorBidi"/>
                            </w:rPr>
                            <m:t>T</m:t>
                          </m:r>
                        </m:sup>
                      </m:sSubSup>
                      <m:r>
                        <w:rPr>
                          <w:rFonts w:ascii="Cambria Math" w:hAnsi="Cambria Math" w:cstheme="majorBidi"/>
                        </w:rPr>
                        <m:t>)</m:t>
                      </m:r>
                    </m:e>
                  </m:nary>
                </m:e>
              </m:d>
            </m:e>
            <m:sub>
              <m:r>
                <m:rPr>
                  <m:scr m:val="script"/>
                </m:rPr>
                <w:rPr>
                  <w:rFonts w:ascii="Cambria Math" w:hAnsi="Cambria Math" w:cstheme="majorBidi"/>
                </w:rPr>
                <m:t>H</m:t>
              </m:r>
            </m:sub>
            <m:sup>
              <m:r>
                <w:rPr>
                  <w:rFonts w:ascii="Cambria Math" w:hAnsi="Cambria Math" w:cstheme="majorBidi"/>
                </w:rPr>
                <m:t>2</m:t>
              </m:r>
            </m:sup>
          </m:sSubSup>
          <m:r>
            <w:rPr>
              <w:rFonts w:ascii="Cambria Math" w:hAnsi="Cambria Math" w:cstheme="majorBidi"/>
            </w:rPr>
            <m:t>(3)</m:t>
          </m:r>
        </m:oMath>
      </m:oMathPara>
    </w:p>
    <w:p w:rsidR="005310F0" w:rsidRDefault="005310F0" w:rsidP="00943386">
      <w:pPr>
        <w:pStyle w:val="BodyText"/>
        <w:ind w:firstLine="0"/>
      </w:pPr>
      <w:r>
        <w:t>Thus</w:t>
      </w:r>
      <w:r w:rsidR="00BB7EAC">
        <w:t xml:space="preserve"> in the second step of our algorithm</w:t>
      </w:r>
      <w:r>
        <w:t xml:space="preserve">, </w:t>
      </w:r>
      <w:r w:rsidR="00561292">
        <w:t xml:space="preserve">the </w:t>
      </w:r>
      <w:r>
        <w:t>optimization problem in</w:t>
      </w:r>
      <w:r w:rsidR="00071F59">
        <w:t xml:space="preserve"> (1) will be reformulated</w:t>
      </w:r>
      <w:r w:rsidR="00BB66B2">
        <w:t xml:space="preserve"> as</w:t>
      </w:r>
      <w:r w:rsidR="003C5236">
        <w:t>,</w:t>
      </w:r>
    </w:p>
    <w:p w:rsidR="00BB66B2" w:rsidRPr="00337437" w:rsidRDefault="00A27F6E" w:rsidP="004044A3">
      <w:pPr>
        <w:pStyle w:val="BodyText"/>
        <w:spacing w:after="0"/>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sSub>
                    <m:sSubPr>
                      <m:ctrlPr>
                        <w:rPr>
                          <w:rFonts w:ascii="Cambria Math" w:hAnsi="Cambria Math"/>
                          <w:b/>
                          <w:bCs/>
                          <w:i/>
                        </w:rPr>
                      </m:ctrlPr>
                    </m:sSubPr>
                    <m:e>
                      <m:r>
                        <m:rPr>
                          <m:sty m:val="bi"/>
                        </m:rPr>
                        <w:rPr>
                          <w:rFonts w:ascii="Cambria Math" w:hAnsi="Cambria Math"/>
                        </w:rPr>
                        <m:t>w</m:t>
                      </m:r>
                    </m:e>
                    <m:sub>
                      <m:r>
                        <w:rPr>
                          <w:rFonts w:ascii="Cambria Math" w:hAnsi="Cambria Math"/>
                        </w:rPr>
                        <m:t>m</m:t>
                      </m:r>
                    </m:sub>
                  </m:sSub>
                </m:lim>
              </m:limLow>
            </m:fName>
            <m:e>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m</m:t>
                              </m:r>
                            </m:sub>
                          </m:sSub>
                        </m:e>
                      </m:d>
                    </m:e>
                    <m:sup>
                      <m:r>
                        <w:rPr>
                          <w:rFonts w:ascii="Cambria Math" w:hAnsi="Cambria Math"/>
                        </w:rPr>
                        <m:t>2</m:t>
                      </m:r>
                    </m:sup>
                  </m:sSup>
                </m:e>
              </m:nary>
              <m:r>
                <w:rPr>
                  <w:rFonts w:ascii="Cambria Math" w:hAnsi="Cambria Math"/>
                </w:rPr>
                <m:t xml:space="preserve">                                                              </m:t>
              </m:r>
            </m:e>
          </m:func>
        </m:oMath>
      </m:oMathPara>
    </w:p>
    <w:p w:rsidR="00B025F5" w:rsidRPr="00E43D83" w:rsidRDefault="00943386" w:rsidP="004044A3">
      <w:pPr>
        <w:pStyle w:val="BodyText"/>
        <w:rPr>
          <w:sz w:val="19"/>
          <w:szCs w:val="19"/>
        </w:rPr>
      </w:pPr>
      <m:oMathPara>
        <m:oMath>
          <m:r>
            <w:rPr>
              <w:rFonts w:ascii="Cambria Math" w:hAnsi="Cambria Math"/>
            </w:rPr>
            <m:t xml:space="preserve">             +</m:t>
          </m:r>
          <m:f>
            <m:fPr>
              <m:ctrlPr>
                <w:rPr>
                  <w:rFonts w:ascii="Cambria Math" w:hAnsi="Cambria Math"/>
                  <w:i/>
                </w:rPr>
              </m:ctrlPr>
            </m:fPr>
            <m:num>
              <m:r>
                <w:rPr>
                  <w:rFonts w:ascii="Cambria Math" w:hAnsi="Cambria Math"/>
                </w:rPr>
                <m:t>c</m:t>
              </m:r>
            </m:num>
            <m:den>
              <m:r>
                <w:rPr>
                  <w:rFonts w:ascii="Cambria Math" w:hAnsi="Cambria Math"/>
                </w:rPr>
                <m:t>2</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Sup>
                            <m:sSubSupPr>
                              <m:ctrlPr>
                                <w:rPr>
                                  <w:rFonts w:ascii="Cambria Math" w:hAnsi="Cambria Math"/>
                                  <w:i/>
                                </w:rPr>
                              </m:ctrlPr>
                            </m:sSubSupPr>
                            <m:e>
                              <m:r>
                                <m:rPr>
                                  <m:sty m:val="bi"/>
                                </m:rPr>
                                <w:rPr>
                                  <w:rFonts w:ascii="Cambria Math" w:hAnsi="Cambria Math"/>
                                </w:rPr>
                                <m:t>w</m:t>
                              </m:r>
                            </m:e>
                            <m:sub>
                              <m:r>
                                <w:rPr>
                                  <w:rFonts w:ascii="Cambria Math" w:hAnsi="Cambria Math"/>
                                </w:rPr>
                                <m:t>m</m:t>
                              </m:r>
                            </m:sub>
                            <m:sup>
                              <m:r>
                                <w:rPr>
                                  <w:rFonts w:ascii="Cambria Math" w:hAnsi="Cambria Math"/>
                                </w:rPr>
                                <m:t>'</m:t>
                              </m:r>
                            </m:sup>
                          </m:sSubSup>
                          <m:sSub>
                            <m:sSubPr>
                              <m:ctrlPr>
                                <w:rPr>
                                  <w:rFonts w:ascii="Cambria Math" w:hAnsi="Cambria Math"/>
                                  <w:b/>
                                  <w:i/>
                                </w:rPr>
                              </m:ctrlPr>
                            </m:sSubPr>
                            <m:e>
                              <m:r>
                                <m:rPr>
                                  <m:sty m:val="bi"/>
                                </m:rPr>
                                <w:rPr>
                                  <w:rFonts w:ascii="Cambria Math" w:hAnsi="Cambria Math"/>
                                </w:rPr>
                                <m:t>∅</m:t>
                              </m:r>
                            </m:e>
                            <m:sub>
                              <m:r>
                                <w:rPr>
                                  <w:rFonts w:ascii="Cambria Math" w:hAnsi="Cambria Math"/>
                                </w:rPr>
                                <m:t>m</m:t>
                              </m:r>
                            </m:sub>
                          </m:sSub>
                          <m:d>
                            <m:dPr>
                              <m:ctrlPr>
                                <w:rPr>
                                  <w:rFonts w:ascii="Cambria Math" w:hAnsi="Cambria Math"/>
                                  <w:b/>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ctrlPr>
                                <w:rPr>
                                  <w:rFonts w:ascii="Cambria Math" w:hAnsi="Cambria Math"/>
                                  <w:i/>
                                </w:rPr>
                              </m:ctrlPr>
                            </m:e>
                          </m:d>
                        </m:e>
                      </m:nary>
                      <m:r>
                        <w:rPr>
                          <w:rFonts w:ascii="Cambria Math" w:hAnsi="Cambria Math"/>
                        </w:rPr>
                        <m:t>+b</m:t>
                      </m:r>
                    </m:e>
                  </m:d>
                </m:e>
              </m:d>
            </m:e>
          </m:nary>
          <m:r>
            <w:rPr>
              <w:rFonts w:ascii="Cambria Math" w:hAnsi="Cambria Math"/>
            </w:rPr>
            <m:t xml:space="preserve"> ;∀i∈D       (4)</m:t>
          </m:r>
        </m:oMath>
      </m:oMathPara>
    </w:p>
    <w:p w:rsidR="003C5236" w:rsidRDefault="003C5236" w:rsidP="00943386">
      <w:pPr>
        <w:pStyle w:val="BodyText"/>
        <w:ind w:firstLine="0"/>
      </w:pPr>
      <w:r>
        <w:t>The corresponding constrained optimization problem in (4) can be rewritten as,</w:t>
      </w:r>
    </w:p>
    <w:p w:rsidR="003C5236" w:rsidRPr="00BA6DFD" w:rsidRDefault="00A27F6E" w:rsidP="00AD78CF">
      <w:pPr>
        <w:tabs>
          <w:tab w:val="left" w:pos="288"/>
        </w:tabs>
        <w:spacing w:line="228" w:lineRule="auto"/>
        <w:jc w:val="both"/>
        <w:rPr>
          <w:rFonts w:eastAsia="MS Mincho"/>
          <w:spacing w:val="-1"/>
        </w:rPr>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sSub>
                    <m:sSubPr>
                      <m:ctrlPr>
                        <w:rPr>
                          <w:rFonts w:ascii="Cambria Math" w:hAnsi="Cambria Math"/>
                          <w:b/>
                          <w:bCs/>
                          <w:i/>
                        </w:rPr>
                      </m:ctrlPr>
                    </m:sSubPr>
                    <m:e>
                      <m:r>
                        <m:rPr>
                          <m:sty m:val="bi"/>
                        </m:rPr>
                        <w:rPr>
                          <w:rFonts w:ascii="Cambria Math" w:hAnsi="Cambria Math"/>
                        </w:rPr>
                        <m:t>w</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ξ</m:t>
                      </m:r>
                    </m:e>
                    <m:sub>
                      <m:r>
                        <w:rPr>
                          <w:rFonts w:ascii="Cambria Math" w:hAnsi="Cambria Math"/>
                        </w:rPr>
                        <m:t>i</m:t>
                      </m:r>
                    </m:sub>
                  </m:sSub>
                  <m:r>
                    <w:rPr>
                      <w:rFonts w:ascii="Cambria Math" w:hAnsi="Cambria Math"/>
                    </w:rPr>
                    <m:t xml:space="preserve"> </m:t>
                  </m:r>
                </m:lim>
              </m:limLow>
            </m:fName>
            <m:e>
              <m:f>
                <m:fPr>
                  <m:ctrlPr>
                    <w:rPr>
                      <w:rFonts w:ascii="Cambria Math" w:hAnsi="Cambria Math"/>
                      <w:i/>
                    </w:rPr>
                  </m:ctrlPr>
                </m:fPr>
                <m:num>
                  <m:r>
                    <w:rPr>
                      <w:rFonts w:ascii="Cambria Math" w:hAnsi="Cambria Math"/>
                    </w:rPr>
                    <m:t>1</m:t>
                  </m:r>
                </m:num>
                <m:den>
                  <m:r>
                    <w:rPr>
                      <w:rFonts w:ascii="Cambria Math" w:hAnsi="Cambria Math"/>
                    </w:rPr>
                    <m:t>2</m:t>
                  </m:r>
                </m:den>
              </m:f>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m</m:t>
                              </m:r>
                            </m:sub>
                          </m:sSub>
                        </m:e>
                      </m:d>
                    </m:e>
                    <m:sup>
                      <m:r>
                        <w:rPr>
                          <w:rFonts w:ascii="Cambria Math" w:hAnsi="Cambria Math"/>
                        </w:rPr>
                        <m:t>2</m:t>
                      </m:r>
                    </m:sup>
                  </m:sSup>
                </m:e>
              </m:nary>
            </m:e>
          </m:func>
          <m:r>
            <w:rPr>
              <w:rFonts w:ascii="Cambria Math" w:hAnsi="Cambria Math"/>
            </w:rPr>
            <m:t>+</m:t>
          </m:r>
          <m:f>
            <m:fPr>
              <m:ctrlPr>
                <w:rPr>
                  <w:rFonts w:ascii="Cambria Math" w:hAnsi="Cambria Math" w:cstheme="majorBidi"/>
                  <w:i/>
                </w:rPr>
              </m:ctrlPr>
            </m:fPr>
            <m:num>
              <m:r>
                <w:rPr>
                  <w:rFonts w:ascii="Cambria Math" w:hAnsi="Cambria Math" w:cstheme="majorBidi"/>
                </w:rPr>
                <m:t>c</m:t>
              </m:r>
            </m:num>
            <m:den>
              <m:r>
                <w:rPr>
                  <w:rFonts w:ascii="Cambria Math" w:hAnsi="Cambria Math" w:cstheme="majorBidi"/>
                </w:rPr>
                <m:t>2</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ξ</m:t>
                  </m:r>
                </m:e>
                <m:sub>
                  <m:r>
                    <w:rPr>
                      <w:rFonts w:ascii="Cambria Math" w:hAnsi="Cambria Math"/>
                    </w:rPr>
                    <m:t>i</m:t>
                  </m:r>
                </m:sub>
              </m:sSub>
            </m:e>
          </m:nary>
          <m:r>
            <w:rPr>
              <w:rFonts w:ascii="Cambria Math" w:hAnsi="Cambria Math"/>
            </w:rPr>
            <m:t xml:space="preserve">                                               </m:t>
          </m:r>
        </m:oMath>
      </m:oMathPara>
    </w:p>
    <w:p w:rsidR="003C5236" w:rsidRPr="00BA6DFD" w:rsidRDefault="008D19B2" w:rsidP="003C5236">
      <w:pPr>
        <w:tabs>
          <w:tab w:val="left" w:pos="288"/>
        </w:tabs>
        <w:spacing w:after="120" w:line="228" w:lineRule="auto"/>
        <w:jc w:val="both"/>
        <w:rPr>
          <w:rFonts w:eastAsia="MS Mincho"/>
          <w:spacing w:val="-1"/>
        </w:rPr>
      </w:pPr>
      <m:oMathPara>
        <m:oMath>
          <m:r>
            <m:rPr>
              <m:sty m:val="p"/>
            </m:rPr>
            <w:rPr>
              <w:rFonts w:ascii="Cambria Math" w:eastAsia="MS Mincho" w:hAnsi="Cambria Math"/>
              <w:spacing w:val="-1"/>
            </w:rPr>
            <m:t xml:space="preserve">       s.t.</m:t>
          </m:r>
          <m:r>
            <w:rPr>
              <w:rFonts w:ascii="Cambria Math" w:eastAsia="MS Mincho" w:hAnsi="Cambria Math"/>
              <w:spacing w:val="-1"/>
            </w:rPr>
            <m:t xml:space="preserve">   </m:t>
          </m:r>
          <m:sSub>
            <m:sSubPr>
              <m:ctrlPr>
                <w:rPr>
                  <w:rFonts w:ascii="Cambria Math" w:hAnsi="Cambria Math" w:cstheme="majorBidi"/>
                  <w:i/>
                </w:rPr>
              </m:ctrlPr>
            </m:sSubPr>
            <m:e>
              <m:r>
                <w:rPr>
                  <w:rFonts w:ascii="Cambria Math" w:hAnsi="Cambria Math" w:cstheme="majorBidi"/>
                </w:rPr>
                <m:t>y</m:t>
              </m:r>
            </m:e>
            <m:sub>
              <m:r>
                <w:rPr>
                  <w:rFonts w:ascii="Cambria Math" w:hAnsi="Cambria Math" w:cstheme="majorBidi"/>
                </w:rPr>
                <m:t>i</m:t>
              </m:r>
            </m:sub>
          </m:sSub>
          <m:d>
            <m:dPr>
              <m:ctrlPr>
                <w:rPr>
                  <w:rFonts w:ascii="Cambria Math" w:eastAsia="MS Mincho" w:hAnsi="Cambria Math"/>
                  <w:i/>
                  <w:spacing w:val="-1"/>
                </w:rPr>
              </m:ctrlPr>
            </m:dPr>
            <m:e>
              <m:nary>
                <m:naryPr>
                  <m:chr m:val="∑"/>
                  <m:limLoc m:val="undOvr"/>
                  <m:ctrlPr>
                    <w:rPr>
                      <w:rFonts w:ascii="Cambria Math" w:eastAsia="MS Mincho" w:hAnsi="Cambria Math"/>
                      <w:i/>
                      <w:spacing w:val="-1"/>
                    </w:rPr>
                  </m:ctrlPr>
                </m:naryPr>
                <m:sub>
                  <m:r>
                    <w:rPr>
                      <w:rFonts w:ascii="Cambria Math" w:eastAsia="MS Mincho" w:hAnsi="Cambria Math"/>
                      <w:spacing w:val="-1"/>
                    </w:rPr>
                    <m:t>m=1</m:t>
                  </m:r>
                </m:sub>
                <m:sup>
                  <m:r>
                    <w:rPr>
                      <w:rFonts w:ascii="Cambria Math" w:eastAsia="MS Mincho" w:hAnsi="Cambria Math"/>
                      <w:spacing w:val="-1"/>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bSup>
                    <m:sSubSupPr>
                      <m:ctrlPr>
                        <w:rPr>
                          <w:rFonts w:ascii="Cambria Math" w:eastAsia="MS Mincho" w:hAnsi="Cambria Math"/>
                          <w:i/>
                          <w:spacing w:val="-1"/>
                        </w:rPr>
                      </m:ctrlPr>
                    </m:sSubSupPr>
                    <m:e>
                      <m:r>
                        <m:rPr>
                          <m:sty m:val="bi"/>
                        </m:rPr>
                        <w:rPr>
                          <w:rFonts w:ascii="Cambria Math" w:eastAsia="MS Mincho" w:hAnsi="Cambria Math"/>
                          <w:spacing w:val="-1"/>
                        </w:rPr>
                        <m:t>w</m:t>
                      </m:r>
                    </m:e>
                    <m:sub>
                      <m:r>
                        <w:rPr>
                          <w:rFonts w:ascii="Cambria Math" w:eastAsia="MS Mincho" w:hAnsi="Cambria Math"/>
                          <w:spacing w:val="-1"/>
                        </w:rPr>
                        <m:t>m</m:t>
                      </m:r>
                    </m:sub>
                    <m:sup>
                      <m:r>
                        <w:rPr>
                          <w:rFonts w:ascii="Cambria Math" w:eastAsia="MS Mincho" w:hAnsi="Cambria Math"/>
                          <w:spacing w:val="-1"/>
                        </w:rPr>
                        <m:t>'</m:t>
                      </m:r>
                    </m:sup>
                  </m:sSubSup>
                  <m:sSub>
                    <m:sSubPr>
                      <m:ctrlPr>
                        <w:rPr>
                          <w:rFonts w:ascii="Cambria Math" w:eastAsia="MS Mincho" w:hAnsi="Cambria Math"/>
                          <w:b/>
                          <w:i/>
                          <w:spacing w:val="-1"/>
                        </w:rPr>
                      </m:ctrlPr>
                    </m:sSubPr>
                    <m:e>
                      <m:r>
                        <m:rPr>
                          <m:sty m:val="bi"/>
                        </m:rPr>
                        <w:rPr>
                          <w:rFonts w:ascii="Cambria Math" w:eastAsia="MS Mincho" w:hAnsi="Cambria Math"/>
                          <w:spacing w:val="-1"/>
                        </w:rPr>
                        <m:t>∅</m:t>
                      </m:r>
                    </m:e>
                    <m:sub>
                      <m:r>
                        <w:rPr>
                          <w:rFonts w:ascii="Cambria Math" w:eastAsia="MS Mincho" w:hAnsi="Cambria Math"/>
                          <w:spacing w:val="-1"/>
                        </w:rPr>
                        <m:t>m</m:t>
                      </m:r>
                    </m:sub>
                  </m:sSub>
                  <m:d>
                    <m:dPr>
                      <m:ctrlPr>
                        <w:rPr>
                          <w:rFonts w:ascii="Cambria Math" w:eastAsia="MS Mincho" w:hAnsi="Cambria Math"/>
                          <w:b/>
                          <w:i/>
                          <w:spacing w:val="-1"/>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ctrlPr>
                        <w:rPr>
                          <w:rFonts w:ascii="Cambria Math" w:eastAsia="MS Mincho" w:hAnsi="Cambria Math"/>
                          <w:i/>
                          <w:spacing w:val="-1"/>
                        </w:rPr>
                      </m:ctrlPr>
                    </m:e>
                  </m:d>
                </m:e>
              </m:nary>
              <m:r>
                <w:rPr>
                  <w:rFonts w:ascii="Cambria Math" w:eastAsia="MS Mincho" w:hAnsi="Cambria Math"/>
                  <w:spacing w:val="-1"/>
                </w:rPr>
                <m:t>+b</m:t>
              </m:r>
            </m:e>
          </m:d>
          <m:r>
            <w:rPr>
              <w:rFonts w:ascii="Cambria Math" w:eastAsia="MS Mincho" w:hAnsi="Cambria Math"/>
              <w:spacing w:val="-1"/>
            </w:rPr>
            <m:t>≥1-</m:t>
          </m:r>
          <m:sSub>
            <m:sSubPr>
              <m:ctrlPr>
                <w:rPr>
                  <w:rFonts w:ascii="Cambria Math" w:eastAsia="MS Mincho" w:hAnsi="Cambria Math"/>
                  <w:i/>
                  <w:spacing w:val="-1"/>
                </w:rPr>
              </m:ctrlPr>
            </m:sSubPr>
            <m:e>
              <m:r>
                <w:rPr>
                  <w:rFonts w:ascii="Cambria Math" w:eastAsia="MS Mincho" w:hAnsi="Cambria Math"/>
                  <w:spacing w:val="-1"/>
                </w:rPr>
                <m:t>ξ</m:t>
              </m:r>
            </m:e>
            <m:sub>
              <m:r>
                <w:rPr>
                  <w:rFonts w:ascii="Cambria Math" w:eastAsia="MS Mincho" w:hAnsi="Cambria Math"/>
                  <w:spacing w:val="-1"/>
                </w:rPr>
                <m:t>i</m:t>
              </m:r>
            </m:sub>
          </m:sSub>
          <m:r>
            <w:rPr>
              <w:rFonts w:ascii="Cambria Math" w:eastAsia="MS Mincho" w:hAnsi="Cambria Math"/>
              <w:spacing w:val="-1"/>
            </w:rPr>
            <m:t xml:space="preserve">, </m:t>
          </m:r>
          <m:sSub>
            <m:sSubPr>
              <m:ctrlPr>
                <w:rPr>
                  <w:rFonts w:ascii="Cambria Math" w:eastAsia="MS Mincho" w:hAnsi="Cambria Math"/>
                  <w:i/>
                  <w:spacing w:val="-1"/>
                </w:rPr>
              </m:ctrlPr>
            </m:sSubPr>
            <m:e>
              <m:r>
                <w:rPr>
                  <w:rFonts w:ascii="Cambria Math" w:eastAsia="MS Mincho" w:hAnsi="Cambria Math"/>
                  <w:spacing w:val="-1"/>
                </w:rPr>
                <m:t>ξ</m:t>
              </m:r>
            </m:e>
            <m:sub>
              <m:r>
                <w:rPr>
                  <w:rFonts w:ascii="Cambria Math" w:eastAsia="MS Mincho" w:hAnsi="Cambria Math"/>
                  <w:spacing w:val="-1"/>
                </w:rPr>
                <m:t>i</m:t>
              </m:r>
            </m:sub>
          </m:sSub>
          <m:r>
            <w:rPr>
              <w:rFonts w:ascii="Cambria Math" w:eastAsia="MS Mincho" w:hAnsi="Cambria Math"/>
              <w:spacing w:val="-1"/>
            </w:rPr>
            <m:t xml:space="preserve">≥0       </m:t>
          </m:r>
          <m:r>
            <w:rPr>
              <w:rFonts w:ascii="Cambria Math" w:hAnsi="Cambria Math"/>
            </w:rPr>
            <m:t>(5)</m:t>
          </m:r>
        </m:oMath>
      </m:oMathPara>
    </w:p>
    <w:p w:rsidR="003C5236" w:rsidRDefault="00FB6391" w:rsidP="003C5236">
      <w:pPr>
        <w:tabs>
          <w:tab w:val="left" w:pos="288"/>
        </w:tabs>
        <w:spacing w:after="120" w:line="228" w:lineRule="auto"/>
        <w:jc w:val="both"/>
      </w:pPr>
      <w:r>
        <w:rPr>
          <w:rFonts w:eastAsia="MS Mincho"/>
          <w:spacing w:val="-1"/>
        </w:rPr>
        <w:t>w</w:t>
      </w:r>
      <w:r w:rsidR="003C5236">
        <w:rPr>
          <w:rFonts w:eastAsia="MS Mincho"/>
          <w:spacing w:val="-1"/>
        </w:rPr>
        <w:t>here</w:t>
      </w:r>
      <w:r>
        <w:rPr>
          <w:rFonts w:eastAsia="MS Mincho"/>
          <w:spacing w:val="-1"/>
        </w:rPr>
        <w:t xml:space="preserve"> </w:t>
      </w:r>
      <m:oMath>
        <m:sSub>
          <m:sSubPr>
            <m:ctrlPr>
              <w:rPr>
                <w:rFonts w:ascii="Cambria Math" w:hAnsi="Cambria Math"/>
                <w:i/>
              </w:rPr>
            </m:ctrlPr>
          </m:sSubPr>
          <m:e>
            <m:r>
              <w:rPr>
                <w:rFonts w:ascii="Cambria Math" w:hAnsi="Cambria Math"/>
              </w:rPr>
              <m:t>ξ</m:t>
            </m:r>
          </m:e>
          <m:sub>
            <m:r>
              <w:rPr>
                <w:rFonts w:ascii="Cambria Math" w:hAnsi="Cambria Math"/>
              </w:rPr>
              <m:t>i</m:t>
            </m:r>
          </m:sub>
        </m:sSub>
      </m:oMath>
      <w:r>
        <w:rPr>
          <w:rFonts w:eastAsia="MS Mincho"/>
        </w:rPr>
        <w:t xml:space="preserve">s are the slack variables for corresponding constraints. However, </w:t>
      </w:r>
      <w:r w:rsidR="009A7293">
        <w:rPr>
          <w:rFonts w:eastAsia="MS Mincho"/>
        </w:rPr>
        <w:t xml:space="preserve">optimization problem (5) is convex </w:t>
      </w:r>
      <w:r w:rsidR="009A7293">
        <w:t xml:space="preserve">due to the fixed </w:t>
      </w:r>
      <m:oMath>
        <m:sSub>
          <m:sSubPr>
            <m:ctrlPr>
              <w:rPr>
                <w:rFonts w:ascii="Cambria Math" w:hAnsi="Cambria Math"/>
                <w:i/>
              </w:rPr>
            </m:ctrlPr>
          </m:sSubPr>
          <m:e>
            <m:r>
              <w:rPr>
                <w:rFonts w:ascii="Cambria Math" w:hAnsi="Cambria Math"/>
              </w:rPr>
              <m:t>d</m:t>
            </m:r>
          </m:e>
          <m:sub>
            <m:r>
              <w:rPr>
                <w:rFonts w:ascii="Cambria Math" w:hAnsi="Cambria Math"/>
              </w:rPr>
              <m:t>k</m:t>
            </m:r>
          </m:sub>
        </m:sSub>
      </m:oMath>
      <w:r w:rsidR="00CF493C">
        <w:t>. Therefore, it can be optimized using stochastic gradient descent (SGD) implementatio</w:t>
      </w:r>
      <w:r w:rsidR="00CF493C" w:rsidRPr="00E5148C">
        <w:t>n</w:t>
      </w:r>
      <w:r w:rsidR="00CF493C">
        <w:t>.</w:t>
      </w:r>
    </w:p>
    <w:p w:rsidR="00551B16" w:rsidRPr="00551B16" w:rsidRDefault="00551B16" w:rsidP="00551B16">
      <w:pPr>
        <w:tabs>
          <w:tab w:val="left" w:pos="288"/>
        </w:tabs>
        <w:spacing w:after="120" w:line="228" w:lineRule="auto"/>
        <w:jc w:val="both"/>
      </w:pPr>
      <w:r w:rsidRPr="00551B16">
        <w:t xml:space="preserve">By introducing the </w:t>
      </w:r>
      <w:r w:rsidR="00B025F5">
        <w:t xml:space="preserve">vector of </w:t>
      </w:r>
      <w:r w:rsidRPr="00551B16">
        <w:t xml:space="preserve">Lagrange multipliers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Pr="00551B16">
        <w:t xml:space="preserve">’s and </w:t>
      </w:r>
      <m:oMath>
        <m:sSub>
          <m:sSubPr>
            <m:ctrlPr>
              <w:rPr>
                <w:rFonts w:ascii="Cambria Math" w:hAnsi="Cambria Math"/>
                <w:i/>
              </w:rPr>
            </m:ctrlPr>
          </m:sSubPr>
          <m:e>
            <m:r>
              <w:rPr>
                <w:rFonts w:ascii="Cambria Math" w:hAnsi="Cambria Math"/>
              </w:rPr>
              <m:t>η</m:t>
            </m:r>
          </m:e>
          <m:sub>
            <m:r>
              <w:rPr>
                <w:rFonts w:ascii="Cambria Math" w:hAnsi="Cambria Math"/>
              </w:rPr>
              <m:t>i</m:t>
            </m:r>
          </m:sub>
        </m:sSub>
      </m:oMath>
      <w:r w:rsidRPr="00551B16">
        <w:t xml:space="preserve">’s, the corresponding Lagrangian </w:t>
      </w:r>
      <m:oMath>
        <m:r>
          <m:rPr>
            <m:scr m:val="script"/>
          </m:rPr>
          <w:rPr>
            <w:rFonts w:ascii="Cambria Math" w:hAnsi="Cambria Math"/>
          </w:rPr>
          <m:t>L</m:t>
        </m:r>
      </m:oMath>
      <w:r w:rsidRPr="00551B16">
        <w:t xml:space="preserve"> is:</w:t>
      </w:r>
    </w:p>
    <w:p w:rsidR="004F3A42" w:rsidRPr="00AD6667" w:rsidRDefault="004F3A42" w:rsidP="00477C14">
      <w:pPr>
        <w:tabs>
          <w:tab w:val="left" w:pos="288"/>
        </w:tabs>
        <w:spacing w:line="228" w:lineRule="auto"/>
        <w:jc w:val="both"/>
        <w:rPr>
          <w:sz w:val="19"/>
          <w:szCs w:val="19"/>
        </w:rPr>
      </w:pPr>
      <m:oMathPara>
        <m:oMath>
          <m:r>
            <m:rPr>
              <m:scr m:val="script"/>
            </m:rPr>
            <w:rPr>
              <w:rFonts w:ascii="Cambria Math" w:hAnsi="Cambria Math"/>
            </w:rPr>
            <m:t>L</m:t>
          </m:r>
          <m:d>
            <m:dPr>
              <m:ctrlPr>
                <w:rPr>
                  <w:rFonts w:ascii="Cambria Math" w:hAnsi="Cambria Math"/>
                  <w:i/>
                </w:rPr>
              </m:ctrlPr>
            </m:dPr>
            <m:e>
              <m:r>
                <m:rPr>
                  <m:sty m:val="bi"/>
                </m:rPr>
                <w:rPr>
                  <w:rFonts w:ascii="Cambria Math" w:hAnsi="Cambria Math"/>
                </w:rPr>
                <m:t>w</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w:rPr>
                              <w:rFonts w:ascii="Cambria Math" w:hAnsi="Cambria Math"/>
                            </w:rPr>
                            <m:t>m</m:t>
                          </m:r>
                        </m:sub>
                      </m:sSub>
                    </m:e>
                  </m:d>
                </m:e>
                <m:sup>
                  <m:r>
                    <w:rPr>
                      <w:rFonts w:ascii="Cambria Math" w:hAnsi="Cambria Math"/>
                    </w:rPr>
                    <m:t>2</m:t>
                  </m:r>
                </m:sup>
              </m:sSup>
            </m:e>
          </m:nary>
          <m:r>
            <w:rPr>
              <w:rFonts w:ascii="Cambria Math" w:hAnsi="Cambria Math"/>
            </w:rPr>
            <m:t>+</m:t>
          </m:r>
          <m:f>
            <m:fPr>
              <m:ctrlPr>
                <w:rPr>
                  <w:rFonts w:ascii="Cambria Math" w:hAnsi="Cambria Math" w:cstheme="majorBidi"/>
                  <w:i/>
                </w:rPr>
              </m:ctrlPr>
            </m:fPr>
            <m:num>
              <m:r>
                <w:rPr>
                  <w:rFonts w:ascii="Cambria Math" w:hAnsi="Cambria Math" w:cstheme="majorBidi"/>
                </w:rPr>
                <m:t>c</m:t>
              </m:r>
            </m:num>
            <m:den>
              <m:r>
                <w:rPr>
                  <w:rFonts w:ascii="Cambria Math" w:hAnsi="Cambria Math" w:cstheme="majorBidi"/>
                </w:rPr>
                <m:t>2</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ξ</m:t>
                  </m:r>
                </m:e>
                <m:sub>
                  <m:r>
                    <w:rPr>
                      <w:rFonts w:ascii="Cambria Math" w:hAnsi="Cambria Math"/>
                    </w:rPr>
                    <m:t>i</m:t>
                  </m:r>
                </m:sub>
              </m:sSub>
            </m:e>
          </m:nary>
          <m:r>
            <w:rPr>
              <w:rFonts w:ascii="Cambria Math" w:hAnsi="Cambria Math"/>
            </w:rPr>
            <m:t xml:space="preserve">                                        </m:t>
          </m:r>
        </m:oMath>
      </m:oMathPara>
    </w:p>
    <w:p w:rsidR="009E679E" w:rsidRPr="00477C14" w:rsidRDefault="00477C14" w:rsidP="00477C14">
      <w:pPr>
        <w:tabs>
          <w:tab w:val="left" w:pos="288"/>
        </w:tabs>
        <w:spacing w:after="120" w:line="228" w:lineRule="auto"/>
        <w:jc w:val="both"/>
        <w:rPr>
          <w:sz w:val="19"/>
          <w:szCs w:val="19"/>
        </w:rPr>
      </w:pPr>
      <m:oMathPara>
        <m:oMath>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i:</m:t>
              </m:r>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 xml:space="preserve">≠0 </m:t>
              </m:r>
            </m:sub>
            <m:sup/>
            <m:e>
              <m:sSub>
                <m:sSubPr>
                  <m:ctrlPr>
                    <w:rPr>
                      <w:rFonts w:ascii="Cambria Math" w:hAnsi="Cambria Math"/>
                      <w:i/>
                    </w:rPr>
                  </m:ctrlPr>
                </m:sSubPr>
                <m:e>
                  <m:r>
                    <w:rPr>
                      <w:rFonts w:ascii="Cambria Math" w:hAnsi="Cambria Math"/>
                    </w:rPr>
                    <m:t>α</m:t>
                  </m:r>
                </m:e>
                <m:sub>
                  <m:r>
                    <w:rPr>
                      <w:rFonts w:ascii="Cambria Math" w:hAnsi="Cambria Math"/>
                    </w:rPr>
                    <m:t>i</m:t>
                  </m:r>
                </m:sub>
              </m:sSub>
              <m:d>
                <m:dPr>
                  <m:ctrlPr>
                    <w:rPr>
                      <w:rFonts w:ascii="Cambria Math" w:hAnsi="Cambria Math"/>
                      <w:i/>
                    </w:rPr>
                  </m:ctrlPr>
                </m:dPr>
                <m:e>
                  <m:sSub>
                    <m:sSubPr>
                      <m:ctrlPr>
                        <w:rPr>
                          <w:rFonts w:ascii="Cambria Math" w:hAnsi="Cambria Math" w:cstheme="majorBidi"/>
                          <w:i/>
                        </w:rPr>
                      </m:ctrlPr>
                    </m:sSubPr>
                    <m:e>
                      <m:r>
                        <w:rPr>
                          <w:rFonts w:ascii="Cambria Math" w:hAnsi="Cambria Math" w:cstheme="majorBidi"/>
                        </w:rPr>
                        <m:t>y</m:t>
                      </m:r>
                    </m:e>
                    <m:sub>
                      <m:r>
                        <w:rPr>
                          <w:rFonts w:ascii="Cambria Math" w:hAnsi="Cambria Math" w:cstheme="majorBidi"/>
                        </w:rPr>
                        <m:t>i</m:t>
                      </m:r>
                    </m:sub>
                  </m:sSub>
                  <m:d>
                    <m:dPr>
                      <m:ctrlPr>
                        <w:rPr>
                          <w:rFonts w:ascii="Cambria Math" w:eastAsia="MS Mincho" w:hAnsi="Cambria Math"/>
                          <w:i/>
                          <w:spacing w:val="-1"/>
                        </w:rPr>
                      </m:ctrlPr>
                    </m:dPr>
                    <m:e>
                      <m:nary>
                        <m:naryPr>
                          <m:chr m:val="∑"/>
                          <m:limLoc m:val="undOvr"/>
                          <m:ctrlPr>
                            <w:rPr>
                              <w:rFonts w:ascii="Cambria Math" w:eastAsia="MS Mincho" w:hAnsi="Cambria Math"/>
                              <w:i/>
                              <w:spacing w:val="-1"/>
                            </w:rPr>
                          </m:ctrlPr>
                        </m:naryPr>
                        <m:sub>
                          <m:r>
                            <w:rPr>
                              <w:rFonts w:ascii="Cambria Math" w:eastAsia="MS Mincho" w:hAnsi="Cambria Math"/>
                              <w:spacing w:val="-1"/>
                            </w:rPr>
                            <m:t>m=1</m:t>
                          </m:r>
                        </m:sub>
                        <m:sup>
                          <m:r>
                            <w:rPr>
                              <w:rFonts w:ascii="Cambria Math" w:eastAsia="MS Mincho" w:hAnsi="Cambria Math"/>
                              <w:spacing w:val="-1"/>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bSup>
                            <m:sSubSupPr>
                              <m:ctrlPr>
                                <w:rPr>
                                  <w:rFonts w:ascii="Cambria Math" w:eastAsia="MS Mincho" w:hAnsi="Cambria Math"/>
                                  <w:i/>
                                  <w:spacing w:val="-1"/>
                                </w:rPr>
                              </m:ctrlPr>
                            </m:sSubSupPr>
                            <m:e>
                              <m:r>
                                <m:rPr>
                                  <m:sty m:val="bi"/>
                                </m:rPr>
                                <w:rPr>
                                  <w:rFonts w:ascii="Cambria Math" w:eastAsia="MS Mincho" w:hAnsi="Cambria Math"/>
                                  <w:spacing w:val="-1"/>
                                </w:rPr>
                                <m:t>w</m:t>
                              </m:r>
                            </m:e>
                            <m:sub>
                              <m:r>
                                <w:rPr>
                                  <w:rFonts w:ascii="Cambria Math" w:eastAsia="MS Mincho" w:hAnsi="Cambria Math"/>
                                  <w:spacing w:val="-1"/>
                                </w:rPr>
                                <m:t>m</m:t>
                              </m:r>
                            </m:sub>
                            <m:sup>
                              <m:r>
                                <w:rPr>
                                  <w:rFonts w:ascii="Cambria Math" w:eastAsia="MS Mincho" w:hAnsi="Cambria Math"/>
                                  <w:spacing w:val="-1"/>
                                </w:rPr>
                                <m:t>'</m:t>
                              </m:r>
                            </m:sup>
                          </m:sSubSup>
                          <m:sSub>
                            <m:sSubPr>
                              <m:ctrlPr>
                                <w:rPr>
                                  <w:rFonts w:ascii="Cambria Math" w:eastAsia="MS Mincho" w:hAnsi="Cambria Math"/>
                                  <w:b/>
                                  <w:i/>
                                  <w:spacing w:val="-1"/>
                                </w:rPr>
                              </m:ctrlPr>
                            </m:sSubPr>
                            <m:e>
                              <m:r>
                                <m:rPr>
                                  <m:sty m:val="bi"/>
                                </m:rPr>
                                <w:rPr>
                                  <w:rFonts w:ascii="Cambria Math" w:eastAsia="MS Mincho" w:hAnsi="Cambria Math"/>
                                  <w:spacing w:val="-1"/>
                                </w:rPr>
                                <m:t>∅</m:t>
                              </m:r>
                            </m:e>
                            <m:sub>
                              <m:r>
                                <w:rPr>
                                  <w:rFonts w:ascii="Cambria Math" w:eastAsia="MS Mincho" w:hAnsi="Cambria Math"/>
                                  <w:spacing w:val="-1"/>
                                </w:rPr>
                                <m:t>m</m:t>
                              </m:r>
                            </m:sub>
                          </m:sSub>
                          <m:d>
                            <m:dPr>
                              <m:ctrlPr>
                                <w:rPr>
                                  <w:rFonts w:ascii="Cambria Math" w:eastAsia="MS Mincho" w:hAnsi="Cambria Math"/>
                                  <w:b/>
                                  <w:i/>
                                  <w:spacing w:val="-1"/>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ctrlPr>
                                <w:rPr>
                                  <w:rFonts w:ascii="Cambria Math" w:eastAsia="MS Mincho" w:hAnsi="Cambria Math"/>
                                  <w:i/>
                                  <w:spacing w:val="-1"/>
                                </w:rPr>
                              </m:ctrlPr>
                            </m:e>
                          </m:d>
                        </m:e>
                      </m:nary>
                      <m:r>
                        <w:rPr>
                          <w:rFonts w:ascii="Cambria Math" w:eastAsia="MS Mincho" w:hAnsi="Cambria Math"/>
                          <w:spacing w:val="-1"/>
                        </w:rPr>
                        <m:t>+b</m:t>
                      </m:r>
                    </m:e>
                  </m:d>
                  <m:r>
                    <w:rPr>
                      <w:rFonts w:ascii="Cambria Math" w:hAnsi="Cambria Math"/>
                    </w:rPr>
                    <m:t>+</m:t>
                  </m:r>
                  <m:sSub>
                    <m:sSubPr>
                      <m:ctrlPr>
                        <w:rPr>
                          <w:rFonts w:ascii="Cambria Math" w:hAnsi="Cambria Math"/>
                          <w:i/>
                        </w:rPr>
                      </m:ctrlPr>
                    </m:sSubPr>
                    <m:e>
                      <m:r>
                        <w:rPr>
                          <w:rFonts w:ascii="Cambria Math" w:hAnsi="Cambria Math"/>
                        </w:rPr>
                        <m:t>ξ</m:t>
                      </m:r>
                    </m:e>
                    <m:sub>
                      <m:r>
                        <w:rPr>
                          <w:rFonts w:ascii="Cambria Math" w:hAnsi="Cambria Math"/>
                        </w:rPr>
                        <m:t>i</m:t>
                      </m:r>
                    </m:sub>
                  </m:sSub>
                  <m:r>
                    <w:rPr>
                      <w:rFonts w:ascii="Cambria Math" w:hAnsi="Cambria Math"/>
                    </w:rPr>
                    <m:t>-1</m:t>
                  </m:r>
                </m:e>
              </m:d>
            </m:e>
          </m:nary>
          <m:r>
            <w:rPr>
              <w:rFonts w:ascii="Cambria Math" w:hAnsi="Cambria Math"/>
            </w:rPr>
            <m:t xml:space="preserve"> </m:t>
          </m:r>
        </m:oMath>
      </m:oMathPara>
    </w:p>
    <w:p w:rsidR="00477C14" w:rsidRPr="00AD6667" w:rsidRDefault="00477C14" w:rsidP="00477C14">
      <w:pPr>
        <w:tabs>
          <w:tab w:val="left" w:pos="288"/>
        </w:tabs>
        <w:spacing w:after="120" w:line="228" w:lineRule="auto"/>
        <w:jc w:val="both"/>
        <w:rPr>
          <w:sz w:val="19"/>
          <w:szCs w:val="19"/>
        </w:rPr>
      </w:pPr>
      <m:oMathPara>
        <m:oMath>
          <m:r>
            <w:rPr>
              <w:rFonts w:ascii="Cambria Math" w:hAnsi="Cambria Math"/>
              <w:sz w:val="19"/>
              <w:szCs w:val="19"/>
            </w:rPr>
            <m:t xml:space="preserve">                 -</m:t>
          </m:r>
          <m:nary>
            <m:naryPr>
              <m:chr m:val="∑"/>
              <m:limLoc m:val="undOvr"/>
              <m:supHide m:val="1"/>
              <m:ctrlPr>
                <w:rPr>
                  <w:rFonts w:ascii="Cambria Math" w:hAnsi="Cambria Math"/>
                  <w:i/>
                  <w:sz w:val="19"/>
                  <w:szCs w:val="19"/>
                </w:rPr>
              </m:ctrlPr>
            </m:naryPr>
            <m:sub>
              <m:r>
                <w:rPr>
                  <w:rFonts w:ascii="Cambria Math" w:hAnsi="Cambria Math"/>
                  <w:sz w:val="19"/>
                  <w:szCs w:val="19"/>
                </w:rPr>
                <m:t>i:</m:t>
              </m:r>
              <m:sSub>
                <m:sSubPr>
                  <m:ctrlPr>
                    <w:rPr>
                      <w:rFonts w:ascii="Cambria Math" w:hAnsi="Cambria Math"/>
                      <w:i/>
                      <w:sz w:val="19"/>
                      <w:szCs w:val="19"/>
                    </w:rPr>
                  </m:ctrlPr>
                </m:sSubPr>
                <m:e>
                  <m:r>
                    <w:rPr>
                      <w:rFonts w:ascii="Cambria Math" w:hAnsi="Cambria Math"/>
                      <w:sz w:val="19"/>
                      <w:szCs w:val="19"/>
                    </w:rPr>
                    <m:t>η</m:t>
                  </m:r>
                </m:e>
                <m:sub>
                  <m:r>
                    <w:rPr>
                      <w:rFonts w:ascii="Cambria Math" w:hAnsi="Cambria Math"/>
                      <w:sz w:val="19"/>
                      <w:szCs w:val="19"/>
                    </w:rPr>
                    <m:t>i</m:t>
                  </m:r>
                </m:sub>
              </m:sSub>
              <m:r>
                <w:rPr>
                  <w:rFonts w:ascii="Cambria Math" w:hAnsi="Cambria Math"/>
                  <w:sz w:val="19"/>
                  <w:szCs w:val="19"/>
                </w:rPr>
                <m:t>≠0</m:t>
              </m:r>
            </m:sub>
            <m:sup/>
            <m:e>
              <m:sSubSup>
                <m:sSubSupPr>
                  <m:ctrlPr>
                    <w:rPr>
                      <w:rFonts w:ascii="Cambria Math" w:hAnsi="Cambria Math"/>
                      <w:i/>
                      <w:sz w:val="19"/>
                      <w:szCs w:val="19"/>
                    </w:rPr>
                  </m:ctrlPr>
                </m:sSubSupPr>
                <m:e>
                  <m:r>
                    <w:rPr>
                      <w:rFonts w:ascii="Cambria Math" w:hAnsi="Cambria Math"/>
                      <w:sz w:val="19"/>
                      <w:szCs w:val="19"/>
                    </w:rPr>
                    <m:t>ξ</m:t>
                  </m:r>
                </m:e>
                <m:sub>
                  <m:r>
                    <w:rPr>
                      <w:rFonts w:ascii="Cambria Math" w:hAnsi="Cambria Math"/>
                      <w:sz w:val="19"/>
                      <w:szCs w:val="19"/>
                    </w:rPr>
                    <m:t>i</m:t>
                  </m:r>
                </m:sub>
                <m:sup>
                  <m:r>
                    <w:rPr>
                      <w:rFonts w:ascii="Cambria Math" w:hAnsi="Cambria Math"/>
                      <w:sz w:val="19"/>
                      <w:szCs w:val="19"/>
                    </w:rPr>
                    <m:t>'</m:t>
                  </m:r>
                </m:sup>
              </m:sSubSup>
              <m:sSub>
                <m:sSubPr>
                  <m:ctrlPr>
                    <w:rPr>
                      <w:rFonts w:ascii="Cambria Math" w:hAnsi="Cambria Math"/>
                      <w:i/>
                      <w:sz w:val="19"/>
                      <w:szCs w:val="19"/>
                    </w:rPr>
                  </m:ctrlPr>
                </m:sSubPr>
                <m:e>
                  <m:r>
                    <w:rPr>
                      <w:rFonts w:ascii="Cambria Math" w:hAnsi="Cambria Math"/>
                      <w:sz w:val="19"/>
                      <w:szCs w:val="19"/>
                    </w:rPr>
                    <m:t>η</m:t>
                  </m:r>
                </m:e>
                <m:sub>
                  <m:r>
                    <w:rPr>
                      <w:rFonts w:ascii="Cambria Math" w:hAnsi="Cambria Math"/>
                      <w:sz w:val="19"/>
                      <w:szCs w:val="19"/>
                    </w:rPr>
                    <m:t>i</m:t>
                  </m:r>
                </m:sub>
              </m:sSub>
            </m:e>
          </m:nary>
          <m:r>
            <w:rPr>
              <w:rFonts w:ascii="Cambria Math" w:hAnsi="Cambria Math"/>
              <w:sz w:val="19"/>
              <w:szCs w:val="19"/>
            </w:rPr>
            <m:t xml:space="preserve">                                                                       (6)  </m:t>
          </m:r>
        </m:oMath>
      </m:oMathPara>
    </w:p>
    <w:p w:rsidR="00B025F5" w:rsidRDefault="00561292">
      <w:pPr>
        <w:tabs>
          <w:tab w:val="left" w:pos="288"/>
        </w:tabs>
        <w:spacing w:after="120" w:line="228" w:lineRule="auto"/>
        <w:jc w:val="both"/>
        <w:rPr>
          <w:bCs/>
        </w:rPr>
      </w:pPr>
      <w:r>
        <w:t>Therefore, the o</w:t>
      </w:r>
      <w:r w:rsidR="00B025F5">
        <w:t xml:space="preserve">ptimal </w:t>
      </w:r>
      <m:oMath>
        <m:r>
          <m:rPr>
            <m:sty m:val="bi"/>
          </m:rPr>
          <w:rPr>
            <w:rFonts w:ascii="Cambria Math" w:hAnsi="Cambria Math"/>
          </w:rPr>
          <m:t>w</m:t>
        </m:r>
      </m:oMath>
      <w:r w:rsidR="00B025F5" w:rsidRPr="00B025F5">
        <w:rPr>
          <w:bCs/>
        </w:rPr>
        <w:t xml:space="preserve"> </w:t>
      </w:r>
      <w:r>
        <w:rPr>
          <w:bCs/>
        </w:rPr>
        <w:t>may be determined by:</w:t>
      </w:r>
    </w:p>
    <w:p w:rsidR="00B025F5" w:rsidRPr="00FF511B" w:rsidRDefault="00A27F6E" w:rsidP="00525B59">
      <w:pPr>
        <w:tabs>
          <w:tab w:val="left" w:pos="288"/>
        </w:tabs>
        <w:spacing w:after="120" w:line="228" w:lineRule="auto"/>
        <w:jc w:val="both"/>
        <w:rPr>
          <w:bCs/>
        </w:rPr>
      </w:pPr>
      <m:oMathPara>
        <m:oMath>
          <m:f>
            <m:fPr>
              <m:ctrlPr>
                <w:rPr>
                  <w:rFonts w:ascii="Cambria Math" w:hAnsi="Cambria Math"/>
                  <w:i/>
                </w:rPr>
              </m:ctrlPr>
            </m:fPr>
            <m:num>
              <m:r>
                <w:rPr>
                  <w:rFonts w:ascii="Cambria Math" w:hAnsi="Cambria Math"/>
                </w:rPr>
                <m:t>∂</m:t>
              </m:r>
              <m:r>
                <m:rPr>
                  <m:scr m:val="script"/>
                </m:rPr>
                <w:rPr>
                  <w:rFonts w:ascii="Cambria Math" w:hAnsi="Cambria Math"/>
                </w:rPr>
                <m:t>L</m:t>
              </m:r>
            </m:num>
            <m:den>
              <m:r>
                <w:rPr>
                  <w:rFonts w:ascii="Cambria Math" w:hAnsi="Cambria Math"/>
                </w:rPr>
                <m:t>∂</m:t>
              </m:r>
              <m:r>
                <m:rPr>
                  <m:sty m:val="bi"/>
                </m:rPr>
                <w:rPr>
                  <w:rFonts w:ascii="Cambria Math" w:hAnsi="Cambria Math"/>
                </w:rPr>
                <m:t>w</m:t>
              </m:r>
            </m:den>
          </m:f>
          <m:r>
            <w:rPr>
              <w:rFonts w:ascii="Cambria Math" w:hAnsi="Cambria Math"/>
            </w:rPr>
            <m:t>=</m:t>
          </m:r>
          <m:r>
            <m:rPr>
              <m:sty m:val="bi"/>
            </m:rPr>
            <w:rPr>
              <w:rFonts w:ascii="Cambria Math" w:hAnsi="Cambria Math"/>
            </w:rPr>
            <m:t>0 ⟹</m:t>
          </m:r>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b>
                <m:sSubPr>
                  <m:ctrlPr>
                    <w:rPr>
                      <w:rFonts w:ascii="Cambria Math" w:hAnsi="Cambria Math"/>
                      <w:i/>
                    </w:rPr>
                  </m:ctrlPr>
                </m:sSubPr>
                <m:e>
                  <m:r>
                    <m:rPr>
                      <m:sty m:val="bi"/>
                    </m:rPr>
                    <w:rPr>
                      <w:rFonts w:ascii="Cambria Math" w:hAnsi="Cambria Math"/>
                    </w:rPr>
                    <m:t xml:space="preserve"> w</m:t>
                  </m:r>
                </m:e>
                <m:sub>
                  <m:r>
                    <w:rPr>
                      <w:rFonts w:ascii="Cambria Math" w:hAnsi="Cambria Math"/>
                    </w:rPr>
                    <m:t>m</m:t>
                  </m:r>
                </m:sub>
              </m:sSub>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i:</m:t>
              </m:r>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 xml:space="preserve">≠0 </m:t>
              </m:r>
            </m:sub>
            <m:sup/>
            <m:e>
              <m:sSub>
                <m:sSubPr>
                  <m:ctrlPr>
                    <w:rPr>
                      <w:rFonts w:ascii="Cambria Math" w:hAnsi="Cambria Math"/>
                      <w:i/>
                    </w:rPr>
                  </m:ctrlPr>
                </m:sSubPr>
                <m:e>
                  <m:r>
                    <w:rPr>
                      <w:rFonts w:ascii="Cambria Math" w:hAnsi="Cambria Math"/>
                    </w:rPr>
                    <m:t>α</m:t>
                  </m:r>
                </m:e>
                <m:sub>
                  <m:r>
                    <w:rPr>
                      <w:rFonts w:ascii="Cambria Math" w:hAnsi="Cambria Math"/>
                    </w:rPr>
                    <m:t>i</m:t>
                  </m:r>
                </m:sub>
              </m:sSub>
              <m:sSub>
                <m:sSubPr>
                  <m:ctrlPr>
                    <w:rPr>
                      <w:rFonts w:ascii="Cambria Math" w:hAnsi="Cambria Math"/>
                      <w:i/>
                    </w:rPr>
                  </m:ctrlPr>
                </m:sSubPr>
                <m:e>
                  <m:r>
                    <w:rPr>
                      <w:rFonts w:ascii="Cambria Math" w:hAnsi="Cambria Math"/>
                    </w:rPr>
                    <m:t>y</m:t>
                  </m:r>
                </m:e>
                <m:sub>
                  <m:r>
                    <w:rPr>
                      <w:rFonts w:ascii="Cambria Math" w:hAnsi="Cambria Math"/>
                    </w:rPr>
                    <m:t>i</m:t>
                  </m:r>
                </m:sub>
              </m:sSub>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d</m:t>
                      </m:r>
                    </m:e>
                    <m:sub>
                      <m:r>
                        <w:rPr>
                          <w:rFonts w:ascii="Cambria Math" w:hAnsi="Cambria Math"/>
                        </w:rPr>
                        <m:t>m</m:t>
                      </m:r>
                    </m:sub>
                  </m:sSub>
                  <m:sSub>
                    <m:sSubPr>
                      <m:ctrlPr>
                        <w:rPr>
                          <w:rFonts w:ascii="Cambria Math" w:hAnsi="Cambria Math"/>
                          <w:b/>
                          <w:i/>
                        </w:rPr>
                      </m:ctrlPr>
                    </m:sSubPr>
                    <m:e>
                      <m:r>
                        <m:rPr>
                          <m:sty m:val="bi"/>
                        </m:rPr>
                        <w:rPr>
                          <w:rFonts w:ascii="Cambria Math" w:hAnsi="Cambria Math"/>
                        </w:rPr>
                        <m:t>∅</m:t>
                      </m:r>
                    </m:e>
                    <m:sub>
                      <m:r>
                        <w:rPr>
                          <w:rFonts w:ascii="Cambria Math" w:hAnsi="Cambria Math"/>
                        </w:rPr>
                        <m:t>m</m:t>
                      </m:r>
                    </m:sub>
                  </m:sSub>
                  <m:d>
                    <m:dPr>
                      <m:ctrlPr>
                        <w:rPr>
                          <w:rFonts w:ascii="Cambria Math" w:hAnsi="Cambria Math"/>
                          <w:b/>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ctrlPr>
                        <w:rPr>
                          <w:rFonts w:ascii="Cambria Math" w:hAnsi="Cambria Math"/>
                          <w:i/>
                        </w:rPr>
                      </m:ctrlPr>
                    </m:e>
                  </m:d>
                </m:e>
              </m:nary>
            </m:e>
          </m:nary>
          <m:r>
            <w:rPr>
              <w:rFonts w:ascii="Cambria Math" w:hAnsi="Cambria Math"/>
            </w:rPr>
            <m:t xml:space="preserve">       (7) </m:t>
          </m:r>
        </m:oMath>
      </m:oMathPara>
    </w:p>
    <w:p w:rsidR="00BC371B" w:rsidRDefault="00CB7B75" w:rsidP="003C5236">
      <w:pPr>
        <w:tabs>
          <w:tab w:val="left" w:pos="288"/>
        </w:tabs>
        <w:spacing w:after="120" w:line="228" w:lineRule="auto"/>
        <w:jc w:val="both"/>
      </w:pPr>
      <w:r>
        <w:t>Thus, the</w:t>
      </w:r>
      <w:r w:rsidR="00BC371B" w:rsidRPr="00C70E46">
        <w:t xml:space="preserve"> decision function in the target domain</w:t>
      </w:r>
      <w:r w:rsidR="00BC371B">
        <w:t xml:space="preserve"> can be expressed as,</w:t>
      </w:r>
    </w:p>
    <w:p w:rsidR="002630AE" w:rsidRDefault="002630AE" w:rsidP="003C5236">
      <w:pPr>
        <w:tabs>
          <w:tab w:val="left" w:pos="288"/>
        </w:tabs>
        <w:spacing w:after="120" w:line="228" w:lineRule="auto"/>
        <w:jc w:val="both"/>
      </w:pPr>
    </w:p>
    <w:p w:rsidR="00BC69AB" w:rsidRPr="00CC446F" w:rsidRDefault="00687061" w:rsidP="00624095">
      <w:pPr>
        <w:framePr w:w="9233" w:h="6611" w:hRule="exact" w:hSpace="180" w:wrap="around" w:vAnchor="text" w:hAnchor="page" w:x="1587" w:y="81"/>
        <w:suppressOverlap/>
        <w:rPr>
          <w:rFonts w:eastAsia="Calibri" w:cs="Arial"/>
          <w:szCs w:val="22"/>
        </w:rPr>
      </w:pPr>
      <w:r>
        <w:object w:dxaOrig="8175" w:dyaOrig="7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308.5pt" o:ole="">
            <v:imagedata r:id="rId8" o:title=""/>
          </v:shape>
          <o:OLEObject Type="Embed" ProgID="Visio.Drawing.11" ShapeID="_x0000_i1025" DrawAspect="Content" ObjectID="_1510517774" r:id="rId9"/>
        </w:object>
      </w:r>
    </w:p>
    <w:p w:rsidR="00BC69AB" w:rsidRPr="00827DEB" w:rsidRDefault="00BC69AB" w:rsidP="00CE6440">
      <w:pPr>
        <w:framePr w:w="9233" w:h="6611" w:hRule="exact" w:hSpace="180" w:wrap="around" w:vAnchor="text" w:hAnchor="page" w:x="1587" w:y="81"/>
        <w:spacing w:before="80" w:after="100" w:afterAutospacing="1"/>
        <w:ind w:left="720"/>
        <w:suppressOverlap/>
        <w:jc w:val="left"/>
        <w:rPr>
          <w:rFonts w:eastAsia="SimSun"/>
          <w:sz w:val="16"/>
          <w:szCs w:val="16"/>
        </w:rPr>
      </w:pPr>
      <w:r>
        <w:rPr>
          <w:rFonts w:eastAsia="SimSun"/>
          <w:sz w:val="16"/>
          <w:szCs w:val="16"/>
        </w:rPr>
        <w:t xml:space="preserve">                                        Fig. 1</w:t>
      </w:r>
      <w:r w:rsidRPr="00A927FB">
        <w:rPr>
          <w:rFonts w:eastAsia="MS Mincho"/>
          <w:smallCaps/>
          <w:noProof/>
          <w:sz w:val="16"/>
          <w:szCs w:val="16"/>
        </w:rPr>
        <w:t xml:space="preserve"> </w:t>
      </w:r>
      <w:r w:rsidRPr="00182591">
        <w:rPr>
          <w:rFonts w:eastAsia="MS Mincho"/>
          <w:smallCaps/>
          <w:noProof/>
          <w:sz w:val="16"/>
          <w:szCs w:val="16"/>
        </w:rPr>
        <w:t xml:space="preserve">The overall block diagram of </w:t>
      </w:r>
      <w:r>
        <w:rPr>
          <w:rFonts w:eastAsia="MS Mincho"/>
          <w:smallCaps/>
          <w:noProof/>
          <w:sz w:val="16"/>
          <w:szCs w:val="16"/>
        </w:rPr>
        <w:t>DA</w:t>
      </w:r>
      <w:r w:rsidRPr="00182591">
        <w:rPr>
          <w:rFonts w:eastAsia="MS Mincho"/>
          <w:smallCaps/>
          <w:noProof/>
          <w:sz w:val="16"/>
          <w:szCs w:val="16"/>
        </w:rPr>
        <w:t>-MKL algorithm</w:t>
      </w:r>
    </w:p>
    <w:p w:rsidR="00BC371B" w:rsidRPr="004C0B27" w:rsidRDefault="00A27F6E" w:rsidP="00BC69AB">
      <w:pPr>
        <w:tabs>
          <w:tab w:val="left" w:pos="288"/>
        </w:tabs>
        <w:spacing w:before="120" w:line="228" w:lineRule="auto"/>
        <w:jc w:val="both"/>
        <w:rPr>
          <w:rFonts w:eastAsia="MS Mincho"/>
          <w:spacing w:val="-1"/>
          <w:sz w:val="19"/>
          <w:szCs w:val="19"/>
        </w:rPr>
      </w:pPr>
      <m:oMathPara>
        <m:oMath>
          <m:sSup>
            <m:sSupPr>
              <m:ctrlPr>
                <w:rPr>
                  <w:rFonts w:ascii="Cambria Math" w:eastAsia="MS Mincho" w:hAnsi="Cambria Math"/>
                  <w:i/>
                  <w:spacing w:val="-1"/>
                </w:rPr>
              </m:ctrlPr>
            </m:sSupPr>
            <m:e>
              <m:r>
                <w:rPr>
                  <w:rFonts w:ascii="Cambria Math" w:eastAsia="MS Mincho" w:hAnsi="Cambria Math"/>
                  <w:spacing w:val="-1"/>
                </w:rPr>
                <m:t>f</m:t>
              </m:r>
            </m:e>
            <m:sup>
              <m:r>
                <w:rPr>
                  <w:rFonts w:ascii="Cambria Math" w:eastAsia="MS Mincho" w:hAnsi="Cambria Math"/>
                  <w:spacing w:val="-1"/>
                </w:rPr>
                <m:t>T</m:t>
              </m:r>
            </m:sup>
          </m:sSup>
          <m:d>
            <m:dPr>
              <m:ctrlPr>
                <w:rPr>
                  <w:rFonts w:ascii="Cambria Math" w:eastAsia="MS Mincho" w:hAnsi="Cambria Math"/>
                  <w:i/>
                  <w:spacing w:val="-1"/>
                </w:rPr>
              </m:ctrlPr>
            </m:dPr>
            <m:e>
              <m:sSup>
                <m:sSupPr>
                  <m:ctrlPr>
                    <w:rPr>
                      <w:rFonts w:ascii="Cambria Math" w:eastAsia="MS Mincho" w:hAnsi="Cambria Math"/>
                      <w:i/>
                      <w:spacing w:val="-1"/>
                    </w:rPr>
                  </m:ctrlPr>
                </m:sSupPr>
                <m:e>
                  <m:r>
                    <m:rPr>
                      <m:sty m:val="b"/>
                    </m:rPr>
                    <w:rPr>
                      <w:rFonts w:ascii="Cambria Math" w:eastAsia="MS Mincho" w:hAnsi="Cambria Math"/>
                      <w:spacing w:val="-1"/>
                    </w:rPr>
                    <m:t>x</m:t>
                  </m:r>
                </m:e>
                <m:sup>
                  <m:r>
                    <w:rPr>
                      <w:rFonts w:ascii="Cambria Math" w:eastAsia="MS Mincho" w:hAnsi="Cambria Math"/>
                      <w:spacing w:val="-1"/>
                    </w:rPr>
                    <m:t>T</m:t>
                  </m:r>
                </m:sup>
              </m:sSup>
            </m:e>
          </m:d>
          <m:r>
            <w:rPr>
              <w:rFonts w:ascii="Cambria Math" w:eastAsia="MS Mincho" w:hAnsi="Cambria Math"/>
              <w:spacing w:val="-1"/>
            </w:rPr>
            <m:t>=</m:t>
          </m:r>
          <m:nary>
            <m:naryPr>
              <m:chr m:val="∑"/>
              <m:limLoc m:val="undOvr"/>
              <m:ctrlPr>
                <w:rPr>
                  <w:rFonts w:ascii="Cambria Math" w:eastAsia="MS Mincho" w:hAnsi="Cambria Math"/>
                  <w:i/>
                  <w:spacing w:val="-1"/>
                </w:rPr>
              </m:ctrlPr>
            </m:naryPr>
            <m:sub>
              <m:r>
                <w:rPr>
                  <w:rFonts w:ascii="Cambria Math" w:eastAsia="MS Mincho" w:hAnsi="Cambria Math"/>
                  <w:spacing w:val="-1"/>
                </w:rPr>
                <m:t>m=1</m:t>
              </m:r>
            </m:sub>
            <m:sup>
              <m:r>
                <w:rPr>
                  <w:rFonts w:ascii="Cambria Math" w:eastAsia="MS Mincho" w:hAnsi="Cambria Math"/>
                  <w:spacing w:val="-1"/>
                </w:rPr>
                <m:t>M</m:t>
              </m:r>
            </m:sup>
            <m:e>
              <m:sSub>
                <m:sSubPr>
                  <m:ctrlPr>
                    <w:rPr>
                      <w:rFonts w:ascii="Cambria Math" w:eastAsia="MS Mincho" w:hAnsi="Cambria Math"/>
                      <w:i/>
                      <w:spacing w:val="-1"/>
                    </w:rPr>
                  </m:ctrlPr>
                </m:sSubPr>
                <m:e>
                  <m:r>
                    <w:rPr>
                      <w:rFonts w:ascii="Cambria Math" w:eastAsia="MS Mincho" w:hAnsi="Cambria Math"/>
                      <w:spacing w:val="-1"/>
                    </w:rPr>
                    <m:t>d</m:t>
                  </m:r>
                </m:e>
                <m:sub>
                  <m:r>
                    <w:rPr>
                      <w:rFonts w:ascii="Cambria Math" w:eastAsia="MS Mincho" w:hAnsi="Cambria Math"/>
                      <w:spacing w:val="-1"/>
                    </w:rPr>
                    <m:t>m</m:t>
                  </m:r>
                </m:sub>
              </m:sSub>
              <m:sSubSup>
                <m:sSubSupPr>
                  <m:ctrlPr>
                    <w:rPr>
                      <w:rFonts w:ascii="Cambria Math" w:eastAsia="MS Mincho" w:hAnsi="Cambria Math"/>
                      <w:i/>
                      <w:spacing w:val="-1"/>
                    </w:rPr>
                  </m:ctrlPr>
                </m:sSubSupPr>
                <m:e>
                  <m:r>
                    <m:rPr>
                      <m:sty m:val="bi"/>
                    </m:rPr>
                    <w:rPr>
                      <w:rFonts w:ascii="Cambria Math" w:eastAsia="MS Mincho" w:hAnsi="Cambria Math"/>
                      <w:spacing w:val="-1"/>
                    </w:rPr>
                    <m:t>w</m:t>
                  </m:r>
                </m:e>
                <m:sub>
                  <m:r>
                    <w:rPr>
                      <w:rFonts w:ascii="Cambria Math" w:eastAsia="MS Mincho" w:hAnsi="Cambria Math"/>
                      <w:spacing w:val="-1"/>
                    </w:rPr>
                    <m:t>m</m:t>
                  </m:r>
                </m:sub>
                <m:sup>
                  <m:r>
                    <w:rPr>
                      <w:rFonts w:ascii="Cambria Math" w:eastAsia="MS Mincho" w:hAnsi="Cambria Math"/>
                      <w:spacing w:val="-1"/>
                    </w:rPr>
                    <m:t>'</m:t>
                  </m:r>
                </m:sup>
              </m:sSubSup>
            </m:e>
          </m:nary>
          <m:sSub>
            <m:sSubPr>
              <m:ctrlPr>
                <w:rPr>
                  <w:rFonts w:ascii="Cambria Math" w:eastAsia="MS Mincho" w:hAnsi="Cambria Math"/>
                  <w:b/>
                  <w:i/>
                  <w:spacing w:val="-1"/>
                </w:rPr>
              </m:ctrlPr>
            </m:sSubPr>
            <m:e>
              <m:r>
                <m:rPr>
                  <m:sty m:val="bi"/>
                </m:rPr>
                <w:rPr>
                  <w:rFonts w:ascii="Cambria Math" w:eastAsia="MS Mincho" w:hAnsi="Cambria Math"/>
                  <w:spacing w:val="-1"/>
                </w:rPr>
                <m:t>∅</m:t>
              </m:r>
            </m:e>
            <m:sub>
              <m:r>
                <w:rPr>
                  <w:rFonts w:ascii="Cambria Math" w:eastAsia="MS Mincho" w:hAnsi="Cambria Math"/>
                  <w:spacing w:val="-1"/>
                </w:rPr>
                <m:t>m</m:t>
              </m:r>
            </m:sub>
          </m:sSub>
          <m:d>
            <m:dPr>
              <m:ctrlPr>
                <w:rPr>
                  <w:rFonts w:ascii="Cambria Math" w:eastAsia="MS Mincho" w:hAnsi="Cambria Math"/>
                  <w:b/>
                  <w:i/>
                  <w:spacing w:val="-1"/>
                </w:rPr>
              </m:ctrlPr>
            </m:dPr>
            <m:e>
              <m:sSup>
                <m:sSupPr>
                  <m:ctrlPr>
                    <w:rPr>
                      <w:rFonts w:ascii="Cambria Math" w:eastAsia="MS Mincho" w:hAnsi="Cambria Math"/>
                      <w:i/>
                      <w:spacing w:val="-1"/>
                    </w:rPr>
                  </m:ctrlPr>
                </m:sSupPr>
                <m:e>
                  <m:r>
                    <m:rPr>
                      <m:sty m:val="b"/>
                    </m:rPr>
                    <w:rPr>
                      <w:rFonts w:ascii="Cambria Math" w:eastAsia="MS Mincho" w:hAnsi="Cambria Math"/>
                      <w:spacing w:val="-1"/>
                    </w:rPr>
                    <m:t>x</m:t>
                  </m:r>
                </m:e>
                <m:sup>
                  <m:r>
                    <w:rPr>
                      <w:rFonts w:ascii="Cambria Math" w:eastAsia="MS Mincho" w:hAnsi="Cambria Math"/>
                      <w:spacing w:val="-1"/>
                    </w:rPr>
                    <m:t>T</m:t>
                  </m:r>
                </m:sup>
              </m:sSup>
              <m:ctrlPr>
                <w:rPr>
                  <w:rFonts w:ascii="Cambria Math" w:eastAsia="MS Mincho" w:hAnsi="Cambria Math"/>
                  <w:i/>
                  <w:spacing w:val="-1"/>
                </w:rPr>
              </m:ctrlPr>
            </m:e>
          </m:d>
          <m:r>
            <w:rPr>
              <w:rFonts w:ascii="Cambria Math" w:eastAsia="MS Mincho" w:hAnsi="Cambria Math"/>
              <w:spacing w:val="-1"/>
            </w:rPr>
            <m:t xml:space="preserve">+b                                                   </m:t>
          </m:r>
        </m:oMath>
      </m:oMathPara>
    </w:p>
    <w:p w:rsidR="00CB7B75" w:rsidRPr="004C0B27" w:rsidRDefault="002E42F2" w:rsidP="00BC69AB">
      <w:pPr>
        <w:tabs>
          <w:tab w:val="left" w:pos="288"/>
        </w:tabs>
        <w:spacing w:line="228" w:lineRule="auto"/>
        <w:jc w:val="both"/>
        <w:rPr>
          <w:rFonts w:eastAsia="MS Mincho"/>
          <w:spacing w:val="-1"/>
          <w:sz w:val="19"/>
          <w:szCs w:val="19"/>
        </w:rPr>
      </w:pPr>
      <m:oMathPara>
        <m:oMath>
          <m:r>
            <w:rPr>
              <w:rFonts w:ascii="Cambria Math" w:eastAsia="MS Mincho" w:hAnsi="Cambria Math"/>
              <w:spacing w:val="-1"/>
            </w:rPr>
            <m:t xml:space="preserve">    =</m:t>
          </m:r>
          <m:nary>
            <m:naryPr>
              <m:chr m:val="∑"/>
              <m:limLoc m:val="undOvr"/>
              <m:supHide m:val="1"/>
              <m:ctrlPr>
                <w:rPr>
                  <w:rFonts w:ascii="Cambria Math" w:eastAsia="MS Mincho" w:hAnsi="Cambria Math"/>
                  <w:i/>
                  <w:spacing w:val="-1"/>
                </w:rPr>
              </m:ctrlPr>
            </m:naryPr>
            <m:sub>
              <m:r>
                <w:rPr>
                  <w:rFonts w:ascii="Cambria Math" w:eastAsia="MS Mincho" w:hAnsi="Cambria Math"/>
                  <w:spacing w:val="-1"/>
                </w:rPr>
                <m:t>i:</m:t>
              </m:r>
              <m:sSub>
                <m:sSubPr>
                  <m:ctrlPr>
                    <w:rPr>
                      <w:rFonts w:ascii="Cambria Math" w:eastAsia="MS Mincho" w:hAnsi="Cambria Math"/>
                      <w:i/>
                      <w:spacing w:val="-1"/>
                    </w:rPr>
                  </m:ctrlPr>
                </m:sSubPr>
                <m:e>
                  <m:r>
                    <w:rPr>
                      <w:rFonts w:ascii="Cambria Math" w:eastAsia="MS Mincho" w:hAnsi="Cambria Math"/>
                      <w:spacing w:val="-1"/>
                    </w:rPr>
                    <m:t>α</m:t>
                  </m:r>
                </m:e>
                <m:sub>
                  <m:r>
                    <w:rPr>
                      <w:rFonts w:ascii="Cambria Math" w:eastAsia="MS Mincho" w:hAnsi="Cambria Math"/>
                      <w:spacing w:val="-1"/>
                    </w:rPr>
                    <m:t>i</m:t>
                  </m:r>
                </m:sub>
              </m:sSub>
              <m:r>
                <w:rPr>
                  <w:rFonts w:ascii="Cambria Math" w:eastAsia="MS Mincho" w:hAnsi="Cambria Math"/>
                  <w:spacing w:val="-1"/>
                </w:rPr>
                <m:t xml:space="preserve">≠0 </m:t>
              </m:r>
            </m:sub>
            <m:sup/>
            <m:e>
              <m:sSub>
                <m:sSubPr>
                  <m:ctrlPr>
                    <w:rPr>
                      <w:rFonts w:ascii="Cambria Math" w:eastAsia="MS Mincho" w:hAnsi="Cambria Math"/>
                      <w:i/>
                      <w:spacing w:val="-1"/>
                    </w:rPr>
                  </m:ctrlPr>
                </m:sSubPr>
                <m:e>
                  <m:r>
                    <w:rPr>
                      <w:rFonts w:ascii="Cambria Math" w:eastAsia="MS Mincho" w:hAnsi="Cambria Math"/>
                      <w:spacing w:val="-1"/>
                    </w:rPr>
                    <m:t>α</m:t>
                  </m:r>
                </m:e>
                <m:sub>
                  <m:r>
                    <w:rPr>
                      <w:rFonts w:ascii="Cambria Math" w:eastAsia="MS Mincho" w:hAnsi="Cambria Math"/>
                      <w:spacing w:val="-1"/>
                    </w:rPr>
                    <m:t>i</m:t>
                  </m:r>
                </m:sub>
              </m:sSub>
              <m:sSub>
                <m:sSubPr>
                  <m:ctrlPr>
                    <w:rPr>
                      <w:rFonts w:ascii="Cambria Math" w:eastAsia="MS Mincho" w:hAnsi="Cambria Math"/>
                      <w:i/>
                      <w:spacing w:val="-1"/>
                    </w:rPr>
                  </m:ctrlPr>
                </m:sSubPr>
                <m:e>
                  <m:r>
                    <w:rPr>
                      <w:rFonts w:ascii="Cambria Math" w:eastAsia="MS Mincho" w:hAnsi="Cambria Math"/>
                      <w:spacing w:val="-1"/>
                    </w:rPr>
                    <m:t>y</m:t>
                  </m:r>
                </m:e>
                <m:sub>
                  <m:r>
                    <w:rPr>
                      <w:rFonts w:ascii="Cambria Math" w:eastAsia="MS Mincho" w:hAnsi="Cambria Math"/>
                      <w:spacing w:val="-1"/>
                    </w:rPr>
                    <m:t>i</m:t>
                  </m:r>
                </m:sub>
              </m:sSub>
              <m:nary>
                <m:naryPr>
                  <m:chr m:val="∑"/>
                  <m:limLoc m:val="undOvr"/>
                  <m:ctrlPr>
                    <w:rPr>
                      <w:rFonts w:ascii="Cambria Math" w:eastAsia="MS Mincho" w:hAnsi="Cambria Math"/>
                      <w:i/>
                      <w:spacing w:val="-1"/>
                    </w:rPr>
                  </m:ctrlPr>
                </m:naryPr>
                <m:sub>
                  <m:r>
                    <w:rPr>
                      <w:rFonts w:ascii="Cambria Math" w:eastAsia="MS Mincho" w:hAnsi="Cambria Math"/>
                      <w:spacing w:val="-1"/>
                    </w:rPr>
                    <m:t>m=1</m:t>
                  </m:r>
                </m:sub>
                <m:sup>
                  <m:r>
                    <w:rPr>
                      <w:rFonts w:ascii="Cambria Math" w:eastAsia="MS Mincho" w:hAnsi="Cambria Math"/>
                      <w:spacing w:val="-1"/>
                    </w:rPr>
                    <m:t>M</m:t>
                  </m:r>
                </m:sup>
                <m:e>
                  <m:sSub>
                    <m:sSubPr>
                      <m:ctrlPr>
                        <w:rPr>
                          <w:rFonts w:ascii="Cambria Math" w:eastAsia="MS Mincho" w:hAnsi="Cambria Math"/>
                          <w:i/>
                          <w:spacing w:val="-1"/>
                        </w:rPr>
                      </m:ctrlPr>
                    </m:sSubPr>
                    <m:e>
                      <m:r>
                        <w:rPr>
                          <w:rFonts w:ascii="Cambria Math" w:eastAsia="MS Mincho" w:hAnsi="Cambria Math"/>
                          <w:spacing w:val="-1"/>
                        </w:rPr>
                        <m:t>d</m:t>
                      </m:r>
                    </m:e>
                    <m:sub>
                      <m:r>
                        <w:rPr>
                          <w:rFonts w:ascii="Cambria Math" w:eastAsia="MS Mincho" w:hAnsi="Cambria Math"/>
                          <w:spacing w:val="-1"/>
                        </w:rPr>
                        <m:t>m</m:t>
                      </m:r>
                    </m:sub>
                  </m:sSub>
                  <m:sSup>
                    <m:sSupPr>
                      <m:ctrlPr>
                        <w:rPr>
                          <w:rFonts w:ascii="Cambria Math" w:eastAsia="MS Mincho" w:hAnsi="Cambria Math"/>
                          <w:b/>
                          <w:i/>
                          <w:spacing w:val="-1"/>
                        </w:rPr>
                      </m:ctrlPr>
                    </m:sSupPr>
                    <m:e>
                      <m:sSub>
                        <m:sSubPr>
                          <m:ctrlPr>
                            <w:rPr>
                              <w:rFonts w:ascii="Cambria Math" w:eastAsia="MS Mincho" w:hAnsi="Cambria Math"/>
                              <w:b/>
                              <w:i/>
                              <w:spacing w:val="-1"/>
                            </w:rPr>
                          </m:ctrlPr>
                        </m:sSubPr>
                        <m:e>
                          <m:r>
                            <m:rPr>
                              <m:sty m:val="bi"/>
                            </m:rPr>
                            <w:rPr>
                              <w:rFonts w:ascii="Cambria Math" w:eastAsia="MS Mincho" w:hAnsi="Cambria Math"/>
                              <w:spacing w:val="-1"/>
                            </w:rPr>
                            <m:t>∅</m:t>
                          </m:r>
                        </m:e>
                        <m:sub>
                          <m:r>
                            <w:rPr>
                              <w:rFonts w:ascii="Cambria Math" w:eastAsia="MS Mincho" w:hAnsi="Cambria Math"/>
                              <w:spacing w:val="-1"/>
                            </w:rPr>
                            <m:t>m</m:t>
                          </m:r>
                        </m:sub>
                      </m:sSub>
                      <m:d>
                        <m:dPr>
                          <m:ctrlPr>
                            <w:rPr>
                              <w:rFonts w:ascii="Cambria Math" w:eastAsia="MS Mincho" w:hAnsi="Cambria Math"/>
                              <w:b/>
                              <w:i/>
                              <w:spacing w:val="-1"/>
                            </w:rPr>
                          </m:ctrlPr>
                        </m:dPr>
                        <m:e>
                          <m:sSub>
                            <m:sSubPr>
                              <m:ctrlPr>
                                <w:rPr>
                                  <w:rFonts w:ascii="Cambria Math" w:eastAsia="MS Mincho" w:hAnsi="Cambria Math"/>
                                  <w:i/>
                                  <w:spacing w:val="-1"/>
                                </w:rPr>
                              </m:ctrlPr>
                            </m:sSubPr>
                            <m:e>
                              <m:r>
                                <m:rPr>
                                  <m:sty m:val="bi"/>
                                </m:rPr>
                                <w:rPr>
                                  <w:rFonts w:ascii="Cambria Math" w:eastAsia="MS Mincho" w:hAnsi="Cambria Math"/>
                                  <w:spacing w:val="-1"/>
                                </w:rPr>
                                <m:t>x</m:t>
                              </m:r>
                            </m:e>
                            <m:sub>
                              <m:r>
                                <w:rPr>
                                  <w:rFonts w:ascii="Cambria Math" w:eastAsia="MS Mincho" w:hAnsi="Cambria Math"/>
                                  <w:spacing w:val="-1"/>
                                </w:rPr>
                                <m:t>i</m:t>
                              </m:r>
                            </m:sub>
                          </m:sSub>
                          <m:ctrlPr>
                            <w:rPr>
                              <w:rFonts w:ascii="Cambria Math" w:eastAsia="MS Mincho" w:hAnsi="Cambria Math"/>
                              <w:i/>
                              <w:spacing w:val="-1"/>
                            </w:rPr>
                          </m:ctrlPr>
                        </m:e>
                      </m:d>
                    </m:e>
                    <m:sup>
                      <m:r>
                        <m:rPr>
                          <m:sty m:val="bi"/>
                        </m:rPr>
                        <w:rPr>
                          <w:rFonts w:ascii="Cambria Math" w:eastAsia="MS Mincho" w:hAnsi="Cambria Math"/>
                          <w:spacing w:val="-1"/>
                        </w:rPr>
                        <m:t>'</m:t>
                      </m:r>
                    </m:sup>
                  </m:sSup>
                </m:e>
              </m:nary>
            </m:e>
          </m:nary>
          <m:sSub>
            <m:sSubPr>
              <m:ctrlPr>
                <w:rPr>
                  <w:rFonts w:ascii="Cambria Math" w:eastAsia="MS Mincho" w:hAnsi="Cambria Math"/>
                  <w:b/>
                  <w:i/>
                  <w:spacing w:val="-1"/>
                </w:rPr>
              </m:ctrlPr>
            </m:sSubPr>
            <m:e>
              <m:r>
                <m:rPr>
                  <m:sty m:val="bi"/>
                </m:rPr>
                <w:rPr>
                  <w:rFonts w:ascii="Cambria Math" w:eastAsia="MS Mincho" w:hAnsi="Cambria Math"/>
                  <w:spacing w:val="-1"/>
                </w:rPr>
                <m:t>∅</m:t>
              </m:r>
            </m:e>
            <m:sub>
              <m:r>
                <w:rPr>
                  <w:rFonts w:ascii="Cambria Math" w:eastAsia="MS Mincho" w:hAnsi="Cambria Math"/>
                  <w:spacing w:val="-1"/>
                </w:rPr>
                <m:t>m</m:t>
              </m:r>
            </m:sub>
          </m:sSub>
          <m:d>
            <m:dPr>
              <m:ctrlPr>
                <w:rPr>
                  <w:rFonts w:ascii="Cambria Math" w:eastAsia="MS Mincho" w:hAnsi="Cambria Math"/>
                  <w:b/>
                  <w:i/>
                  <w:spacing w:val="-1"/>
                </w:rPr>
              </m:ctrlPr>
            </m:dPr>
            <m:e>
              <m:sSup>
                <m:sSupPr>
                  <m:ctrlPr>
                    <w:rPr>
                      <w:rFonts w:ascii="Cambria Math" w:eastAsia="MS Mincho" w:hAnsi="Cambria Math"/>
                      <w:i/>
                      <w:spacing w:val="-1"/>
                    </w:rPr>
                  </m:ctrlPr>
                </m:sSupPr>
                <m:e>
                  <m:r>
                    <m:rPr>
                      <m:sty m:val="b"/>
                    </m:rPr>
                    <w:rPr>
                      <w:rFonts w:ascii="Cambria Math" w:eastAsia="MS Mincho" w:hAnsi="Cambria Math"/>
                      <w:spacing w:val="-1"/>
                    </w:rPr>
                    <m:t>x</m:t>
                  </m:r>
                </m:e>
                <m:sup>
                  <m:r>
                    <w:rPr>
                      <w:rFonts w:ascii="Cambria Math" w:eastAsia="MS Mincho" w:hAnsi="Cambria Math"/>
                      <w:spacing w:val="-1"/>
                    </w:rPr>
                    <m:t>T</m:t>
                  </m:r>
                </m:sup>
              </m:sSup>
              <m:ctrlPr>
                <w:rPr>
                  <w:rFonts w:ascii="Cambria Math" w:eastAsia="MS Mincho" w:hAnsi="Cambria Math"/>
                  <w:i/>
                  <w:spacing w:val="-1"/>
                </w:rPr>
              </m:ctrlPr>
            </m:e>
          </m:d>
          <m:r>
            <w:rPr>
              <w:rFonts w:ascii="Cambria Math" w:eastAsia="MS Mincho" w:hAnsi="Cambria Math"/>
              <w:spacing w:val="-1"/>
            </w:rPr>
            <m:t xml:space="preserve">+b            </m:t>
          </m:r>
        </m:oMath>
      </m:oMathPara>
    </w:p>
    <w:p w:rsidR="00D64643" w:rsidRPr="004C0B27" w:rsidRDefault="000733ED" w:rsidP="002E42F2">
      <w:pPr>
        <w:tabs>
          <w:tab w:val="left" w:pos="288"/>
        </w:tabs>
        <w:spacing w:after="120" w:line="228" w:lineRule="auto"/>
        <w:jc w:val="both"/>
        <w:rPr>
          <w:rFonts w:eastAsia="MS Mincho"/>
          <w:spacing w:val="-1"/>
          <w:sz w:val="19"/>
          <w:szCs w:val="19"/>
        </w:rPr>
      </w:pPr>
      <m:oMathPara>
        <m:oMath>
          <m:r>
            <w:rPr>
              <w:rFonts w:ascii="Cambria Math" w:eastAsia="MS Mincho" w:hAnsi="Cambria Math"/>
              <w:spacing w:val="-1"/>
            </w:rPr>
            <m:t xml:space="preserve">               =</m:t>
          </m:r>
          <m:nary>
            <m:naryPr>
              <m:chr m:val="∑"/>
              <m:limLoc m:val="undOvr"/>
              <m:supHide m:val="1"/>
              <m:ctrlPr>
                <w:rPr>
                  <w:rFonts w:ascii="Cambria Math" w:eastAsia="MS Mincho" w:hAnsi="Cambria Math"/>
                  <w:i/>
                  <w:spacing w:val="-1"/>
                </w:rPr>
              </m:ctrlPr>
            </m:naryPr>
            <m:sub>
              <m:r>
                <w:rPr>
                  <w:rFonts w:ascii="Cambria Math" w:eastAsia="MS Mincho" w:hAnsi="Cambria Math"/>
                  <w:spacing w:val="-1"/>
                </w:rPr>
                <m:t>i:</m:t>
              </m:r>
              <m:sSub>
                <m:sSubPr>
                  <m:ctrlPr>
                    <w:rPr>
                      <w:rFonts w:ascii="Cambria Math" w:eastAsia="MS Mincho" w:hAnsi="Cambria Math"/>
                      <w:i/>
                      <w:spacing w:val="-1"/>
                    </w:rPr>
                  </m:ctrlPr>
                </m:sSubPr>
                <m:e>
                  <m:r>
                    <w:rPr>
                      <w:rFonts w:ascii="Cambria Math" w:eastAsia="MS Mincho" w:hAnsi="Cambria Math"/>
                      <w:spacing w:val="-1"/>
                    </w:rPr>
                    <m:t>α</m:t>
                  </m:r>
                </m:e>
                <m:sub>
                  <m:r>
                    <w:rPr>
                      <w:rFonts w:ascii="Cambria Math" w:eastAsia="MS Mincho" w:hAnsi="Cambria Math"/>
                      <w:spacing w:val="-1"/>
                    </w:rPr>
                    <m:t>i</m:t>
                  </m:r>
                </m:sub>
              </m:sSub>
              <m:r>
                <w:rPr>
                  <w:rFonts w:ascii="Cambria Math" w:eastAsia="MS Mincho" w:hAnsi="Cambria Math"/>
                  <w:spacing w:val="-1"/>
                </w:rPr>
                <m:t xml:space="preserve">≠0 </m:t>
              </m:r>
            </m:sub>
            <m:sup/>
            <m:e>
              <m:sSub>
                <m:sSubPr>
                  <m:ctrlPr>
                    <w:rPr>
                      <w:rFonts w:ascii="Cambria Math" w:eastAsia="MS Mincho" w:hAnsi="Cambria Math"/>
                      <w:i/>
                      <w:spacing w:val="-1"/>
                    </w:rPr>
                  </m:ctrlPr>
                </m:sSubPr>
                <m:e>
                  <m:r>
                    <w:rPr>
                      <w:rFonts w:ascii="Cambria Math" w:eastAsia="MS Mincho" w:hAnsi="Cambria Math"/>
                      <w:spacing w:val="-1"/>
                    </w:rPr>
                    <m:t>α</m:t>
                  </m:r>
                </m:e>
                <m:sub>
                  <m:r>
                    <w:rPr>
                      <w:rFonts w:ascii="Cambria Math" w:eastAsia="MS Mincho" w:hAnsi="Cambria Math"/>
                      <w:spacing w:val="-1"/>
                    </w:rPr>
                    <m:t>i</m:t>
                  </m:r>
                </m:sub>
              </m:sSub>
              <m:sSub>
                <m:sSubPr>
                  <m:ctrlPr>
                    <w:rPr>
                      <w:rFonts w:ascii="Cambria Math" w:eastAsia="MS Mincho" w:hAnsi="Cambria Math"/>
                      <w:i/>
                      <w:spacing w:val="-1"/>
                    </w:rPr>
                  </m:ctrlPr>
                </m:sSubPr>
                <m:e>
                  <m:r>
                    <w:rPr>
                      <w:rFonts w:ascii="Cambria Math" w:eastAsia="MS Mincho" w:hAnsi="Cambria Math"/>
                      <w:spacing w:val="-1"/>
                    </w:rPr>
                    <m:t>y</m:t>
                  </m:r>
                </m:e>
                <m:sub>
                  <m:r>
                    <w:rPr>
                      <w:rFonts w:ascii="Cambria Math" w:eastAsia="MS Mincho" w:hAnsi="Cambria Math"/>
                      <w:spacing w:val="-1"/>
                    </w:rPr>
                    <m:t>i</m:t>
                  </m:r>
                </m:sub>
              </m:sSub>
              <m:nary>
                <m:naryPr>
                  <m:chr m:val="∑"/>
                  <m:limLoc m:val="undOvr"/>
                  <m:ctrlPr>
                    <w:rPr>
                      <w:rFonts w:ascii="Cambria Math" w:eastAsia="MS Mincho" w:hAnsi="Cambria Math"/>
                      <w:i/>
                      <w:spacing w:val="-1"/>
                    </w:rPr>
                  </m:ctrlPr>
                </m:naryPr>
                <m:sub>
                  <m:r>
                    <w:rPr>
                      <w:rFonts w:ascii="Cambria Math" w:eastAsia="MS Mincho" w:hAnsi="Cambria Math"/>
                      <w:spacing w:val="-1"/>
                    </w:rPr>
                    <m:t>m=1</m:t>
                  </m:r>
                </m:sub>
                <m:sup>
                  <m:r>
                    <w:rPr>
                      <w:rFonts w:ascii="Cambria Math" w:eastAsia="MS Mincho" w:hAnsi="Cambria Math"/>
                      <w:spacing w:val="-1"/>
                    </w:rPr>
                    <m:t>M</m:t>
                  </m:r>
                </m:sup>
                <m:e>
                  <m:sSub>
                    <m:sSubPr>
                      <m:ctrlPr>
                        <w:rPr>
                          <w:rFonts w:ascii="Cambria Math" w:eastAsia="MS Mincho" w:hAnsi="Cambria Math"/>
                          <w:i/>
                          <w:spacing w:val="-1"/>
                        </w:rPr>
                      </m:ctrlPr>
                    </m:sSubPr>
                    <m:e>
                      <m:r>
                        <w:rPr>
                          <w:rFonts w:ascii="Cambria Math" w:eastAsia="MS Mincho" w:hAnsi="Cambria Math"/>
                          <w:spacing w:val="-1"/>
                        </w:rPr>
                        <m:t>d</m:t>
                      </m:r>
                    </m:e>
                    <m:sub>
                      <m:r>
                        <w:rPr>
                          <w:rFonts w:ascii="Cambria Math" w:eastAsia="MS Mincho" w:hAnsi="Cambria Math"/>
                          <w:spacing w:val="-1"/>
                        </w:rPr>
                        <m:t>m</m:t>
                      </m:r>
                    </m:sub>
                  </m:sSub>
                  <m:r>
                    <m:rPr>
                      <m:sty m:val="bi"/>
                    </m:rPr>
                    <w:rPr>
                      <w:rFonts w:ascii="Cambria Math" w:eastAsia="MS Mincho" w:hAnsi="Cambria Math"/>
                      <w:spacing w:val="-1"/>
                    </w:rPr>
                    <m:t xml:space="preserve"> </m:t>
                  </m:r>
                  <m:sSub>
                    <m:sSubPr>
                      <m:ctrlPr>
                        <w:rPr>
                          <w:rFonts w:ascii="Cambria Math" w:eastAsia="MS Mincho" w:hAnsi="Cambria Math"/>
                          <w:bCs/>
                          <w:i/>
                          <w:spacing w:val="-1"/>
                        </w:rPr>
                      </m:ctrlPr>
                    </m:sSubPr>
                    <m:e>
                      <m:r>
                        <w:rPr>
                          <w:rFonts w:ascii="Cambria Math" w:eastAsia="MS Mincho" w:hAnsi="Cambria Math"/>
                          <w:spacing w:val="-1"/>
                        </w:rPr>
                        <m:t>K</m:t>
                      </m:r>
                    </m:e>
                    <m:sub>
                      <m:r>
                        <w:rPr>
                          <w:rFonts w:ascii="Cambria Math" w:eastAsia="MS Mincho" w:hAnsi="Cambria Math"/>
                          <w:spacing w:val="-1"/>
                        </w:rPr>
                        <m:t>m</m:t>
                      </m:r>
                    </m:sub>
                  </m:sSub>
                </m:e>
              </m:nary>
            </m:e>
          </m:nary>
          <m:d>
            <m:dPr>
              <m:ctrlPr>
                <w:rPr>
                  <w:rFonts w:ascii="Cambria Math" w:eastAsia="MS Mincho" w:hAnsi="Cambria Math"/>
                  <w:i/>
                  <w:spacing w:val="-1"/>
                </w:rPr>
              </m:ctrlPr>
            </m:dPr>
            <m:e>
              <m:sSub>
                <m:sSubPr>
                  <m:ctrlPr>
                    <w:rPr>
                      <w:rFonts w:ascii="Cambria Math" w:eastAsia="MS Mincho" w:hAnsi="Cambria Math"/>
                      <w:i/>
                      <w:spacing w:val="-1"/>
                    </w:rPr>
                  </m:ctrlPr>
                </m:sSubPr>
                <m:e>
                  <m:r>
                    <m:rPr>
                      <m:sty m:val="bi"/>
                    </m:rPr>
                    <w:rPr>
                      <w:rFonts w:ascii="Cambria Math" w:eastAsia="MS Mincho" w:hAnsi="Cambria Math"/>
                      <w:spacing w:val="-1"/>
                    </w:rPr>
                    <m:t>x</m:t>
                  </m:r>
                </m:e>
                <m:sub>
                  <m:r>
                    <w:rPr>
                      <w:rFonts w:ascii="Cambria Math" w:eastAsia="MS Mincho" w:hAnsi="Cambria Math"/>
                      <w:spacing w:val="-1"/>
                    </w:rPr>
                    <m:t>i</m:t>
                  </m:r>
                </m:sub>
              </m:sSub>
              <m:r>
                <w:rPr>
                  <w:rFonts w:ascii="Cambria Math" w:eastAsia="MS Mincho" w:hAnsi="Cambria Math"/>
                  <w:spacing w:val="-1"/>
                </w:rPr>
                <m:t>,</m:t>
              </m:r>
              <m:sSup>
                <m:sSupPr>
                  <m:ctrlPr>
                    <w:rPr>
                      <w:rFonts w:ascii="Cambria Math" w:eastAsia="MS Mincho" w:hAnsi="Cambria Math"/>
                      <w:i/>
                      <w:spacing w:val="-1"/>
                    </w:rPr>
                  </m:ctrlPr>
                </m:sSupPr>
                <m:e>
                  <m:r>
                    <m:rPr>
                      <m:sty m:val="b"/>
                    </m:rPr>
                    <w:rPr>
                      <w:rFonts w:ascii="Cambria Math" w:eastAsia="MS Mincho" w:hAnsi="Cambria Math"/>
                      <w:spacing w:val="-1"/>
                    </w:rPr>
                    <m:t>x</m:t>
                  </m:r>
                </m:e>
                <m:sup>
                  <m:r>
                    <w:rPr>
                      <w:rFonts w:ascii="Cambria Math" w:eastAsia="MS Mincho" w:hAnsi="Cambria Math"/>
                      <w:spacing w:val="-1"/>
                    </w:rPr>
                    <m:t>T</m:t>
                  </m:r>
                </m:sup>
              </m:sSup>
            </m:e>
          </m:d>
          <m:r>
            <w:rPr>
              <w:rFonts w:ascii="Cambria Math" w:eastAsia="MS Mincho" w:hAnsi="Cambria Math"/>
              <w:spacing w:val="-1"/>
            </w:rPr>
            <m:t>+b                        (8)</m:t>
          </m:r>
        </m:oMath>
      </m:oMathPara>
    </w:p>
    <w:p w:rsidR="00BB66B2" w:rsidRPr="00BB66B2" w:rsidRDefault="00BB66B2">
      <w:pPr>
        <w:tabs>
          <w:tab w:val="left" w:pos="288"/>
        </w:tabs>
        <w:spacing w:before="120" w:after="120" w:line="228" w:lineRule="auto"/>
        <w:jc w:val="both"/>
        <w:rPr>
          <w:rFonts w:eastAsia="MS Mincho"/>
          <w:spacing w:val="-1"/>
        </w:rPr>
      </w:pPr>
      <w:r w:rsidRPr="00BB66B2">
        <w:rPr>
          <w:rFonts w:eastAsia="MS Mincho"/>
          <w:spacing w:val="-1"/>
        </w:rPr>
        <w:t xml:space="preserve">The overall block diagram of the </w:t>
      </w:r>
      <w:r>
        <w:rPr>
          <w:rFonts w:eastAsia="MS Mincho"/>
          <w:spacing w:val="-1"/>
        </w:rPr>
        <w:t>DA-MKL</w:t>
      </w:r>
      <w:r w:rsidRPr="00BB66B2">
        <w:rPr>
          <w:rFonts w:eastAsia="MS Mincho"/>
          <w:spacing w:val="-1"/>
        </w:rPr>
        <w:t xml:space="preserve"> algorithm can be </w:t>
      </w:r>
      <w:r w:rsidR="00014546">
        <w:rPr>
          <w:rFonts w:eastAsia="MS Mincho"/>
          <w:spacing w:val="-1"/>
        </w:rPr>
        <w:t>observed</w:t>
      </w:r>
      <w:r w:rsidR="00014546" w:rsidRPr="00BB66B2">
        <w:rPr>
          <w:rFonts w:eastAsia="MS Mincho"/>
          <w:spacing w:val="-1"/>
        </w:rPr>
        <w:t xml:space="preserve"> </w:t>
      </w:r>
      <w:r w:rsidRPr="00BB66B2">
        <w:rPr>
          <w:rFonts w:eastAsia="MS Mincho"/>
          <w:spacing w:val="-1"/>
        </w:rPr>
        <w:t>in Fig.1.</w:t>
      </w:r>
    </w:p>
    <w:p w:rsidR="008A55B5" w:rsidRPr="00CB1404" w:rsidRDefault="006D77D4" w:rsidP="00CB1404">
      <w:pPr>
        <w:pStyle w:val="Heading1"/>
      </w:pPr>
      <w:r>
        <w:t>Experiments</w:t>
      </w:r>
    </w:p>
    <w:p w:rsidR="006D77D4" w:rsidRDefault="006D77D4" w:rsidP="006D77D4">
      <w:pPr>
        <w:ind w:firstLine="270"/>
        <w:jc w:val="both"/>
      </w:pPr>
      <w:r>
        <w:t xml:space="preserve">In this section, we present a series of experiments to evaluate the behavior of </w:t>
      </w:r>
      <w:r w:rsidR="00014546">
        <w:t xml:space="preserve">proposed </w:t>
      </w:r>
      <w:r>
        <w:t>DA-MKL algorithm on handwritten d</w:t>
      </w:r>
      <w:r w:rsidRPr="00BA62CA">
        <w:t xml:space="preserve">igit </w:t>
      </w:r>
      <w:r>
        <w:t>datasets where the distribution used for source dataset is different from target dataset. The experiments were conducted on three different handwritten digit datasets, and the results were compared against some other works.</w:t>
      </w:r>
    </w:p>
    <w:p w:rsidR="008A55B5" w:rsidRDefault="006D77D4" w:rsidP="00EF3A1A">
      <w:pPr>
        <w:pStyle w:val="Heading2"/>
      </w:pPr>
      <w:r>
        <w:t>Dataset description</w:t>
      </w:r>
    </w:p>
    <w:p w:rsidR="006D77D4" w:rsidRDefault="006D77D4" w:rsidP="009A5E50">
      <w:pPr>
        <w:spacing w:after="120" w:line="228" w:lineRule="auto"/>
        <w:ind w:firstLine="274"/>
        <w:jc w:val="both"/>
      </w:pPr>
      <w:r>
        <w:t xml:space="preserve">We run all experiments on MNIST database </w:t>
      </w:r>
      <w:r w:rsidR="0001295D">
        <w:t>[21</w:t>
      </w:r>
      <w:r w:rsidR="00F070DC">
        <w:t>]</w:t>
      </w:r>
      <w:r>
        <w:t xml:space="preserve">, USPS database </w:t>
      </w:r>
      <w:r w:rsidR="0073683A">
        <w:t>[</w:t>
      </w:r>
      <w:r w:rsidR="0001295D">
        <w:t>22</w:t>
      </w:r>
      <w:r w:rsidR="0073683A">
        <w:t>]</w:t>
      </w:r>
      <w:r>
        <w:t xml:space="preserve">, and ICDAR 2013 database </w:t>
      </w:r>
      <w:r w:rsidR="0001295D">
        <w:t>[23</w:t>
      </w:r>
      <w:r w:rsidR="005E049B">
        <w:t>]</w:t>
      </w:r>
      <w:r>
        <w:t xml:space="preserve">. MNIST dataset contains 10 digit categories with </w:t>
      </w:r>
      <w:r w:rsidR="00550FDE">
        <w:t>7</w:t>
      </w:r>
      <w:r>
        <w:t>0000</w:t>
      </w:r>
      <w:r w:rsidR="00014546">
        <w:t xml:space="preserve"> digit image samples</w:t>
      </w:r>
      <w:r>
        <w:t>. All images contained in this database are 28</w:t>
      </w:r>
      <m:oMath>
        <m:r>
          <w:rPr>
            <w:rFonts w:ascii="Cambria Math" w:hAnsi="Cambria Math"/>
          </w:rPr>
          <m:t>×</m:t>
        </m:r>
      </m:oMath>
      <w:r>
        <w:t>28 grayscale images and they have been pre-processed by normalization and centering. USPS dataset contains 9298 samples of 16</w:t>
      </w:r>
      <m:oMath>
        <m:r>
          <w:rPr>
            <w:rFonts w:ascii="Cambria Math" w:hAnsi="Cambria Math"/>
          </w:rPr>
          <m:t>×</m:t>
        </m:r>
      </m:oMath>
      <w:r>
        <w:t>16</w:t>
      </w:r>
      <w:r w:rsidRPr="00531496">
        <w:t xml:space="preserve"> handwritten digit images in total</w:t>
      </w:r>
      <w:r>
        <w:t xml:space="preserve">. ICDAR 2013 dataset provide in RGB format with 300 dpi consisting of </w:t>
      </w:r>
      <w:r w:rsidR="009A5E50">
        <w:t>35780</w:t>
      </w:r>
      <w:r>
        <w:t xml:space="preserve"> digit images. </w:t>
      </w:r>
    </w:p>
    <w:p w:rsidR="006D77D4" w:rsidRDefault="006D77D4">
      <w:pPr>
        <w:pStyle w:val="BodyText"/>
        <w:ind w:firstLine="270"/>
      </w:pPr>
      <w:r w:rsidRPr="00F904B8">
        <w:t xml:space="preserve">All samples used in the experiments are grayscale images. </w:t>
      </w:r>
      <w:r>
        <w:t>Therefore, t</w:t>
      </w:r>
      <w:r w:rsidRPr="00561E12">
        <w:t xml:space="preserve">he color images </w:t>
      </w:r>
      <w:r>
        <w:t xml:space="preserve">of ICDAR 2013 dataset </w:t>
      </w:r>
      <w:r w:rsidRPr="00561E12">
        <w:t>are</w:t>
      </w:r>
      <w:r>
        <w:t xml:space="preserve"> transformed to 8 bit grayscale images. Each of gray</w:t>
      </w:r>
      <w:r w:rsidRPr="007A3CD1">
        <w:t>scale images</w:t>
      </w:r>
      <w:r>
        <w:t xml:space="preserve"> of databases</w:t>
      </w:r>
      <w:r w:rsidRPr="007A3CD1">
        <w:t xml:space="preserve"> is resized </w:t>
      </w:r>
      <w:r w:rsidR="00014546">
        <w:t xml:space="preserve">and centered </w:t>
      </w:r>
      <w:r w:rsidRPr="007A3CD1">
        <w:t>to</w:t>
      </w:r>
      <w:r>
        <w:t xml:space="preserve"> 28</w:t>
      </w:r>
      <m:oMath>
        <m:r>
          <w:rPr>
            <w:rFonts w:ascii="Cambria Math" w:hAnsi="Cambria Math"/>
          </w:rPr>
          <m:t>×</m:t>
        </m:r>
      </m:oMath>
      <w:r>
        <w:t xml:space="preserve">28 </w:t>
      </w:r>
      <w:r w:rsidR="00014546">
        <w:t xml:space="preserve">boxes </w:t>
      </w:r>
      <w:r>
        <w:t xml:space="preserve">by </w:t>
      </w:r>
      <w:r w:rsidRPr="00A03BA3">
        <w:t>centering their center of gravity</w:t>
      </w:r>
      <w:r>
        <w:t xml:space="preserve">. For three databases we used the histogram of oriented gradient (HOG) </w:t>
      </w:r>
      <w:r w:rsidR="00AA507D">
        <w:t>[</w:t>
      </w:r>
      <w:r w:rsidR="00E926B7">
        <w:t>24</w:t>
      </w:r>
      <w:r w:rsidR="00AA507D">
        <w:t>]</w:t>
      </w:r>
      <w:r>
        <w:t xml:space="preserve"> descriptors as features. HOG was computed in 8</w:t>
      </w:r>
      <w:r w:rsidRPr="000C3D58">
        <w:t xml:space="preserve"> directions</w:t>
      </w:r>
      <w:r w:rsidR="00885005">
        <w:t xml:space="preserve"> and cascaded </w:t>
      </w:r>
      <w:r>
        <w:t>for different zones as feature representation. Each character is segmented into 7</w:t>
      </w:r>
      <m:oMath>
        <m:r>
          <w:rPr>
            <w:rFonts w:ascii="Cambria Math" w:hAnsi="Cambria Math"/>
          </w:rPr>
          <m:t>×</m:t>
        </m:r>
      </m:oMath>
      <w:r>
        <w:t xml:space="preserve">7=49 zones.  </w:t>
      </w:r>
    </w:p>
    <w:p w:rsidR="006D77D4" w:rsidRDefault="006D77D4">
      <w:pPr>
        <w:pStyle w:val="BodyText"/>
        <w:ind w:firstLine="270"/>
      </w:pPr>
      <w:r>
        <w:t>We divided the data of each domain into train and test sets. When MNIST, USPS, and ICDAR 2013 are used as source,</w:t>
      </w:r>
      <w:r w:rsidRPr="00141D02">
        <w:t xml:space="preserve"> 2000 images </w:t>
      </w:r>
      <w:r>
        <w:t>are collected by sampling</w:t>
      </w:r>
      <w:r w:rsidRPr="00141D02">
        <w:t xml:space="preserve"> </w:t>
      </w:r>
      <w:r>
        <w:t xml:space="preserve">without substitution </w:t>
      </w:r>
      <w:r w:rsidRPr="00141D02">
        <w:t>for training</w:t>
      </w:r>
      <w:r>
        <w:t>. The target set was created from 10000 randomly selected images from a dataset ex</w:t>
      </w:r>
      <w:r w:rsidR="00014546">
        <w:t>cept</w:t>
      </w:r>
      <w:r>
        <w:t xml:space="preserve"> for USPS which have 9298 images</w:t>
      </w:r>
      <w:r w:rsidR="00014546">
        <w:t xml:space="preserve"> where </w:t>
      </w:r>
      <w:r>
        <w:t>all samples w</w:t>
      </w:r>
      <w:r w:rsidR="00014546">
        <w:t>ere</w:t>
      </w:r>
      <w:r>
        <w:t xml:space="preserve"> used as target set.</w:t>
      </w:r>
    </w:p>
    <w:p w:rsidR="008A55B5" w:rsidRDefault="006D77D4" w:rsidP="00EF3A1A">
      <w:pPr>
        <w:pStyle w:val="Heading2"/>
      </w:pPr>
      <w:r>
        <w:t>Experimental setup</w:t>
      </w:r>
    </w:p>
    <w:p w:rsidR="001924AB" w:rsidRPr="001924AB" w:rsidRDefault="006D77D4" w:rsidP="001924AB">
      <w:pPr>
        <w:spacing w:after="120"/>
        <w:ind w:firstLine="274"/>
        <w:jc w:val="both"/>
      </w:pPr>
      <w:r w:rsidRPr="00BB5E5F">
        <w:t>Radial basis function</w:t>
      </w:r>
      <w:r w:rsidRPr="00344F9D">
        <w:t xml:space="preserve"> (RBF) was employed for this experime</w:t>
      </w:r>
      <w:r>
        <w:t xml:space="preserve">nt as the kernel function of </w:t>
      </w:r>
      <w:r w:rsidRPr="00344F9D">
        <w:t>classifier</w:t>
      </w:r>
      <w:r>
        <w:t>s</w:t>
      </w:r>
      <w:r w:rsidRPr="00344F9D">
        <w:t xml:space="preserve">. A grid search technique was used to </w:t>
      </w:r>
      <w:r w:rsidR="00A57110">
        <w:t>set the optimal range</w:t>
      </w:r>
      <w:r w:rsidRPr="00344F9D">
        <w:t xml:space="preserve"> of kernel parameters. In practice, </w:t>
      </w:r>
      <w:r>
        <w:t>the standard method to choose</w:t>
      </w:r>
      <w:r w:rsidRPr="00344F9D">
        <w:t xml:space="preserve"> the optimum value for RBF kernel parameter</w:t>
      </w:r>
      <w:r w:rsidR="00014546">
        <w:t xml:space="preserve"> </w:t>
      </w:r>
      <m:oMath>
        <m:r>
          <w:rPr>
            <w:rFonts w:ascii="Cambria Math" w:hAnsi="Cambria Math"/>
          </w:rPr>
          <m:t>γ</m:t>
        </m:r>
      </m:oMath>
      <w:r>
        <w:t xml:space="preserve">, </w:t>
      </w:r>
      <w:r w:rsidR="00C43384" w:rsidRPr="00344F9D">
        <w:fldChar w:fldCharType="begin"/>
      </w:r>
      <w:r w:rsidRPr="00344F9D">
        <w:instrText xml:space="preserve"> QUOTE </w:instrText>
      </w:r>
      <m:oMath>
        <m:r>
          <m:rPr>
            <m:sty m:val="p"/>
          </m:rPr>
          <w:rPr>
            <w:rFonts w:ascii="Cambria Math" w:hAnsi="Cambria Math"/>
          </w:rPr>
          <m:t>γ,</m:t>
        </m:r>
      </m:oMath>
      <w:r w:rsidRPr="00344F9D">
        <w:instrText xml:space="preserve"> </w:instrText>
      </w:r>
      <w:r w:rsidR="00C43384" w:rsidRPr="00344F9D">
        <w:fldChar w:fldCharType="end"/>
      </w:r>
      <w:r w:rsidRPr="00344F9D">
        <w:t>and misclassification penalty parameter</w:t>
      </w:r>
      <w:r>
        <w:t xml:space="preserve"> </w:t>
      </w:r>
      <m:oMath>
        <m:r>
          <w:rPr>
            <w:rFonts w:ascii="Cambria Math" w:hAnsi="Cambria Math"/>
          </w:rPr>
          <m:t>c</m:t>
        </m:r>
      </m:oMath>
      <w:r>
        <w:t>,</w:t>
      </w:r>
      <w:r w:rsidRPr="00344F9D">
        <w:t xml:space="preserve"> is</w:t>
      </w:r>
      <w:r w:rsidR="00AB3DD6">
        <w:t xml:space="preserve"> through the grid search method </w:t>
      </w:r>
      <w:r w:rsidR="0076798A">
        <w:t>[</w:t>
      </w:r>
      <w:r w:rsidR="00E8271D">
        <w:t>25</w:t>
      </w:r>
      <w:r w:rsidR="0076798A">
        <w:t>]</w:t>
      </w:r>
      <w:r w:rsidRPr="00344F9D">
        <w:t xml:space="preserve">. </w:t>
      </w:r>
      <w:r w:rsidR="00A57110" w:rsidRPr="00A57110">
        <w:rPr>
          <w:lang w:val="en-GB"/>
        </w:rPr>
        <w:t xml:space="preserve">In the experiment, we normalize the sum of kernel weights </w:t>
      </w:r>
      <m:oMath>
        <m:sSub>
          <m:sSubPr>
            <m:ctrlPr>
              <w:rPr>
                <w:rFonts w:ascii="Cambria Math" w:hAnsi="Cambria Math"/>
                <w:i/>
              </w:rPr>
            </m:ctrlPr>
          </m:sSubPr>
          <m:e>
            <m:r>
              <w:rPr>
                <w:rFonts w:ascii="Cambria Math" w:hAnsi="Cambria Math"/>
              </w:rPr>
              <m:t>d</m:t>
            </m:r>
          </m:e>
          <m:sub>
            <m:r>
              <w:rPr>
                <w:rFonts w:ascii="Cambria Math" w:hAnsi="Cambria Math"/>
              </w:rPr>
              <m:t>m</m:t>
            </m:r>
          </m:sub>
        </m:sSub>
      </m:oMath>
      <w:r w:rsidR="00A57110" w:rsidRPr="00A57110">
        <w:rPr>
          <w:lang w:val="en-GB"/>
        </w:rPr>
        <w:t xml:space="preserve">’s as 1 and empirically </w:t>
      </w:r>
      <w:r w:rsidR="00014546">
        <w:rPr>
          <w:lang w:val="en-GB"/>
        </w:rPr>
        <w:t>fixed</w:t>
      </w:r>
      <w:r w:rsidR="00A57110" w:rsidRPr="00A57110">
        <w:rPr>
          <w:lang w:val="en-GB"/>
        </w:rPr>
        <w:t xml:space="preserve">  the bandwidth parameter </w:t>
      </w:r>
      <m:oMath>
        <m:r>
          <w:rPr>
            <w:rFonts w:ascii="Cambria Math" w:hAnsi="Cambria Math"/>
          </w:rPr>
          <m:t>β</m:t>
        </m:r>
      </m:oMath>
      <w:r w:rsidR="00A57110" w:rsidRPr="00A57110">
        <w:rPr>
          <w:lang w:val="en-GB"/>
        </w:rPr>
        <w:t>=100</w:t>
      </w:r>
      <w:r w:rsidR="00A57110">
        <w:rPr>
          <w:lang w:val="en-GB"/>
        </w:rPr>
        <w:t xml:space="preserve">. </w:t>
      </w:r>
      <w:r w:rsidR="001924AB" w:rsidRPr="001924AB">
        <w:t xml:space="preserve">For multiple kernel SVMs, we trained </w:t>
      </w:r>
      <m:oMath>
        <m:r>
          <w:rPr>
            <w:rFonts w:ascii="Cambria Math" w:hAnsi="Cambria Math"/>
          </w:rPr>
          <m:t>M=11</m:t>
        </m:r>
      </m:oMath>
      <w:r w:rsidR="001924AB" w:rsidRPr="001924AB">
        <w:t xml:space="preserve"> kernel parameters for the RBF kernel functions. </w:t>
      </w:r>
    </w:p>
    <w:p w:rsidR="001924AB" w:rsidRPr="00794839" w:rsidRDefault="001924AB" w:rsidP="001924AB">
      <w:pPr>
        <w:framePr w:w="9553" w:h="4210" w:hRule="exact" w:hSpace="180" w:wrap="around" w:vAnchor="text" w:hAnchor="page" w:x="1392" w:y="143"/>
        <w:spacing w:line="216" w:lineRule="auto"/>
        <w:suppressOverlap/>
        <w:rPr>
          <w:smallCaps/>
          <w:noProof/>
          <w:sz w:val="16"/>
          <w:szCs w:val="16"/>
        </w:rPr>
      </w:pPr>
      <w:r w:rsidRPr="00794839">
        <w:rPr>
          <w:smallCaps/>
          <w:noProof/>
          <w:sz w:val="16"/>
          <w:szCs w:val="16"/>
        </w:rPr>
        <w:lastRenderedPageBreak/>
        <w:t>Table 1. Classification accuracy (% ) for unsupervised dataset adaptation</w:t>
      </w:r>
    </w:p>
    <w:p w:rsidR="001924AB" w:rsidRPr="00794839" w:rsidRDefault="001924AB" w:rsidP="001924AB">
      <w:pPr>
        <w:framePr w:w="9553" w:h="4210" w:hRule="exact" w:hSpace="180" w:wrap="around" w:vAnchor="text" w:hAnchor="page" w:x="1392" w:y="143"/>
        <w:spacing w:after="120" w:line="216" w:lineRule="auto"/>
        <w:suppressOverlap/>
        <w:rPr>
          <w:smallCaps/>
          <w:noProof/>
          <w:sz w:val="16"/>
          <w:szCs w:val="16"/>
        </w:rPr>
      </w:pPr>
      <w:r w:rsidRPr="00794839">
        <w:rPr>
          <w:smallCaps/>
          <w:noProof/>
          <w:sz w:val="16"/>
          <w:szCs w:val="16"/>
        </w:rPr>
        <w:t>over three dataset (M: MNIST, u: usps, i: icdar 2013)</w:t>
      </w:r>
    </w:p>
    <w:tbl>
      <w:tblPr>
        <w:tblStyle w:val="TableGrid"/>
        <w:tblW w:w="0" w:type="auto"/>
        <w:jc w:val="center"/>
        <w:tblLook w:val="04A0" w:firstRow="1" w:lastRow="0" w:firstColumn="1" w:lastColumn="0" w:noHBand="0" w:noVBand="1"/>
      </w:tblPr>
      <w:tblGrid>
        <w:gridCol w:w="1436"/>
        <w:gridCol w:w="1438"/>
        <w:gridCol w:w="1436"/>
        <w:gridCol w:w="1441"/>
        <w:gridCol w:w="1444"/>
        <w:gridCol w:w="1444"/>
      </w:tblGrid>
      <w:tr w:rsidR="001924AB" w:rsidRPr="00794839" w:rsidTr="00EE038E">
        <w:trPr>
          <w:trHeight w:val="507"/>
          <w:jc w:val="center"/>
        </w:trPr>
        <w:tc>
          <w:tcPr>
            <w:tcW w:w="1436" w:type="dxa"/>
            <w:shd w:val="clear" w:color="auto" w:fill="EEECE1" w:themeFill="background2"/>
            <w:vAlign w:val="center"/>
          </w:tcPr>
          <w:p w:rsidR="001924AB" w:rsidRPr="00794839" w:rsidRDefault="001924AB" w:rsidP="001924AB">
            <w:pPr>
              <w:framePr w:w="9553" w:h="4210" w:hRule="exact" w:hSpace="180" w:wrap="around" w:vAnchor="text" w:hAnchor="page" w:x="1392" w:y="143"/>
              <w:suppressOverlap/>
            </w:pPr>
          </w:p>
        </w:tc>
        <w:tc>
          <w:tcPr>
            <w:tcW w:w="1438" w:type="dxa"/>
            <w:vAlign w:val="center"/>
          </w:tcPr>
          <w:p w:rsidR="001924AB" w:rsidRPr="00EE4907" w:rsidRDefault="00A27F6E" w:rsidP="001924AB">
            <w:pPr>
              <w:framePr w:w="9553" w:h="4210" w:hRule="exact" w:hSpace="180" w:wrap="around" w:vAnchor="text" w:hAnchor="page" w:x="1392" w:y="143"/>
              <w:suppressOverlap/>
              <w:rPr>
                <w:iCs/>
                <w:sz w:val="16"/>
                <w:szCs w:val="16"/>
              </w:rPr>
            </w:pPr>
            <m:oMathPara>
              <m:oMath>
                <m:sSup>
                  <m:sSupPr>
                    <m:ctrlPr>
                      <w:rPr>
                        <w:rFonts w:ascii="Cambria Math" w:hAnsi="Cambria Math"/>
                        <w:iCs/>
                        <w:sz w:val="16"/>
                        <w:szCs w:val="16"/>
                      </w:rPr>
                    </m:ctrlPr>
                  </m:sSupPr>
                  <m:e>
                    <m:r>
                      <m:rPr>
                        <m:sty m:val="p"/>
                      </m:rPr>
                      <w:rPr>
                        <w:rFonts w:ascii="Cambria Math" w:hAnsi="Cambria Math"/>
                        <w:sz w:val="16"/>
                        <w:szCs w:val="16"/>
                      </w:rPr>
                      <m:t>SVM</m:t>
                    </m:r>
                  </m:e>
                  <m:sup>
                    <m:r>
                      <w:rPr>
                        <w:rFonts w:ascii="Cambria Math" w:hAnsi="Cambria Math"/>
                        <w:sz w:val="16"/>
                        <w:szCs w:val="16"/>
                      </w:rPr>
                      <m:t>S</m:t>
                    </m:r>
                  </m:sup>
                </m:sSup>
              </m:oMath>
            </m:oMathPara>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Pr>
                <w:sz w:val="16"/>
                <w:szCs w:val="16"/>
              </w:rPr>
              <w:t xml:space="preserve">AF </w:t>
            </w:r>
            <w:r w:rsidRPr="00794839">
              <w:rPr>
                <w:sz w:val="16"/>
                <w:szCs w:val="16"/>
              </w:rPr>
              <w:t>[</w:t>
            </w:r>
            <w:r>
              <w:rPr>
                <w:sz w:val="16"/>
                <w:szCs w:val="16"/>
              </w:rPr>
              <w:t>10</w:t>
            </w:r>
            <w:r w:rsidRPr="00794839">
              <w:rPr>
                <w:sz w:val="16"/>
                <w:szCs w:val="16"/>
              </w:rPr>
              <w:t>]</w:t>
            </w:r>
          </w:p>
        </w:tc>
        <w:tc>
          <w:tcPr>
            <w:tcW w:w="1441" w:type="dxa"/>
            <w:vAlign w:val="center"/>
          </w:tcPr>
          <w:p w:rsidR="001924AB" w:rsidRPr="00984D3F" w:rsidRDefault="001924AB" w:rsidP="001924AB">
            <w:pPr>
              <w:framePr w:w="9553" w:h="4210" w:hRule="exact" w:hSpace="180" w:wrap="around" w:vAnchor="text" w:hAnchor="page" w:x="1392" w:y="143"/>
              <w:suppressOverlap/>
              <w:rPr>
                <w:sz w:val="16"/>
                <w:szCs w:val="16"/>
              </w:rPr>
            </w:pPr>
            <w:r w:rsidRPr="00794839">
              <w:rPr>
                <w:sz w:val="16"/>
                <w:szCs w:val="16"/>
              </w:rPr>
              <w:t>A-SVM [</w:t>
            </w:r>
            <w:r>
              <w:rPr>
                <w:sz w:val="16"/>
                <w:szCs w:val="16"/>
              </w:rPr>
              <w:t>12</w:t>
            </w:r>
            <w:r w:rsidRPr="00794839">
              <w:rPr>
                <w:sz w:val="16"/>
                <w:szCs w:val="16"/>
              </w:rPr>
              <w:t>]</w:t>
            </w:r>
          </w:p>
        </w:tc>
        <w:tc>
          <w:tcPr>
            <w:tcW w:w="1444" w:type="dxa"/>
            <w:vAlign w:val="center"/>
          </w:tcPr>
          <w:p w:rsidR="001924AB" w:rsidRDefault="001924AB" w:rsidP="001924AB">
            <w:pPr>
              <w:framePr w:w="9553" w:h="4210" w:hRule="exact" w:hSpace="180" w:wrap="around" w:vAnchor="text" w:hAnchor="page" w:x="1392" w:y="143"/>
              <w:suppressOverlap/>
              <w:rPr>
                <w:iCs/>
                <w:sz w:val="16"/>
                <w:szCs w:val="16"/>
              </w:rPr>
            </w:pPr>
            <w:r>
              <w:rPr>
                <w:iCs/>
                <w:sz w:val="16"/>
                <w:szCs w:val="16"/>
              </w:rPr>
              <w:t>NBNN [13]</w:t>
            </w:r>
          </w:p>
        </w:tc>
        <w:tc>
          <w:tcPr>
            <w:tcW w:w="1444" w:type="dxa"/>
            <w:vAlign w:val="center"/>
          </w:tcPr>
          <w:p w:rsidR="001924AB" w:rsidRDefault="001924AB" w:rsidP="001924AB">
            <w:pPr>
              <w:framePr w:w="9553" w:h="4210" w:hRule="exact" w:hSpace="180" w:wrap="around" w:vAnchor="text" w:hAnchor="page" w:x="1392" w:y="143"/>
              <w:suppressOverlap/>
              <w:rPr>
                <w:iCs/>
                <w:sz w:val="16"/>
                <w:szCs w:val="16"/>
              </w:rPr>
            </w:pPr>
            <w:r>
              <w:rPr>
                <w:iCs/>
                <w:sz w:val="16"/>
                <w:szCs w:val="16"/>
              </w:rPr>
              <w:t xml:space="preserve">Proposed </w:t>
            </w:r>
          </w:p>
          <w:p w:rsidR="001924AB" w:rsidRPr="00794839" w:rsidRDefault="001924AB" w:rsidP="001924AB">
            <w:pPr>
              <w:framePr w:w="9553" w:h="4210" w:hRule="exact" w:hSpace="180" w:wrap="around" w:vAnchor="text" w:hAnchor="page" w:x="1392" w:y="143"/>
              <w:suppressOverlap/>
            </w:pPr>
            <w:r>
              <w:rPr>
                <w:iCs/>
                <w:sz w:val="16"/>
                <w:szCs w:val="16"/>
              </w:rPr>
              <w:t>DA-MKL</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M</w:t>
            </w:r>
            <m:oMath>
              <m:r>
                <w:rPr>
                  <w:rFonts w:ascii="Cambria Math" w:hAnsi="Cambria Math"/>
                  <w:sz w:val="16"/>
                  <w:szCs w:val="16"/>
                </w:rPr>
                <m:t>→</m:t>
              </m:r>
            </m:oMath>
            <w:r w:rsidRPr="00794839">
              <w:rPr>
                <w:sz w:val="16"/>
                <w:szCs w:val="16"/>
              </w:rPr>
              <w:t>I</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69.31</w:t>
            </w:r>
            <m:oMath>
              <m:r>
                <w:rPr>
                  <w:rFonts w:ascii="Cambria Math" w:hAnsi="Cambria Math"/>
                  <w:sz w:val="16"/>
                  <w:szCs w:val="16"/>
                </w:rPr>
                <m:t>±</m:t>
              </m:r>
            </m:oMath>
            <w:r w:rsidRPr="00794839">
              <w:rPr>
                <w:sz w:val="16"/>
                <w:szCs w:val="16"/>
              </w:rPr>
              <w:t>1.78</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4" w:type="dxa"/>
            <w:vAlign w:val="center"/>
          </w:tcPr>
          <w:p w:rsidR="001924AB" w:rsidRPr="00794839" w:rsidRDefault="001924AB" w:rsidP="001924AB">
            <w:pPr>
              <w:framePr w:w="9553" w:h="4210" w:hRule="exact" w:hSpace="180" w:wrap="around" w:vAnchor="text" w:hAnchor="page" w:x="1392" w:y="143"/>
              <w:suppressOverlap/>
              <w:rPr>
                <w:sz w:val="16"/>
                <w:szCs w:val="16"/>
              </w:rPr>
            </w:pPr>
            <w:r>
              <w:rPr>
                <w:sz w:val="16"/>
                <w:szCs w:val="16"/>
              </w:rPr>
              <w:t>74.21</w:t>
            </w:r>
            <m:oMath>
              <m:r>
                <w:rPr>
                  <w:rFonts w:ascii="Cambria Math" w:hAnsi="Cambria Math"/>
                  <w:sz w:val="16"/>
                  <w:szCs w:val="16"/>
                </w:rPr>
                <m:t>±</m:t>
              </m:r>
            </m:oMath>
            <w:r>
              <w:rPr>
                <w:sz w:val="16"/>
                <w:szCs w:val="16"/>
              </w:rPr>
              <w:t>1.65</w:t>
            </w:r>
          </w:p>
        </w:tc>
        <w:tc>
          <w:tcPr>
            <w:tcW w:w="1444" w:type="dxa"/>
            <w:vAlign w:val="center"/>
          </w:tcPr>
          <w:p w:rsidR="001924AB" w:rsidRPr="0000295B" w:rsidRDefault="001924AB" w:rsidP="001924AB">
            <w:pPr>
              <w:framePr w:w="9553" w:h="4210" w:hRule="exact" w:hSpace="180" w:wrap="around" w:vAnchor="text" w:hAnchor="page" w:x="1392" w:y="143"/>
              <w:suppressOverlap/>
              <w:rPr>
                <w:b/>
                <w:bCs/>
                <w:sz w:val="16"/>
                <w:szCs w:val="16"/>
              </w:rPr>
            </w:pPr>
            <w:r w:rsidRPr="0000295B">
              <w:rPr>
                <w:b/>
                <w:bCs/>
                <w:sz w:val="16"/>
                <w:szCs w:val="16"/>
              </w:rPr>
              <w:t>78.81</w:t>
            </w:r>
            <m:oMath>
              <m:r>
                <m:rPr>
                  <m:sty m:val="bi"/>
                </m:rPr>
                <w:rPr>
                  <w:rFonts w:ascii="Cambria Math" w:hAnsi="Cambria Math"/>
                  <w:sz w:val="16"/>
                  <w:szCs w:val="16"/>
                </w:rPr>
                <m:t>±</m:t>
              </m:r>
            </m:oMath>
            <w:r w:rsidRPr="0000295B">
              <w:rPr>
                <w:b/>
                <w:bCs/>
                <w:sz w:val="16"/>
                <w:szCs w:val="16"/>
              </w:rPr>
              <w:t>1.94</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M</w:t>
            </w:r>
            <m:oMath>
              <m:r>
                <w:rPr>
                  <w:rFonts w:ascii="Cambria Math" w:hAnsi="Cambria Math"/>
                  <w:sz w:val="16"/>
                  <w:szCs w:val="16"/>
                </w:rPr>
                <m:t>→</m:t>
              </m:r>
            </m:oMath>
            <w:r w:rsidRPr="00794839">
              <w:rPr>
                <w:sz w:val="16"/>
                <w:szCs w:val="16"/>
              </w:rPr>
              <w:t>U</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81.71</w:t>
            </w:r>
            <m:oMath>
              <m:r>
                <w:rPr>
                  <w:rFonts w:ascii="Cambria Math" w:hAnsi="Cambria Math"/>
                  <w:sz w:val="16"/>
                  <w:szCs w:val="16"/>
                </w:rPr>
                <m:t>±</m:t>
              </m:r>
            </m:oMath>
            <w:r w:rsidRPr="00794839">
              <w:rPr>
                <w:sz w:val="16"/>
                <w:szCs w:val="16"/>
              </w:rPr>
              <w:t>1.18</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4" w:type="dxa"/>
            <w:vAlign w:val="center"/>
          </w:tcPr>
          <w:p w:rsidR="001924AB" w:rsidRPr="00794839" w:rsidRDefault="001924AB" w:rsidP="001924AB">
            <w:pPr>
              <w:framePr w:w="9553" w:h="4210" w:hRule="exact" w:hSpace="180" w:wrap="around" w:vAnchor="text" w:hAnchor="page" w:x="1392" w:y="143"/>
              <w:suppressOverlap/>
              <w:rPr>
                <w:sz w:val="16"/>
                <w:szCs w:val="16"/>
              </w:rPr>
            </w:pPr>
            <w:r>
              <w:rPr>
                <w:sz w:val="16"/>
                <w:szCs w:val="16"/>
              </w:rPr>
              <w:t>87.45</w:t>
            </w:r>
            <m:oMath>
              <m:r>
                <w:rPr>
                  <w:rFonts w:ascii="Cambria Math" w:hAnsi="Cambria Math"/>
                  <w:sz w:val="16"/>
                  <w:szCs w:val="16"/>
                </w:rPr>
                <m:t>±</m:t>
              </m:r>
            </m:oMath>
            <w:r>
              <w:rPr>
                <w:sz w:val="16"/>
                <w:szCs w:val="16"/>
              </w:rPr>
              <w:t>1.30</w:t>
            </w:r>
          </w:p>
        </w:tc>
        <w:tc>
          <w:tcPr>
            <w:tcW w:w="1444" w:type="dxa"/>
            <w:vAlign w:val="center"/>
          </w:tcPr>
          <w:p w:rsidR="001924AB" w:rsidRPr="0000295B" w:rsidRDefault="001924AB" w:rsidP="001924AB">
            <w:pPr>
              <w:framePr w:w="9553" w:h="4210" w:hRule="exact" w:hSpace="180" w:wrap="around" w:vAnchor="text" w:hAnchor="page" w:x="1392" w:y="143"/>
              <w:suppressOverlap/>
              <w:rPr>
                <w:b/>
                <w:bCs/>
                <w:sz w:val="16"/>
                <w:szCs w:val="16"/>
              </w:rPr>
            </w:pPr>
            <w:r w:rsidRPr="0000295B">
              <w:rPr>
                <w:b/>
                <w:bCs/>
                <w:sz w:val="16"/>
                <w:szCs w:val="16"/>
              </w:rPr>
              <w:t>89.51</w:t>
            </w:r>
            <m:oMath>
              <m:r>
                <m:rPr>
                  <m:sty m:val="bi"/>
                </m:rPr>
                <w:rPr>
                  <w:rFonts w:ascii="Cambria Math" w:hAnsi="Cambria Math"/>
                  <w:sz w:val="16"/>
                  <w:szCs w:val="16"/>
                </w:rPr>
                <m:t>±</m:t>
              </m:r>
            </m:oMath>
            <w:r w:rsidRPr="0000295B">
              <w:rPr>
                <w:b/>
                <w:bCs/>
                <w:sz w:val="16"/>
                <w:szCs w:val="16"/>
              </w:rPr>
              <w:t>1.29</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M</w:t>
            </w:r>
            <m:oMath>
              <m:r>
                <w:rPr>
                  <w:rFonts w:ascii="Cambria Math" w:hAnsi="Cambria Math"/>
                  <w:sz w:val="16"/>
                  <w:szCs w:val="16"/>
                </w:rPr>
                <m:t>→</m:t>
              </m:r>
            </m:oMath>
            <w:r w:rsidRPr="00794839">
              <w:rPr>
                <w:sz w:val="16"/>
                <w:szCs w:val="16"/>
              </w:rPr>
              <w:t>M</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98.59</w:t>
            </w:r>
            <m:oMath>
              <m:r>
                <w:rPr>
                  <w:rFonts w:ascii="Cambria Math" w:hAnsi="Cambria Math"/>
                  <w:sz w:val="16"/>
                  <w:szCs w:val="16"/>
                </w:rPr>
                <m:t>±</m:t>
              </m:r>
            </m:oMath>
            <w:r w:rsidRPr="00794839">
              <w:rPr>
                <w:sz w:val="16"/>
                <w:szCs w:val="16"/>
              </w:rPr>
              <w:t>0.25</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98.95</w:t>
            </w:r>
            <m:oMath>
              <m:r>
                <w:rPr>
                  <w:rFonts w:ascii="Cambria Math" w:hAnsi="Cambria Math"/>
                  <w:sz w:val="16"/>
                  <w:szCs w:val="16"/>
                </w:rPr>
                <m:t>±</m:t>
              </m:r>
            </m:oMath>
            <w:r w:rsidRPr="00794839">
              <w:rPr>
                <w:sz w:val="16"/>
                <w:szCs w:val="16"/>
              </w:rPr>
              <w:t>0.23</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98.87</w:t>
            </w:r>
            <m:oMath>
              <m:r>
                <w:rPr>
                  <w:rFonts w:ascii="Cambria Math" w:hAnsi="Cambria Math"/>
                  <w:sz w:val="16"/>
                  <w:szCs w:val="16"/>
                </w:rPr>
                <m:t>±</m:t>
              </m:r>
            </m:oMath>
            <w:r w:rsidRPr="00794839">
              <w:rPr>
                <w:sz w:val="16"/>
                <w:szCs w:val="16"/>
              </w:rPr>
              <w:t>0.09</w:t>
            </w:r>
          </w:p>
        </w:tc>
        <w:tc>
          <w:tcPr>
            <w:tcW w:w="1444" w:type="dxa"/>
            <w:vAlign w:val="center"/>
          </w:tcPr>
          <w:p w:rsidR="001924AB" w:rsidRPr="0000295B" w:rsidRDefault="001924AB" w:rsidP="001924AB">
            <w:pPr>
              <w:framePr w:w="9553" w:h="4210" w:hRule="exact" w:hSpace="180" w:wrap="around" w:vAnchor="text" w:hAnchor="page" w:x="1392" w:y="143"/>
              <w:suppressOverlap/>
              <w:rPr>
                <w:sz w:val="16"/>
                <w:szCs w:val="16"/>
              </w:rPr>
            </w:pPr>
            <w:r w:rsidRPr="0000295B">
              <w:rPr>
                <w:sz w:val="16"/>
                <w:szCs w:val="16"/>
              </w:rPr>
              <w:t>99.22</w:t>
            </w:r>
            <m:oMath>
              <m:r>
                <w:rPr>
                  <w:rFonts w:ascii="Cambria Math" w:hAnsi="Cambria Math"/>
                  <w:sz w:val="16"/>
                  <w:szCs w:val="16"/>
                </w:rPr>
                <m:t>±</m:t>
              </m:r>
            </m:oMath>
            <w:r w:rsidRPr="0000295B">
              <w:rPr>
                <w:sz w:val="16"/>
                <w:szCs w:val="16"/>
              </w:rPr>
              <w:t>0.18</w:t>
            </w:r>
          </w:p>
        </w:tc>
        <w:tc>
          <w:tcPr>
            <w:tcW w:w="1444" w:type="dxa"/>
            <w:vAlign w:val="center"/>
          </w:tcPr>
          <w:p w:rsidR="001924AB" w:rsidRPr="0000295B" w:rsidRDefault="001924AB" w:rsidP="001924AB">
            <w:pPr>
              <w:framePr w:w="9553" w:h="4210" w:hRule="exact" w:hSpace="180" w:wrap="around" w:vAnchor="text" w:hAnchor="page" w:x="1392" w:y="143"/>
              <w:suppressOverlap/>
              <w:rPr>
                <w:b/>
                <w:bCs/>
                <w:sz w:val="16"/>
                <w:szCs w:val="16"/>
              </w:rPr>
            </w:pPr>
            <w:r w:rsidRPr="0000295B">
              <w:rPr>
                <w:b/>
                <w:bCs/>
                <w:sz w:val="16"/>
                <w:szCs w:val="16"/>
              </w:rPr>
              <w:t>99.25</w:t>
            </w:r>
            <m:oMath>
              <m:r>
                <m:rPr>
                  <m:sty m:val="bi"/>
                </m:rPr>
                <w:rPr>
                  <w:rFonts w:ascii="Cambria Math" w:hAnsi="Cambria Math"/>
                  <w:sz w:val="16"/>
                  <w:szCs w:val="16"/>
                </w:rPr>
                <m:t>±</m:t>
              </m:r>
            </m:oMath>
            <w:r w:rsidRPr="0000295B">
              <w:rPr>
                <w:b/>
                <w:bCs/>
                <w:sz w:val="16"/>
                <w:szCs w:val="16"/>
              </w:rPr>
              <w:t>0.23</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I</w:t>
            </w:r>
            <m:oMath>
              <m:r>
                <w:rPr>
                  <w:rFonts w:ascii="Cambria Math" w:hAnsi="Cambria Math"/>
                  <w:sz w:val="16"/>
                  <w:szCs w:val="16"/>
                </w:rPr>
                <m:t>→</m:t>
              </m:r>
            </m:oMath>
            <w:r w:rsidRPr="00794839">
              <w:rPr>
                <w:sz w:val="16"/>
                <w:szCs w:val="16"/>
              </w:rPr>
              <w:t>M</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73.24</w:t>
            </w:r>
            <m:oMath>
              <m:r>
                <w:rPr>
                  <w:rFonts w:ascii="Cambria Math" w:hAnsi="Cambria Math"/>
                  <w:sz w:val="16"/>
                  <w:szCs w:val="16"/>
                </w:rPr>
                <m:t>±</m:t>
              </m:r>
            </m:oMath>
            <w:r w:rsidRPr="00794839">
              <w:rPr>
                <w:sz w:val="16"/>
                <w:szCs w:val="16"/>
              </w:rPr>
              <w:t>1.74</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4" w:type="dxa"/>
            <w:vAlign w:val="center"/>
          </w:tcPr>
          <w:p w:rsidR="001924AB" w:rsidRPr="0000295B" w:rsidRDefault="001924AB" w:rsidP="001924AB">
            <w:pPr>
              <w:framePr w:w="9553" w:h="4210" w:hRule="exact" w:hSpace="180" w:wrap="around" w:vAnchor="text" w:hAnchor="page" w:x="1392" w:y="143"/>
              <w:suppressOverlap/>
              <w:rPr>
                <w:b/>
                <w:bCs/>
                <w:sz w:val="16"/>
                <w:szCs w:val="16"/>
              </w:rPr>
            </w:pPr>
            <w:r w:rsidRPr="0000295B">
              <w:rPr>
                <w:b/>
                <w:bCs/>
                <w:sz w:val="16"/>
                <w:szCs w:val="16"/>
              </w:rPr>
              <w:t>86.60</w:t>
            </w:r>
            <m:oMath>
              <m:r>
                <m:rPr>
                  <m:sty m:val="bi"/>
                </m:rPr>
                <w:rPr>
                  <w:rFonts w:ascii="Cambria Math" w:hAnsi="Cambria Math"/>
                  <w:sz w:val="16"/>
                  <w:szCs w:val="16"/>
                </w:rPr>
                <m:t>±</m:t>
              </m:r>
            </m:oMath>
            <w:r w:rsidRPr="0000295B">
              <w:rPr>
                <w:b/>
                <w:bCs/>
                <w:sz w:val="16"/>
                <w:szCs w:val="16"/>
              </w:rPr>
              <w:t>1.75</w:t>
            </w:r>
          </w:p>
        </w:tc>
        <w:tc>
          <w:tcPr>
            <w:tcW w:w="1444"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85.</w:t>
            </w:r>
            <w:r>
              <w:rPr>
                <w:sz w:val="16"/>
                <w:szCs w:val="16"/>
              </w:rPr>
              <w:t>73</w:t>
            </w:r>
            <m:oMath>
              <m:r>
                <w:rPr>
                  <w:rFonts w:ascii="Cambria Math" w:hAnsi="Cambria Math"/>
                  <w:sz w:val="16"/>
                  <w:szCs w:val="16"/>
                </w:rPr>
                <m:t>±</m:t>
              </m:r>
            </m:oMath>
            <w:r w:rsidRPr="00794839">
              <w:rPr>
                <w:sz w:val="16"/>
                <w:szCs w:val="16"/>
              </w:rPr>
              <w:t>1.92</w:t>
            </w:r>
          </w:p>
        </w:tc>
      </w:tr>
      <w:tr w:rsidR="001924AB" w:rsidRPr="00794839" w:rsidTr="00EE038E">
        <w:trPr>
          <w:trHeight w:val="294"/>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I</w:t>
            </w:r>
            <m:oMath>
              <m:r>
                <w:rPr>
                  <w:rFonts w:ascii="Cambria Math" w:hAnsi="Cambria Math"/>
                  <w:sz w:val="16"/>
                  <w:szCs w:val="16"/>
                </w:rPr>
                <m:t>→</m:t>
              </m:r>
            </m:oMath>
            <w:r w:rsidRPr="00794839">
              <w:rPr>
                <w:sz w:val="16"/>
                <w:szCs w:val="16"/>
              </w:rPr>
              <w:t>U</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76.32</w:t>
            </w:r>
            <m:oMath>
              <m:r>
                <w:rPr>
                  <w:rFonts w:ascii="Cambria Math" w:hAnsi="Cambria Math"/>
                  <w:sz w:val="16"/>
                  <w:szCs w:val="16"/>
                </w:rPr>
                <m:t>±</m:t>
              </m:r>
            </m:oMath>
            <w:r w:rsidRPr="00794839">
              <w:rPr>
                <w:sz w:val="16"/>
                <w:szCs w:val="16"/>
              </w:rPr>
              <w:t>2.69</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4" w:type="dxa"/>
            <w:vAlign w:val="center"/>
          </w:tcPr>
          <w:p w:rsidR="001924AB" w:rsidRPr="00794839" w:rsidRDefault="001924AB" w:rsidP="001924AB">
            <w:pPr>
              <w:framePr w:w="9553" w:h="4210" w:hRule="exact" w:hSpace="180" w:wrap="around" w:vAnchor="text" w:hAnchor="page" w:x="1392" w:y="143"/>
              <w:suppressOverlap/>
              <w:rPr>
                <w:sz w:val="16"/>
                <w:szCs w:val="16"/>
              </w:rPr>
            </w:pPr>
            <w:r>
              <w:rPr>
                <w:sz w:val="16"/>
                <w:szCs w:val="16"/>
              </w:rPr>
              <w:t>86.33</w:t>
            </w:r>
            <m:oMath>
              <m:r>
                <w:rPr>
                  <w:rFonts w:ascii="Cambria Math" w:hAnsi="Cambria Math"/>
                  <w:sz w:val="16"/>
                  <w:szCs w:val="16"/>
                </w:rPr>
                <m:t>±</m:t>
              </m:r>
            </m:oMath>
            <w:r>
              <w:rPr>
                <w:sz w:val="16"/>
                <w:szCs w:val="16"/>
              </w:rPr>
              <w:t>2.50</w:t>
            </w:r>
          </w:p>
        </w:tc>
        <w:tc>
          <w:tcPr>
            <w:tcW w:w="1444" w:type="dxa"/>
            <w:vAlign w:val="center"/>
          </w:tcPr>
          <w:p w:rsidR="001924AB" w:rsidRPr="0000295B" w:rsidRDefault="001924AB" w:rsidP="001924AB">
            <w:pPr>
              <w:framePr w:w="9553" w:h="4210" w:hRule="exact" w:hSpace="180" w:wrap="around" w:vAnchor="text" w:hAnchor="page" w:x="1392" w:y="143"/>
              <w:suppressOverlap/>
              <w:rPr>
                <w:b/>
                <w:bCs/>
                <w:sz w:val="16"/>
                <w:szCs w:val="16"/>
              </w:rPr>
            </w:pPr>
            <w:r w:rsidRPr="0000295B">
              <w:rPr>
                <w:b/>
                <w:bCs/>
                <w:sz w:val="16"/>
                <w:szCs w:val="16"/>
              </w:rPr>
              <w:t>86.41</w:t>
            </w:r>
            <m:oMath>
              <m:r>
                <m:rPr>
                  <m:sty m:val="bi"/>
                </m:rPr>
                <w:rPr>
                  <w:rFonts w:ascii="Cambria Math" w:hAnsi="Cambria Math"/>
                  <w:sz w:val="16"/>
                  <w:szCs w:val="16"/>
                </w:rPr>
                <m:t>±</m:t>
              </m:r>
            </m:oMath>
            <w:r w:rsidRPr="0000295B">
              <w:rPr>
                <w:b/>
                <w:bCs/>
                <w:sz w:val="16"/>
                <w:szCs w:val="16"/>
              </w:rPr>
              <w:t>2.20</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I</w:t>
            </w:r>
            <m:oMath>
              <m:r>
                <w:rPr>
                  <w:rFonts w:ascii="Cambria Math" w:hAnsi="Cambria Math"/>
                  <w:sz w:val="16"/>
                  <w:szCs w:val="16"/>
                </w:rPr>
                <m:t>→</m:t>
              </m:r>
            </m:oMath>
            <w:r w:rsidRPr="00794839">
              <w:rPr>
                <w:sz w:val="16"/>
                <w:szCs w:val="16"/>
              </w:rPr>
              <w:t>I</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96.14</w:t>
            </w:r>
            <m:oMath>
              <m:r>
                <w:rPr>
                  <w:rFonts w:ascii="Cambria Math" w:hAnsi="Cambria Math"/>
                  <w:sz w:val="16"/>
                  <w:szCs w:val="16"/>
                </w:rPr>
                <m:t>±</m:t>
              </m:r>
            </m:oMath>
            <w:r w:rsidRPr="00794839">
              <w:rPr>
                <w:sz w:val="16"/>
                <w:szCs w:val="16"/>
              </w:rPr>
              <w:t>0.26</w:t>
            </w:r>
          </w:p>
        </w:tc>
        <w:tc>
          <w:tcPr>
            <w:tcW w:w="1436" w:type="dxa"/>
            <w:vAlign w:val="center"/>
          </w:tcPr>
          <w:p w:rsidR="001924AB" w:rsidRPr="00B25889" w:rsidRDefault="001924AB" w:rsidP="001924AB">
            <w:pPr>
              <w:framePr w:w="9553" w:h="4210" w:hRule="exact" w:hSpace="180" w:wrap="around" w:vAnchor="text" w:hAnchor="page" w:x="1392" w:y="143"/>
              <w:suppressOverlap/>
              <w:rPr>
                <w:sz w:val="16"/>
                <w:szCs w:val="16"/>
              </w:rPr>
            </w:pPr>
            <w:r w:rsidRPr="00B25889">
              <w:rPr>
                <w:sz w:val="16"/>
                <w:szCs w:val="16"/>
              </w:rPr>
              <w:t>96.49</w:t>
            </w:r>
            <m:oMath>
              <m:r>
                <w:rPr>
                  <w:rFonts w:ascii="Cambria Math" w:hAnsi="Cambria Math"/>
                  <w:sz w:val="16"/>
                  <w:szCs w:val="16"/>
                </w:rPr>
                <m:t>±</m:t>
              </m:r>
            </m:oMath>
            <w:r w:rsidRPr="00B25889">
              <w:rPr>
                <w:sz w:val="16"/>
                <w:szCs w:val="16"/>
              </w:rPr>
              <w:t>0.37</w:t>
            </w:r>
          </w:p>
        </w:tc>
        <w:tc>
          <w:tcPr>
            <w:tcW w:w="1441" w:type="dxa"/>
            <w:vAlign w:val="center"/>
          </w:tcPr>
          <w:p w:rsidR="001924AB" w:rsidRPr="00B25889" w:rsidRDefault="001924AB" w:rsidP="001924AB">
            <w:pPr>
              <w:framePr w:w="9553" w:h="4210" w:hRule="exact" w:hSpace="180" w:wrap="around" w:vAnchor="text" w:hAnchor="page" w:x="1392" w:y="143"/>
              <w:suppressOverlap/>
              <w:rPr>
                <w:sz w:val="16"/>
                <w:szCs w:val="16"/>
              </w:rPr>
            </w:pPr>
            <w:r w:rsidRPr="00B25889">
              <w:rPr>
                <w:sz w:val="16"/>
                <w:szCs w:val="16"/>
              </w:rPr>
              <w:t>96.49</w:t>
            </w:r>
            <m:oMath>
              <m:r>
                <w:rPr>
                  <w:rFonts w:ascii="Cambria Math" w:hAnsi="Cambria Math"/>
                  <w:sz w:val="16"/>
                  <w:szCs w:val="16"/>
                </w:rPr>
                <m:t>±</m:t>
              </m:r>
            </m:oMath>
            <w:r w:rsidRPr="00B25889">
              <w:rPr>
                <w:sz w:val="16"/>
                <w:szCs w:val="16"/>
              </w:rPr>
              <w:t>0.37</w:t>
            </w:r>
          </w:p>
        </w:tc>
        <w:tc>
          <w:tcPr>
            <w:tcW w:w="1444" w:type="dxa"/>
            <w:vAlign w:val="center"/>
          </w:tcPr>
          <w:p w:rsidR="001924AB" w:rsidRPr="00B25889" w:rsidRDefault="001924AB" w:rsidP="001924AB">
            <w:pPr>
              <w:framePr w:w="9553" w:h="4210" w:hRule="exact" w:hSpace="180" w:wrap="around" w:vAnchor="text" w:hAnchor="page" w:x="1392" w:y="143"/>
              <w:suppressOverlap/>
              <w:rPr>
                <w:sz w:val="16"/>
                <w:szCs w:val="16"/>
              </w:rPr>
            </w:pPr>
            <w:r w:rsidRPr="00B25889">
              <w:rPr>
                <w:sz w:val="16"/>
                <w:szCs w:val="16"/>
              </w:rPr>
              <w:t>96.49</w:t>
            </w:r>
            <m:oMath>
              <m:r>
                <w:rPr>
                  <w:rFonts w:ascii="Cambria Math" w:hAnsi="Cambria Math"/>
                  <w:sz w:val="16"/>
                  <w:szCs w:val="16"/>
                </w:rPr>
                <m:t>±</m:t>
              </m:r>
            </m:oMath>
            <w:r w:rsidRPr="00B25889">
              <w:rPr>
                <w:sz w:val="16"/>
                <w:szCs w:val="16"/>
              </w:rPr>
              <w:t>0.37</w:t>
            </w:r>
          </w:p>
        </w:tc>
        <w:tc>
          <w:tcPr>
            <w:tcW w:w="1444" w:type="dxa"/>
            <w:vAlign w:val="center"/>
          </w:tcPr>
          <w:p w:rsidR="001924AB" w:rsidRPr="00B25889" w:rsidRDefault="001924AB" w:rsidP="001924AB">
            <w:pPr>
              <w:framePr w:w="9553" w:h="4210" w:hRule="exact" w:hSpace="180" w:wrap="around" w:vAnchor="text" w:hAnchor="page" w:x="1392" w:y="143"/>
              <w:suppressOverlap/>
              <w:rPr>
                <w:b/>
                <w:bCs/>
                <w:sz w:val="16"/>
                <w:szCs w:val="16"/>
              </w:rPr>
            </w:pPr>
            <w:r w:rsidRPr="00B25889">
              <w:rPr>
                <w:b/>
                <w:bCs/>
                <w:sz w:val="16"/>
                <w:szCs w:val="16"/>
              </w:rPr>
              <w:t>97.42</w:t>
            </w:r>
            <m:oMath>
              <m:r>
                <m:rPr>
                  <m:sty m:val="bi"/>
                </m:rPr>
                <w:rPr>
                  <w:rFonts w:ascii="Cambria Math" w:hAnsi="Cambria Math"/>
                  <w:sz w:val="16"/>
                  <w:szCs w:val="16"/>
                </w:rPr>
                <m:t>±</m:t>
              </m:r>
            </m:oMath>
            <w:r w:rsidRPr="00B25889">
              <w:rPr>
                <w:b/>
                <w:bCs/>
                <w:sz w:val="16"/>
                <w:szCs w:val="16"/>
              </w:rPr>
              <w:t>0.24</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U</w:t>
            </w:r>
            <m:oMath>
              <m:r>
                <w:rPr>
                  <w:rFonts w:ascii="Cambria Math" w:hAnsi="Cambria Math"/>
                  <w:sz w:val="16"/>
                  <w:szCs w:val="16"/>
                </w:rPr>
                <m:t>→</m:t>
              </m:r>
            </m:oMath>
            <w:r w:rsidRPr="00794839">
              <w:rPr>
                <w:sz w:val="16"/>
                <w:szCs w:val="16"/>
              </w:rPr>
              <w:t>M</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65.60</w:t>
            </w:r>
            <m:oMath>
              <m:r>
                <w:rPr>
                  <w:rFonts w:ascii="Cambria Math" w:hAnsi="Cambria Math"/>
                  <w:sz w:val="16"/>
                  <w:szCs w:val="16"/>
                </w:rPr>
                <m:t>±</m:t>
              </m:r>
            </m:oMath>
            <w:r w:rsidRPr="00794839">
              <w:rPr>
                <w:sz w:val="16"/>
                <w:szCs w:val="16"/>
              </w:rPr>
              <w:t>2.32</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4" w:type="dxa"/>
            <w:vAlign w:val="center"/>
          </w:tcPr>
          <w:p w:rsidR="001924AB" w:rsidRPr="0000295B" w:rsidRDefault="001924AB" w:rsidP="001924AB">
            <w:pPr>
              <w:framePr w:w="9553" w:h="4210" w:hRule="exact" w:hSpace="180" w:wrap="around" w:vAnchor="text" w:hAnchor="page" w:x="1392" w:y="143"/>
              <w:suppressOverlap/>
              <w:rPr>
                <w:b/>
                <w:bCs/>
                <w:sz w:val="16"/>
                <w:szCs w:val="16"/>
              </w:rPr>
            </w:pPr>
            <w:r w:rsidRPr="0000295B">
              <w:rPr>
                <w:b/>
                <w:bCs/>
                <w:sz w:val="16"/>
                <w:szCs w:val="16"/>
              </w:rPr>
              <w:t>88.25</w:t>
            </w:r>
            <m:oMath>
              <m:r>
                <m:rPr>
                  <m:sty m:val="bi"/>
                </m:rPr>
                <w:rPr>
                  <w:rFonts w:ascii="Cambria Math" w:hAnsi="Cambria Math"/>
                  <w:sz w:val="16"/>
                  <w:szCs w:val="16"/>
                </w:rPr>
                <m:t>±</m:t>
              </m:r>
            </m:oMath>
            <w:r w:rsidRPr="0000295B">
              <w:rPr>
                <w:b/>
                <w:bCs/>
                <w:sz w:val="16"/>
                <w:szCs w:val="16"/>
              </w:rPr>
              <w:t>1.40</w:t>
            </w:r>
          </w:p>
        </w:tc>
        <w:tc>
          <w:tcPr>
            <w:tcW w:w="1444"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86.80</w:t>
            </w:r>
            <m:oMath>
              <m:r>
                <w:rPr>
                  <w:rFonts w:ascii="Cambria Math" w:hAnsi="Cambria Math"/>
                  <w:sz w:val="16"/>
                  <w:szCs w:val="16"/>
                </w:rPr>
                <m:t>±</m:t>
              </m:r>
            </m:oMath>
            <w:r w:rsidRPr="00794839">
              <w:rPr>
                <w:sz w:val="16"/>
                <w:szCs w:val="16"/>
              </w:rPr>
              <w:t>2.02</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U</w:t>
            </w:r>
            <m:oMath>
              <m:r>
                <w:rPr>
                  <w:rFonts w:ascii="Cambria Math" w:hAnsi="Cambria Math"/>
                  <w:sz w:val="16"/>
                  <w:szCs w:val="16"/>
                </w:rPr>
                <m:t>→</m:t>
              </m:r>
            </m:oMath>
            <w:r w:rsidRPr="00794839">
              <w:rPr>
                <w:sz w:val="16"/>
                <w:szCs w:val="16"/>
              </w:rPr>
              <w:t>I</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50.45</w:t>
            </w:r>
            <m:oMath>
              <m:r>
                <w:rPr>
                  <w:rFonts w:ascii="Cambria Math" w:hAnsi="Cambria Math"/>
                  <w:sz w:val="16"/>
                  <w:szCs w:val="16"/>
                </w:rPr>
                <m:t>±</m:t>
              </m:r>
            </m:oMath>
            <w:r w:rsidRPr="00794839">
              <w:rPr>
                <w:sz w:val="16"/>
                <w:szCs w:val="16"/>
              </w:rPr>
              <w:t>1.83</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4" w:type="dxa"/>
            <w:vAlign w:val="center"/>
          </w:tcPr>
          <w:p w:rsidR="001924AB" w:rsidRPr="00794839" w:rsidRDefault="001924AB" w:rsidP="001924AB">
            <w:pPr>
              <w:framePr w:w="9553" w:h="4210" w:hRule="exact" w:hSpace="180" w:wrap="around" w:vAnchor="text" w:hAnchor="page" w:x="1392" w:y="143"/>
              <w:suppressOverlap/>
              <w:rPr>
                <w:sz w:val="16"/>
                <w:szCs w:val="16"/>
              </w:rPr>
            </w:pPr>
            <w:r>
              <w:rPr>
                <w:sz w:val="16"/>
                <w:szCs w:val="16"/>
              </w:rPr>
              <w:t>60.88</w:t>
            </w:r>
            <m:oMath>
              <m:r>
                <w:rPr>
                  <w:rFonts w:ascii="Cambria Math" w:hAnsi="Cambria Math"/>
                  <w:sz w:val="16"/>
                  <w:szCs w:val="16"/>
                </w:rPr>
                <m:t>±</m:t>
              </m:r>
            </m:oMath>
            <w:r>
              <w:rPr>
                <w:sz w:val="16"/>
                <w:szCs w:val="16"/>
              </w:rPr>
              <w:t>2.14</w:t>
            </w:r>
          </w:p>
        </w:tc>
        <w:tc>
          <w:tcPr>
            <w:tcW w:w="1444" w:type="dxa"/>
            <w:vAlign w:val="center"/>
          </w:tcPr>
          <w:p w:rsidR="001924AB" w:rsidRPr="0000295B" w:rsidRDefault="001924AB" w:rsidP="001924AB">
            <w:pPr>
              <w:framePr w:w="9553" w:h="4210" w:hRule="exact" w:hSpace="180" w:wrap="around" w:vAnchor="text" w:hAnchor="page" w:x="1392" w:y="143"/>
              <w:suppressOverlap/>
              <w:rPr>
                <w:b/>
                <w:bCs/>
                <w:sz w:val="16"/>
                <w:szCs w:val="16"/>
              </w:rPr>
            </w:pPr>
            <w:r w:rsidRPr="0000295B">
              <w:rPr>
                <w:b/>
                <w:bCs/>
                <w:sz w:val="16"/>
                <w:szCs w:val="16"/>
              </w:rPr>
              <w:t>64.35</w:t>
            </w:r>
            <m:oMath>
              <m:r>
                <m:rPr>
                  <m:sty m:val="bi"/>
                </m:rPr>
                <w:rPr>
                  <w:rFonts w:ascii="Cambria Math" w:hAnsi="Cambria Math"/>
                  <w:sz w:val="16"/>
                  <w:szCs w:val="16"/>
                </w:rPr>
                <m:t>±</m:t>
              </m:r>
            </m:oMath>
            <w:r>
              <w:rPr>
                <w:b/>
                <w:bCs/>
                <w:sz w:val="16"/>
                <w:szCs w:val="16"/>
              </w:rPr>
              <w:t>1.2</w:t>
            </w:r>
            <w:r w:rsidRPr="0000295B">
              <w:rPr>
                <w:b/>
                <w:bCs/>
                <w:sz w:val="16"/>
                <w:szCs w:val="16"/>
              </w:rPr>
              <w:t>1</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pPr>
            <w:r w:rsidRPr="00794839">
              <w:rPr>
                <w:sz w:val="16"/>
                <w:szCs w:val="16"/>
              </w:rPr>
              <w:t>U</w:t>
            </w:r>
            <m:oMath>
              <m:r>
                <w:rPr>
                  <w:rFonts w:ascii="Cambria Math" w:hAnsi="Cambria Math"/>
                  <w:sz w:val="16"/>
                  <w:szCs w:val="16"/>
                </w:rPr>
                <m:t>→</m:t>
              </m:r>
            </m:oMath>
            <w:r w:rsidRPr="00794839">
              <w:rPr>
                <w:sz w:val="16"/>
                <w:szCs w:val="16"/>
              </w:rPr>
              <w:t>U</w:t>
            </w:r>
          </w:p>
        </w:tc>
        <w:tc>
          <w:tcPr>
            <w:tcW w:w="1438" w:type="dxa"/>
            <w:vAlign w:val="center"/>
          </w:tcPr>
          <w:p w:rsidR="001924AB" w:rsidRPr="0000295B" w:rsidRDefault="001924AB" w:rsidP="001924AB">
            <w:pPr>
              <w:framePr w:w="9553" w:h="4210" w:hRule="exact" w:hSpace="180" w:wrap="around" w:vAnchor="text" w:hAnchor="page" w:x="1392" w:y="143"/>
              <w:suppressOverlap/>
              <w:rPr>
                <w:b/>
                <w:bCs/>
                <w:sz w:val="16"/>
                <w:szCs w:val="16"/>
              </w:rPr>
            </w:pPr>
            <w:r w:rsidRPr="0000295B">
              <w:rPr>
                <w:b/>
                <w:bCs/>
                <w:sz w:val="16"/>
                <w:szCs w:val="16"/>
              </w:rPr>
              <w:t>97.90</w:t>
            </w:r>
            <m:oMath>
              <m:r>
                <m:rPr>
                  <m:sty m:val="bi"/>
                </m:rPr>
                <w:rPr>
                  <w:rFonts w:ascii="Cambria Math" w:hAnsi="Cambria Math"/>
                  <w:sz w:val="16"/>
                  <w:szCs w:val="16"/>
                </w:rPr>
                <m:t>±</m:t>
              </m:r>
            </m:oMath>
            <w:r w:rsidRPr="0000295B">
              <w:rPr>
                <w:b/>
                <w:bCs/>
                <w:sz w:val="16"/>
                <w:szCs w:val="16"/>
              </w:rPr>
              <w:t>0.13</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97.88</w:t>
            </w:r>
            <m:oMath>
              <m:r>
                <w:rPr>
                  <w:rFonts w:ascii="Cambria Math" w:hAnsi="Cambria Math"/>
                  <w:sz w:val="16"/>
                  <w:szCs w:val="16"/>
                </w:rPr>
                <m:t>±</m:t>
              </m:r>
            </m:oMath>
            <w:r w:rsidRPr="00794839">
              <w:rPr>
                <w:sz w:val="16"/>
                <w:szCs w:val="16"/>
              </w:rPr>
              <w:t>0.15</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97.81</w:t>
            </w:r>
            <m:oMath>
              <m:r>
                <w:rPr>
                  <w:rFonts w:ascii="Cambria Math" w:hAnsi="Cambria Math"/>
                  <w:sz w:val="16"/>
                  <w:szCs w:val="16"/>
                </w:rPr>
                <m:t>±</m:t>
              </m:r>
            </m:oMath>
            <w:r w:rsidRPr="00794839">
              <w:rPr>
                <w:sz w:val="16"/>
                <w:szCs w:val="16"/>
              </w:rPr>
              <w:t>0.10</w:t>
            </w:r>
          </w:p>
        </w:tc>
        <w:tc>
          <w:tcPr>
            <w:tcW w:w="1444" w:type="dxa"/>
            <w:vAlign w:val="center"/>
          </w:tcPr>
          <w:p w:rsidR="001924AB" w:rsidRPr="00794839" w:rsidRDefault="001924AB" w:rsidP="001924AB">
            <w:pPr>
              <w:framePr w:w="9553" w:h="4210" w:hRule="exact" w:hSpace="180" w:wrap="around" w:vAnchor="text" w:hAnchor="page" w:x="1392" w:y="143"/>
              <w:suppressOverlap/>
              <w:rPr>
                <w:sz w:val="16"/>
                <w:szCs w:val="16"/>
              </w:rPr>
            </w:pPr>
            <w:r>
              <w:rPr>
                <w:sz w:val="16"/>
                <w:szCs w:val="16"/>
              </w:rPr>
              <w:t>97.82</w:t>
            </w:r>
            <m:oMath>
              <m:r>
                <w:rPr>
                  <w:rFonts w:ascii="Cambria Math" w:hAnsi="Cambria Math"/>
                  <w:sz w:val="16"/>
                  <w:szCs w:val="16"/>
                </w:rPr>
                <m:t>±</m:t>
              </m:r>
            </m:oMath>
            <w:r>
              <w:rPr>
                <w:sz w:val="16"/>
                <w:szCs w:val="16"/>
              </w:rPr>
              <w:t>0.16</w:t>
            </w:r>
          </w:p>
        </w:tc>
        <w:tc>
          <w:tcPr>
            <w:tcW w:w="1444" w:type="dxa"/>
            <w:vAlign w:val="center"/>
          </w:tcPr>
          <w:p w:rsidR="001924AB" w:rsidRPr="004C56DB" w:rsidRDefault="001924AB" w:rsidP="001924AB">
            <w:pPr>
              <w:framePr w:w="9553" w:h="4210" w:hRule="exact" w:hSpace="180" w:wrap="around" w:vAnchor="text" w:hAnchor="page" w:x="1392" w:y="143"/>
              <w:suppressOverlap/>
              <w:rPr>
                <w:sz w:val="16"/>
                <w:szCs w:val="16"/>
              </w:rPr>
            </w:pPr>
            <w:r w:rsidRPr="004C56DB">
              <w:rPr>
                <w:sz w:val="16"/>
                <w:szCs w:val="16"/>
              </w:rPr>
              <w:t>97.79</w:t>
            </w:r>
            <m:oMath>
              <m:r>
                <w:rPr>
                  <w:rFonts w:ascii="Cambria Math" w:hAnsi="Cambria Math" w:hint="eastAsia"/>
                  <w:sz w:val="16"/>
                  <w:szCs w:val="16"/>
                </w:rPr>
                <m:t>±</m:t>
              </m:r>
            </m:oMath>
            <w:r w:rsidRPr="004C56DB">
              <w:rPr>
                <w:sz w:val="16"/>
                <w:szCs w:val="16"/>
              </w:rPr>
              <w:t>0.20</w:t>
            </w:r>
          </w:p>
        </w:tc>
      </w:tr>
      <w:tr w:rsidR="001924AB" w:rsidRPr="00794839" w:rsidTr="00EE038E">
        <w:trPr>
          <w:trHeight w:val="281"/>
          <w:jc w:val="center"/>
        </w:trPr>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Pr>
                <w:sz w:val="16"/>
                <w:szCs w:val="16"/>
              </w:rPr>
              <w:t>Mean</w:t>
            </w:r>
          </w:p>
        </w:tc>
        <w:tc>
          <w:tcPr>
            <w:tcW w:w="1438" w:type="dxa"/>
            <w:vAlign w:val="center"/>
          </w:tcPr>
          <w:p w:rsidR="001924AB" w:rsidRPr="00794839" w:rsidRDefault="001924AB" w:rsidP="001924AB">
            <w:pPr>
              <w:framePr w:w="9553" w:h="4210" w:hRule="exact" w:hSpace="180" w:wrap="around" w:vAnchor="text" w:hAnchor="page" w:x="1392" w:y="143"/>
              <w:suppressOverlap/>
              <w:rPr>
                <w:sz w:val="16"/>
                <w:szCs w:val="16"/>
                <w:highlight w:val="yellow"/>
              </w:rPr>
            </w:pPr>
            <w:r w:rsidRPr="00794839">
              <w:rPr>
                <w:sz w:val="16"/>
                <w:szCs w:val="16"/>
              </w:rPr>
              <w:t>78.80</w:t>
            </w:r>
            <m:oMath>
              <m:r>
                <w:rPr>
                  <w:rFonts w:ascii="Cambria Math" w:hAnsi="Cambria Math"/>
                  <w:sz w:val="16"/>
                  <w:szCs w:val="16"/>
                </w:rPr>
                <m:t>±</m:t>
              </m:r>
            </m:oMath>
            <w:r w:rsidRPr="00794839">
              <w:rPr>
                <w:sz w:val="16"/>
                <w:szCs w:val="16"/>
              </w:rPr>
              <w:t>1.35</w:t>
            </w:r>
          </w:p>
        </w:tc>
        <w:tc>
          <w:tcPr>
            <w:tcW w:w="1436"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1" w:type="dxa"/>
            <w:vAlign w:val="center"/>
          </w:tcPr>
          <w:p w:rsidR="001924AB" w:rsidRPr="00794839" w:rsidRDefault="001924AB" w:rsidP="001924AB">
            <w:pPr>
              <w:framePr w:w="9553" w:h="4210" w:hRule="exact" w:hSpace="180" w:wrap="around" w:vAnchor="text" w:hAnchor="page" w:x="1392" w:y="143"/>
              <w:suppressOverlap/>
              <w:rPr>
                <w:sz w:val="16"/>
                <w:szCs w:val="16"/>
              </w:rPr>
            </w:pPr>
            <w:r w:rsidRPr="00794839">
              <w:rPr>
                <w:sz w:val="16"/>
                <w:szCs w:val="16"/>
              </w:rPr>
              <w:t>-</w:t>
            </w:r>
          </w:p>
        </w:tc>
        <w:tc>
          <w:tcPr>
            <w:tcW w:w="1444" w:type="dxa"/>
            <w:vAlign w:val="center"/>
          </w:tcPr>
          <w:p w:rsidR="001924AB" w:rsidRPr="00794839" w:rsidRDefault="001924AB" w:rsidP="001924AB">
            <w:pPr>
              <w:framePr w:w="9553" w:h="4210" w:hRule="exact" w:hSpace="180" w:wrap="around" w:vAnchor="text" w:hAnchor="page" w:x="1392" w:y="143"/>
              <w:suppressOverlap/>
              <w:rPr>
                <w:sz w:val="16"/>
                <w:szCs w:val="16"/>
              </w:rPr>
            </w:pPr>
            <w:r>
              <w:rPr>
                <w:sz w:val="16"/>
                <w:szCs w:val="16"/>
              </w:rPr>
              <w:t>86.36</w:t>
            </w:r>
            <m:oMath>
              <m:r>
                <w:rPr>
                  <w:rFonts w:ascii="Cambria Math" w:hAnsi="Cambria Math"/>
                  <w:sz w:val="16"/>
                  <w:szCs w:val="16"/>
                </w:rPr>
                <m:t>±</m:t>
              </m:r>
            </m:oMath>
            <w:r>
              <w:rPr>
                <w:sz w:val="16"/>
                <w:szCs w:val="16"/>
              </w:rPr>
              <w:t>1.27</w:t>
            </w:r>
          </w:p>
        </w:tc>
        <w:tc>
          <w:tcPr>
            <w:tcW w:w="1444" w:type="dxa"/>
            <w:vAlign w:val="center"/>
          </w:tcPr>
          <w:p w:rsidR="001924AB" w:rsidRPr="0000295B" w:rsidRDefault="001924AB" w:rsidP="001924AB">
            <w:pPr>
              <w:framePr w:w="9553" w:h="4210" w:hRule="exact" w:hSpace="180" w:wrap="around" w:vAnchor="text" w:hAnchor="page" w:x="1392" w:y="143"/>
              <w:suppressOverlap/>
              <w:rPr>
                <w:b/>
                <w:bCs/>
                <w:sz w:val="16"/>
                <w:szCs w:val="16"/>
                <w:highlight w:val="yellow"/>
              </w:rPr>
            </w:pPr>
            <w:r w:rsidRPr="0000295B">
              <w:rPr>
                <w:b/>
                <w:bCs/>
                <w:sz w:val="16"/>
                <w:szCs w:val="16"/>
              </w:rPr>
              <w:t>87.3</w:t>
            </w:r>
            <w:r>
              <w:rPr>
                <w:b/>
                <w:bCs/>
                <w:sz w:val="16"/>
                <w:szCs w:val="16"/>
              </w:rPr>
              <w:t>4</w:t>
            </w:r>
            <m:oMath>
              <m:r>
                <m:rPr>
                  <m:sty m:val="bi"/>
                </m:rPr>
                <w:rPr>
                  <w:rFonts w:ascii="Cambria Math" w:hAnsi="Cambria Math"/>
                  <w:sz w:val="16"/>
                  <w:szCs w:val="16"/>
                </w:rPr>
                <m:t>±</m:t>
              </m:r>
            </m:oMath>
            <w:r w:rsidRPr="0000295B">
              <w:rPr>
                <w:b/>
                <w:bCs/>
                <w:sz w:val="16"/>
                <w:szCs w:val="16"/>
              </w:rPr>
              <w:t>1.33</w:t>
            </w:r>
          </w:p>
        </w:tc>
      </w:tr>
    </w:tbl>
    <w:p w:rsidR="001924AB" w:rsidRDefault="001924AB" w:rsidP="001924AB">
      <w:pPr>
        <w:pStyle w:val="tablehead"/>
        <w:framePr w:w="9865" w:h="4173" w:hRule="exact" w:hSpace="180" w:wrap="around" w:vAnchor="text" w:hAnchor="page" w:x="1130" w:y="8979"/>
        <w:numPr>
          <w:ilvl w:val="0"/>
          <w:numId w:val="0"/>
        </w:numPr>
        <w:spacing w:after="0"/>
        <w:suppressOverlap/>
      </w:pPr>
      <w:r>
        <w:t xml:space="preserve">Table 2. Classification accuracy (% ) on the </w:t>
      </w:r>
      <w:r w:rsidRPr="00101BC1">
        <w:t>M</w:t>
      </w:r>
      <m:oMath>
        <m:r>
          <w:rPr>
            <w:rFonts w:ascii="Cambria Math" w:hAnsi="Cambria Math"/>
          </w:rPr>
          <m:t>→</m:t>
        </m:r>
      </m:oMath>
      <w:r>
        <w:t xml:space="preserve">U dataset adaptation using </w:t>
      </w:r>
    </w:p>
    <w:p w:rsidR="001924AB" w:rsidRPr="00F65659" w:rsidRDefault="001924AB" w:rsidP="001924AB">
      <w:pPr>
        <w:pStyle w:val="tablehead"/>
        <w:framePr w:w="9865" w:h="4173" w:hRule="exact" w:hSpace="180" w:wrap="around" w:vAnchor="text" w:hAnchor="page" w:x="1130" w:y="8979"/>
        <w:numPr>
          <w:ilvl w:val="0"/>
          <w:numId w:val="0"/>
        </w:numPr>
        <w:spacing w:before="0"/>
        <w:suppressOverlap/>
        <w:rPr>
          <w:color w:val="FF0000"/>
        </w:rPr>
      </w:pPr>
      <w:r>
        <w:t>different number of labeled samples per class of the target domain (</w:t>
      </w:r>
      <m:oMath>
        <m:r>
          <w:rPr>
            <w:rFonts w:ascii="Cambria Math" w:hAnsi="Cambria Math"/>
            <w:sz w:val="15"/>
            <w:szCs w:val="15"/>
          </w:rPr>
          <m:t>l</m:t>
        </m:r>
      </m:oMath>
      <w:r>
        <w:t>)</w:t>
      </w:r>
    </w:p>
    <w:tbl>
      <w:tblPr>
        <w:tblStyle w:val="TableGrid"/>
        <w:tblW w:w="0" w:type="auto"/>
        <w:jc w:val="center"/>
        <w:tblLook w:val="04A0" w:firstRow="1" w:lastRow="0" w:firstColumn="1" w:lastColumn="0" w:noHBand="0" w:noVBand="1"/>
      </w:tblPr>
      <w:tblGrid>
        <w:gridCol w:w="1723"/>
        <w:gridCol w:w="1723"/>
        <w:gridCol w:w="1723"/>
        <w:gridCol w:w="1723"/>
        <w:gridCol w:w="1723"/>
      </w:tblGrid>
      <w:tr w:rsidR="001924AB" w:rsidTr="001924AB">
        <w:trPr>
          <w:trHeight w:val="158"/>
          <w:jc w:val="center"/>
        </w:trPr>
        <w:tc>
          <w:tcPr>
            <w:tcW w:w="1723" w:type="dxa"/>
            <w:shd w:val="clear" w:color="auto" w:fill="EEECE1" w:themeFill="background2"/>
            <w:vAlign w:val="center"/>
          </w:tcPr>
          <w:p w:rsidR="001924AB" w:rsidRPr="00935AF3" w:rsidRDefault="001924AB" w:rsidP="001924AB">
            <w:pPr>
              <w:framePr w:w="9865" w:h="4173" w:hRule="exact" w:hSpace="180" w:wrap="around" w:vAnchor="text" w:hAnchor="page" w:x="1130" w:y="8979"/>
              <w:suppressOverlap/>
              <w:rPr>
                <w:bCs/>
                <w:i/>
                <w:sz w:val="15"/>
                <w:szCs w:val="15"/>
              </w:rPr>
            </w:pPr>
            <m:oMathPara>
              <m:oMath>
                <m:r>
                  <w:rPr>
                    <w:rFonts w:ascii="Cambria Math" w:hAnsi="Cambria Math"/>
                    <w:sz w:val="15"/>
                    <w:szCs w:val="15"/>
                  </w:rPr>
                  <m:t>l</m:t>
                </m:r>
              </m:oMath>
            </m:oMathPara>
          </w:p>
        </w:tc>
        <w:tc>
          <w:tcPr>
            <w:tcW w:w="1723" w:type="dxa"/>
            <w:vMerge w:val="restart"/>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1</w:t>
            </w:r>
          </w:p>
        </w:tc>
        <w:tc>
          <w:tcPr>
            <w:tcW w:w="1723" w:type="dxa"/>
            <w:vMerge w:val="restart"/>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2</w:t>
            </w:r>
          </w:p>
        </w:tc>
        <w:tc>
          <w:tcPr>
            <w:tcW w:w="1723" w:type="dxa"/>
            <w:vMerge w:val="restart"/>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5</w:t>
            </w:r>
          </w:p>
        </w:tc>
        <w:tc>
          <w:tcPr>
            <w:tcW w:w="1723" w:type="dxa"/>
            <w:vMerge w:val="restart"/>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10</w:t>
            </w:r>
          </w:p>
        </w:tc>
      </w:tr>
      <w:tr w:rsidR="001924AB" w:rsidTr="001924AB">
        <w:trPr>
          <w:trHeight w:val="158"/>
          <w:jc w:val="center"/>
        </w:trPr>
        <w:tc>
          <w:tcPr>
            <w:tcW w:w="1723" w:type="dxa"/>
            <w:shd w:val="clear" w:color="auto" w:fill="EEECE1" w:themeFill="background2"/>
            <w:vAlign w:val="center"/>
          </w:tcPr>
          <w:p w:rsidR="001924AB" w:rsidRPr="00935AF3" w:rsidRDefault="001924AB" w:rsidP="001924AB">
            <w:pPr>
              <w:framePr w:w="9865" w:h="4173" w:hRule="exact" w:hSpace="180" w:wrap="around" w:vAnchor="text" w:hAnchor="page" w:x="1130" w:y="8979"/>
              <w:suppressOverlap/>
              <w:rPr>
                <w:bCs/>
                <w:i/>
                <w:sz w:val="15"/>
                <w:szCs w:val="15"/>
              </w:rPr>
            </w:pPr>
            <w:r w:rsidRPr="00935AF3">
              <w:rPr>
                <w:bCs/>
                <w:i/>
                <w:sz w:val="15"/>
                <w:szCs w:val="15"/>
              </w:rPr>
              <w:t>Methods</w:t>
            </w:r>
          </w:p>
        </w:tc>
        <w:tc>
          <w:tcPr>
            <w:tcW w:w="1723" w:type="dxa"/>
            <w:vMerge/>
            <w:vAlign w:val="center"/>
          </w:tcPr>
          <w:p w:rsidR="001924AB" w:rsidRDefault="001924AB" w:rsidP="001924AB">
            <w:pPr>
              <w:framePr w:w="9865" w:h="4173" w:hRule="exact" w:hSpace="180" w:wrap="around" w:vAnchor="text" w:hAnchor="page" w:x="1130" w:y="8979"/>
              <w:suppressOverlap/>
              <w:rPr>
                <w:iCs/>
                <w:sz w:val="16"/>
                <w:szCs w:val="16"/>
              </w:rPr>
            </w:pPr>
          </w:p>
        </w:tc>
        <w:tc>
          <w:tcPr>
            <w:tcW w:w="1723" w:type="dxa"/>
            <w:vMerge/>
            <w:vAlign w:val="center"/>
          </w:tcPr>
          <w:p w:rsidR="001924AB" w:rsidRDefault="001924AB" w:rsidP="001924AB">
            <w:pPr>
              <w:framePr w:w="9865" w:h="4173" w:hRule="exact" w:hSpace="180" w:wrap="around" w:vAnchor="text" w:hAnchor="page" w:x="1130" w:y="8979"/>
              <w:suppressOverlap/>
              <w:rPr>
                <w:iCs/>
                <w:sz w:val="16"/>
                <w:szCs w:val="16"/>
              </w:rPr>
            </w:pPr>
          </w:p>
        </w:tc>
        <w:tc>
          <w:tcPr>
            <w:tcW w:w="1723" w:type="dxa"/>
            <w:vMerge/>
            <w:vAlign w:val="center"/>
          </w:tcPr>
          <w:p w:rsidR="001924AB" w:rsidRDefault="001924AB" w:rsidP="001924AB">
            <w:pPr>
              <w:framePr w:w="9865" w:h="4173" w:hRule="exact" w:hSpace="180" w:wrap="around" w:vAnchor="text" w:hAnchor="page" w:x="1130" w:y="8979"/>
              <w:suppressOverlap/>
              <w:rPr>
                <w:iCs/>
                <w:sz w:val="16"/>
                <w:szCs w:val="16"/>
              </w:rPr>
            </w:pPr>
          </w:p>
        </w:tc>
        <w:tc>
          <w:tcPr>
            <w:tcW w:w="1723" w:type="dxa"/>
            <w:vMerge/>
            <w:vAlign w:val="center"/>
          </w:tcPr>
          <w:p w:rsidR="001924AB" w:rsidRDefault="001924AB" w:rsidP="001924AB">
            <w:pPr>
              <w:framePr w:w="9865" w:h="4173" w:hRule="exact" w:hSpace="180" w:wrap="around" w:vAnchor="text" w:hAnchor="page" w:x="1130" w:y="8979"/>
              <w:suppressOverlap/>
              <w:rPr>
                <w:iCs/>
                <w:sz w:val="16"/>
                <w:szCs w:val="16"/>
              </w:rPr>
            </w:pPr>
          </w:p>
        </w:tc>
      </w:tr>
      <w:tr w:rsidR="001924AB" w:rsidTr="001924AB">
        <w:trPr>
          <w:trHeight w:val="469"/>
          <w:jc w:val="center"/>
        </w:trPr>
        <w:tc>
          <w:tcPr>
            <w:tcW w:w="1723" w:type="dxa"/>
            <w:vAlign w:val="center"/>
          </w:tcPr>
          <w:p w:rsidR="001924AB" w:rsidRDefault="00A27F6E" w:rsidP="001924AB">
            <w:pPr>
              <w:framePr w:w="9865" w:h="4173" w:hRule="exact" w:hSpace="180" w:wrap="around" w:vAnchor="text" w:hAnchor="page" w:x="1130" w:y="8979"/>
              <w:suppressOverlap/>
              <w:rPr>
                <w:iCs/>
                <w:sz w:val="16"/>
                <w:szCs w:val="16"/>
              </w:rPr>
            </w:pPr>
            <m:oMathPara>
              <m:oMath>
                <m:sSup>
                  <m:sSupPr>
                    <m:ctrlPr>
                      <w:rPr>
                        <w:rFonts w:ascii="Cambria Math" w:hAnsi="Cambria Math"/>
                        <w:iCs/>
                        <w:sz w:val="16"/>
                        <w:szCs w:val="16"/>
                      </w:rPr>
                    </m:ctrlPr>
                  </m:sSupPr>
                  <m:e>
                    <m:r>
                      <m:rPr>
                        <m:sty m:val="p"/>
                      </m:rPr>
                      <w:rPr>
                        <w:rFonts w:ascii="Cambria Math" w:hAnsi="Cambria Math"/>
                        <w:sz w:val="16"/>
                        <w:szCs w:val="16"/>
                      </w:rPr>
                      <m:t>SVM</m:t>
                    </m:r>
                  </m:e>
                  <m:sup>
                    <m:r>
                      <w:rPr>
                        <w:rFonts w:ascii="Cambria Math" w:hAnsi="Cambria Math"/>
                        <w:sz w:val="16"/>
                        <w:szCs w:val="16"/>
                      </w:rPr>
                      <m:t>T</m:t>
                    </m:r>
                  </m:sup>
                </m:sSup>
              </m:oMath>
            </m:oMathPara>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71.40</w:t>
            </w:r>
            <m:oMath>
              <m:r>
                <w:rPr>
                  <w:rFonts w:ascii="Cambria Math" w:hAnsi="Cambria Math"/>
                  <w:sz w:val="16"/>
                  <w:szCs w:val="16"/>
                </w:rPr>
                <m:t>±</m:t>
              </m:r>
            </m:oMath>
            <w:r>
              <w:rPr>
                <w:sz w:val="16"/>
                <w:szCs w:val="16"/>
              </w:rPr>
              <w:t>4.85</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82.78</w:t>
            </w:r>
            <m:oMath>
              <m:r>
                <w:rPr>
                  <w:rFonts w:ascii="Cambria Math" w:hAnsi="Cambria Math"/>
                  <w:sz w:val="16"/>
                  <w:szCs w:val="16"/>
                </w:rPr>
                <m:t>±</m:t>
              </m:r>
            </m:oMath>
            <w:r>
              <w:rPr>
                <w:sz w:val="16"/>
                <w:szCs w:val="16"/>
              </w:rPr>
              <w:t>2.52</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89.46</w:t>
            </w:r>
            <m:oMath>
              <m:r>
                <w:rPr>
                  <w:rFonts w:ascii="Cambria Math" w:hAnsi="Cambria Math"/>
                  <w:sz w:val="16"/>
                  <w:szCs w:val="16"/>
                </w:rPr>
                <m:t>±</m:t>
              </m:r>
            </m:oMath>
            <w:r>
              <w:rPr>
                <w:sz w:val="16"/>
                <w:szCs w:val="16"/>
              </w:rPr>
              <w:t>1.13</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92.23</w:t>
            </w:r>
            <m:oMath>
              <m:r>
                <w:rPr>
                  <w:rFonts w:ascii="Cambria Math" w:hAnsi="Cambria Math"/>
                  <w:sz w:val="16"/>
                  <w:szCs w:val="16"/>
                </w:rPr>
                <m:t>±</m:t>
              </m:r>
            </m:oMath>
            <w:r>
              <w:rPr>
                <w:sz w:val="16"/>
                <w:szCs w:val="16"/>
              </w:rPr>
              <w:t>0.73</w:t>
            </w:r>
          </w:p>
        </w:tc>
      </w:tr>
      <w:tr w:rsidR="001924AB" w:rsidTr="001924AB">
        <w:trPr>
          <w:trHeight w:val="447"/>
          <w:jc w:val="center"/>
        </w:trPr>
        <w:tc>
          <w:tcPr>
            <w:tcW w:w="1723" w:type="dxa"/>
            <w:vAlign w:val="center"/>
          </w:tcPr>
          <w:p w:rsidR="001924AB" w:rsidRPr="00630E0A" w:rsidRDefault="00A27F6E" w:rsidP="001924AB">
            <w:pPr>
              <w:framePr w:w="9865" w:h="4173" w:hRule="exact" w:hSpace="180" w:wrap="around" w:vAnchor="text" w:hAnchor="page" w:x="1130" w:y="8979"/>
              <w:suppressOverlap/>
              <w:rPr>
                <w:iCs/>
                <w:sz w:val="16"/>
                <w:szCs w:val="16"/>
              </w:rPr>
            </w:pPr>
            <m:oMathPara>
              <m:oMath>
                <m:sSup>
                  <m:sSupPr>
                    <m:ctrlPr>
                      <w:rPr>
                        <w:rFonts w:ascii="Cambria Math" w:hAnsi="Cambria Math"/>
                        <w:iCs/>
                        <w:sz w:val="16"/>
                        <w:szCs w:val="16"/>
                      </w:rPr>
                    </m:ctrlPr>
                  </m:sSupPr>
                  <m:e>
                    <m:r>
                      <m:rPr>
                        <m:sty m:val="p"/>
                      </m:rPr>
                      <w:rPr>
                        <w:rFonts w:ascii="Cambria Math" w:hAnsi="Cambria Math"/>
                        <w:sz w:val="16"/>
                        <w:szCs w:val="16"/>
                      </w:rPr>
                      <m:t>SVM</m:t>
                    </m:r>
                  </m:e>
                  <m:sup>
                    <m:r>
                      <w:rPr>
                        <w:rFonts w:ascii="Cambria Math" w:hAnsi="Cambria Math"/>
                        <w:sz w:val="16"/>
                        <w:szCs w:val="16"/>
                      </w:rPr>
                      <m:t>S∪T</m:t>
                    </m:r>
                  </m:sup>
                </m:sSup>
              </m:oMath>
            </m:oMathPara>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85.23</w:t>
            </w:r>
            <m:oMath>
              <m:r>
                <w:rPr>
                  <w:rFonts w:ascii="Cambria Math" w:hAnsi="Cambria Math"/>
                  <w:sz w:val="16"/>
                  <w:szCs w:val="16"/>
                </w:rPr>
                <m:t>±</m:t>
              </m:r>
            </m:oMath>
            <w:r>
              <w:rPr>
                <w:sz w:val="16"/>
                <w:szCs w:val="16"/>
              </w:rPr>
              <w:t>1.10</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87.10</w:t>
            </w:r>
            <m:oMath>
              <m:r>
                <w:rPr>
                  <w:rFonts w:ascii="Cambria Math" w:hAnsi="Cambria Math"/>
                  <w:sz w:val="16"/>
                  <w:szCs w:val="16"/>
                </w:rPr>
                <m:t>±</m:t>
              </m:r>
            </m:oMath>
            <w:r>
              <w:rPr>
                <w:sz w:val="16"/>
                <w:szCs w:val="16"/>
              </w:rPr>
              <w:t>0.72</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89.55</w:t>
            </w:r>
            <m:oMath>
              <m:r>
                <w:rPr>
                  <w:rFonts w:ascii="Cambria Math" w:hAnsi="Cambria Math"/>
                  <w:sz w:val="16"/>
                  <w:szCs w:val="16"/>
                </w:rPr>
                <m:t>±</m:t>
              </m:r>
            </m:oMath>
            <w:r>
              <w:rPr>
                <w:sz w:val="16"/>
                <w:szCs w:val="16"/>
              </w:rPr>
              <w:t>0.73</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91.11</w:t>
            </w:r>
            <m:oMath>
              <m:r>
                <w:rPr>
                  <w:rFonts w:ascii="Cambria Math" w:hAnsi="Cambria Math"/>
                  <w:sz w:val="16"/>
                  <w:szCs w:val="16"/>
                </w:rPr>
                <m:t>±</m:t>
              </m:r>
            </m:oMath>
            <w:r>
              <w:rPr>
                <w:sz w:val="16"/>
                <w:szCs w:val="16"/>
              </w:rPr>
              <w:t>0.67</w:t>
            </w:r>
          </w:p>
        </w:tc>
      </w:tr>
      <w:tr w:rsidR="001924AB" w:rsidTr="001924AB">
        <w:trPr>
          <w:trHeight w:val="447"/>
          <w:jc w:val="center"/>
        </w:trPr>
        <w:tc>
          <w:tcPr>
            <w:tcW w:w="1723" w:type="dxa"/>
            <w:vAlign w:val="center"/>
          </w:tcPr>
          <w:p w:rsidR="001924AB" w:rsidRPr="001E525D" w:rsidRDefault="001924AB" w:rsidP="001924AB">
            <w:pPr>
              <w:framePr w:w="9865" w:h="4173" w:hRule="exact" w:hSpace="180" w:wrap="around" w:vAnchor="text" w:hAnchor="page" w:x="1130" w:y="8979"/>
              <w:suppressOverlap/>
              <w:rPr>
                <w:iCs/>
                <w:sz w:val="16"/>
                <w:szCs w:val="16"/>
              </w:rPr>
            </w:pPr>
            <w:r>
              <w:rPr>
                <w:iCs/>
                <w:sz w:val="16"/>
                <w:szCs w:val="16"/>
              </w:rPr>
              <w:t>A-SVM [12]</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86.07</w:t>
            </w:r>
            <m:oMath>
              <m:r>
                <w:rPr>
                  <w:rFonts w:ascii="Cambria Math" w:hAnsi="Cambria Math"/>
                  <w:sz w:val="16"/>
                  <w:szCs w:val="16"/>
                </w:rPr>
                <m:t>±</m:t>
              </m:r>
            </m:oMath>
            <w:r>
              <w:rPr>
                <w:sz w:val="16"/>
                <w:szCs w:val="16"/>
              </w:rPr>
              <w:t>1.45</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88.28</w:t>
            </w:r>
            <m:oMath>
              <m:r>
                <w:rPr>
                  <w:rFonts w:ascii="Cambria Math" w:hAnsi="Cambria Math"/>
                  <w:sz w:val="16"/>
                  <w:szCs w:val="16"/>
                </w:rPr>
                <m:t>±</m:t>
              </m:r>
            </m:oMath>
            <w:r>
              <w:rPr>
                <w:sz w:val="16"/>
                <w:szCs w:val="16"/>
              </w:rPr>
              <w:t>0.93</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92.70</w:t>
            </w:r>
            <m:oMath>
              <m:r>
                <w:rPr>
                  <w:rFonts w:ascii="Cambria Math" w:hAnsi="Cambria Math"/>
                  <w:sz w:val="16"/>
                  <w:szCs w:val="16"/>
                </w:rPr>
                <m:t>±</m:t>
              </m:r>
            </m:oMath>
            <w:r>
              <w:rPr>
                <w:sz w:val="16"/>
                <w:szCs w:val="16"/>
              </w:rPr>
              <w:t>0.67</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95.36</w:t>
            </w:r>
            <m:oMath>
              <m:r>
                <w:rPr>
                  <w:rFonts w:ascii="Cambria Math" w:hAnsi="Cambria Math"/>
                  <w:sz w:val="16"/>
                  <w:szCs w:val="16"/>
                </w:rPr>
                <m:t>±</m:t>
              </m:r>
            </m:oMath>
            <w:r>
              <w:rPr>
                <w:sz w:val="16"/>
                <w:szCs w:val="16"/>
              </w:rPr>
              <w:t>0.20</w:t>
            </w:r>
          </w:p>
        </w:tc>
      </w:tr>
      <w:tr w:rsidR="001924AB" w:rsidTr="001924AB">
        <w:trPr>
          <w:trHeight w:val="469"/>
          <w:jc w:val="center"/>
        </w:trPr>
        <w:tc>
          <w:tcPr>
            <w:tcW w:w="1723" w:type="dxa"/>
            <w:vAlign w:val="center"/>
          </w:tcPr>
          <w:p w:rsidR="001924AB" w:rsidRPr="001E525D" w:rsidRDefault="001924AB" w:rsidP="001924AB">
            <w:pPr>
              <w:framePr w:w="9865" w:h="4173" w:hRule="exact" w:hSpace="180" w:wrap="around" w:vAnchor="text" w:hAnchor="page" w:x="1130" w:y="8979"/>
              <w:suppressOverlap/>
              <w:rPr>
                <w:iCs/>
                <w:sz w:val="16"/>
                <w:szCs w:val="16"/>
              </w:rPr>
            </w:pPr>
            <w:r>
              <w:rPr>
                <w:iCs/>
                <w:sz w:val="16"/>
                <w:szCs w:val="16"/>
              </w:rPr>
              <w:t>AF [10]</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86.20</w:t>
            </w:r>
            <m:oMath>
              <m:r>
                <w:rPr>
                  <w:rFonts w:ascii="Cambria Math" w:hAnsi="Cambria Math"/>
                  <w:sz w:val="16"/>
                  <w:szCs w:val="16"/>
                </w:rPr>
                <m:t>±</m:t>
              </m:r>
            </m:oMath>
            <w:r>
              <w:rPr>
                <w:sz w:val="16"/>
                <w:szCs w:val="16"/>
              </w:rPr>
              <w:t>1.89</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88.69</w:t>
            </w:r>
            <m:oMath>
              <m:r>
                <w:rPr>
                  <w:rFonts w:ascii="Cambria Math" w:hAnsi="Cambria Math"/>
                  <w:sz w:val="16"/>
                  <w:szCs w:val="16"/>
                </w:rPr>
                <m:t>±</m:t>
              </m:r>
            </m:oMath>
            <w:r>
              <w:rPr>
                <w:sz w:val="16"/>
                <w:szCs w:val="16"/>
              </w:rPr>
              <w:t>1.34</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93.17</w:t>
            </w:r>
            <m:oMath>
              <m:r>
                <w:rPr>
                  <w:rFonts w:ascii="Cambria Math" w:hAnsi="Cambria Math"/>
                  <w:sz w:val="16"/>
                  <w:szCs w:val="16"/>
                </w:rPr>
                <m:t>±</m:t>
              </m:r>
            </m:oMath>
            <w:r>
              <w:rPr>
                <w:sz w:val="16"/>
                <w:szCs w:val="16"/>
              </w:rPr>
              <w:t>0.53</w:t>
            </w:r>
          </w:p>
        </w:tc>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95.39</w:t>
            </w:r>
            <m:oMath>
              <m:r>
                <w:rPr>
                  <w:rFonts w:ascii="Cambria Math" w:hAnsi="Cambria Math"/>
                  <w:sz w:val="16"/>
                  <w:szCs w:val="16"/>
                </w:rPr>
                <m:t>±</m:t>
              </m:r>
            </m:oMath>
            <w:r>
              <w:rPr>
                <w:sz w:val="16"/>
                <w:szCs w:val="16"/>
              </w:rPr>
              <w:t>0.51</w:t>
            </w:r>
          </w:p>
        </w:tc>
      </w:tr>
      <w:tr w:rsidR="001924AB" w:rsidTr="001924AB">
        <w:trPr>
          <w:trHeight w:val="469"/>
          <w:jc w:val="center"/>
        </w:trPr>
        <w:tc>
          <w:tcPr>
            <w:tcW w:w="1723" w:type="dxa"/>
            <w:vAlign w:val="center"/>
          </w:tcPr>
          <w:p w:rsidR="001924AB" w:rsidRDefault="001924AB" w:rsidP="001924AB">
            <w:pPr>
              <w:framePr w:w="9865" w:h="4173" w:hRule="exact" w:hSpace="180" w:wrap="around" w:vAnchor="text" w:hAnchor="page" w:x="1130" w:y="8979"/>
              <w:suppressOverlap/>
              <w:rPr>
                <w:iCs/>
                <w:sz w:val="16"/>
                <w:szCs w:val="16"/>
              </w:rPr>
            </w:pPr>
            <w:r>
              <w:rPr>
                <w:iCs/>
                <w:sz w:val="16"/>
                <w:szCs w:val="16"/>
              </w:rPr>
              <w:t>NBNN [13]</w:t>
            </w:r>
          </w:p>
        </w:tc>
        <w:tc>
          <w:tcPr>
            <w:tcW w:w="1723" w:type="dxa"/>
            <w:vAlign w:val="center"/>
          </w:tcPr>
          <w:p w:rsidR="001924AB" w:rsidRDefault="001924AB" w:rsidP="001924AB">
            <w:pPr>
              <w:framePr w:w="9865" w:h="4173" w:hRule="exact" w:hSpace="180" w:wrap="around" w:vAnchor="text" w:hAnchor="page" w:x="1130" w:y="8979"/>
              <w:suppressOverlap/>
              <w:rPr>
                <w:iCs/>
                <w:sz w:val="16"/>
                <w:szCs w:val="16"/>
              </w:rPr>
            </w:pPr>
            <w:r>
              <w:rPr>
                <w:iCs/>
                <w:sz w:val="16"/>
                <w:szCs w:val="16"/>
              </w:rPr>
              <w:t>88.1</w:t>
            </w:r>
            <m:oMath>
              <m:r>
                <w:rPr>
                  <w:rFonts w:ascii="Cambria Math" w:hAnsi="Cambria Math"/>
                  <w:sz w:val="16"/>
                  <w:szCs w:val="16"/>
                </w:rPr>
                <m:t>±</m:t>
              </m:r>
            </m:oMath>
            <w:r>
              <w:rPr>
                <w:sz w:val="16"/>
                <w:szCs w:val="16"/>
              </w:rPr>
              <w:t>1.80</w:t>
            </w:r>
          </w:p>
        </w:tc>
        <w:tc>
          <w:tcPr>
            <w:tcW w:w="1723" w:type="dxa"/>
            <w:vAlign w:val="center"/>
          </w:tcPr>
          <w:p w:rsidR="001924AB" w:rsidRDefault="001924AB" w:rsidP="001924AB">
            <w:pPr>
              <w:framePr w:w="9865" w:h="4173" w:hRule="exact" w:hSpace="180" w:wrap="around" w:vAnchor="text" w:hAnchor="page" w:x="1130" w:y="8979"/>
              <w:suppressOverlap/>
              <w:rPr>
                <w:iCs/>
                <w:sz w:val="16"/>
                <w:szCs w:val="16"/>
              </w:rPr>
            </w:pPr>
            <w:r>
              <w:rPr>
                <w:sz w:val="16"/>
                <w:szCs w:val="16"/>
              </w:rPr>
              <w:t>90.85</w:t>
            </w:r>
            <m:oMath>
              <m:r>
                <w:rPr>
                  <w:rFonts w:ascii="Cambria Math" w:hAnsi="Cambria Math"/>
                  <w:sz w:val="16"/>
                  <w:szCs w:val="16"/>
                </w:rPr>
                <m:t>±</m:t>
              </m:r>
            </m:oMath>
            <w:r>
              <w:rPr>
                <w:sz w:val="16"/>
                <w:szCs w:val="16"/>
              </w:rPr>
              <w:t>0.12</w:t>
            </w:r>
          </w:p>
        </w:tc>
        <w:tc>
          <w:tcPr>
            <w:tcW w:w="1723" w:type="dxa"/>
            <w:vAlign w:val="center"/>
          </w:tcPr>
          <w:p w:rsidR="001924AB" w:rsidRDefault="001924AB" w:rsidP="001924AB">
            <w:pPr>
              <w:framePr w:w="9865" w:h="4173" w:hRule="exact" w:hSpace="180" w:wrap="around" w:vAnchor="text" w:hAnchor="page" w:x="1130" w:y="8979"/>
              <w:suppressOverlap/>
              <w:rPr>
                <w:iCs/>
                <w:sz w:val="16"/>
                <w:szCs w:val="16"/>
              </w:rPr>
            </w:pPr>
            <w:r>
              <w:rPr>
                <w:sz w:val="16"/>
                <w:szCs w:val="16"/>
              </w:rPr>
              <w:t>93.31</w:t>
            </w:r>
            <m:oMath>
              <m:r>
                <w:rPr>
                  <w:rFonts w:ascii="Cambria Math" w:hAnsi="Cambria Math"/>
                  <w:sz w:val="16"/>
                  <w:szCs w:val="16"/>
                </w:rPr>
                <m:t>±</m:t>
              </m:r>
            </m:oMath>
            <w:r>
              <w:rPr>
                <w:sz w:val="16"/>
                <w:szCs w:val="16"/>
              </w:rPr>
              <w:t>0.25</w:t>
            </w:r>
          </w:p>
        </w:tc>
        <w:tc>
          <w:tcPr>
            <w:tcW w:w="1723" w:type="dxa"/>
            <w:vAlign w:val="center"/>
          </w:tcPr>
          <w:p w:rsidR="001924AB" w:rsidRDefault="001924AB" w:rsidP="001924AB">
            <w:pPr>
              <w:framePr w:w="9865" w:h="4173" w:hRule="exact" w:hSpace="180" w:wrap="around" w:vAnchor="text" w:hAnchor="page" w:x="1130" w:y="8979"/>
              <w:suppressOverlap/>
              <w:rPr>
                <w:iCs/>
                <w:sz w:val="16"/>
                <w:szCs w:val="16"/>
              </w:rPr>
            </w:pPr>
            <w:r>
              <w:rPr>
                <w:sz w:val="16"/>
                <w:szCs w:val="16"/>
              </w:rPr>
              <w:t>95.68</w:t>
            </w:r>
            <m:oMath>
              <m:r>
                <w:rPr>
                  <w:rFonts w:ascii="Cambria Math" w:hAnsi="Cambria Math"/>
                  <w:sz w:val="16"/>
                  <w:szCs w:val="16"/>
                </w:rPr>
                <m:t>±</m:t>
              </m:r>
            </m:oMath>
            <w:r>
              <w:rPr>
                <w:sz w:val="16"/>
                <w:szCs w:val="16"/>
              </w:rPr>
              <w:t>0.36</w:t>
            </w:r>
          </w:p>
        </w:tc>
      </w:tr>
      <w:tr w:rsidR="001924AB" w:rsidTr="001924AB">
        <w:trPr>
          <w:trHeight w:val="469"/>
          <w:jc w:val="center"/>
        </w:trPr>
        <w:tc>
          <w:tcPr>
            <w:tcW w:w="1723" w:type="dxa"/>
            <w:vAlign w:val="center"/>
          </w:tcPr>
          <w:p w:rsidR="001924AB" w:rsidRPr="00630E0A" w:rsidRDefault="001924AB" w:rsidP="001924AB">
            <w:pPr>
              <w:framePr w:w="9865" w:h="4173" w:hRule="exact" w:hSpace="180" w:wrap="around" w:vAnchor="text" w:hAnchor="page" w:x="1130" w:y="8979"/>
              <w:suppressOverlap/>
              <w:rPr>
                <w:iCs/>
                <w:sz w:val="16"/>
                <w:szCs w:val="16"/>
              </w:rPr>
            </w:pPr>
            <w:r>
              <w:rPr>
                <w:iCs/>
                <w:sz w:val="16"/>
                <w:szCs w:val="16"/>
              </w:rPr>
              <w:t>Proposed DA-MKL</w:t>
            </w:r>
          </w:p>
        </w:tc>
        <w:tc>
          <w:tcPr>
            <w:tcW w:w="1723" w:type="dxa"/>
            <w:vAlign w:val="center"/>
          </w:tcPr>
          <w:p w:rsidR="001924AB" w:rsidRPr="00F24FEB" w:rsidRDefault="001924AB" w:rsidP="001924AB">
            <w:pPr>
              <w:framePr w:w="9865" w:h="4173" w:hRule="exact" w:hSpace="180" w:wrap="around" w:vAnchor="text" w:hAnchor="page" w:x="1130" w:y="8979"/>
              <w:suppressOverlap/>
              <w:rPr>
                <w:b/>
                <w:bCs/>
                <w:iCs/>
                <w:sz w:val="16"/>
                <w:szCs w:val="16"/>
              </w:rPr>
            </w:pPr>
            <w:r w:rsidRPr="00F24FEB">
              <w:rPr>
                <w:b/>
                <w:bCs/>
                <w:iCs/>
                <w:sz w:val="16"/>
                <w:szCs w:val="16"/>
              </w:rPr>
              <w:t>89.39</w:t>
            </w:r>
            <m:oMath>
              <m:r>
                <m:rPr>
                  <m:sty m:val="bi"/>
                </m:rPr>
                <w:rPr>
                  <w:rFonts w:ascii="Cambria Math" w:hAnsi="Cambria Math"/>
                  <w:sz w:val="16"/>
                  <w:szCs w:val="16"/>
                </w:rPr>
                <m:t>±</m:t>
              </m:r>
            </m:oMath>
            <w:r w:rsidRPr="00F24FEB">
              <w:rPr>
                <w:b/>
                <w:bCs/>
                <w:sz w:val="16"/>
                <w:szCs w:val="16"/>
              </w:rPr>
              <w:t>1.29</w:t>
            </w:r>
          </w:p>
        </w:tc>
        <w:tc>
          <w:tcPr>
            <w:tcW w:w="1723" w:type="dxa"/>
            <w:vAlign w:val="center"/>
          </w:tcPr>
          <w:p w:rsidR="001924AB" w:rsidRPr="00F24FEB" w:rsidRDefault="001924AB" w:rsidP="001924AB">
            <w:pPr>
              <w:framePr w:w="9865" w:h="4173" w:hRule="exact" w:hSpace="180" w:wrap="around" w:vAnchor="text" w:hAnchor="page" w:x="1130" w:y="8979"/>
              <w:suppressOverlap/>
              <w:rPr>
                <w:b/>
                <w:bCs/>
                <w:iCs/>
                <w:sz w:val="16"/>
                <w:szCs w:val="16"/>
              </w:rPr>
            </w:pPr>
            <w:r w:rsidRPr="00F24FEB">
              <w:rPr>
                <w:b/>
                <w:bCs/>
                <w:iCs/>
                <w:sz w:val="16"/>
                <w:szCs w:val="16"/>
              </w:rPr>
              <w:t>91.47</w:t>
            </w:r>
            <m:oMath>
              <m:r>
                <m:rPr>
                  <m:sty m:val="bi"/>
                </m:rPr>
                <w:rPr>
                  <w:rFonts w:ascii="Cambria Math" w:hAnsi="Cambria Math"/>
                  <w:sz w:val="16"/>
                  <w:szCs w:val="16"/>
                </w:rPr>
                <m:t>±</m:t>
              </m:r>
            </m:oMath>
            <w:r w:rsidRPr="00F24FEB">
              <w:rPr>
                <w:b/>
                <w:bCs/>
                <w:sz w:val="16"/>
                <w:szCs w:val="16"/>
              </w:rPr>
              <w:t>0.56</w:t>
            </w:r>
          </w:p>
        </w:tc>
        <w:tc>
          <w:tcPr>
            <w:tcW w:w="1723" w:type="dxa"/>
            <w:vAlign w:val="center"/>
          </w:tcPr>
          <w:p w:rsidR="001924AB" w:rsidRPr="00F24FEB" w:rsidRDefault="001924AB" w:rsidP="001924AB">
            <w:pPr>
              <w:framePr w:w="9865" w:h="4173" w:hRule="exact" w:hSpace="180" w:wrap="around" w:vAnchor="text" w:hAnchor="page" w:x="1130" w:y="8979"/>
              <w:suppressOverlap/>
              <w:rPr>
                <w:b/>
                <w:bCs/>
                <w:iCs/>
                <w:sz w:val="16"/>
                <w:szCs w:val="16"/>
              </w:rPr>
            </w:pPr>
            <w:r>
              <w:rPr>
                <w:b/>
                <w:bCs/>
                <w:iCs/>
                <w:sz w:val="16"/>
                <w:szCs w:val="16"/>
              </w:rPr>
              <w:t>93.7</w:t>
            </w:r>
            <w:r w:rsidRPr="00F24FEB">
              <w:rPr>
                <w:b/>
                <w:bCs/>
                <w:iCs/>
                <w:sz w:val="16"/>
                <w:szCs w:val="16"/>
              </w:rPr>
              <w:t>2</w:t>
            </w:r>
            <m:oMath>
              <m:r>
                <m:rPr>
                  <m:sty m:val="bi"/>
                </m:rPr>
                <w:rPr>
                  <w:rFonts w:ascii="Cambria Math" w:hAnsi="Cambria Math"/>
                  <w:sz w:val="16"/>
                  <w:szCs w:val="16"/>
                </w:rPr>
                <m:t>±</m:t>
              </m:r>
            </m:oMath>
            <w:r w:rsidRPr="00F24FEB">
              <w:rPr>
                <w:b/>
                <w:bCs/>
                <w:sz w:val="16"/>
                <w:szCs w:val="16"/>
              </w:rPr>
              <w:t>0.63</w:t>
            </w:r>
          </w:p>
        </w:tc>
        <w:tc>
          <w:tcPr>
            <w:tcW w:w="1723" w:type="dxa"/>
            <w:vAlign w:val="center"/>
          </w:tcPr>
          <w:p w:rsidR="001924AB" w:rsidRPr="00F24FEB" w:rsidRDefault="001924AB" w:rsidP="001924AB">
            <w:pPr>
              <w:framePr w:w="9865" w:h="4173" w:hRule="exact" w:hSpace="180" w:wrap="around" w:vAnchor="text" w:hAnchor="page" w:x="1130" w:y="8979"/>
              <w:suppressOverlap/>
              <w:rPr>
                <w:b/>
                <w:bCs/>
                <w:iCs/>
                <w:sz w:val="16"/>
                <w:szCs w:val="16"/>
              </w:rPr>
            </w:pPr>
            <w:r>
              <w:rPr>
                <w:b/>
                <w:bCs/>
                <w:iCs/>
                <w:sz w:val="16"/>
                <w:szCs w:val="16"/>
              </w:rPr>
              <w:t>95.</w:t>
            </w:r>
            <w:r w:rsidRPr="00F24FEB">
              <w:rPr>
                <w:b/>
                <w:bCs/>
                <w:iCs/>
                <w:sz w:val="16"/>
                <w:szCs w:val="16"/>
              </w:rPr>
              <w:t>9</w:t>
            </w:r>
            <w:r>
              <w:rPr>
                <w:b/>
                <w:bCs/>
                <w:iCs/>
                <w:sz w:val="16"/>
                <w:szCs w:val="16"/>
              </w:rPr>
              <w:t>7</w:t>
            </w:r>
            <m:oMath>
              <m:r>
                <m:rPr>
                  <m:sty m:val="bi"/>
                </m:rPr>
                <w:rPr>
                  <w:rFonts w:ascii="Cambria Math" w:hAnsi="Cambria Math"/>
                  <w:sz w:val="16"/>
                  <w:szCs w:val="16"/>
                </w:rPr>
                <m:t>±</m:t>
              </m:r>
            </m:oMath>
            <w:r w:rsidRPr="00F24FEB">
              <w:rPr>
                <w:b/>
                <w:bCs/>
                <w:sz w:val="16"/>
                <w:szCs w:val="16"/>
              </w:rPr>
              <w:t>0.30</w:t>
            </w:r>
          </w:p>
        </w:tc>
      </w:tr>
    </w:tbl>
    <w:p w:rsidR="00424D75" w:rsidRDefault="006D77D4" w:rsidP="00F26E96">
      <w:pPr>
        <w:spacing w:after="120"/>
        <w:jc w:val="both"/>
      </w:pPr>
      <w:r w:rsidRPr="00344F9D">
        <w:t xml:space="preserve">The performance of the algorithms was compared on the basis of the classification accuracy. Classification accuracy for experiments was computed as the ratio of the number of correctly classified </w:t>
      </w:r>
      <w:r>
        <w:t>samples</w:t>
      </w:r>
      <w:r w:rsidRPr="00344F9D">
        <w:t xml:space="preserve"> to the total number of </w:t>
      </w:r>
      <w:r>
        <w:t>data sample</w:t>
      </w:r>
      <w:r w:rsidRPr="00344F9D">
        <w:t>s.</w:t>
      </w:r>
      <w:r>
        <w:t xml:space="preserve"> To evaluate the performance of our </w:t>
      </w:r>
      <w:r w:rsidR="00197C94">
        <w:t>method</w:t>
      </w:r>
      <w:r>
        <w:t>, we compare the results to the state of the art adaptation methods</w:t>
      </w:r>
      <w:r w:rsidR="00197C94">
        <w:t xml:space="preserve"> including baseline SVM</w:t>
      </w:r>
      <w:r w:rsidR="0079219A">
        <w:t xml:space="preserve">, AF [10], A-SVM [12], and NBNN </w:t>
      </w:r>
      <w:r w:rsidR="00197C94">
        <w:t>[13]</w:t>
      </w:r>
      <w:r w:rsidR="00471AA1">
        <w:t>.</w:t>
      </w:r>
      <w:r w:rsidR="00197C94">
        <w:t xml:space="preserve"> </w:t>
      </w:r>
      <w:r w:rsidR="00F26E96">
        <w:t>It can be noted that f</w:t>
      </w:r>
      <w:r w:rsidR="00F26E96" w:rsidRPr="00404C57">
        <w:t>or the baseline SVM algorithm</w:t>
      </w:r>
      <w:r w:rsidR="00F26E96">
        <w:t>,</w:t>
      </w:r>
      <w:r w:rsidR="00F26E96" w:rsidRPr="00404C57">
        <w:t xml:space="preserve"> </w:t>
      </w:r>
      <w:r w:rsidR="00F26E96">
        <w:t xml:space="preserve">we reported the results in three cases. </w:t>
      </w:r>
      <m:oMath>
        <m:sSup>
          <m:sSupPr>
            <m:ctrlPr>
              <w:rPr>
                <w:rFonts w:ascii="Cambria Math" w:hAnsi="Cambria Math"/>
              </w:rPr>
            </m:ctrlPr>
          </m:sSupPr>
          <m:e>
            <m:r>
              <m:rPr>
                <m:sty m:val="p"/>
              </m:rPr>
              <w:rPr>
                <w:rFonts w:ascii="Cambria Math" w:hAnsi="Cambria Math"/>
              </w:rPr>
              <m:t>SVM</m:t>
            </m:r>
          </m:e>
          <m:sup>
            <m:r>
              <w:rPr>
                <w:rFonts w:ascii="Cambria Math" w:hAnsi="Cambria Math"/>
              </w:rPr>
              <m:t>S</m:t>
            </m:r>
          </m:sup>
        </m:sSup>
      </m:oMath>
      <w:r w:rsidR="00F26E96">
        <w:t xml:space="preserve"> only utilizes the labeled training samples </w:t>
      </w:r>
      <m:oMath>
        <m:sSup>
          <m:sSupPr>
            <m:ctrlPr>
              <w:rPr>
                <w:rFonts w:ascii="Cambria Math" w:hAnsi="Cambria Math"/>
                <w:i/>
              </w:rPr>
            </m:ctrlPr>
          </m:sSupPr>
          <m:e>
            <m:r>
              <w:rPr>
                <w:rFonts w:ascii="Cambria Math" w:hAnsi="Cambria Math"/>
              </w:rPr>
              <m:t>D</m:t>
            </m:r>
          </m:e>
          <m:sup>
            <m:r>
              <w:rPr>
                <w:rFonts w:ascii="Cambria Math" w:hAnsi="Cambria Math"/>
              </w:rPr>
              <m:t>s</m:t>
            </m:r>
          </m:sup>
        </m:sSup>
      </m:oMath>
      <w:r w:rsidR="00F26E96">
        <w:t xml:space="preserve"> from the source domain, </w:t>
      </w:r>
      <m:oMath>
        <m:sSup>
          <m:sSupPr>
            <m:ctrlPr>
              <w:rPr>
                <w:rFonts w:ascii="Cambria Math" w:hAnsi="Cambria Math"/>
              </w:rPr>
            </m:ctrlPr>
          </m:sSupPr>
          <m:e>
            <m:r>
              <m:rPr>
                <m:sty m:val="p"/>
              </m:rPr>
              <w:rPr>
                <w:rFonts w:ascii="Cambria Math" w:hAnsi="Cambria Math"/>
              </w:rPr>
              <m:t>SVM</m:t>
            </m:r>
          </m:e>
          <m:sup>
            <m:r>
              <w:rPr>
                <w:rFonts w:ascii="Cambria Math" w:hAnsi="Cambria Math"/>
              </w:rPr>
              <m:t>T</m:t>
            </m:r>
          </m:sup>
        </m:sSup>
      </m:oMath>
      <w:r w:rsidR="00F26E96">
        <w:t xml:space="preserve"> only utilize the labeled training samples </w:t>
      </w:r>
      <m:oMath>
        <m:sSubSup>
          <m:sSubSupPr>
            <m:ctrlPr>
              <w:rPr>
                <w:rFonts w:ascii="Cambria Math" w:hAnsi="Cambria Math"/>
                <w:i/>
              </w:rPr>
            </m:ctrlPr>
          </m:sSubSupPr>
          <m:e>
            <m:r>
              <w:rPr>
                <w:rFonts w:ascii="Cambria Math" w:hAnsi="Cambria Math"/>
              </w:rPr>
              <m:t>D</m:t>
            </m:r>
          </m:e>
          <m:sub>
            <m:r>
              <w:rPr>
                <w:rFonts w:ascii="Cambria Math" w:hAnsi="Cambria Math"/>
              </w:rPr>
              <m:t>l</m:t>
            </m:r>
          </m:sub>
          <m:sup>
            <m:r>
              <w:rPr>
                <w:rFonts w:ascii="Cambria Math" w:hAnsi="Cambria Math"/>
              </w:rPr>
              <m:t>T</m:t>
            </m:r>
          </m:sup>
        </m:sSubSup>
      </m:oMath>
      <w:r w:rsidR="00F26E96">
        <w:t xml:space="preserve"> from the target domain, and </w:t>
      </w:r>
      <m:oMath>
        <m:sSup>
          <m:sSupPr>
            <m:ctrlPr>
              <w:rPr>
                <w:rFonts w:ascii="Cambria Math" w:hAnsi="Cambria Math"/>
              </w:rPr>
            </m:ctrlPr>
          </m:sSupPr>
          <m:e>
            <m:r>
              <m:rPr>
                <m:sty m:val="p"/>
              </m:rPr>
              <w:rPr>
                <w:rFonts w:ascii="Cambria Math" w:hAnsi="Cambria Math"/>
              </w:rPr>
              <m:t>SVM</m:t>
            </m:r>
          </m:e>
          <m:sup>
            <m:r>
              <w:rPr>
                <w:rFonts w:ascii="Cambria Math" w:hAnsi="Cambria Math"/>
              </w:rPr>
              <m:t>S∪T</m:t>
            </m:r>
          </m:sup>
        </m:sSup>
      </m:oMath>
      <w:r w:rsidR="00F26E96">
        <w:t xml:space="preserve"> utilize the </w:t>
      </w:r>
      <w:r w:rsidR="00F26E96" w:rsidRPr="00C8267D">
        <w:t xml:space="preserve">whole labeled </w:t>
      </w:r>
      <w:r w:rsidR="00F26E96">
        <w:t xml:space="preserve">training samples </w:t>
      </w:r>
      <m:oMath>
        <m:r>
          <w:rPr>
            <w:rFonts w:ascii="Cambria Math" w:hAnsi="Cambria Math"/>
          </w:rPr>
          <m:t>D=</m:t>
        </m:r>
        <m:sSubSup>
          <m:sSubSupPr>
            <m:ctrlPr>
              <w:rPr>
                <w:rFonts w:ascii="Cambria Math" w:hAnsi="Cambria Math"/>
                <w:i/>
              </w:rPr>
            </m:ctrlPr>
          </m:sSubSupPr>
          <m:e>
            <m:r>
              <w:rPr>
                <w:rFonts w:ascii="Cambria Math" w:hAnsi="Cambria Math"/>
              </w:rPr>
              <m:t>D</m:t>
            </m:r>
          </m:e>
          <m:sub>
            <m:r>
              <w:rPr>
                <w:rFonts w:ascii="Cambria Math" w:hAnsi="Cambria Math"/>
              </w:rPr>
              <m:t>l</m:t>
            </m:r>
          </m:sub>
          <m:sup>
            <m:r>
              <w:rPr>
                <w:rFonts w:ascii="Cambria Math" w:hAnsi="Cambria Math"/>
              </w:rPr>
              <m:t>T</m:t>
            </m:r>
          </m:sup>
        </m:sSub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s</m:t>
            </m:r>
          </m:sup>
        </m:sSup>
      </m:oMath>
      <w:r w:rsidR="00F26E96">
        <w:t xml:space="preserve"> </w:t>
      </w:r>
      <w:r w:rsidR="00F26E96" w:rsidRPr="00C8267D">
        <w:t xml:space="preserve">from both </w:t>
      </w:r>
      <w:r w:rsidR="00F26E96">
        <w:t xml:space="preserve">source and target </w:t>
      </w:r>
      <w:r w:rsidR="00F26E96" w:rsidRPr="00C8267D">
        <w:t>domains</w:t>
      </w:r>
      <w:r w:rsidR="00F26E96">
        <w:t>.</w:t>
      </w:r>
    </w:p>
    <w:p w:rsidR="00FA40C4" w:rsidRDefault="006D77D4">
      <w:pPr>
        <w:pStyle w:val="BodyText"/>
        <w:ind w:firstLine="0"/>
      </w:pPr>
      <w:r w:rsidRPr="00F80670">
        <w:t>We carried out our experiments on a pair of domains (datasets), the f</w:t>
      </w:r>
      <w:r w:rsidR="00014546">
        <w:t>ormer</w:t>
      </w:r>
      <w:r w:rsidRPr="00F80670">
        <w:t xml:space="preserve"> </w:t>
      </w:r>
      <w:r w:rsidR="00014546">
        <w:t>represents</w:t>
      </w:r>
      <w:r w:rsidRPr="00F80670">
        <w:t xml:space="preserve"> </w:t>
      </w:r>
      <w:r w:rsidR="00014546">
        <w:t xml:space="preserve">the </w:t>
      </w:r>
      <w:r w:rsidRPr="00F80670">
        <w:t xml:space="preserve">source </w:t>
      </w:r>
      <w:r w:rsidR="00014546">
        <w:t xml:space="preserve">domain </w:t>
      </w:r>
      <w:r w:rsidRPr="00F80670">
        <w:t xml:space="preserve">and the </w:t>
      </w:r>
      <w:r w:rsidR="00014546">
        <w:t>latter</w:t>
      </w:r>
      <w:r w:rsidR="00014546" w:rsidRPr="00F80670">
        <w:t xml:space="preserve"> </w:t>
      </w:r>
      <w:r w:rsidR="00014546">
        <w:t>represents</w:t>
      </w:r>
      <w:r w:rsidR="00014546" w:rsidRPr="00F80670">
        <w:t xml:space="preserve"> </w:t>
      </w:r>
      <w:r w:rsidR="00014546">
        <w:t xml:space="preserve">the </w:t>
      </w:r>
      <w:r w:rsidR="00FA40C4">
        <w:t>target</w:t>
      </w:r>
      <w:r w:rsidR="00014546">
        <w:t xml:space="preserve"> domain</w:t>
      </w:r>
      <w:r w:rsidR="00FA40C4">
        <w:t>.</w:t>
      </w:r>
    </w:p>
    <w:p w:rsidR="00794839" w:rsidRDefault="00E44D08">
      <w:pPr>
        <w:pStyle w:val="BodyText"/>
        <w:ind w:firstLine="0"/>
      </w:pPr>
      <w:r w:rsidRPr="00E44D08">
        <w:t xml:space="preserve">In unsupervised </w:t>
      </w:r>
      <w:r w:rsidR="00014546">
        <w:t>scenario</w:t>
      </w:r>
      <w:r w:rsidRPr="00E44D08">
        <w:t xml:space="preserve">, the domains are disjoint, while in the semi-supervised </w:t>
      </w:r>
      <w:r w:rsidR="00014546">
        <w:t>scenario</w:t>
      </w:r>
      <w:r w:rsidRPr="00E44D08">
        <w:t>, a few labeled samples per class of the target domain are added to the source.</w:t>
      </w:r>
    </w:p>
    <w:p w:rsidR="006D77D4" w:rsidRDefault="006D77D4" w:rsidP="00E44D08">
      <w:pPr>
        <w:pStyle w:val="BodyText"/>
      </w:pPr>
      <w:r>
        <w:t>As previously discussed, source and target sets have been randomly collected from the datasets. Therefore, the experiments were repeated 10 times. We reported the mean and the standard deviation of th</w:t>
      </w:r>
      <w:r w:rsidR="00014546">
        <w:t>e</w:t>
      </w:r>
      <w:r>
        <w:t>s</w:t>
      </w:r>
      <w:r w:rsidR="00014546">
        <w:t>e</w:t>
      </w:r>
      <w:r>
        <w:t xml:space="preserve"> test repetition</w:t>
      </w:r>
      <w:r w:rsidR="00014546">
        <w:t>s</w:t>
      </w:r>
      <w:r>
        <w:t xml:space="preserve">. </w:t>
      </w:r>
    </w:p>
    <w:p w:rsidR="00CB4386" w:rsidRPr="00CB4386" w:rsidRDefault="00CB4386" w:rsidP="00CB4386">
      <w:pPr>
        <w:pStyle w:val="Heading2"/>
      </w:pPr>
      <w:r w:rsidRPr="00CB4386">
        <w:t>Unsupervised Handwritten Adaptation</w:t>
      </w:r>
    </w:p>
    <w:p w:rsidR="008A55B5" w:rsidRDefault="00893245">
      <w:pPr>
        <w:pStyle w:val="Heading4"/>
        <w:numPr>
          <w:ilvl w:val="0"/>
          <w:numId w:val="0"/>
        </w:numPr>
        <w:spacing w:before="0" w:after="120" w:line="228" w:lineRule="auto"/>
        <w:ind w:firstLine="288"/>
        <w:rPr>
          <w:i w:val="0"/>
        </w:rPr>
      </w:pPr>
      <w:r>
        <w:rPr>
          <w:i w:val="0"/>
        </w:rPr>
        <w:t>W</w:t>
      </w:r>
      <w:r w:rsidR="00EA4C19">
        <w:rPr>
          <w:i w:val="0"/>
        </w:rPr>
        <w:t xml:space="preserve">e </w:t>
      </w:r>
      <w:r w:rsidR="0000295B">
        <w:rPr>
          <w:i w:val="0"/>
        </w:rPr>
        <w:t xml:space="preserve">first </w:t>
      </w:r>
      <w:r w:rsidR="00EA4C19">
        <w:rPr>
          <w:i w:val="0"/>
        </w:rPr>
        <w:t xml:space="preserve">analyze </w:t>
      </w:r>
      <w:r w:rsidR="00FD385B">
        <w:rPr>
          <w:i w:val="0"/>
        </w:rPr>
        <w:t>the performance of DA-MKL</w:t>
      </w:r>
      <w:r w:rsidR="0006568D">
        <w:rPr>
          <w:i w:val="0"/>
        </w:rPr>
        <w:t xml:space="preserve"> </w:t>
      </w:r>
      <w:r w:rsidR="00543147">
        <w:rPr>
          <w:i w:val="0"/>
        </w:rPr>
        <w:t xml:space="preserve">method </w:t>
      </w:r>
      <w:r w:rsidR="0006568D">
        <w:rPr>
          <w:i w:val="0"/>
        </w:rPr>
        <w:t xml:space="preserve">on </w:t>
      </w:r>
      <w:r w:rsidR="00EA4C19" w:rsidRPr="00EA4C19">
        <w:rPr>
          <w:i w:val="0"/>
        </w:rPr>
        <w:t xml:space="preserve">different in-domain and cross domain </w:t>
      </w:r>
      <w:r>
        <w:rPr>
          <w:i w:val="0"/>
        </w:rPr>
        <w:t>problems</w:t>
      </w:r>
      <w:r w:rsidR="00EA4C19" w:rsidRPr="00EA4C19">
        <w:t xml:space="preserve"> </w:t>
      </w:r>
      <w:r w:rsidR="003361D4" w:rsidRPr="003361D4">
        <w:rPr>
          <w:i w:val="0"/>
        </w:rPr>
        <w:t>over the handwritten digit datasets</w:t>
      </w:r>
      <w:r w:rsidR="00EA4C19">
        <w:rPr>
          <w:i w:val="0"/>
        </w:rPr>
        <w:t xml:space="preserve"> </w:t>
      </w:r>
      <w:r w:rsidR="003361D4" w:rsidRPr="003361D4">
        <w:rPr>
          <w:i w:val="0"/>
        </w:rPr>
        <w:t xml:space="preserve">and compare the results to </w:t>
      </w:r>
      <w:r w:rsidR="005F3A96">
        <w:rPr>
          <w:i w:val="0"/>
        </w:rPr>
        <w:t xml:space="preserve">the </w:t>
      </w:r>
      <w:r w:rsidR="003361D4" w:rsidRPr="003361D4">
        <w:rPr>
          <w:i w:val="0"/>
        </w:rPr>
        <w:t xml:space="preserve">state of the art domain adaptation </w:t>
      </w:r>
      <w:r w:rsidR="00EA4C19">
        <w:rPr>
          <w:i w:val="0"/>
        </w:rPr>
        <w:t>i</w:t>
      </w:r>
      <w:r w:rsidR="003361D4" w:rsidRPr="003361D4">
        <w:rPr>
          <w:i w:val="0"/>
        </w:rPr>
        <w:t>n</w:t>
      </w:r>
      <w:r w:rsidR="00EA4C19" w:rsidRPr="00EA4C19">
        <w:rPr>
          <w:rFonts w:eastAsia="Times New Roman"/>
          <w:iCs w:val="0"/>
          <w:noProof w:val="0"/>
        </w:rPr>
        <w:t xml:space="preserve"> </w:t>
      </w:r>
      <w:r w:rsidR="00EA4C19" w:rsidRPr="00EA4C19">
        <w:rPr>
          <w:i w:val="0"/>
        </w:rPr>
        <w:t xml:space="preserve">unsupervised </w:t>
      </w:r>
      <w:r w:rsidR="004C56DB">
        <w:rPr>
          <w:i w:val="0"/>
        </w:rPr>
        <w:t>scenario</w:t>
      </w:r>
      <w:r w:rsidR="003361D4" w:rsidRPr="003361D4">
        <w:rPr>
          <w:i w:val="0"/>
        </w:rPr>
        <w:t xml:space="preserve">. Table 1 reports the accuracy </w:t>
      </w:r>
      <w:r w:rsidR="00721E8B">
        <w:rPr>
          <w:i w:val="0"/>
        </w:rPr>
        <w:t>and standard deviation</w:t>
      </w:r>
      <w:r w:rsidR="004C56DB">
        <w:rPr>
          <w:i w:val="0"/>
        </w:rPr>
        <w:t>s</w:t>
      </w:r>
      <w:r w:rsidR="00721E8B">
        <w:rPr>
          <w:i w:val="0"/>
        </w:rPr>
        <w:t xml:space="preserve"> </w:t>
      </w:r>
      <w:r w:rsidR="00EF4AB5">
        <w:rPr>
          <w:i w:val="0"/>
        </w:rPr>
        <w:t>over all possible</w:t>
      </w:r>
      <w:r w:rsidR="003361D4" w:rsidRPr="003361D4">
        <w:rPr>
          <w:i w:val="0"/>
        </w:rPr>
        <w:t xml:space="preserve"> domain pair</w:t>
      </w:r>
      <w:r w:rsidR="00EF4AB5">
        <w:rPr>
          <w:i w:val="0"/>
        </w:rPr>
        <w:t>s</w:t>
      </w:r>
      <w:r w:rsidR="003361D4" w:rsidRPr="003361D4">
        <w:rPr>
          <w:i w:val="0"/>
        </w:rPr>
        <w:t>. For instance</w:t>
      </w:r>
      <w:r w:rsidR="004C56DB">
        <w:rPr>
          <w:i w:val="0"/>
        </w:rPr>
        <w:t>,</w:t>
      </w:r>
      <w:r w:rsidR="003361D4" w:rsidRPr="003361D4">
        <w:rPr>
          <w:i w:val="0"/>
        </w:rPr>
        <w:t xml:space="preserve"> in M</w:t>
      </w:r>
      <m:oMath>
        <m:r>
          <w:rPr>
            <w:rFonts w:ascii="Cambria Math" w:hAnsi="Cambria Math"/>
          </w:rPr>
          <m:t>→</m:t>
        </m:r>
      </m:oMath>
      <w:r w:rsidR="003361D4" w:rsidRPr="003361D4">
        <w:rPr>
          <w:i w:val="0"/>
        </w:rPr>
        <w:t xml:space="preserve">U case, the samples of MNIST are used as source domain and the samples of USPS are used as target domain. </w:t>
      </w:r>
    </w:p>
    <w:p w:rsidR="007B7F4D" w:rsidRDefault="000E12C7">
      <w:pPr>
        <w:pStyle w:val="Heading4"/>
        <w:numPr>
          <w:ilvl w:val="0"/>
          <w:numId w:val="0"/>
        </w:numPr>
        <w:spacing w:before="0" w:after="120" w:line="228" w:lineRule="auto"/>
      </w:pPr>
      <w:r>
        <w:rPr>
          <w:i w:val="0"/>
        </w:rPr>
        <w:t>According to Table 1</w:t>
      </w:r>
      <w:r w:rsidR="00952C79" w:rsidRPr="00952C79">
        <w:rPr>
          <w:i w:val="0"/>
        </w:rPr>
        <w:t xml:space="preserve">, we see that </w:t>
      </w:r>
      <w:r w:rsidR="00A17F58">
        <w:rPr>
          <w:i w:val="0"/>
        </w:rPr>
        <w:t>when there are no labeled training samples from target domain, previous method</w:t>
      </w:r>
      <w:r w:rsidR="00721E8B">
        <w:rPr>
          <w:i w:val="0"/>
        </w:rPr>
        <w:t>s</w:t>
      </w:r>
      <w:r w:rsidR="00A17F58">
        <w:rPr>
          <w:i w:val="0"/>
        </w:rPr>
        <w:t xml:space="preserve">, like </w:t>
      </w:r>
      <w:r w:rsidR="00721E8B">
        <w:rPr>
          <w:i w:val="0"/>
        </w:rPr>
        <w:t>FA [</w:t>
      </w:r>
      <w:r w:rsidR="009B4DB3">
        <w:rPr>
          <w:i w:val="0"/>
        </w:rPr>
        <w:t>10</w:t>
      </w:r>
      <w:r w:rsidR="00721E8B">
        <w:rPr>
          <w:i w:val="0"/>
        </w:rPr>
        <w:t>] and A-SVM [</w:t>
      </w:r>
      <w:r w:rsidR="00E47FBD">
        <w:rPr>
          <w:i w:val="0"/>
        </w:rPr>
        <w:t>12</w:t>
      </w:r>
      <w:r w:rsidR="00721E8B">
        <w:rPr>
          <w:i w:val="0"/>
        </w:rPr>
        <w:t>]</w:t>
      </w:r>
      <w:r w:rsidR="00093024">
        <w:rPr>
          <w:i w:val="0"/>
        </w:rPr>
        <w:t>,</w:t>
      </w:r>
      <w:r w:rsidR="00721E8B">
        <w:rPr>
          <w:i w:val="0"/>
        </w:rPr>
        <w:t xml:space="preserve"> cannot work in this case.</w:t>
      </w:r>
      <w:r w:rsidR="00B76C76">
        <w:rPr>
          <w:i w:val="0"/>
        </w:rPr>
        <w:t xml:space="preserve"> T</w:t>
      </w:r>
      <w:r w:rsidR="00B76C76" w:rsidRPr="00B76C76">
        <w:rPr>
          <w:i w:val="0"/>
        </w:rPr>
        <w:t>able</w:t>
      </w:r>
      <w:r w:rsidR="00B76C76">
        <w:rPr>
          <w:i w:val="0"/>
        </w:rPr>
        <w:t xml:space="preserve"> 1, </w:t>
      </w:r>
      <w:r w:rsidR="00B128F4">
        <w:rPr>
          <w:i w:val="0"/>
        </w:rPr>
        <w:t>shows</w:t>
      </w:r>
      <w:r w:rsidR="00B76C76">
        <w:rPr>
          <w:i w:val="0"/>
        </w:rPr>
        <w:t xml:space="preserve"> that </w:t>
      </w:r>
      <w:r w:rsidR="005B5526">
        <w:rPr>
          <w:i w:val="0"/>
        </w:rPr>
        <w:t xml:space="preserve">our </w:t>
      </w:r>
      <w:r w:rsidR="001851C7">
        <w:rPr>
          <w:i w:val="0"/>
        </w:rPr>
        <w:t>proposed</w:t>
      </w:r>
      <w:r w:rsidR="00B76C76" w:rsidRPr="00B76C76">
        <w:rPr>
          <w:i w:val="0"/>
        </w:rPr>
        <w:t xml:space="preserve"> method</w:t>
      </w:r>
      <w:r w:rsidR="00B76C76">
        <w:rPr>
          <w:i w:val="0"/>
        </w:rPr>
        <w:t xml:space="preserve"> </w:t>
      </w:r>
      <w:r w:rsidR="00A40B2F">
        <w:rPr>
          <w:i w:val="0"/>
          <w:iCs w:val="0"/>
        </w:rPr>
        <w:t xml:space="preserve">DA-MKL </w:t>
      </w:r>
      <w:r w:rsidR="00B76C76" w:rsidRPr="00B76C76">
        <w:rPr>
          <w:i w:val="0"/>
        </w:rPr>
        <w:t>outperform</w:t>
      </w:r>
      <w:r w:rsidR="00B128F4">
        <w:rPr>
          <w:i w:val="0"/>
        </w:rPr>
        <w:t>s</w:t>
      </w:r>
      <w:r w:rsidR="001851C7" w:rsidRPr="001851C7">
        <w:rPr>
          <w:rFonts w:eastAsia="Times New Roman"/>
          <w:i w:val="0"/>
          <w:iCs w:val="0"/>
          <w:noProof w:val="0"/>
        </w:rPr>
        <w:t xml:space="preserve"> </w:t>
      </w:r>
      <w:r w:rsidR="001851C7" w:rsidRPr="001851C7">
        <w:rPr>
          <w:i w:val="0"/>
        </w:rPr>
        <w:t>NBNN [13]</w:t>
      </w:r>
      <w:r w:rsidR="001851C7">
        <w:rPr>
          <w:i w:val="0"/>
        </w:rPr>
        <w:t xml:space="preserve"> </w:t>
      </w:r>
      <w:r w:rsidR="00A40B2F">
        <w:rPr>
          <w:i w:val="0"/>
        </w:rPr>
        <w:t>and</w:t>
      </w:r>
      <w:r w:rsidR="00AD45AE">
        <w:rPr>
          <w:i w:val="0"/>
        </w:rPr>
        <w:t xml:space="preserve"> </w:t>
      </w:r>
      <m:oMath>
        <m:sSup>
          <m:sSupPr>
            <m:ctrlPr>
              <w:rPr>
                <w:rFonts w:ascii="Cambria Math" w:hAnsi="Cambria Math"/>
              </w:rPr>
            </m:ctrlPr>
          </m:sSupPr>
          <m:e>
            <m:r>
              <w:rPr>
                <w:rFonts w:ascii="Cambria Math" w:hAnsi="Cambria Math"/>
              </w:rPr>
              <m:t>SVM</m:t>
            </m:r>
          </m:e>
          <m:sup>
            <m:r>
              <w:rPr>
                <w:rFonts w:ascii="Cambria Math" w:hAnsi="Cambria Math"/>
              </w:rPr>
              <m:t>s</m:t>
            </m:r>
          </m:sup>
        </m:sSup>
      </m:oMath>
      <w:r w:rsidR="00B128F4">
        <w:rPr>
          <w:i w:val="0"/>
        </w:rPr>
        <w:t xml:space="preserve"> in term of </w:t>
      </w:r>
      <w:r w:rsidR="00A40B2F">
        <w:rPr>
          <w:i w:val="0"/>
        </w:rPr>
        <w:t xml:space="preserve">mean </w:t>
      </w:r>
      <w:r w:rsidR="00B128F4">
        <w:rPr>
          <w:i w:val="0"/>
        </w:rPr>
        <w:t>accuracy</w:t>
      </w:r>
      <w:r w:rsidR="00B76C76">
        <w:rPr>
          <w:i w:val="0"/>
        </w:rPr>
        <w:t xml:space="preserve">, which </w:t>
      </w:r>
      <w:r w:rsidR="00B76C76">
        <w:rPr>
          <w:i w:val="0"/>
        </w:rPr>
        <w:lastRenderedPageBreak/>
        <w:t>demonstrate</w:t>
      </w:r>
      <w:r w:rsidR="004C56DB">
        <w:rPr>
          <w:i w:val="0"/>
        </w:rPr>
        <w:t>s</w:t>
      </w:r>
      <w:r w:rsidR="00B76C76">
        <w:rPr>
          <w:i w:val="0"/>
        </w:rPr>
        <w:t xml:space="preserve"> </w:t>
      </w:r>
      <w:r w:rsidR="00A40B2F" w:rsidRPr="00A40B2F">
        <w:rPr>
          <w:i w:val="0"/>
        </w:rPr>
        <w:t xml:space="preserve">the effectiveness of </w:t>
      </w:r>
      <w:r w:rsidR="00A40B2F">
        <w:rPr>
          <w:i w:val="0"/>
        </w:rPr>
        <w:t>our</w:t>
      </w:r>
      <w:r w:rsidR="00A40B2F" w:rsidRPr="00A40B2F" w:rsidDel="00A40B2F">
        <w:t xml:space="preserve"> </w:t>
      </w:r>
      <w:r w:rsidR="00C718BF">
        <w:rPr>
          <w:i w:val="0"/>
          <w:iCs w:val="0"/>
        </w:rPr>
        <w:t xml:space="preserve">DA-MKL </w:t>
      </w:r>
      <w:r w:rsidR="00A40B2F" w:rsidRPr="00D02C4C">
        <w:rPr>
          <w:i w:val="0"/>
          <w:iCs w:val="0"/>
        </w:rPr>
        <w:t>method</w:t>
      </w:r>
      <w:r w:rsidR="00A40B2F">
        <w:rPr>
          <w:i w:val="0"/>
          <w:iCs w:val="0"/>
        </w:rPr>
        <w:t>. We see that</w:t>
      </w:r>
      <w:r w:rsidR="00C718BF">
        <w:rPr>
          <w:i w:val="0"/>
          <w:iCs w:val="0"/>
        </w:rPr>
        <w:t xml:space="preserve"> the</w:t>
      </w:r>
      <w:r w:rsidR="00905BF9">
        <w:rPr>
          <w:i w:val="0"/>
        </w:rPr>
        <w:t xml:space="preserve"> mean</w:t>
      </w:r>
      <w:r w:rsidR="0000295B">
        <w:rPr>
          <w:i w:val="0"/>
        </w:rPr>
        <w:t xml:space="preserve"> accuracy </w:t>
      </w:r>
      <w:r w:rsidR="00C718BF">
        <w:rPr>
          <w:i w:val="0"/>
        </w:rPr>
        <w:t>goes from</w:t>
      </w:r>
      <w:r w:rsidR="00A40B2F">
        <w:rPr>
          <w:i w:val="0"/>
        </w:rPr>
        <w:t xml:space="preserve"> 78.80% among the </w:t>
      </w:r>
      <m:oMath>
        <m:sSup>
          <m:sSupPr>
            <m:ctrlPr>
              <w:rPr>
                <w:rFonts w:ascii="Cambria Math" w:hAnsi="Cambria Math"/>
                <w:i w:val="0"/>
              </w:rPr>
            </m:ctrlPr>
          </m:sSupPr>
          <m:e>
            <m:r>
              <w:rPr>
                <w:rFonts w:ascii="Cambria Math" w:hAnsi="Cambria Math"/>
              </w:rPr>
              <m:t>SVM</m:t>
            </m:r>
          </m:e>
          <m:sup>
            <m:r>
              <w:rPr>
                <w:rFonts w:ascii="Cambria Math" w:hAnsi="Cambria Math"/>
              </w:rPr>
              <m:t>s</m:t>
            </m:r>
          </m:sup>
        </m:sSup>
      </m:oMath>
      <w:r w:rsidR="00A40B2F">
        <w:rPr>
          <w:i w:val="0"/>
        </w:rPr>
        <w:t xml:space="preserve"> results</w:t>
      </w:r>
      <w:r w:rsidR="006436FE">
        <w:rPr>
          <w:i w:val="0"/>
        </w:rPr>
        <w:t xml:space="preserve"> to</w:t>
      </w:r>
      <w:r w:rsidR="00A40B2F">
        <w:rPr>
          <w:i w:val="0"/>
        </w:rPr>
        <w:t xml:space="preserve"> </w:t>
      </w:r>
      <w:r w:rsidR="00C718BF">
        <w:rPr>
          <w:i w:val="0"/>
        </w:rPr>
        <w:t>86.36</w:t>
      </w:r>
      <w:r w:rsidR="00F3634A">
        <w:rPr>
          <w:i w:val="0"/>
        </w:rPr>
        <w:t>% among the NBNN [</w:t>
      </w:r>
      <w:r w:rsidR="006909B5">
        <w:rPr>
          <w:i w:val="0"/>
        </w:rPr>
        <w:t>13</w:t>
      </w:r>
      <w:r w:rsidR="00F3634A">
        <w:rPr>
          <w:i w:val="0"/>
        </w:rPr>
        <w:t>] results</w:t>
      </w:r>
      <w:r w:rsidR="006436FE">
        <w:rPr>
          <w:i w:val="0"/>
        </w:rPr>
        <w:t>, while it is 8</w:t>
      </w:r>
      <w:r w:rsidR="00F3634A">
        <w:rPr>
          <w:i w:val="0"/>
        </w:rPr>
        <w:t>7.34% among the DA-MKL results</w:t>
      </w:r>
      <w:r w:rsidR="005D5AB2">
        <w:rPr>
          <w:i w:val="0"/>
        </w:rPr>
        <w:t xml:space="preserve"> over all 9 </w:t>
      </w:r>
      <w:r w:rsidR="00EF4AB5">
        <w:rPr>
          <w:i w:val="0"/>
        </w:rPr>
        <w:t xml:space="preserve">domain </w:t>
      </w:r>
      <w:r w:rsidR="005D5AB2">
        <w:rPr>
          <w:i w:val="0"/>
        </w:rPr>
        <w:t>pairs</w:t>
      </w:r>
      <w:r w:rsidR="00B25889">
        <w:rPr>
          <w:i w:val="0"/>
        </w:rPr>
        <w:t>.</w:t>
      </w:r>
      <w:r w:rsidR="008F4C05">
        <w:rPr>
          <w:i w:val="0"/>
        </w:rPr>
        <w:t xml:space="preserve"> </w:t>
      </w:r>
      <w:r w:rsidR="006909B5">
        <w:rPr>
          <w:i w:val="0"/>
        </w:rPr>
        <w:t xml:space="preserve">This indicate that the error rate improvement of </w:t>
      </w:r>
      <w:r w:rsidR="004C56DB">
        <w:rPr>
          <w:i w:val="0"/>
        </w:rPr>
        <w:t xml:space="preserve">the </w:t>
      </w:r>
      <w:r w:rsidR="006909B5">
        <w:rPr>
          <w:i w:val="0"/>
        </w:rPr>
        <w:t xml:space="preserve">proposed DA-MKL </w:t>
      </w:r>
      <w:r w:rsidR="005D5AB2">
        <w:rPr>
          <w:i w:val="0"/>
        </w:rPr>
        <w:t>is</w:t>
      </w:r>
      <w:r w:rsidR="005D5AB2" w:rsidRPr="005D5AB2">
        <w:rPr>
          <w:i w:val="0"/>
        </w:rPr>
        <w:t xml:space="preserve"> 40.28% and 7.18%, </w:t>
      </w:r>
      <w:r w:rsidR="006909B5">
        <w:rPr>
          <w:i w:val="0"/>
        </w:rPr>
        <w:t>over</w:t>
      </w:r>
      <w:r w:rsidR="000D5727">
        <w:rPr>
          <w:i w:val="0"/>
        </w:rPr>
        <w:t xml:space="preserve"> </w:t>
      </w:r>
      <w:r w:rsidR="006909B5">
        <w:rPr>
          <w:i w:val="0"/>
        </w:rPr>
        <w:t xml:space="preserve"> </w:t>
      </w:r>
      <m:oMath>
        <m:sSup>
          <m:sSupPr>
            <m:ctrlPr>
              <w:rPr>
                <w:rFonts w:ascii="Cambria Math" w:hAnsi="Cambria Math"/>
              </w:rPr>
            </m:ctrlPr>
          </m:sSupPr>
          <m:e>
            <m:r>
              <w:rPr>
                <w:rFonts w:ascii="Cambria Math" w:hAnsi="Cambria Math"/>
              </w:rPr>
              <m:t>SVM</m:t>
            </m:r>
          </m:e>
          <m:sup>
            <m:r>
              <w:rPr>
                <w:rFonts w:ascii="Cambria Math" w:hAnsi="Cambria Math"/>
              </w:rPr>
              <m:t>s</m:t>
            </m:r>
          </m:sup>
        </m:sSup>
      </m:oMath>
      <w:r w:rsidR="000D5727">
        <w:rPr>
          <w:i w:val="0"/>
        </w:rPr>
        <w:t xml:space="preserve"> and NBNN [13]</w:t>
      </w:r>
      <w:r w:rsidR="009D10EA">
        <w:rPr>
          <w:i w:val="0"/>
        </w:rPr>
        <w:t xml:space="preserve">, </w:t>
      </w:r>
      <w:r w:rsidR="000D5727">
        <w:rPr>
          <w:i w:val="0"/>
        </w:rPr>
        <w:t>respectively</w:t>
      </w:r>
      <w:r w:rsidR="006909B5">
        <w:rPr>
          <w:i w:val="0"/>
        </w:rPr>
        <w:t xml:space="preserve">. </w:t>
      </w:r>
      <w:r w:rsidR="009D10EA">
        <w:rPr>
          <w:i w:val="0"/>
        </w:rPr>
        <w:t>We also observe that the</w:t>
      </w:r>
      <w:r w:rsidR="008F4C05" w:rsidRPr="008F4C05">
        <w:rPr>
          <w:i w:val="0"/>
        </w:rPr>
        <w:t xml:space="preserve"> proposed method performs the best on </w:t>
      </w:r>
      <w:r w:rsidR="00002D98">
        <w:rPr>
          <w:i w:val="0"/>
        </w:rPr>
        <w:t>6</w:t>
      </w:r>
      <w:r w:rsidR="008F4C05" w:rsidRPr="008F4C05">
        <w:rPr>
          <w:i w:val="0"/>
        </w:rPr>
        <w:t xml:space="preserve"> out of</w:t>
      </w:r>
      <w:r w:rsidR="00721E8B">
        <w:rPr>
          <w:i w:val="0"/>
        </w:rPr>
        <w:t xml:space="preserve"> 9 </w:t>
      </w:r>
      <w:r w:rsidR="00C9661F">
        <w:rPr>
          <w:i w:val="0"/>
        </w:rPr>
        <w:t xml:space="preserve">domain </w:t>
      </w:r>
      <w:r w:rsidR="00721E8B">
        <w:rPr>
          <w:i w:val="0"/>
        </w:rPr>
        <w:t>pairs, among previous</w:t>
      </w:r>
      <w:r w:rsidR="008F4C05" w:rsidRPr="008F4C05">
        <w:rPr>
          <w:i w:val="0"/>
        </w:rPr>
        <w:t xml:space="preserve"> unsupervised methods</w:t>
      </w:r>
      <w:r w:rsidR="00002D98">
        <w:rPr>
          <w:i w:val="0"/>
        </w:rPr>
        <w:t>,</w:t>
      </w:r>
      <w:r w:rsidR="00002D98" w:rsidRPr="00002D98">
        <w:rPr>
          <w:rFonts w:eastAsia="Times New Roman"/>
          <w:i w:val="0"/>
          <w:iCs w:val="0"/>
          <w:noProof w:val="0"/>
        </w:rPr>
        <w:t xml:space="preserve"> </w:t>
      </w:r>
      <w:r w:rsidR="00002D98" w:rsidRPr="00002D98">
        <w:rPr>
          <w:i w:val="0"/>
        </w:rPr>
        <w:t xml:space="preserve">while achieving comparable accuracy </w:t>
      </w:r>
      <w:r w:rsidR="00002D98">
        <w:rPr>
          <w:i w:val="0"/>
        </w:rPr>
        <w:t>in other pairs.</w:t>
      </w:r>
    </w:p>
    <w:p w:rsidR="00B917B5" w:rsidRPr="00CB4386" w:rsidRDefault="00B917B5" w:rsidP="00B917B5">
      <w:pPr>
        <w:pStyle w:val="Heading2"/>
      </w:pPr>
      <w:r>
        <w:t>Semi-</w:t>
      </w:r>
      <w:r w:rsidRPr="00CB4386">
        <w:t>supervised Handwritten Adaptation</w:t>
      </w:r>
    </w:p>
    <w:p w:rsidR="00EE4362" w:rsidRDefault="002A409A">
      <w:pPr>
        <w:ind w:firstLine="288"/>
        <w:jc w:val="both"/>
        <w:rPr>
          <w:rFonts w:eastAsia="MS Mincho"/>
          <w:spacing w:val="-1"/>
        </w:rPr>
      </w:pPr>
      <w:r w:rsidRPr="002A409A">
        <w:rPr>
          <w:rFonts w:eastAsia="MS Mincho"/>
          <w:spacing w:val="-1"/>
        </w:rPr>
        <w:t xml:space="preserve">In order to evaluate the </w:t>
      </w:r>
      <w:r w:rsidR="00543147">
        <w:rPr>
          <w:rFonts w:eastAsia="MS Mincho"/>
          <w:spacing w:val="-1"/>
        </w:rPr>
        <w:t>effectiveness of</w:t>
      </w:r>
      <w:r w:rsidR="00543147" w:rsidRPr="00543147">
        <w:rPr>
          <w:rFonts w:eastAsia="MS Mincho"/>
          <w:spacing w:val="-1"/>
        </w:rPr>
        <w:t xml:space="preserve"> </w:t>
      </w:r>
      <w:r w:rsidR="004C56DB">
        <w:rPr>
          <w:rFonts w:eastAsia="MS Mincho"/>
          <w:spacing w:val="-1"/>
        </w:rPr>
        <w:t xml:space="preserve">the </w:t>
      </w:r>
      <w:r w:rsidR="00543147" w:rsidRPr="00543147">
        <w:rPr>
          <w:rFonts w:eastAsia="MS Mincho"/>
          <w:spacing w:val="-1"/>
        </w:rPr>
        <w:t xml:space="preserve">proposed DA-MKL </w:t>
      </w:r>
      <w:r w:rsidRPr="002A409A">
        <w:rPr>
          <w:rFonts w:eastAsia="MS Mincho"/>
          <w:spacing w:val="-1"/>
        </w:rPr>
        <w:t>method</w:t>
      </w:r>
      <w:r w:rsidR="00543147" w:rsidRPr="00543147">
        <w:rPr>
          <w:rFonts w:eastAsia="MS Mincho"/>
          <w:spacing w:val="-1"/>
        </w:rPr>
        <w:t xml:space="preserve"> </w:t>
      </w:r>
      <w:r w:rsidR="00543147">
        <w:rPr>
          <w:rFonts w:eastAsia="MS Mincho"/>
          <w:spacing w:val="-1"/>
        </w:rPr>
        <w:t xml:space="preserve">in semi-supervised </w:t>
      </w:r>
      <w:r w:rsidR="00A12D6D">
        <w:t>scenario</w:t>
      </w:r>
      <w:r w:rsidRPr="002A409A">
        <w:rPr>
          <w:rFonts w:eastAsia="MS Mincho"/>
          <w:spacing w:val="-1"/>
        </w:rPr>
        <w:t xml:space="preserve">, we tested </w:t>
      </w:r>
      <w:r w:rsidR="00543147" w:rsidRPr="00543147">
        <w:rPr>
          <w:rFonts w:eastAsia="MS Mincho"/>
          <w:spacing w:val="-1"/>
        </w:rPr>
        <w:t>the adaptation performance</w:t>
      </w:r>
      <w:r w:rsidR="00E44D08">
        <w:rPr>
          <w:rFonts w:eastAsia="MS Mincho"/>
          <w:spacing w:val="-1"/>
        </w:rPr>
        <w:t xml:space="preserve"> of it</w:t>
      </w:r>
      <w:r w:rsidR="00543147" w:rsidRPr="00543147">
        <w:rPr>
          <w:rFonts w:eastAsia="MS Mincho"/>
          <w:spacing w:val="-1"/>
        </w:rPr>
        <w:t xml:space="preserve"> for M</w:t>
      </w:r>
      <m:oMath>
        <m:r>
          <w:rPr>
            <w:rFonts w:ascii="Cambria Math" w:eastAsia="MS Mincho" w:hAnsi="Cambria Math"/>
            <w:spacing w:val="-1"/>
          </w:rPr>
          <m:t>→</m:t>
        </m:r>
      </m:oMath>
      <w:r w:rsidR="00543147" w:rsidRPr="00543147">
        <w:rPr>
          <w:rFonts w:eastAsia="MS Mincho"/>
          <w:spacing w:val="-1"/>
        </w:rPr>
        <w:t xml:space="preserve">U </w:t>
      </w:r>
      <w:r w:rsidR="00C21A0B">
        <w:rPr>
          <w:rFonts w:eastAsia="MS Mincho"/>
          <w:spacing w:val="-1"/>
        </w:rPr>
        <w:t>pair</w:t>
      </w:r>
      <w:r w:rsidR="00543147" w:rsidRPr="00543147">
        <w:rPr>
          <w:rFonts w:eastAsia="MS Mincho"/>
          <w:spacing w:val="-1"/>
        </w:rPr>
        <w:t xml:space="preserve"> with </w:t>
      </w:r>
      <m:oMath>
        <m:r>
          <w:rPr>
            <w:rFonts w:ascii="Cambria Math" w:eastAsia="MS Mincho" w:hAnsi="Cambria Math"/>
            <w:spacing w:val="-1"/>
          </w:rPr>
          <m:t>l</m:t>
        </m:r>
      </m:oMath>
      <w:r w:rsidR="00543147" w:rsidRPr="00543147">
        <w:rPr>
          <w:rFonts w:eastAsia="MS Mincho"/>
          <w:spacing w:val="-1"/>
        </w:rPr>
        <w:t xml:space="preserve"> labeled samples per class from target domain, where we set </w:t>
      </w:r>
      <m:oMath>
        <m:r>
          <w:rPr>
            <w:rFonts w:ascii="Cambria Math" w:eastAsia="MS Mincho" w:hAnsi="Cambria Math"/>
            <w:spacing w:val="-1"/>
          </w:rPr>
          <m:t>l=</m:t>
        </m:r>
      </m:oMath>
      <w:r w:rsidR="00543147" w:rsidRPr="00543147">
        <w:rPr>
          <w:rFonts w:eastAsia="MS Mincho"/>
          <w:spacing w:val="-1"/>
        </w:rPr>
        <w:t>1, 2, 5 and 10.</w:t>
      </w:r>
      <w:r w:rsidR="00632E70" w:rsidRPr="00632E70">
        <w:t xml:space="preserve"> </w:t>
      </w:r>
      <w:r w:rsidR="00632E70" w:rsidRPr="00632E70">
        <w:rPr>
          <w:rFonts w:eastAsia="MS Mincho"/>
          <w:spacing w:val="-1"/>
        </w:rPr>
        <w:t>These samples were chosen randomly from the available target samples for each class.</w:t>
      </w:r>
      <w:r w:rsidR="000E5C25">
        <w:rPr>
          <w:rFonts w:eastAsia="MS Mincho"/>
          <w:spacing w:val="-1"/>
        </w:rPr>
        <w:t xml:space="preserve"> In Table 2, we report the means</w:t>
      </w:r>
      <w:r w:rsidR="0059665F">
        <w:rPr>
          <w:rFonts w:eastAsia="MS Mincho"/>
          <w:spacing w:val="-1"/>
        </w:rPr>
        <w:t xml:space="preserve"> and standard deviations of classification accuracies for our proposed method and other </w:t>
      </w:r>
      <w:r w:rsidR="00CD032F">
        <w:rPr>
          <w:rFonts w:eastAsia="MS Mincho"/>
          <w:spacing w:val="-1"/>
        </w:rPr>
        <w:t>previous</w:t>
      </w:r>
      <w:r w:rsidR="0059665F">
        <w:rPr>
          <w:rFonts w:eastAsia="MS Mincho"/>
          <w:spacing w:val="-1"/>
        </w:rPr>
        <w:t xml:space="preserve"> methods.</w:t>
      </w:r>
      <w:r w:rsidR="00905BF9">
        <w:rPr>
          <w:rFonts w:eastAsia="MS Mincho"/>
          <w:spacing w:val="-1"/>
        </w:rPr>
        <w:t xml:space="preserve"> Simulation results show that our proposed method DA-MKL is consistently</w:t>
      </w:r>
      <w:r w:rsidR="00A32E40">
        <w:rPr>
          <w:rFonts w:eastAsia="MS Mincho"/>
          <w:spacing w:val="-1"/>
        </w:rPr>
        <w:t xml:space="preserve"> better than all other methods in terms of the means of classification accuracies, thanks to the successful learning of the kernel function.</w:t>
      </w:r>
      <w:r w:rsidR="00D03F87">
        <w:rPr>
          <w:rFonts w:eastAsia="MS Mincho"/>
          <w:spacing w:val="-1"/>
        </w:rPr>
        <w:t xml:space="preserve"> From the results, we observe that </w:t>
      </w:r>
      <w:r w:rsidR="00F87308" w:rsidRPr="00F87308">
        <w:rPr>
          <w:rFonts w:eastAsia="MS Mincho"/>
          <w:spacing w:val="-1"/>
        </w:rPr>
        <w:t xml:space="preserve">when the number of labeled samples </w:t>
      </w:r>
      <w:r w:rsidR="00F87308">
        <w:rPr>
          <w:rFonts w:eastAsia="MS Mincho"/>
          <w:spacing w:val="-1"/>
        </w:rPr>
        <w:t xml:space="preserve">from target domain </w:t>
      </w:r>
      <w:r w:rsidR="00F87308" w:rsidRPr="00F87308">
        <w:rPr>
          <w:rFonts w:eastAsia="MS Mincho"/>
          <w:spacing w:val="-1"/>
        </w:rPr>
        <w:t xml:space="preserve">was increased, the superiority of our </w:t>
      </w:r>
      <w:r w:rsidR="00F87308">
        <w:rPr>
          <w:rFonts w:eastAsia="MS Mincho"/>
          <w:spacing w:val="-1"/>
        </w:rPr>
        <w:t>DA-MKL</w:t>
      </w:r>
      <w:r w:rsidR="00F87308" w:rsidRPr="00F87308">
        <w:rPr>
          <w:rFonts w:eastAsia="MS Mincho"/>
          <w:spacing w:val="-1"/>
        </w:rPr>
        <w:t xml:space="preserve"> was </w:t>
      </w:r>
      <w:r w:rsidR="004C56DB">
        <w:rPr>
          <w:rFonts w:eastAsia="MS Mincho"/>
          <w:spacing w:val="-1"/>
        </w:rPr>
        <w:t>reduced due to saturation of the resulted accuracies</w:t>
      </w:r>
      <w:r w:rsidR="00F87308">
        <w:rPr>
          <w:rFonts w:eastAsia="MS Mincho"/>
          <w:spacing w:val="-1"/>
        </w:rPr>
        <w:t>.</w:t>
      </w:r>
      <w:r w:rsidR="00F87308" w:rsidRPr="00F87308">
        <w:rPr>
          <w:rFonts w:eastAsia="MS Mincho"/>
          <w:spacing w:val="-1"/>
        </w:rPr>
        <w:t xml:space="preserve"> </w:t>
      </w:r>
      <w:r w:rsidR="00BE51E8" w:rsidRPr="00BE51E8">
        <w:rPr>
          <w:rFonts w:eastAsia="MS Mincho"/>
          <w:spacing w:val="-1"/>
        </w:rPr>
        <w:t xml:space="preserve">The explanation is </w:t>
      </w:r>
      <w:r w:rsidR="00BE51E8">
        <w:rPr>
          <w:rFonts w:eastAsia="MS Mincho"/>
          <w:spacing w:val="-1"/>
        </w:rPr>
        <w:t xml:space="preserve">that </w:t>
      </w:r>
      <w:r w:rsidR="00F87308">
        <w:rPr>
          <w:rFonts w:eastAsia="MS Mincho"/>
          <w:spacing w:val="-1"/>
        </w:rPr>
        <w:t xml:space="preserve">the </w:t>
      </w:r>
      <w:r w:rsidR="00D03F87">
        <w:rPr>
          <w:rFonts w:eastAsia="MS Mincho"/>
          <w:spacing w:val="-1"/>
        </w:rPr>
        <w:t xml:space="preserve">previous </w:t>
      </w:r>
      <w:r w:rsidR="00BE51E8">
        <w:rPr>
          <w:rFonts w:eastAsia="MS Mincho"/>
          <w:spacing w:val="-1"/>
        </w:rPr>
        <w:t xml:space="preserve">domain adaptation </w:t>
      </w:r>
      <w:r w:rsidR="00D03F87">
        <w:rPr>
          <w:rFonts w:eastAsia="MS Mincho"/>
          <w:spacing w:val="-1"/>
        </w:rPr>
        <w:t>methods</w:t>
      </w:r>
      <w:r w:rsidR="00BE51E8">
        <w:rPr>
          <w:rFonts w:eastAsia="MS Mincho"/>
          <w:spacing w:val="-1"/>
        </w:rPr>
        <w:t xml:space="preserve"> such as</w:t>
      </w:r>
      <w:r w:rsidR="00D03F87">
        <w:rPr>
          <w:rFonts w:eastAsia="MS Mincho"/>
          <w:spacing w:val="-1"/>
        </w:rPr>
        <w:t xml:space="preserve"> </w:t>
      </w:r>
      <w:r w:rsidR="00E26612">
        <w:rPr>
          <w:rFonts w:eastAsia="MS Mincho"/>
          <w:spacing w:val="-1"/>
        </w:rPr>
        <w:t>AF [10]</w:t>
      </w:r>
      <w:r w:rsidR="00BE51E8">
        <w:rPr>
          <w:rFonts w:eastAsia="MS Mincho"/>
          <w:spacing w:val="-1"/>
        </w:rPr>
        <w:t>,</w:t>
      </w:r>
      <w:r w:rsidR="00E26612">
        <w:rPr>
          <w:rFonts w:eastAsia="MS Mincho"/>
          <w:spacing w:val="-1"/>
        </w:rPr>
        <w:t xml:space="preserve"> A-SVM [</w:t>
      </w:r>
      <w:r w:rsidR="00F87308">
        <w:rPr>
          <w:rFonts w:eastAsia="MS Mincho"/>
          <w:spacing w:val="-1"/>
        </w:rPr>
        <w:t>12</w:t>
      </w:r>
      <w:r w:rsidR="00E26612">
        <w:rPr>
          <w:rFonts w:eastAsia="MS Mincho"/>
          <w:spacing w:val="-1"/>
        </w:rPr>
        <w:t>]</w:t>
      </w:r>
      <w:r w:rsidR="00BE51E8">
        <w:rPr>
          <w:rFonts w:eastAsia="MS Mincho"/>
          <w:spacing w:val="-1"/>
        </w:rPr>
        <w:t>, and NBNN [13]</w:t>
      </w:r>
      <w:r w:rsidR="00F87308">
        <w:rPr>
          <w:rFonts w:eastAsia="MS Mincho"/>
          <w:spacing w:val="-1"/>
        </w:rPr>
        <w:t xml:space="preserve"> </w:t>
      </w:r>
      <w:r w:rsidR="00F87308" w:rsidRPr="00F87308">
        <w:rPr>
          <w:rFonts w:eastAsia="MS Mincho"/>
          <w:spacing w:val="-1"/>
        </w:rPr>
        <w:t>can achieve good performances when there</w:t>
      </w:r>
      <w:r w:rsidR="00F87308" w:rsidRPr="00F87308">
        <w:rPr>
          <w:rFonts w:ascii="Times-Roman" w:hAnsi="Times-Roman" w:cs="Times-Roman"/>
          <w:color w:val="231F20"/>
        </w:rPr>
        <w:t xml:space="preserve"> </w:t>
      </w:r>
      <w:r w:rsidR="00F87308" w:rsidRPr="00F87308">
        <w:rPr>
          <w:rFonts w:eastAsia="MS Mincho"/>
          <w:spacing w:val="-1"/>
        </w:rPr>
        <w:t>are more labeled target samples</w:t>
      </w:r>
      <w:r w:rsidR="00F87308">
        <w:rPr>
          <w:rFonts w:eastAsia="MS Mincho"/>
          <w:spacing w:val="-1"/>
        </w:rPr>
        <w:t>.</w:t>
      </w:r>
    </w:p>
    <w:p w:rsidR="00687B85" w:rsidRDefault="00687B85" w:rsidP="00687B85">
      <w:pPr>
        <w:pStyle w:val="Heading1"/>
      </w:pPr>
      <w:r>
        <w:t>Conclusion</w:t>
      </w:r>
    </w:p>
    <w:p w:rsidR="007B7F4D" w:rsidRPr="00CB6F3A" w:rsidRDefault="00841B81">
      <w:pPr>
        <w:autoSpaceDE w:val="0"/>
        <w:autoSpaceDN w:val="0"/>
        <w:adjustRightInd w:val="0"/>
        <w:jc w:val="both"/>
      </w:pPr>
      <w:r w:rsidRPr="00841B81">
        <w:rPr>
          <w:rFonts w:eastAsia="MS Mincho"/>
        </w:rPr>
        <w:t xml:space="preserve">In this paper, we have developed a novel </w:t>
      </w:r>
      <w:r>
        <w:rPr>
          <w:rFonts w:eastAsia="MS Mincho"/>
        </w:rPr>
        <w:t xml:space="preserve">domain adaptation </w:t>
      </w:r>
      <w:r w:rsidR="005C5591" w:rsidRPr="005C5591">
        <w:rPr>
          <w:rFonts w:eastAsia="MS Mincho"/>
        </w:rPr>
        <w:t>technique</w:t>
      </w:r>
      <w:r w:rsidRPr="00841B81">
        <w:rPr>
          <w:rFonts w:eastAsia="MS Mincho"/>
        </w:rPr>
        <w:t xml:space="preserve"> for isolated characters recognition.</w:t>
      </w:r>
      <w:r w:rsidR="00743768">
        <w:rPr>
          <w:rFonts w:eastAsia="MS Mincho"/>
        </w:rPr>
        <w:t xml:space="preserve"> </w:t>
      </w:r>
      <w:r w:rsidR="005C5591" w:rsidRPr="005C5591">
        <w:rPr>
          <w:rFonts w:eastAsia="MS Mincho"/>
        </w:rPr>
        <w:t>We proposed a novel</w:t>
      </w:r>
      <w:r w:rsidR="005C5591">
        <w:rPr>
          <w:rFonts w:eastAsia="MS Mincho"/>
        </w:rPr>
        <w:t xml:space="preserve"> DA-MKL</w:t>
      </w:r>
      <w:r w:rsidR="005C5591" w:rsidRPr="005C5591">
        <w:rPr>
          <w:rFonts w:eastAsia="MS Mincho"/>
        </w:rPr>
        <w:t xml:space="preserve"> algorithm for </w:t>
      </w:r>
      <w:r w:rsidR="005C5591">
        <w:rPr>
          <w:rFonts w:eastAsia="MS Mincho"/>
        </w:rPr>
        <w:t>domain adaptation across handwritten digit datasets.</w:t>
      </w:r>
      <w:r w:rsidR="005C5591" w:rsidRPr="005C5591">
        <w:t xml:space="preserve"> </w:t>
      </w:r>
      <w:r w:rsidR="005C5591" w:rsidRPr="005C5591">
        <w:rPr>
          <w:rFonts w:eastAsia="MS Mincho"/>
        </w:rPr>
        <w:t xml:space="preserve">DA-MKL is a two-step algorithm in which the first step is to learn a kernel function based on multiple base kernels, and the second step is to </w:t>
      </w:r>
      <w:r w:rsidR="004C56DB">
        <w:rPr>
          <w:rFonts w:eastAsia="MS Mincho"/>
        </w:rPr>
        <w:t>employ</w:t>
      </w:r>
      <w:r w:rsidR="004C56DB" w:rsidRPr="005C5591">
        <w:rPr>
          <w:rFonts w:eastAsia="MS Mincho"/>
        </w:rPr>
        <w:t xml:space="preserve"> </w:t>
      </w:r>
      <w:r w:rsidR="005C5591" w:rsidRPr="005C5591">
        <w:rPr>
          <w:rFonts w:eastAsia="MS Mincho"/>
        </w:rPr>
        <w:t>the lear</w:t>
      </w:r>
      <w:r w:rsidR="005C5591">
        <w:rPr>
          <w:rFonts w:eastAsia="MS Mincho"/>
        </w:rPr>
        <w:t xml:space="preserve">ned kernel function to train a robust </w:t>
      </w:r>
      <w:r w:rsidR="005C5591" w:rsidRPr="005C5591">
        <w:rPr>
          <w:rFonts w:eastAsia="MS Mincho"/>
        </w:rPr>
        <w:t>classifier.</w:t>
      </w:r>
      <w:r w:rsidR="00C77608" w:rsidRPr="00C77608">
        <w:t xml:space="preserve"> </w:t>
      </w:r>
      <w:r w:rsidR="00C77608">
        <w:rPr>
          <w:rFonts w:eastAsia="MS Mincho"/>
        </w:rPr>
        <w:t>Our experiments on</w:t>
      </w:r>
      <w:r w:rsidR="00C77608" w:rsidRPr="00C77608">
        <w:rPr>
          <w:rFonts w:eastAsia="MS Mincho"/>
        </w:rPr>
        <w:t xml:space="preserve"> </w:t>
      </w:r>
      <w:r w:rsidR="000750CA" w:rsidRPr="000750CA">
        <w:rPr>
          <w:rFonts w:eastAsia="MS Mincho"/>
        </w:rPr>
        <w:t xml:space="preserve">adaptation </w:t>
      </w:r>
      <w:r w:rsidR="004C56DB">
        <w:rPr>
          <w:rFonts w:eastAsia="MS Mincho"/>
        </w:rPr>
        <w:t>between</w:t>
      </w:r>
      <w:r w:rsidR="004C56DB" w:rsidRPr="000750CA">
        <w:rPr>
          <w:rFonts w:eastAsia="MS Mincho"/>
        </w:rPr>
        <w:t xml:space="preserve"> </w:t>
      </w:r>
      <w:r w:rsidR="004C56DB">
        <w:rPr>
          <w:rFonts w:eastAsia="MS Mincho"/>
        </w:rPr>
        <w:t xml:space="preserve">two </w:t>
      </w:r>
      <w:r w:rsidR="00C77608" w:rsidRPr="00C77608">
        <w:rPr>
          <w:rFonts w:eastAsia="MS Mincho"/>
        </w:rPr>
        <w:t>different handwritten digit datasets</w:t>
      </w:r>
      <w:r w:rsidR="00C77608">
        <w:rPr>
          <w:rFonts w:eastAsia="MS Mincho"/>
        </w:rPr>
        <w:t xml:space="preserve"> demonstrated </w:t>
      </w:r>
      <w:r w:rsidR="00C77608" w:rsidRPr="00C77608">
        <w:rPr>
          <w:rFonts w:eastAsia="MS Mincho"/>
        </w:rPr>
        <w:t>that our proposed solution can effectively</w:t>
      </w:r>
      <w:r w:rsidR="00C77608" w:rsidRPr="00C77608">
        <w:t xml:space="preserve"> </w:t>
      </w:r>
      <w:r w:rsidR="00C77608" w:rsidRPr="00C77608">
        <w:rPr>
          <w:rFonts w:eastAsia="MS Mincho"/>
        </w:rPr>
        <w:t>improve the</w:t>
      </w:r>
      <w:r w:rsidR="00C77608">
        <w:rPr>
          <w:rFonts w:eastAsia="MS Mincho"/>
        </w:rPr>
        <w:t xml:space="preserve"> </w:t>
      </w:r>
      <w:r w:rsidR="000750CA">
        <w:rPr>
          <w:rFonts w:eastAsia="MS Mincho"/>
        </w:rPr>
        <w:t>classification accuracies, both</w:t>
      </w:r>
      <w:r w:rsidR="000750CA" w:rsidRPr="000750CA">
        <w:rPr>
          <w:rFonts w:eastAsia="MS Mincho"/>
        </w:rPr>
        <w:t xml:space="preserve"> in semi-supervised and unsupervised </w:t>
      </w:r>
      <w:r w:rsidR="004C56DB">
        <w:rPr>
          <w:rFonts w:eastAsia="MS Mincho"/>
        </w:rPr>
        <w:t>scenarios</w:t>
      </w:r>
      <w:r w:rsidR="000750CA">
        <w:rPr>
          <w:rFonts w:eastAsia="MS Mincho"/>
        </w:rPr>
        <w:t>.</w:t>
      </w:r>
      <w:r w:rsidR="00612235" w:rsidRPr="00612235">
        <w:t xml:space="preserve"> </w:t>
      </w:r>
      <w:r w:rsidR="00612235" w:rsidRPr="00612235">
        <w:rPr>
          <w:rFonts w:eastAsia="MS Mincho"/>
        </w:rPr>
        <w:t>In the future, we plan to extend</w:t>
      </w:r>
      <w:r w:rsidR="00612235">
        <w:rPr>
          <w:rFonts w:eastAsia="MS Mincho"/>
        </w:rPr>
        <w:t xml:space="preserve"> DA-MKL </w:t>
      </w:r>
      <w:r w:rsidR="00612235" w:rsidRPr="00612235">
        <w:rPr>
          <w:rFonts w:eastAsia="MS Mincho"/>
        </w:rPr>
        <w:t xml:space="preserve">to </w:t>
      </w:r>
      <w:r w:rsidR="00612235">
        <w:rPr>
          <w:rFonts w:eastAsia="MS Mincho"/>
        </w:rPr>
        <w:t>utilize the abundant unl</w:t>
      </w:r>
      <w:r w:rsidR="00630F43">
        <w:rPr>
          <w:rFonts w:eastAsia="MS Mincho"/>
        </w:rPr>
        <w:t>abeled data in the target dataset</w:t>
      </w:r>
      <w:r w:rsidR="00612235">
        <w:rPr>
          <w:rFonts w:eastAsia="MS Mincho"/>
        </w:rPr>
        <w:t>.</w:t>
      </w:r>
      <w:r w:rsidR="00CB6F3A">
        <w:rPr>
          <w:rFonts w:eastAsia="MS Mincho"/>
        </w:rPr>
        <w:t xml:space="preserve"> In addition,</w:t>
      </w:r>
      <w:r w:rsidR="00CB6F3A" w:rsidRPr="00CB6F3A">
        <w:t xml:space="preserve"> </w:t>
      </w:r>
      <w:r w:rsidR="00CB6F3A">
        <w:t>adaptation of unconstrained handwritten texts as well as cursive handwritings adaptation will be investigated in the future.</w:t>
      </w:r>
    </w:p>
    <w:p w:rsidR="008A55B5" w:rsidRDefault="007B7F4D" w:rsidP="007B7F4D">
      <w:pPr>
        <w:pStyle w:val="Heading5"/>
        <w:rPr>
          <w:rFonts w:eastAsia="MS Mincho"/>
        </w:rPr>
      </w:pPr>
      <w:r>
        <w:rPr>
          <w:rFonts w:eastAsia="MS Mincho"/>
        </w:rPr>
        <w:t>References</w:t>
      </w:r>
    </w:p>
    <w:p w:rsidR="00C30918" w:rsidRPr="00C30918" w:rsidRDefault="00C30918" w:rsidP="00C30918">
      <w:pPr>
        <w:pStyle w:val="references"/>
        <w:rPr>
          <w:rFonts w:eastAsia="MS Mincho"/>
        </w:rPr>
      </w:pPr>
      <w:r w:rsidRPr="00C30918">
        <w:rPr>
          <w:rFonts w:eastAsia="MS Mincho"/>
        </w:rPr>
        <w:t>S.J. Pan, and Q. Yang, “A Survey on Transfer Learning,” IEEE Trans. Knowledge and Data Engineering, vol. 22, no. 10, pp. 1345-1359, 2010.</w:t>
      </w:r>
    </w:p>
    <w:p w:rsidR="00771993" w:rsidRDefault="00771993" w:rsidP="00771993">
      <w:pPr>
        <w:pStyle w:val="references"/>
        <w:rPr>
          <w:rFonts w:eastAsia="MS Mincho"/>
        </w:rPr>
      </w:pPr>
      <w:r>
        <w:rPr>
          <w:rFonts w:eastAsia="MS Mincho"/>
        </w:rPr>
        <w:t xml:space="preserve">V.M. Patel, R. Gopalan, </w:t>
      </w:r>
      <w:r w:rsidR="00481A9E">
        <w:rPr>
          <w:rFonts w:eastAsia="MS Mincho"/>
        </w:rPr>
        <w:t>R.</w:t>
      </w:r>
      <w:r>
        <w:rPr>
          <w:rFonts w:eastAsia="MS Mincho"/>
        </w:rPr>
        <w:t xml:space="preserve"> Li,</w:t>
      </w:r>
      <w:r w:rsidR="008B491A">
        <w:rPr>
          <w:rFonts w:eastAsia="MS Mincho"/>
        </w:rPr>
        <w:t xml:space="preserve"> and</w:t>
      </w:r>
      <w:r w:rsidRPr="00F9153C">
        <w:rPr>
          <w:rFonts w:eastAsia="MS Mincho"/>
        </w:rPr>
        <w:t xml:space="preserve"> </w:t>
      </w:r>
      <w:r w:rsidR="00481A9E">
        <w:rPr>
          <w:rFonts w:eastAsia="MS Mincho"/>
        </w:rPr>
        <w:t>R. Chellappa</w:t>
      </w:r>
      <w:r w:rsidR="004E1BF3">
        <w:rPr>
          <w:rFonts w:eastAsia="MS Mincho"/>
        </w:rPr>
        <w:t>,</w:t>
      </w:r>
      <w:r w:rsidRPr="00F9153C">
        <w:rPr>
          <w:rFonts w:eastAsia="MS Mincho"/>
        </w:rPr>
        <w:t xml:space="preserve"> </w:t>
      </w:r>
      <w:r w:rsidR="004E1BF3">
        <w:rPr>
          <w:rFonts w:eastAsia="MS Mincho"/>
        </w:rPr>
        <w:t>“</w:t>
      </w:r>
      <w:r w:rsidRPr="00F9153C">
        <w:rPr>
          <w:rFonts w:eastAsia="MS Mincho"/>
        </w:rPr>
        <w:t>Visual Domain Adaptation: A survey of recent advances</w:t>
      </w:r>
      <w:r w:rsidR="004E1BF3">
        <w:rPr>
          <w:rFonts w:eastAsia="MS Mincho"/>
        </w:rPr>
        <w:t>,”</w:t>
      </w:r>
      <w:r w:rsidRPr="00F9153C">
        <w:rPr>
          <w:rFonts w:eastAsia="MS Mincho"/>
        </w:rPr>
        <w:t xml:space="preserve"> IEEE Signal Processing Magazine</w:t>
      </w:r>
      <w:r w:rsidR="004E1BF3">
        <w:rPr>
          <w:rFonts w:eastAsia="MS Mincho"/>
        </w:rPr>
        <w:t>,</w:t>
      </w:r>
      <w:r>
        <w:rPr>
          <w:rFonts w:eastAsia="MS Mincho"/>
        </w:rPr>
        <w:t xml:space="preserve"> </w:t>
      </w:r>
      <w:r w:rsidR="004E1BF3">
        <w:rPr>
          <w:rFonts w:eastAsia="MS Mincho"/>
        </w:rPr>
        <w:t xml:space="preserve">vol. </w:t>
      </w:r>
      <w:r>
        <w:rPr>
          <w:rFonts w:eastAsia="MS Mincho"/>
        </w:rPr>
        <w:t>32</w:t>
      </w:r>
      <w:r w:rsidR="004E1BF3">
        <w:rPr>
          <w:rFonts w:eastAsia="MS Mincho"/>
        </w:rPr>
        <w:t>, no. 3</w:t>
      </w:r>
      <w:r>
        <w:rPr>
          <w:rFonts w:eastAsia="MS Mincho"/>
        </w:rPr>
        <w:t xml:space="preserve">, </w:t>
      </w:r>
      <w:r w:rsidR="004E1BF3">
        <w:rPr>
          <w:rFonts w:eastAsia="MS Mincho"/>
        </w:rPr>
        <w:t xml:space="preserve">pp. </w:t>
      </w:r>
      <w:r>
        <w:rPr>
          <w:rFonts w:eastAsia="MS Mincho"/>
        </w:rPr>
        <w:t>53-69</w:t>
      </w:r>
      <w:r w:rsidR="005F3211">
        <w:rPr>
          <w:rFonts w:eastAsia="MS Mincho"/>
        </w:rPr>
        <w:t>, 2015</w:t>
      </w:r>
      <w:r>
        <w:rPr>
          <w:rFonts w:eastAsia="MS Mincho"/>
        </w:rPr>
        <w:t>.</w:t>
      </w:r>
    </w:p>
    <w:p w:rsidR="0005764E" w:rsidRDefault="008B491A" w:rsidP="00E15C07">
      <w:pPr>
        <w:pStyle w:val="references"/>
        <w:rPr>
          <w:rFonts w:eastAsia="MS Mincho"/>
        </w:rPr>
      </w:pPr>
      <w:r>
        <w:rPr>
          <w:rFonts w:eastAsia="MS Mincho"/>
        </w:rPr>
        <w:t xml:space="preserve">S. Sun, H. Shi, </w:t>
      </w:r>
      <w:r w:rsidR="00EF01B1">
        <w:rPr>
          <w:rFonts w:eastAsia="MS Mincho"/>
        </w:rPr>
        <w:t xml:space="preserve">and </w:t>
      </w:r>
      <w:r>
        <w:rPr>
          <w:rFonts w:eastAsia="MS Mincho"/>
        </w:rPr>
        <w:t>Y.</w:t>
      </w:r>
      <w:r w:rsidRPr="008B491A">
        <w:rPr>
          <w:rFonts w:eastAsia="MS Mincho"/>
        </w:rPr>
        <w:t xml:space="preserve"> Wu</w:t>
      </w:r>
      <w:r w:rsidR="00E15C07">
        <w:rPr>
          <w:rFonts w:eastAsia="MS Mincho"/>
        </w:rPr>
        <w:t>, “</w:t>
      </w:r>
      <w:r w:rsidR="00E15C07" w:rsidRPr="00E15C07">
        <w:rPr>
          <w:rFonts w:eastAsia="MS Mincho"/>
        </w:rPr>
        <w:t>A survey of multi-source domain adaptation</w:t>
      </w:r>
      <w:r w:rsidR="00E15C07">
        <w:rPr>
          <w:rFonts w:eastAsia="MS Mincho"/>
        </w:rPr>
        <w:t xml:space="preserve">,” </w:t>
      </w:r>
      <w:r w:rsidR="00E15C07" w:rsidRPr="00E15C07">
        <w:rPr>
          <w:rFonts w:eastAsia="MS Mincho"/>
        </w:rPr>
        <w:t>Information Fusion</w:t>
      </w:r>
      <w:r w:rsidR="00E15C07">
        <w:rPr>
          <w:rFonts w:eastAsia="MS Mincho"/>
        </w:rPr>
        <w:t>, vol. 24, pp. 84-92, 2015.</w:t>
      </w:r>
    </w:p>
    <w:p w:rsidR="00D7049D" w:rsidRPr="00116B8F" w:rsidRDefault="00D7049D" w:rsidP="00D7049D">
      <w:pPr>
        <w:pStyle w:val="references"/>
        <w:rPr>
          <w:rFonts w:eastAsia="MS Mincho"/>
        </w:rPr>
      </w:pPr>
      <w:r w:rsidRPr="00116B8F">
        <w:rPr>
          <w:rFonts w:eastAsia="MS Mincho"/>
        </w:rPr>
        <w:t>V. Frinken and H. Bunke, “Evalu</w:t>
      </w:r>
      <w:r>
        <w:rPr>
          <w:rFonts w:eastAsia="MS Mincho"/>
        </w:rPr>
        <w:t>ating Retraining Rules for Semi-</w:t>
      </w:r>
      <w:r w:rsidRPr="00116B8F">
        <w:rPr>
          <w:rFonts w:eastAsia="MS Mincho"/>
        </w:rPr>
        <w:t>Supervised Learning in Neural Network Based Cursive Word</w:t>
      </w:r>
      <w:r>
        <w:rPr>
          <w:rFonts w:eastAsia="MS Mincho"/>
        </w:rPr>
        <w:t xml:space="preserve"> </w:t>
      </w:r>
      <w:r w:rsidR="0082556F">
        <w:rPr>
          <w:rFonts w:eastAsia="MS Mincho"/>
        </w:rPr>
        <w:lastRenderedPageBreak/>
        <w:t>Recognition,” Proc. Int.</w:t>
      </w:r>
      <w:r w:rsidRPr="00116B8F">
        <w:rPr>
          <w:rFonts w:eastAsia="MS Mincho"/>
        </w:rPr>
        <w:t xml:space="preserve"> Conf. Document Analysis and Recognition,</w:t>
      </w:r>
      <w:r>
        <w:rPr>
          <w:rFonts w:eastAsia="MS Mincho"/>
        </w:rPr>
        <w:t xml:space="preserve"> </w:t>
      </w:r>
      <w:r w:rsidR="003D16F4">
        <w:rPr>
          <w:rFonts w:eastAsia="MS Mincho"/>
        </w:rPr>
        <w:t>2009, pp. 31-35</w:t>
      </w:r>
      <w:r w:rsidRPr="00116B8F">
        <w:rPr>
          <w:rFonts w:eastAsia="MS Mincho"/>
        </w:rPr>
        <w:t>.</w:t>
      </w:r>
    </w:p>
    <w:p w:rsidR="00E15C07" w:rsidRPr="004513C0" w:rsidRDefault="001B1B91" w:rsidP="004513C0">
      <w:pPr>
        <w:pStyle w:val="references"/>
        <w:rPr>
          <w:rFonts w:eastAsia="MS Mincho"/>
        </w:rPr>
      </w:pPr>
      <w:r w:rsidRPr="007910DD">
        <w:rPr>
          <w:rFonts w:eastAsia="MS Mincho"/>
        </w:rPr>
        <w:t>S. Goldman and Y. Zhou, “Enhancing Supervised Learning with</w:t>
      </w:r>
      <w:r>
        <w:rPr>
          <w:rFonts w:eastAsia="MS Mincho"/>
        </w:rPr>
        <w:t xml:space="preserve"> Unlabeled Data,” Proc. Int.</w:t>
      </w:r>
      <w:r w:rsidRPr="007910DD">
        <w:rPr>
          <w:rFonts w:eastAsia="MS Mincho"/>
        </w:rPr>
        <w:t xml:space="preserve"> Conf. Machine Learning, </w:t>
      </w:r>
      <w:r>
        <w:rPr>
          <w:rFonts w:eastAsia="MS Mincho"/>
        </w:rPr>
        <w:t>2000, pp. 327-334</w:t>
      </w:r>
      <w:r w:rsidRPr="007910DD">
        <w:rPr>
          <w:rFonts w:eastAsia="MS Mincho"/>
        </w:rPr>
        <w:t>.</w:t>
      </w:r>
    </w:p>
    <w:p w:rsidR="00D7049D" w:rsidRPr="007A1605" w:rsidRDefault="00D7049D" w:rsidP="00D7049D">
      <w:pPr>
        <w:pStyle w:val="references"/>
        <w:rPr>
          <w:rFonts w:eastAsia="MS Mincho"/>
        </w:rPr>
      </w:pPr>
      <w:r w:rsidRPr="007A1605">
        <w:rPr>
          <w:rFonts w:eastAsia="MS Mincho"/>
        </w:rPr>
        <w:t>L. Oudot, L. Prevost, and M. Milgram, “Self-Supervised Adaptation</w:t>
      </w:r>
      <w:r>
        <w:rPr>
          <w:rFonts w:eastAsia="MS Mincho"/>
        </w:rPr>
        <w:t xml:space="preserve"> </w:t>
      </w:r>
      <w:r w:rsidRPr="007A1605">
        <w:rPr>
          <w:rFonts w:eastAsia="MS Mincho"/>
        </w:rPr>
        <w:t>for On-Line Script Text Recognition,” Electronic Letters on</w:t>
      </w:r>
      <w:r>
        <w:rPr>
          <w:rFonts w:eastAsia="MS Mincho"/>
        </w:rPr>
        <w:t xml:space="preserve"> </w:t>
      </w:r>
      <w:r w:rsidRPr="007A1605">
        <w:rPr>
          <w:rFonts w:eastAsia="MS Mincho"/>
        </w:rPr>
        <w:t>Computer Vision and Image Analysis, vol. 5, no. 2, pp. 87-97, 2005.</w:t>
      </w:r>
    </w:p>
    <w:p w:rsidR="0098286F" w:rsidRPr="006757AB" w:rsidRDefault="0098286F" w:rsidP="0098286F">
      <w:pPr>
        <w:pStyle w:val="references"/>
        <w:rPr>
          <w:rFonts w:eastAsia="MS Mincho"/>
        </w:rPr>
      </w:pPr>
      <w:r w:rsidRPr="006F005F">
        <w:rPr>
          <w:rFonts w:eastAsia="MS Mincho"/>
        </w:rPr>
        <w:t>G. Ball and S. Srihari, “Semi-Supervised Learning for Handwriting</w:t>
      </w:r>
      <w:r>
        <w:rPr>
          <w:rFonts w:eastAsia="MS Mincho"/>
        </w:rPr>
        <w:t xml:space="preserve"> </w:t>
      </w:r>
      <w:r w:rsidR="00F459DC">
        <w:rPr>
          <w:rFonts w:eastAsia="MS Mincho"/>
        </w:rPr>
        <w:t>Recognition,” Proc. Int.</w:t>
      </w:r>
      <w:r w:rsidRPr="006F005F">
        <w:rPr>
          <w:rFonts w:eastAsia="MS Mincho"/>
        </w:rPr>
        <w:t xml:space="preserve"> Conf. Do</w:t>
      </w:r>
      <w:r w:rsidR="006B168F">
        <w:rPr>
          <w:rFonts w:eastAsia="MS Mincho"/>
        </w:rPr>
        <w:t>cument Analysis and Recognition, 2009, pp. 26-30</w:t>
      </w:r>
      <w:r w:rsidRPr="006F005F">
        <w:rPr>
          <w:rFonts w:eastAsia="MS Mincho"/>
        </w:rPr>
        <w:t>.</w:t>
      </w:r>
    </w:p>
    <w:p w:rsidR="0098286F" w:rsidRPr="00D84F0E" w:rsidRDefault="0098286F" w:rsidP="0098286F">
      <w:pPr>
        <w:pStyle w:val="references"/>
        <w:rPr>
          <w:rFonts w:eastAsia="MS Mincho"/>
        </w:rPr>
      </w:pPr>
      <w:r w:rsidRPr="00D84F0E">
        <w:rPr>
          <w:rFonts w:eastAsia="MS Mincho"/>
        </w:rPr>
        <w:t xml:space="preserve">S. Vajda, A. Junaidi, and G. Fink, “A Semi-Supervised Ensemble Learning Approach for Character Labeling with Minimal Human Effort,” Proc. Int’ Conf. Ducument Anaysis and Recognition, </w:t>
      </w:r>
      <w:r w:rsidR="005A7318">
        <w:rPr>
          <w:rFonts w:eastAsia="MS Mincho"/>
        </w:rPr>
        <w:t>2011, pp. 259-263</w:t>
      </w:r>
      <w:r w:rsidRPr="00D84F0E">
        <w:rPr>
          <w:rFonts w:eastAsia="MS Mincho"/>
        </w:rPr>
        <w:t>.</w:t>
      </w:r>
    </w:p>
    <w:p w:rsidR="00D7049D" w:rsidRPr="00951B1F" w:rsidRDefault="00951B1F" w:rsidP="00951B1F">
      <w:pPr>
        <w:pStyle w:val="references"/>
        <w:rPr>
          <w:rFonts w:eastAsia="MS Mincho"/>
        </w:rPr>
      </w:pPr>
      <w:r w:rsidRPr="00951B1F">
        <w:rPr>
          <w:rFonts w:eastAsia="MS Mincho"/>
        </w:rPr>
        <w:t>A. Arora and A. Namboodiri, “</w:t>
      </w:r>
      <w:r>
        <w:rPr>
          <w:rFonts w:eastAsia="MS Mincho"/>
        </w:rPr>
        <w:t xml:space="preserve">A Semi-Supervised SVM Framework </w:t>
      </w:r>
      <w:r w:rsidRPr="00951B1F">
        <w:rPr>
          <w:rFonts w:eastAsia="MS Mincho"/>
        </w:rPr>
        <w:t xml:space="preserve">for Character Recognition,” </w:t>
      </w:r>
      <w:r>
        <w:rPr>
          <w:rFonts w:eastAsia="MS Mincho"/>
        </w:rPr>
        <w:t xml:space="preserve">Proc. Int. Conf. Document </w:t>
      </w:r>
      <w:r w:rsidRPr="00951B1F">
        <w:rPr>
          <w:rFonts w:eastAsia="MS Mincho"/>
        </w:rPr>
        <w:t>Analysis and Recognition</w:t>
      </w:r>
      <w:r>
        <w:rPr>
          <w:rFonts w:eastAsia="MS Mincho"/>
        </w:rPr>
        <w:t xml:space="preserve"> (ICDAR)</w:t>
      </w:r>
      <w:r w:rsidRPr="00951B1F">
        <w:rPr>
          <w:rFonts w:eastAsia="MS Mincho"/>
        </w:rPr>
        <w:t xml:space="preserve">, </w:t>
      </w:r>
      <w:r>
        <w:rPr>
          <w:rFonts w:eastAsia="MS Mincho"/>
        </w:rPr>
        <w:t>2011, pp. 1105-1109.</w:t>
      </w:r>
    </w:p>
    <w:p w:rsidR="006B3745" w:rsidRDefault="006B3745" w:rsidP="006B3745">
      <w:pPr>
        <w:pStyle w:val="references"/>
        <w:rPr>
          <w:rFonts w:eastAsia="MS Mincho"/>
        </w:rPr>
      </w:pPr>
      <w:r>
        <w:rPr>
          <w:rFonts w:eastAsia="MS Mincho"/>
        </w:rPr>
        <w:t xml:space="preserve">H. </w:t>
      </w:r>
      <w:r w:rsidRPr="00BD7AC2">
        <w:rPr>
          <w:rFonts w:eastAsia="MS Mincho"/>
        </w:rPr>
        <w:t>Daumé III,</w:t>
      </w:r>
      <w:r>
        <w:rPr>
          <w:rFonts w:eastAsia="MS Mincho"/>
        </w:rPr>
        <w:t xml:space="preserve"> “</w:t>
      </w:r>
      <w:r w:rsidRPr="00BD7AC2">
        <w:rPr>
          <w:rFonts w:eastAsia="MS Mincho"/>
        </w:rPr>
        <w:t>Frustr</w:t>
      </w:r>
      <w:r>
        <w:rPr>
          <w:rFonts w:eastAsia="MS Mincho"/>
        </w:rPr>
        <w:t>atingly easy domain adaptation,”</w:t>
      </w:r>
      <w:r w:rsidR="00DC2558">
        <w:rPr>
          <w:rFonts w:eastAsia="MS Mincho"/>
        </w:rPr>
        <w:t xml:space="preserve"> i</w:t>
      </w:r>
      <w:r w:rsidRPr="00BD7AC2">
        <w:rPr>
          <w:rFonts w:eastAsia="MS Mincho"/>
        </w:rPr>
        <w:t xml:space="preserve">n </w:t>
      </w:r>
      <w:r>
        <w:rPr>
          <w:rFonts w:eastAsia="MS Mincho"/>
        </w:rPr>
        <w:t xml:space="preserve">Proc. Conf. </w:t>
      </w:r>
      <w:r w:rsidRPr="00BD7AC2">
        <w:rPr>
          <w:rFonts w:eastAsia="MS Mincho"/>
        </w:rPr>
        <w:t>Association for Comp</w:t>
      </w:r>
      <w:r>
        <w:rPr>
          <w:rFonts w:eastAsia="MS Mincho"/>
        </w:rPr>
        <w:t>utational Linguistics (ACL)</w:t>
      </w:r>
      <w:r w:rsidRPr="00BD7AC2">
        <w:rPr>
          <w:rFonts w:eastAsia="MS Mincho"/>
        </w:rPr>
        <w:t xml:space="preserve">, </w:t>
      </w:r>
      <w:r w:rsidR="00460E09">
        <w:rPr>
          <w:rFonts w:eastAsia="MS Mincho"/>
        </w:rPr>
        <w:t>2007</w:t>
      </w:r>
      <w:r w:rsidR="005134DF">
        <w:rPr>
          <w:rFonts w:eastAsia="MS Mincho"/>
        </w:rPr>
        <w:t xml:space="preserve">, </w:t>
      </w:r>
      <w:r w:rsidRPr="00BD7AC2">
        <w:rPr>
          <w:rFonts w:eastAsia="MS Mincho"/>
        </w:rPr>
        <w:t>pp.</w:t>
      </w:r>
      <w:r w:rsidR="00975B85">
        <w:rPr>
          <w:rFonts w:eastAsia="MS Mincho"/>
        </w:rPr>
        <w:t xml:space="preserve"> </w:t>
      </w:r>
      <w:r w:rsidRPr="00BD7AC2">
        <w:rPr>
          <w:rFonts w:eastAsia="MS Mincho"/>
        </w:rPr>
        <w:t>256-263.</w:t>
      </w:r>
    </w:p>
    <w:p w:rsidR="006B3745" w:rsidRDefault="00EE0990">
      <w:pPr>
        <w:pStyle w:val="references"/>
        <w:rPr>
          <w:rFonts w:eastAsia="MS Mincho"/>
        </w:rPr>
      </w:pPr>
      <w:r>
        <w:rPr>
          <w:rFonts w:eastAsia="MS Mincho"/>
        </w:rPr>
        <w:t>J. Hoffman,</w:t>
      </w:r>
      <w:r w:rsidRPr="00FB5E30">
        <w:rPr>
          <w:rFonts w:eastAsia="MS Mincho"/>
        </w:rPr>
        <w:t xml:space="preserve"> </w:t>
      </w:r>
      <w:r>
        <w:rPr>
          <w:rFonts w:eastAsia="MS Mincho"/>
        </w:rPr>
        <w:t xml:space="preserve">E. </w:t>
      </w:r>
      <w:r w:rsidRPr="00FB5E30">
        <w:rPr>
          <w:rFonts w:eastAsia="MS Mincho"/>
        </w:rPr>
        <w:t>Rodner</w:t>
      </w:r>
      <w:r>
        <w:rPr>
          <w:rFonts w:eastAsia="MS Mincho"/>
        </w:rPr>
        <w:t>,</w:t>
      </w:r>
      <w:r w:rsidRPr="00FB5E30">
        <w:rPr>
          <w:rFonts w:eastAsia="MS Mincho"/>
        </w:rPr>
        <w:t xml:space="preserve"> </w:t>
      </w:r>
      <w:r w:rsidR="002B246F">
        <w:rPr>
          <w:rFonts w:eastAsia="MS Mincho"/>
        </w:rPr>
        <w:t xml:space="preserve">J. </w:t>
      </w:r>
      <w:r w:rsidRPr="00FB5E30">
        <w:rPr>
          <w:rFonts w:eastAsia="MS Mincho"/>
        </w:rPr>
        <w:t>Donahue</w:t>
      </w:r>
      <w:r>
        <w:rPr>
          <w:rFonts w:eastAsia="MS Mincho"/>
        </w:rPr>
        <w:t xml:space="preserve">, </w:t>
      </w:r>
      <w:r w:rsidR="002B246F">
        <w:rPr>
          <w:rFonts w:eastAsia="MS Mincho"/>
        </w:rPr>
        <w:t>B. Kulis</w:t>
      </w:r>
      <w:r>
        <w:rPr>
          <w:rFonts w:eastAsia="MS Mincho"/>
        </w:rPr>
        <w:t>,</w:t>
      </w:r>
      <w:r w:rsidRPr="00FB5E30">
        <w:rPr>
          <w:rFonts w:eastAsia="MS Mincho"/>
        </w:rPr>
        <w:t xml:space="preserve"> </w:t>
      </w:r>
      <w:r w:rsidR="002B246F">
        <w:rPr>
          <w:rFonts w:eastAsia="MS Mincho"/>
        </w:rPr>
        <w:t xml:space="preserve">and K. </w:t>
      </w:r>
      <w:r w:rsidRPr="00FB5E30">
        <w:rPr>
          <w:rFonts w:eastAsia="MS Mincho"/>
        </w:rPr>
        <w:t>Saenko</w:t>
      </w:r>
      <w:r w:rsidR="009D7A6D">
        <w:rPr>
          <w:rFonts w:eastAsia="MS Mincho"/>
        </w:rPr>
        <w:t>, “</w:t>
      </w:r>
      <w:r w:rsidRPr="00FB5E30">
        <w:rPr>
          <w:rFonts w:eastAsia="MS Mincho"/>
        </w:rPr>
        <w:t>Asymmetric and Category Invariant Feature Transformations for Domain Adaptation</w:t>
      </w:r>
      <w:r w:rsidR="009D7A6D">
        <w:rPr>
          <w:rFonts w:eastAsia="MS Mincho"/>
        </w:rPr>
        <w:t>,”</w:t>
      </w:r>
      <w:r>
        <w:rPr>
          <w:rFonts w:eastAsia="MS Mincho"/>
        </w:rPr>
        <w:t xml:space="preserve"> I</w:t>
      </w:r>
      <w:r w:rsidRPr="00FB5E30">
        <w:rPr>
          <w:rFonts w:eastAsia="MS Mincho"/>
        </w:rPr>
        <w:t>nternational Journal of Computer Vision</w:t>
      </w:r>
      <w:r w:rsidR="009D7A6D">
        <w:rPr>
          <w:rFonts w:eastAsia="MS Mincho"/>
        </w:rPr>
        <w:t>,</w:t>
      </w:r>
      <w:r w:rsidR="00040DD5">
        <w:rPr>
          <w:rFonts w:eastAsia="MS Mincho"/>
        </w:rPr>
        <w:t xml:space="preserve"> </w:t>
      </w:r>
      <w:r w:rsidR="009D7A6D">
        <w:rPr>
          <w:rFonts w:eastAsia="MS Mincho"/>
        </w:rPr>
        <w:t xml:space="preserve">vol. </w:t>
      </w:r>
      <w:r w:rsidR="00040DD5">
        <w:rPr>
          <w:rFonts w:eastAsia="MS Mincho"/>
        </w:rPr>
        <w:t xml:space="preserve">109, </w:t>
      </w:r>
      <w:r w:rsidR="009D7A6D">
        <w:rPr>
          <w:rFonts w:eastAsia="MS Mincho"/>
        </w:rPr>
        <w:t xml:space="preserve">pp. </w:t>
      </w:r>
      <w:r w:rsidR="00040DD5">
        <w:rPr>
          <w:rFonts w:eastAsia="MS Mincho"/>
        </w:rPr>
        <w:t>28-41, 2014.</w:t>
      </w:r>
    </w:p>
    <w:p w:rsidR="00DC2558" w:rsidRPr="006934C8" w:rsidRDefault="00DC2558" w:rsidP="00DC2558">
      <w:pPr>
        <w:pStyle w:val="references"/>
        <w:rPr>
          <w:rFonts w:eastAsia="MS Mincho"/>
        </w:rPr>
      </w:pPr>
      <w:r w:rsidRPr="006934C8">
        <w:rPr>
          <w:rFonts w:eastAsia="MS Mincho"/>
        </w:rPr>
        <w:t>J. Yang, R. Yan, and A.G. Hauptmann, “Cross-domain video concept detection using adaptive SVMs,” in Proc. Int. Conf. Multimedia, 2007, pp. 188–197.</w:t>
      </w:r>
    </w:p>
    <w:p w:rsidR="0007333A" w:rsidRDefault="0007333A" w:rsidP="0007333A">
      <w:pPr>
        <w:pStyle w:val="references"/>
        <w:rPr>
          <w:rFonts w:eastAsia="MS Mincho"/>
        </w:rPr>
      </w:pPr>
      <w:r>
        <w:rPr>
          <w:rFonts w:eastAsia="MS Mincho"/>
        </w:rPr>
        <w:t>T. Tommasi,</w:t>
      </w:r>
      <w:r w:rsidRPr="00BD7AC2">
        <w:rPr>
          <w:rFonts w:eastAsia="MS Mincho"/>
        </w:rPr>
        <w:t xml:space="preserve"> </w:t>
      </w:r>
      <w:r w:rsidR="00A16C51">
        <w:rPr>
          <w:rFonts w:eastAsia="MS Mincho"/>
        </w:rPr>
        <w:t xml:space="preserve">and </w:t>
      </w:r>
      <w:r>
        <w:rPr>
          <w:rFonts w:eastAsia="MS Mincho"/>
        </w:rPr>
        <w:t xml:space="preserve">B. </w:t>
      </w:r>
      <w:r w:rsidRPr="00BD7AC2">
        <w:rPr>
          <w:rFonts w:eastAsia="MS Mincho"/>
        </w:rPr>
        <w:t>Caputo</w:t>
      </w:r>
      <w:r>
        <w:rPr>
          <w:rFonts w:eastAsia="MS Mincho"/>
        </w:rPr>
        <w:t>, “</w:t>
      </w:r>
      <w:r w:rsidRPr="00BD7AC2">
        <w:rPr>
          <w:rFonts w:eastAsia="MS Mincho"/>
        </w:rPr>
        <w:t>Frustrating</w:t>
      </w:r>
      <w:r>
        <w:rPr>
          <w:rFonts w:eastAsia="MS Mincho"/>
        </w:rPr>
        <w:t>ly Easy NBNN Domain Adaptation,”</w:t>
      </w:r>
      <w:r w:rsidRPr="00BD7AC2">
        <w:rPr>
          <w:rFonts w:eastAsia="MS Mincho"/>
        </w:rPr>
        <w:t xml:space="preserve"> </w:t>
      </w:r>
      <w:r>
        <w:rPr>
          <w:rFonts w:eastAsia="MS Mincho"/>
        </w:rPr>
        <w:t xml:space="preserve">in </w:t>
      </w:r>
      <w:r w:rsidR="00F459DC">
        <w:rPr>
          <w:rFonts w:eastAsia="MS Mincho"/>
        </w:rPr>
        <w:t>Proc. Int.</w:t>
      </w:r>
      <w:r w:rsidRPr="00BD7AC2">
        <w:rPr>
          <w:rFonts w:eastAsia="MS Mincho"/>
        </w:rPr>
        <w:t xml:space="preserve"> Conf. on Computer Vision</w:t>
      </w:r>
      <w:r>
        <w:rPr>
          <w:rFonts w:eastAsia="MS Mincho"/>
        </w:rPr>
        <w:t xml:space="preserve"> (ICCV), 2013, </w:t>
      </w:r>
      <w:r w:rsidRPr="00BD7AC2">
        <w:rPr>
          <w:rFonts w:eastAsia="MS Mincho"/>
        </w:rPr>
        <w:t>pp. 897-904.</w:t>
      </w:r>
    </w:p>
    <w:p w:rsidR="00DC2558" w:rsidRPr="00870C32" w:rsidRDefault="00870C32" w:rsidP="00870C32">
      <w:pPr>
        <w:pStyle w:val="references"/>
        <w:rPr>
          <w:rFonts w:eastAsia="MS Mincho"/>
        </w:rPr>
      </w:pPr>
      <w:r w:rsidRPr="00870C32">
        <w:rPr>
          <w:rFonts w:eastAsia="MS Mincho"/>
        </w:rPr>
        <w:t>P. Sarkar and G. Nagy, “Style Consistent Classification of</w:t>
      </w:r>
      <w:r>
        <w:rPr>
          <w:rFonts w:eastAsia="MS Mincho"/>
        </w:rPr>
        <w:t xml:space="preserve"> </w:t>
      </w:r>
      <w:r w:rsidRPr="00870C32">
        <w:rPr>
          <w:rFonts w:eastAsia="MS Mincho"/>
        </w:rPr>
        <w:t>Isogenous Patterns,” IEEE Trans. Pattern Analysis and Machine</w:t>
      </w:r>
      <w:r>
        <w:rPr>
          <w:rFonts w:eastAsia="MS Mincho"/>
        </w:rPr>
        <w:t xml:space="preserve"> </w:t>
      </w:r>
      <w:r w:rsidRPr="00870C32">
        <w:rPr>
          <w:rFonts w:eastAsia="MS Mincho"/>
        </w:rPr>
        <w:t>Intelligence, vol. 27, no. 1, pp. 88-98, 2005.</w:t>
      </w:r>
    </w:p>
    <w:p w:rsidR="00B418CF" w:rsidRPr="008D1C43" w:rsidRDefault="00B418CF" w:rsidP="00B418CF">
      <w:pPr>
        <w:pStyle w:val="references"/>
        <w:rPr>
          <w:rFonts w:eastAsia="MS Mincho"/>
        </w:rPr>
      </w:pPr>
      <w:r w:rsidRPr="008D1C43">
        <w:rPr>
          <w:rFonts w:eastAsia="MS Mincho"/>
        </w:rPr>
        <w:t>J. Tenenbaum and W. Freeman, “Separating Style and Content</w:t>
      </w:r>
      <w:r>
        <w:rPr>
          <w:rFonts w:eastAsia="MS Mincho"/>
        </w:rPr>
        <w:t xml:space="preserve"> </w:t>
      </w:r>
      <w:r w:rsidRPr="008D1C43">
        <w:rPr>
          <w:rFonts w:eastAsia="MS Mincho"/>
        </w:rPr>
        <w:t>with Bilinear Models,” Neural Computation, vol. 12, no. 6, pp. 1247-1283, 2000.</w:t>
      </w:r>
    </w:p>
    <w:p w:rsidR="00F9644B" w:rsidRDefault="00F9644B" w:rsidP="00F9644B">
      <w:pPr>
        <w:pStyle w:val="references"/>
        <w:rPr>
          <w:rFonts w:eastAsia="MS Mincho"/>
        </w:rPr>
      </w:pPr>
      <w:r>
        <w:rPr>
          <w:rFonts w:eastAsia="MS Mincho"/>
        </w:rPr>
        <w:t>X.Y. Zhang, K. Huang, and C.</w:t>
      </w:r>
      <w:r w:rsidRPr="00195938">
        <w:rPr>
          <w:rFonts w:eastAsia="MS Mincho"/>
        </w:rPr>
        <w:t>L. Liu, “Pattern Field Classification</w:t>
      </w:r>
      <w:r>
        <w:rPr>
          <w:rFonts w:eastAsia="MS Mincho"/>
        </w:rPr>
        <w:t xml:space="preserve"> </w:t>
      </w:r>
      <w:r w:rsidRPr="00195938">
        <w:rPr>
          <w:rFonts w:eastAsia="MS Mincho"/>
        </w:rPr>
        <w:t>with Style Normalized Transform</w:t>
      </w:r>
      <w:r>
        <w:rPr>
          <w:rFonts w:eastAsia="MS Mincho"/>
        </w:rPr>
        <w:t>ation,” Proc. Int.</w:t>
      </w:r>
      <w:r w:rsidRPr="00195938">
        <w:rPr>
          <w:rFonts w:eastAsia="MS Mincho"/>
        </w:rPr>
        <w:t xml:space="preserve"> Joint Conf.</w:t>
      </w:r>
      <w:r>
        <w:rPr>
          <w:rFonts w:eastAsia="MS Mincho"/>
        </w:rPr>
        <w:t xml:space="preserve"> </w:t>
      </w:r>
      <w:r w:rsidRPr="00195938">
        <w:rPr>
          <w:rFonts w:eastAsia="MS Mincho"/>
        </w:rPr>
        <w:t xml:space="preserve">Artificial Intelligence, </w:t>
      </w:r>
      <w:r w:rsidR="002B06AF">
        <w:rPr>
          <w:rFonts w:eastAsia="MS Mincho"/>
        </w:rPr>
        <w:t>2011, pp. 1621-1626</w:t>
      </w:r>
      <w:r w:rsidRPr="00195938">
        <w:rPr>
          <w:rFonts w:eastAsia="MS Mincho"/>
        </w:rPr>
        <w:t>.</w:t>
      </w:r>
    </w:p>
    <w:p w:rsidR="008D7A3A" w:rsidRPr="00B87EB2" w:rsidRDefault="008D7A3A" w:rsidP="001864E2">
      <w:pPr>
        <w:pStyle w:val="references"/>
        <w:rPr>
          <w:rFonts w:eastAsia="MS Mincho"/>
        </w:rPr>
      </w:pPr>
      <w:r>
        <w:rPr>
          <w:rFonts w:eastAsia="MS Mincho"/>
        </w:rPr>
        <w:t>S.S. Bucak, R. Jin, and A.</w:t>
      </w:r>
      <w:r w:rsidRPr="008B1FCB">
        <w:rPr>
          <w:rFonts w:eastAsia="MS Mincho"/>
        </w:rPr>
        <w:t>K. Jain</w:t>
      </w:r>
      <w:r w:rsidR="00B87EB2">
        <w:rPr>
          <w:rFonts w:eastAsia="MS Mincho"/>
        </w:rPr>
        <w:t>, “</w:t>
      </w:r>
      <w:r w:rsidR="00B87EB2" w:rsidRPr="00B87EB2">
        <w:rPr>
          <w:rFonts w:eastAsia="MS Mincho"/>
        </w:rPr>
        <w:t>Multiple Kernel Learning for Visual Object</w:t>
      </w:r>
      <w:r w:rsidR="00B87EB2">
        <w:rPr>
          <w:rFonts w:eastAsia="MS Mincho"/>
        </w:rPr>
        <w:t xml:space="preserve"> </w:t>
      </w:r>
      <w:r w:rsidR="00B87EB2" w:rsidRPr="00B87EB2">
        <w:rPr>
          <w:rFonts w:eastAsia="MS Mincho"/>
        </w:rPr>
        <w:t>Recognition: A Review</w:t>
      </w:r>
      <w:r w:rsidR="00B87EB2">
        <w:rPr>
          <w:rFonts w:eastAsia="MS Mincho"/>
        </w:rPr>
        <w:t>,</w:t>
      </w:r>
      <w:r w:rsidR="00B87EB2" w:rsidRPr="00B87EB2">
        <w:rPr>
          <w:rFonts w:eastAsia="MS Mincho"/>
        </w:rPr>
        <w:t>”</w:t>
      </w:r>
      <w:r w:rsidR="00700AA2">
        <w:rPr>
          <w:rFonts w:eastAsia="MS Mincho"/>
        </w:rPr>
        <w:t xml:space="preserve"> </w:t>
      </w:r>
      <w:r w:rsidR="001864E2" w:rsidRPr="001864E2">
        <w:rPr>
          <w:rFonts w:eastAsia="MS Mincho"/>
        </w:rPr>
        <w:t>IEEE Trans. Pattern Analysis and Machine Intelligence</w:t>
      </w:r>
      <w:r w:rsidR="001864E2">
        <w:rPr>
          <w:rFonts w:eastAsia="MS Mincho"/>
        </w:rPr>
        <w:t xml:space="preserve">, vol. 36, no. 7, pp. 1354-1369, 2014. </w:t>
      </w:r>
    </w:p>
    <w:p w:rsidR="00A16C51" w:rsidRPr="00EF4852" w:rsidRDefault="00EF4852" w:rsidP="00EF4852">
      <w:pPr>
        <w:pStyle w:val="references"/>
        <w:rPr>
          <w:rFonts w:eastAsia="MS Mincho"/>
        </w:rPr>
      </w:pPr>
      <w:r w:rsidRPr="00EF4852">
        <w:rPr>
          <w:rFonts w:eastAsia="MS Mincho"/>
        </w:rPr>
        <w:t>S. Vishwanathan, Z. Su</w:t>
      </w:r>
      <w:r>
        <w:rPr>
          <w:rFonts w:eastAsia="MS Mincho"/>
        </w:rPr>
        <w:t xml:space="preserve">n, N. Ampornpunt, and M. Varma,“Multiple </w:t>
      </w:r>
      <w:r w:rsidRPr="00EF4852">
        <w:rPr>
          <w:rFonts w:eastAsia="MS Mincho"/>
        </w:rPr>
        <w:t>kernel learning and the SMO algorithm,” in Proc. NIPS,</w:t>
      </w:r>
      <w:r>
        <w:rPr>
          <w:rFonts w:eastAsia="MS Mincho"/>
        </w:rPr>
        <w:t xml:space="preserve"> </w:t>
      </w:r>
      <w:r w:rsidRPr="00EF4852">
        <w:rPr>
          <w:rFonts w:eastAsia="MS Mincho"/>
        </w:rPr>
        <w:t>Nottingham, U.K., 2010, pp. 2361–2369.</w:t>
      </w:r>
    </w:p>
    <w:p w:rsidR="00A16C51" w:rsidRPr="00C6519F" w:rsidRDefault="00C6519F" w:rsidP="00C6519F">
      <w:pPr>
        <w:pStyle w:val="references"/>
        <w:rPr>
          <w:rFonts w:eastAsia="MS Mincho"/>
        </w:rPr>
      </w:pPr>
      <w:r w:rsidRPr="00C6519F">
        <w:rPr>
          <w:rFonts w:eastAsia="MS Mincho"/>
        </w:rPr>
        <w:t>M. Kloft, U. Brefeld, S. Sonnenburg, and A. Zien, “lp-Norm multiple</w:t>
      </w:r>
      <w:r>
        <w:rPr>
          <w:rFonts w:eastAsia="MS Mincho"/>
        </w:rPr>
        <w:t xml:space="preserve"> </w:t>
      </w:r>
      <w:r w:rsidRPr="00C6519F">
        <w:rPr>
          <w:rFonts w:eastAsia="MS Mincho"/>
        </w:rPr>
        <w:t>kernel learning,” J. Mach. Learn. Res., vol. 12, pp. 953–997,</w:t>
      </w:r>
      <w:r>
        <w:rPr>
          <w:rFonts w:eastAsia="MS Mincho"/>
        </w:rPr>
        <w:t xml:space="preserve"> </w:t>
      </w:r>
      <w:r w:rsidRPr="00C6519F">
        <w:rPr>
          <w:rFonts w:eastAsia="MS Mincho"/>
        </w:rPr>
        <w:t>2011.</w:t>
      </w:r>
    </w:p>
    <w:p w:rsidR="00A16C51" w:rsidRPr="006934C8" w:rsidRDefault="00A16C51" w:rsidP="00A16C51">
      <w:pPr>
        <w:pStyle w:val="references"/>
        <w:rPr>
          <w:rFonts w:eastAsia="MS Mincho"/>
        </w:rPr>
      </w:pPr>
      <w:r>
        <w:rPr>
          <w:rFonts w:eastAsia="MS Mincho"/>
        </w:rPr>
        <w:t>K.M. Borgwardt</w:t>
      </w:r>
      <w:r w:rsidRPr="0022388A">
        <w:rPr>
          <w:rFonts w:eastAsia="MS Mincho"/>
        </w:rPr>
        <w:t xml:space="preserve">, </w:t>
      </w:r>
      <w:r>
        <w:rPr>
          <w:rFonts w:eastAsia="MS Mincho"/>
        </w:rPr>
        <w:t>A. Gretton</w:t>
      </w:r>
      <w:r w:rsidRPr="0022388A">
        <w:rPr>
          <w:rFonts w:eastAsia="MS Mincho"/>
        </w:rPr>
        <w:t xml:space="preserve">, </w:t>
      </w:r>
      <w:r>
        <w:rPr>
          <w:rFonts w:eastAsia="MS Mincho"/>
        </w:rPr>
        <w:t>M.J. Rasch</w:t>
      </w:r>
      <w:r w:rsidRPr="0022388A">
        <w:rPr>
          <w:rFonts w:eastAsia="MS Mincho"/>
        </w:rPr>
        <w:t xml:space="preserve">, </w:t>
      </w:r>
      <w:r>
        <w:rPr>
          <w:rFonts w:eastAsia="MS Mincho"/>
        </w:rPr>
        <w:t>H.-P., Kriegel</w:t>
      </w:r>
      <w:r w:rsidRPr="0022388A">
        <w:rPr>
          <w:rFonts w:eastAsia="MS Mincho"/>
        </w:rPr>
        <w:t xml:space="preserve">, </w:t>
      </w:r>
      <w:r>
        <w:rPr>
          <w:rFonts w:eastAsia="MS Mincho"/>
        </w:rPr>
        <w:t>B. Schölkopf</w:t>
      </w:r>
      <w:r w:rsidRPr="0022388A">
        <w:rPr>
          <w:rFonts w:eastAsia="MS Mincho"/>
        </w:rPr>
        <w:t xml:space="preserve">, </w:t>
      </w:r>
      <w:r>
        <w:rPr>
          <w:rFonts w:eastAsia="MS Mincho"/>
        </w:rPr>
        <w:t>A.J., Smola,</w:t>
      </w:r>
      <w:r w:rsidRPr="0022388A">
        <w:rPr>
          <w:rFonts w:eastAsia="MS Mincho"/>
        </w:rPr>
        <w:t xml:space="preserve"> </w:t>
      </w:r>
      <w:r>
        <w:rPr>
          <w:rFonts w:eastAsia="MS Mincho"/>
        </w:rPr>
        <w:t>“</w:t>
      </w:r>
      <w:r w:rsidRPr="0022388A">
        <w:rPr>
          <w:rFonts w:eastAsia="MS Mincho"/>
        </w:rPr>
        <w:t>Integrating Structured Biological Data by Kernel Maximum Mean Discrepancy</w:t>
      </w:r>
      <w:r>
        <w:rPr>
          <w:rFonts w:eastAsia="MS Mincho"/>
        </w:rPr>
        <w:t>,” Bioinformatics,</w:t>
      </w:r>
      <w:r w:rsidRPr="0022388A">
        <w:rPr>
          <w:rFonts w:eastAsia="MS Mincho"/>
        </w:rPr>
        <w:t xml:space="preserve"> </w:t>
      </w:r>
      <w:r>
        <w:rPr>
          <w:rFonts w:eastAsia="MS Mincho"/>
        </w:rPr>
        <w:t xml:space="preserve">vol. </w:t>
      </w:r>
      <w:r w:rsidRPr="0022388A">
        <w:rPr>
          <w:rFonts w:eastAsia="MS Mincho"/>
        </w:rPr>
        <w:t>22</w:t>
      </w:r>
      <w:r>
        <w:rPr>
          <w:rFonts w:eastAsia="MS Mincho"/>
        </w:rPr>
        <w:t>, no. 4</w:t>
      </w:r>
      <w:r w:rsidRPr="0022388A">
        <w:rPr>
          <w:rFonts w:eastAsia="MS Mincho"/>
        </w:rPr>
        <w:t xml:space="preserve">, </w:t>
      </w:r>
      <w:r>
        <w:rPr>
          <w:rFonts w:eastAsia="MS Mincho"/>
        </w:rPr>
        <w:t xml:space="preserve">pp. </w:t>
      </w:r>
      <w:r w:rsidRPr="0022388A">
        <w:rPr>
          <w:rFonts w:eastAsia="MS Mincho"/>
        </w:rPr>
        <w:t>49-57</w:t>
      </w:r>
      <w:r>
        <w:rPr>
          <w:rFonts w:eastAsia="MS Mincho"/>
        </w:rPr>
        <w:t>, 2006</w:t>
      </w:r>
      <w:r w:rsidRPr="0022388A">
        <w:rPr>
          <w:rFonts w:eastAsia="MS Mincho"/>
        </w:rPr>
        <w:t>.</w:t>
      </w:r>
    </w:p>
    <w:p w:rsidR="00A16C51" w:rsidRDefault="00A16C51" w:rsidP="00A16C51">
      <w:pPr>
        <w:pStyle w:val="references"/>
        <w:rPr>
          <w:rFonts w:eastAsia="MS Mincho"/>
        </w:rPr>
      </w:pPr>
      <w:r>
        <w:rPr>
          <w:rFonts w:eastAsia="MS Mincho"/>
        </w:rPr>
        <w:t>Y. LeCun</w:t>
      </w:r>
      <w:r w:rsidRPr="006308C5">
        <w:rPr>
          <w:rFonts w:eastAsia="MS Mincho"/>
        </w:rPr>
        <w:t xml:space="preserve">, </w:t>
      </w:r>
      <w:r>
        <w:rPr>
          <w:rFonts w:eastAsia="MS Mincho"/>
        </w:rPr>
        <w:t>L. Bottou</w:t>
      </w:r>
      <w:r w:rsidRPr="006308C5">
        <w:rPr>
          <w:rFonts w:eastAsia="MS Mincho"/>
        </w:rPr>
        <w:t xml:space="preserve">, </w:t>
      </w:r>
      <w:r>
        <w:rPr>
          <w:rFonts w:eastAsia="MS Mincho"/>
        </w:rPr>
        <w:t>Y. Bengio</w:t>
      </w:r>
      <w:r w:rsidRPr="006308C5">
        <w:rPr>
          <w:rFonts w:eastAsia="MS Mincho"/>
        </w:rPr>
        <w:t xml:space="preserve">, and </w:t>
      </w:r>
      <w:r>
        <w:rPr>
          <w:rFonts w:eastAsia="MS Mincho"/>
        </w:rPr>
        <w:t>P. Haffner</w:t>
      </w:r>
      <w:r w:rsidRPr="006308C5">
        <w:rPr>
          <w:rFonts w:eastAsia="MS Mincho"/>
        </w:rPr>
        <w:t>, “Gradient</w:t>
      </w:r>
      <w:r>
        <w:rPr>
          <w:rFonts w:eastAsia="MS Mincho"/>
        </w:rPr>
        <w:t xml:space="preserve"> </w:t>
      </w:r>
      <w:r w:rsidRPr="006308C5">
        <w:rPr>
          <w:rFonts w:eastAsia="MS Mincho"/>
        </w:rPr>
        <w:t>based learning applied to document recognition,” Intelligent Signal Processing</w:t>
      </w:r>
      <w:r>
        <w:rPr>
          <w:rFonts w:eastAsia="MS Mincho"/>
        </w:rPr>
        <w:t>, IEEE Press, 2001, pp. 306–351.</w:t>
      </w:r>
    </w:p>
    <w:p w:rsidR="00A16C51" w:rsidRPr="002E0DCA" w:rsidRDefault="00A16C51" w:rsidP="00A16C51">
      <w:pPr>
        <w:pStyle w:val="references"/>
        <w:rPr>
          <w:rFonts w:eastAsia="MS Mincho"/>
        </w:rPr>
      </w:pPr>
      <w:r>
        <w:rPr>
          <w:rFonts w:eastAsia="MS Mincho"/>
        </w:rPr>
        <w:t>T. Hastie</w:t>
      </w:r>
      <w:r w:rsidRPr="002E0DCA">
        <w:rPr>
          <w:rFonts w:eastAsia="MS Mincho"/>
        </w:rPr>
        <w:t xml:space="preserve">, </w:t>
      </w:r>
      <w:r>
        <w:rPr>
          <w:rFonts w:eastAsia="MS Mincho"/>
        </w:rPr>
        <w:t>R. Tibshirani</w:t>
      </w:r>
      <w:r w:rsidRPr="002E0DCA">
        <w:rPr>
          <w:rFonts w:eastAsia="MS Mincho"/>
        </w:rPr>
        <w:t xml:space="preserve">, </w:t>
      </w:r>
      <w:r>
        <w:rPr>
          <w:rFonts w:eastAsia="MS Mincho"/>
        </w:rPr>
        <w:t xml:space="preserve">J.H. Friedman, </w:t>
      </w:r>
      <w:r w:rsidRPr="002E0DCA">
        <w:rPr>
          <w:rFonts w:eastAsia="MS Mincho"/>
        </w:rPr>
        <w:t>The</w:t>
      </w:r>
      <w:r>
        <w:rPr>
          <w:rFonts w:eastAsia="MS Mincho"/>
        </w:rPr>
        <w:t>Elements of Statistical Learning,</w:t>
      </w:r>
      <w:r w:rsidRPr="002E0DCA">
        <w:rPr>
          <w:rFonts w:eastAsia="MS Mincho"/>
        </w:rPr>
        <w:t xml:space="preserve"> July 2003, Springer,</w:t>
      </w:r>
      <w:r w:rsidRPr="002E0DCA">
        <w:rPr>
          <w:rFonts w:ascii="CMR10" w:hAnsi="CMR10" w:cs="CMR10"/>
          <w:noProof w:val="0"/>
          <w:sz w:val="20"/>
          <w:szCs w:val="20"/>
        </w:rPr>
        <w:t xml:space="preserve"> </w:t>
      </w:r>
      <w:r w:rsidRPr="002E0DCA">
        <w:rPr>
          <w:rFonts w:eastAsia="MS Mincho"/>
        </w:rPr>
        <w:t>Berlin/Heidelberg. ISBN 0387952845.</w:t>
      </w:r>
    </w:p>
    <w:p w:rsidR="009B5906" w:rsidRDefault="009B5906" w:rsidP="009B5906">
      <w:pPr>
        <w:pStyle w:val="references"/>
        <w:rPr>
          <w:rFonts w:eastAsia="MS Mincho"/>
        </w:rPr>
      </w:pPr>
      <w:r>
        <w:rPr>
          <w:rFonts w:eastAsia="MS Mincho"/>
        </w:rPr>
        <w:t>M.</w:t>
      </w:r>
      <w:r w:rsidRPr="00FA6212">
        <w:rPr>
          <w:rFonts w:eastAsia="MS Mincho"/>
        </w:rPr>
        <w:t xml:space="preserve"> Diem</w:t>
      </w:r>
      <w:r>
        <w:rPr>
          <w:rFonts w:eastAsia="MS Mincho"/>
        </w:rPr>
        <w:t>, S.</w:t>
      </w:r>
      <w:r w:rsidRPr="00FA6212">
        <w:rPr>
          <w:rFonts w:eastAsia="MS Mincho"/>
        </w:rPr>
        <w:t xml:space="preserve"> Fiel</w:t>
      </w:r>
      <w:r>
        <w:rPr>
          <w:rFonts w:eastAsia="MS Mincho"/>
        </w:rPr>
        <w:t>, A.</w:t>
      </w:r>
      <w:r w:rsidRPr="00FA6212">
        <w:rPr>
          <w:rFonts w:eastAsia="MS Mincho"/>
        </w:rPr>
        <w:t xml:space="preserve"> Garz</w:t>
      </w:r>
      <w:r>
        <w:rPr>
          <w:rFonts w:eastAsia="MS Mincho"/>
        </w:rPr>
        <w:t>, M.</w:t>
      </w:r>
      <w:r w:rsidRPr="00FA6212">
        <w:rPr>
          <w:rFonts w:eastAsia="MS Mincho"/>
        </w:rPr>
        <w:t xml:space="preserve"> Keglevic</w:t>
      </w:r>
      <w:r>
        <w:rPr>
          <w:rFonts w:eastAsia="MS Mincho"/>
        </w:rPr>
        <w:t>, F.</w:t>
      </w:r>
      <w:r w:rsidRPr="00FA6212">
        <w:rPr>
          <w:rFonts w:eastAsia="MS Mincho"/>
        </w:rPr>
        <w:t xml:space="preserve"> Kleber</w:t>
      </w:r>
      <w:r>
        <w:rPr>
          <w:rFonts w:eastAsia="MS Mincho"/>
        </w:rPr>
        <w:t>, R.</w:t>
      </w:r>
      <w:r w:rsidRPr="00FA6212">
        <w:rPr>
          <w:rFonts w:eastAsia="MS Mincho"/>
        </w:rPr>
        <w:t xml:space="preserve"> Sablatnig</w:t>
      </w:r>
      <w:r>
        <w:rPr>
          <w:rFonts w:eastAsia="MS Mincho"/>
        </w:rPr>
        <w:t>, “</w:t>
      </w:r>
      <w:r w:rsidRPr="00FA6212">
        <w:rPr>
          <w:rFonts w:eastAsia="MS Mincho"/>
        </w:rPr>
        <w:t>ICDAR2013 Competition on Handwritten Digit Recognition (HDRC 2013)</w:t>
      </w:r>
      <w:r>
        <w:rPr>
          <w:rFonts w:eastAsia="MS Mincho"/>
        </w:rPr>
        <w:t xml:space="preserve">,” </w:t>
      </w:r>
      <w:r w:rsidR="009F6297">
        <w:rPr>
          <w:rFonts w:eastAsia="MS Mincho"/>
        </w:rPr>
        <w:t>Proc. Int.</w:t>
      </w:r>
      <w:r w:rsidRPr="002858E7">
        <w:rPr>
          <w:rFonts w:eastAsia="MS Mincho"/>
        </w:rPr>
        <w:t xml:space="preserve"> Conf. on</w:t>
      </w:r>
      <w:r w:rsidRPr="002A30B0">
        <w:rPr>
          <w:rFonts w:ascii="TimesNewRomanPSMT" w:hAnsi="TimesNewRomanPSMT" w:cs="TimesNewRomanPSMT"/>
          <w:noProof w:val="0"/>
          <w:sz w:val="20"/>
          <w:szCs w:val="20"/>
        </w:rPr>
        <w:t xml:space="preserve"> </w:t>
      </w:r>
      <w:r w:rsidRPr="002A30B0">
        <w:rPr>
          <w:rFonts w:eastAsia="MS Mincho"/>
        </w:rPr>
        <w:t>Document Analysis and Recognition</w:t>
      </w:r>
      <w:r>
        <w:rPr>
          <w:rFonts w:eastAsia="MS Mincho"/>
        </w:rPr>
        <w:t xml:space="preserve"> (ICDAR), 2013, pp. 1454-1459. </w:t>
      </w:r>
    </w:p>
    <w:p w:rsidR="00247F07" w:rsidRPr="002E0243" w:rsidRDefault="00247F07" w:rsidP="00247F07">
      <w:pPr>
        <w:pStyle w:val="references"/>
        <w:rPr>
          <w:rFonts w:eastAsia="MS Mincho"/>
        </w:rPr>
      </w:pPr>
      <w:r>
        <w:rPr>
          <w:rFonts w:eastAsia="MS Mincho"/>
        </w:rPr>
        <w:t xml:space="preserve">N. Dalal, and B. Triggs, </w:t>
      </w:r>
      <w:r w:rsidR="00F972B8">
        <w:rPr>
          <w:rFonts w:eastAsia="MS Mincho"/>
        </w:rPr>
        <w:t>“</w:t>
      </w:r>
      <w:r w:rsidRPr="00253C5A">
        <w:rPr>
          <w:rFonts w:eastAsia="MS Mincho"/>
        </w:rPr>
        <w:t>Histograms of Oriented Gradients for Human</w:t>
      </w:r>
      <w:r>
        <w:rPr>
          <w:rFonts w:eastAsia="MS Mincho"/>
        </w:rPr>
        <w:t xml:space="preserve"> </w:t>
      </w:r>
      <w:r w:rsidRPr="00253C5A">
        <w:rPr>
          <w:rFonts w:eastAsia="MS Mincho"/>
        </w:rPr>
        <w:t>Detection</w:t>
      </w:r>
      <w:r w:rsidR="00F972B8">
        <w:rPr>
          <w:rFonts w:eastAsia="MS Mincho"/>
        </w:rPr>
        <w:t>,” i</w:t>
      </w:r>
      <w:r>
        <w:rPr>
          <w:rFonts w:eastAsia="MS Mincho"/>
        </w:rPr>
        <w:t xml:space="preserve">n </w:t>
      </w:r>
      <w:r w:rsidRPr="00253C5A">
        <w:rPr>
          <w:rFonts w:eastAsia="MS Mincho"/>
        </w:rPr>
        <w:t xml:space="preserve">Proc. IEEE Conf. Computer </w:t>
      </w:r>
      <w:r w:rsidR="00F972B8">
        <w:rPr>
          <w:rFonts w:eastAsia="MS Mincho"/>
        </w:rPr>
        <w:t>Vision and Pattern Recognition</w:t>
      </w:r>
      <w:r>
        <w:rPr>
          <w:rFonts w:eastAsia="MS Mincho"/>
        </w:rPr>
        <w:t xml:space="preserve"> </w:t>
      </w:r>
      <w:r w:rsidR="00F972B8">
        <w:rPr>
          <w:rFonts w:eastAsia="MS Mincho"/>
        </w:rPr>
        <w:t>(</w:t>
      </w:r>
      <w:r>
        <w:rPr>
          <w:rFonts w:eastAsia="MS Mincho"/>
        </w:rPr>
        <w:t>CVPR</w:t>
      </w:r>
      <w:r w:rsidR="00F972B8">
        <w:rPr>
          <w:rFonts w:eastAsia="MS Mincho"/>
        </w:rPr>
        <w:t>),</w:t>
      </w:r>
      <w:r>
        <w:rPr>
          <w:rFonts w:eastAsia="MS Mincho"/>
        </w:rPr>
        <w:t xml:space="preserve"> </w:t>
      </w:r>
      <w:r w:rsidR="00F972B8">
        <w:rPr>
          <w:rFonts w:eastAsia="MS Mincho"/>
        </w:rPr>
        <w:t xml:space="preserve">2005, </w:t>
      </w:r>
      <w:r>
        <w:rPr>
          <w:rFonts w:eastAsia="MS Mincho"/>
        </w:rPr>
        <w:t>pp. 886-893</w:t>
      </w:r>
      <w:r w:rsidRPr="00253C5A">
        <w:rPr>
          <w:rFonts w:eastAsia="MS Mincho"/>
        </w:rPr>
        <w:t>.</w:t>
      </w:r>
    </w:p>
    <w:p w:rsidR="009F6297" w:rsidRPr="00B07837" w:rsidRDefault="009F6297" w:rsidP="009F6297">
      <w:pPr>
        <w:pStyle w:val="references"/>
        <w:rPr>
          <w:rFonts w:eastAsia="MS Mincho"/>
        </w:rPr>
      </w:pPr>
      <w:r>
        <w:rPr>
          <w:rFonts w:eastAsia="MS Mincho"/>
        </w:rPr>
        <w:t>C.C. Burges</w:t>
      </w:r>
      <w:r w:rsidRPr="00B07837">
        <w:rPr>
          <w:rFonts w:eastAsia="MS Mincho"/>
        </w:rPr>
        <w:t xml:space="preserve">, </w:t>
      </w:r>
      <w:r>
        <w:rPr>
          <w:rFonts w:eastAsia="MS Mincho"/>
        </w:rPr>
        <w:t>“</w:t>
      </w:r>
      <w:r w:rsidRPr="00B07837">
        <w:rPr>
          <w:rFonts w:eastAsia="MS Mincho"/>
        </w:rPr>
        <w:t>A tutorial on support vector machines for pattern recognition</w:t>
      </w:r>
      <w:r>
        <w:rPr>
          <w:rFonts w:eastAsia="MS Mincho"/>
        </w:rPr>
        <w:t>,” in Proc. of Int. Conf.</w:t>
      </w:r>
      <w:r w:rsidRPr="00B07837">
        <w:rPr>
          <w:rFonts w:eastAsia="MS Mincho"/>
        </w:rPr>
        <w:t xml:space="preserve"> on Data M</w:t>
      </w:r>
      <w:r>
        <w:rPr>
          <w:rFonts w:eastAsia="MS Mincho"/>
        </w:rPr>
        <w:t>ining and Knowledge Discovery, v</w:t>
      </w:r>
      <w:r w:rsidRPr="00B07837">
        <w:rPr>
          <w:rFonts w:eastAsia="MS Mincho"/>
        </w:rPr>
        <w:t>ol. 2, pp. 121-167, 1998.</w:t>
      </w:r>
    </w:p>
    <w:p w:rsidR="008A55B5" w:rsidRPr="00621FB4" w:rsidRDefault="008A55B5" w:rsidP="00621FB4">
      <w:pPr>
        <w:pStyle w:val="references"/>
        <w:numPr>
          <w:ilvl w:val="0"/>
          <w:numId w:val="0"/>
        </w:numPr>
        <w:rPr>
          <w:rFonts w:eastAsia="MS Mincho"/>
        </w:rPr>
        <w:sectPr w:rsidR="008A55B5" w:rsidRPr="00621FB4" w:rsidSect="004445B3">
          <w:type w:val="continuous"/>
          <w:pgSz w:w="11909" w:h="16834" w:code="9"/>
          <w:pgMar w:top="1080" w:right="734" w:bottom="2434" w:left="734" w:header="720" w:footer="720" w:gutter="0"/>
          <w:cols w:num="2" w:space="360"/>
          <w:docGrid w:linePitch="360"/>
        </w:sectPr>
      </w:pPr>
    </w:p>
    <w:p w:rsidR="00712A77" w:rsidRPr="00EE038E" w:rsidRDefault="00712A77" w:rsidP="00396F4A">
      <w:pPr>
        <w:jc w:val="left"/>
      </w:pPr>
    </w:p>
    <w:sectPr w:rsidR="00712A77" w:rsidRPr="00EE038E" w:rsidSect="006C4648">
      <w:type w:val="continuous"/>
      <w:pgSz w:w="11909" w:h="16834" w:code="9"/>
      <w:pgMar w:top="1080" w:right="734" w:bottom="2434"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F6E" w:rsidRDefault="00A27F6E" w:rsidP="00341C35">
      <w:r>
        <w:separator/>
      </w:r>
    </w:p>
  </w:endnote>
  <w:endnote w:type="continuationSeparator" w:id="0">
    <w:p w:rsidR="00A27F6E" w:rsidRDefault="00A27F6E" w:rsidP="0034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MR10">
    <w:altName w:val="Times New Roman"/>
    <w:panose1 w:val="00000000000000000000"/>
    <w:charset w:val="00"/>
    <w:family w:val="auto"/>
    <w:notTrueType/>
    <w:pitch w:val="default"/>
    <w:sig w:usb0="00000003" w:usb1="00000000" w:usb2="00000000" w:usb3="00000000" w:csb0="00000001" w:csb1="00000000"/>
  </w:font>
  <w:font w:name="TimesNewRomanPS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F6E" w:rsidRDefault="00A27F6E" w:rsidP="00341C35">
      <w:r>
        <w:separator/>
      </w:r>
    </w:p>
  </w:footnote>
  <w:footnote w:type="continuationSeparator" w:id="0">
    <w:p w:rsidR="00A27F6E" w:rsidRDefault="00A27F6E" w:rsidP="00341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32F7B"/>
    <w:multiLevelType w:val="hybridMultilevel"/>
    <w:tmpl w:val="6CC2C996"/>
    <w:lvl w:ilvl="0" w:tplc="04090001">
      <w:start w:val="1"/>
      <w:numFmt w:val="bullet"/>
      <w:lvlText w:val=""/>
      <w:lvlJc w:val="left"/>
      <w:pPr>
        <w:ind w:left="1314" w:hanging="360"/>
      </w:pPr>
      <w:rPr>
        <w:rFonts w:ascii="Symbol" w:hAnsi="Symbol"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5">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6">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9">
    <w:nsid w:val="7CD255F0"/>
    <w:multiLevelType w:val="hybridMultilevel"/>
    <w:tmpl w:val="1BBC66D6"/>
    <w:lvl w:ilvl="0" w:tplc="BB425798">
      <w:start w:val="1"/>
      <w:numFmt w:val="lowerLetter"/>
      <w:pStyle w:val="tablefootnote"/>
      <w:lvlText w:val="%1."/>
      <w:lvlJc w:val="right"/>
      <w:pPr>
        <w:ind w:left="749" w:hanging="360"/>
      </w:pPr>
      <w:rPr>
        <w:rFonts w:ascii="Times New Roman" w:hAnsi="Times New Roman" w:hint="default"/>
        <w:b w:val="0"/>
        <w:i w:val="0"/>
        <w:caps w:val="0"/>
        <w:strike w:val="0"/>
        <w:dstrike w:val="0"/>
        <w:vanish w:val="0"/>
        <w:color w:val="auto"/>
        <w:spacing w:val="0"/>
        <w:w w:val="100"/>
        <w:kern w:val="0"/>
        <w:position w:val="0"/>
        <w:sz w:val="16"/>
        <w:vertAlign w:val="superscrip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3"/>
  </w:num>
  <w:num w:numId="2">
    <w:abstractNumId w:val="7"/>
  </w:num>
  <w:num w:numId="3">
    <w:abstractNumId w:val="2"/>
  </w:num>
  <w:num w:numId="4">
    <w:abstractNumId w:val="5"/>
  </w:num>
  <w:num w:numId="5">
    <w:abstractNumId w:val="5"/>
  </w:num>
  <w:num w:numId="6">
    <w:abstractNumId w:val="5"/>
  </w:num>
  <w:num w:numId="7">
    <w:abstractNumId w:val="5"/>
  </w:num>
  <w:num w:numId="8">
    <w:abstractNumId w:val="6"/>
  </w:num>
  <w:num w:numId="9">
    <w:abstractNumId w:val="8"/>
  </w:num>
  <w:num w:numId="10">
    <w:abstractNumId w:val="4"/>
  </w:num>
  <w:num w:numId="11">
    <w:abstractNumId w:val="1"/>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3A59A6"/>
    <w:rsid w:val="0000295B"/>
    <w:rsid w:val="00002D98"/>
    <w:rsid w:val="0000462E"/>
    <w:rsid w:val="00011CF6"/>
    <w:rsid w:val="0001295D"/>
    <w:rsid w:val="00014546"/>
    <w:rsid w:val="00017473"/>
    <w:rsid w:val="00021884"/>
    <w:rsid w:val="00024438"/>
    <w:rsid w:val="00026A7D"/>
    <w:rsid w:val="00040DD5"/>
    <w:rsid w:val="00042D3C"/>
    <w:rsid w:val="0004390D"/>
    <w:rsid w:val="000509CB"/>
    <w:rsid w:val="0005764E"/>
    <w:rsid w:val="00057BFE"/>
    <w:rsid w:val="000650A3"/>
    <w:rsid w:val="0006568D"/>
    <w:rsid w:val="000660B6"/>
    <w:rsid w:val="00067F69"/>
    <w:rsid w:val="000700FD"/>
    <w:rsid w:val="00071F59"/>
    <w:rsid w:val="0007333A"/>
    <w:rsid w:val="000733ED"/>
    <w:rsid w:val="000750CA"/>
    <w:rsid w:val="0009156A"/>
    <w:rsid w:val="00093024"/>
    <w:rsid w:val="000A085A"/>
    <w:rsid w:val="000A4E59"/>
    <w:rsid w:val="000B4641"/>
    <w:rsid w:val="000C27C1"/>
    <w:rsid w:val="000D220D"/>
    <w:rsid w:val="000D5727"/>
    <w:rsid w:val="000D78A3"/>
    <w:rsid w:val="000E12C7"/>
    <w:rsid w:val="000E316D"/>
    <w:rsid w:val="000E5C25"/>
    <w:rsid w:val="000F3829"/>
    <w:rsid w:val="000F7E5E"/>
    <w:rsid w:val="001001A4"/>
    <w:rsid w:val="00102112"/>
    <w:rsid w:val="0010711E"/>
    <w:rsid w:val="0011514A"/>
    <w:rsid w:val="00127EDD"/>
    <w:rsid w:val="0013235C"/>
    <w:rsid w:val="00135871"/>
    <w:rsid w:val="00147287"/>
    <w:rsid w:val="001530F9"/>
    <w:rsid w:val="00155B37"/>
    <w:rsid w:val="0016107E"/>
    <w:rsid w:val="00165D9D"/>
    <w:rsid w:val="001669AC"/>
    <w:rsid w:val="00170295"/>
    <w:rsid w:val="00170C80"/>
    <w:rsid w:val="001731D1"/>
    <w:rsid w:val="00183337"/>
    <w:rsid w:val="00183625"/>
    <w:rsid w:val="001851C7"/>
    <w:rsid w:val="00185D0D"/>
    <w:rsid w:val="001864E2"/>
    <w:rsid w:val="001869F1"/>
    <w:rsid w:val="00186B03"/>
    <w:rsid w:val="001924AB"/>
    <w:rsid w:val="0019320F"/>
    <w:rsid w:val="00197C94"/>
    <w:rsid w:val="001B1ADB"/>
    <w:rsid w:val="001B1B91"/>
    <w:rsid w:val="001D0640"/>
    <w:rsid w:val="001D177F"/>
    <w:rsid w:val="001D292C"/>
    <w:rsid w:val="001E161A"/>
    <w:rsid w:val="001F370F"/>
    <w:rsid w:val="00203804"/>
    <w:rsid w:val="002115C6"/>
    <w:rsid w:val="00231AA5"/>
    <w:rsid w:val="00234AB5"/>
    <w:rsid w:val="00247F07"/>
    <w:rsid w:val="00251767"/>
    <w:rsid w:val="0025771D"/>
    <w:rsid w:val="00262782"/>
    <w:rsid w:val="002630AE"/>
    <w:rsid w:val="0026452E"/>
    <w:rsid w:val="00270B91"/>
    <w:rsid w:val="00276735"/>
    <w:rsid w:val="002777C4"/>
    <w:rsid w:val="00277FCD"/>
    <w:rsid w:val="00284329"/>
    <w:rsid w:val="002864A3"/>
    <w:rsid w:val="002906C3"/>
    <w:rsid w:val="00294E04"/>
    <w:rsid w:val="00297CBC"/>
    <w:rsid w:val="002A06C3"/>
    <w:rsid w:val="002A409A"/>
    <w:rsid w:val="002B06AF"/>
    <w:rsid w:val="002B10C7"/>
    <w:rsid w:val="002B246F"/>
    <w:rsid w:val="002B2C76"/>
    <w:rsid w:val="002B3B81"/>
    <w:rsid w:val="002D202D"/>
    <w:rsid w:val="002D6BC1"/>
    <w:rsid w:val="002D7CAA"/>
    <w:rsid w:val="002E42F2"/>
    <w:rsid w:val="002E5D45"/>
    <w:rsid w:val="002F0A62"/>
    <w:rsid w:val="002F4124"/>
    <w:rsid w:val="002F5E4D"/>
    <w:rsid w:val="0030183F"/>
    <w:rsid w:val="00306E2B"/>
    <w:rsid w:val="003132AB"/>
    <w:rsid w:val="00316776"/>
    <w:rsid w:val="00324FD9"/>
    <w:rsid w:val="00335C44"/>
    <w:rsid w:val="003361D4"/>
    <w:rsid w:val="00336C53"/>
    <w:rsid w:val="00337437"/>
    <w:rsid w:val="00341AAA"/>
    <w:rsid w:val="00341C35"/>
    <w:rsid w:val="00357E47"/>
    <w:rsid w:val="00360FEC"/>
    <w:rsid w:val="0037034F"/>
    <w:rsid w:val="00377168"/>
    <w:rsid w:val="00394484"/>
    <w:rsid w:val="00394742"/>
    <w:rsid w:val="00396F4A"/>
    <w:rsid w:val="003A47B5"/>
    <w:rsid w:val="003A59A6"/>
    <w:rsid w:val="003C33C9"/>
    <w:rsid w:val="003C5236"/>
    <w:rsid w:val="003C5881"/>
    <w:rsid w:val="003C69E2"/>
    <w:rsid w:val="003D16F4"/>
    <w:rsid w:val="003D43A9"/>
    <w:rsid w:val="003D4BA6"/>
    <w:rsid w:val="003E2266"/>
    <w:rsid w:val="003F626E"/>
    <w:rsid w:val="00401985"/>
    <w:rsid w:val="004044A3"/>
    <w:rsid w:val="00404C57"/>
    <w:rsid w:val="004059A0"/>
    <w:rsid w:val="004059FE"/>
    <w:rsid w:val="00410084"/>
    <w:rsid w:val="00414000"/>
    <w:rsid w:val="0042074E"/>
    <w:rsid w:val="0042201E"/>
    <w:rsid w:val="00424D75"/>
    <w:rsid w:val="004271F6"/>
    <w:rsid w:val="004328A0"/>
    <w:rsid w:val="00433E89"/>
    <w:rsid w:val="00437597"/>
    <w:rsid w:val="00444121"/>
    <w:rsid w:val="004445B3"/>
    <w:rsid w:val="004513C0"/>
    <w:rsid w:val="00452B0E"/>
    <w:rsid w:val="00460E09"/>
    <w:rsid w:val="00461F46"/>
    <w:rsid w:val="00471AA1"/>
    <w:rsid w:val="00471F7F"/>
    <w:rsid w:val="0047655E"/>
    <w:rsid w:val="00477C14"/>
    <w:rsid w:val="00480A96"/>
    <w:rsid w:val="00481A9E"/>
    <w:rsid w:val="004847A0"/>
    <w:rsid w:val="004924A7"/>
    <w:rsid w:val="004C0B27"/>
    <w:rsid w:val="004C56DB"/>
    <w:rsid w:val="004C68FE"/>
    <w:rsid w:val="004D4F07"/>
    <w:rsid w:val="004D5380"/>
    <w:rsid w:val="004E1BF3"/>
    <w:rsid w:val="004F3A42"/>
    <w:rsid w:val="005039AD"/>
    <w:rsid w:val="00506D37"/>
    <w:rsid w:val="0051157F"/>
    <w:rsid w:val="00511F06"/>
    <w:rsid w:val="00512C11"/>
    <w:rsid w:val="005134DF"/>
    <w:rsid w:val="0051664A"/>
    <w:rsid w:val="00525B59"/>
    <w:rsid w:val="005273D9"/>
    <w:rsid w:val="005310F0"/>
    <w:rsid w:val="00543147"/>
    <w:rsid w:val="00550FDE"/>
    <w:rsid w:val="00551B16"/>
    <w:rsid w:val="00552FF5"/>
    <w:rsid w:val="005540C6"/>
    <w:rsid w:val="00555D8F"/>
    <w:rsid w:val="005573D8"/>
    <w:rsid w:val="00561292"/>
    <w:rsid w:val="0056505F"/>
    <w:rsid w:val="00575760"/>
    <w:rsid w:val="005761E8"/>
    <w:rsid w:val="00577CBF"/>
    <w:rsid w:val="005872E9"/>
    <w:rsid w:val="00593A05"/>
    <w:rsid w:val="005941DA"/>
    <w:rsid w:val="0059665F"/>
    <w:rsid w:val="005A0490"/>
    <w:rsid w:val="005A3E7E"/>
    <w:rsid w:val="005A415B"/>
    <w:rsid w:val="005A7318"/>
    <w:rsid w:val="005B520E"/>
    <w:rsid w:val="005B535B"/>
    <w:rsid w:val="005B5526"/>
    <w:rsid w:val="005B7496"/>
    <w:rsid w:val="005B7D1E"/>
    <w:rsid w:val="005C1E4A"/>
    <w:rsid w:val="005C5591"/>
    <w:rsid w:val="005C5F53"/>
    <w:rsid w:val="005D5AB2"/>
    <w:rsid w:val="005D72FC"/>
    <w:rsid w:val="005E049B"/>
    <w:rsid w:val="005E44A0"/>
    <w:rsid w:val="005E518B"/>
    <w:rsid w:val="005E5F50"/>
    <w:rsid w:val="005E761C"/>
    <w:rsid w:val="005F3211"/>
    <w:rsid w:val="005F3A96"/>
    <w:rsid w:val="00601DA1"/>
    <w:rsid w:val="00603CAB"/>
    <w:rsid w:val="0060648D"/>
    <w:rsid w:val="006067B4"/>
    <w:rsid w:val="006108A4"/>
    <w:rsid w:val="00612235"/>
    <w:rsid w:val="00613139"/>
    <w:rsid w:val="00615109"/>
    <w:rsid w:val="00621FB4"/>
    <w:rsid w:val="00622C6C"/>
    <w:rsid w:val="00624095"/>
    <w:rsid w:val="00627E0C"/>
    <w:rsid w:val="00630F43"/>
    <w:rsid w:val="00632E70"/>
    <w:rsid w:val="006369F2"/>
    <w:rsid w:val="006436FE"/>
    <w:rsid w:val="00653D75"/>
    <w:rsid w:val="006572EE"/>
    <w:rsid w:val="006673EE"/>
    <w:rsid w:val="00675C95"/>
    <w:rsid w:val="00687061"/>
    <w:rsid w:val="00687B85"/>
    <w:rsid w:val="006909B5"/>
    <w:rsid w:val="0069160B"/>
    <w:rsid w:val="00692270"/>
    <w:rsid w:val="006A1288"/>
    <w:rsid w:val="006A3564"/>
    <w:rsid w:val="006B1205"/>
    <w:rsid w:val="006B168F"/>
    <w:rsid w:val="006B3745"/>
    <w:rsid w:val="006C4648"/>
    <w:rsid w:val="006C6276"/>
    <w:rsid w:val="006C7D7C"/>
    <w:rsid w:val="006D5F21"/>
    <w:rsid w:val="006D77D4"/>
    <w:rsid w:val="006E7B14"/>
    <w:rsid w:val="006F26E0"/>
    <w:rsid w:val="006F647F"/>
    <w:rsid w:val="00700AA2"/>
    <w:rsid w:val="00706A5E"/>
    <w:rsid w:val="00710442"/>
    <w:rsid w:val="00712A77"/>
    <w:rsid w:val="00715029"/>
    <w:rsid w:val="0072064C"/>
    <w:rsid w:val="00721E8B"/>
    <w:rsid w:val="00722572"/>
    <w:rsid w:val="00724BBE"/>
    <w:rsid w:val="00724D5C"/>
    <w:rsid w:val="00731306"/>
    <w:rsid w:val="0073508E"/>
    <w:rsid w:val="00735248"/>
    <w:rsid w:val="0073683A"/>
    <w:rsid w:val="00743768"/>
    <w:rsid w:val="007442B3"/>
    <w:rsid w:val="00753F7B"/>
    <w:rsid w:val="0076798A"/>
    <w:rsid w:val="00771993"/>
    <w:rsid w:val="007747B6"/>
    <w:rsid w:val="0077580D"/>
    <w:rsid w:val="0078398E"/>
    <w:rsid w:val="00787C5A"/>
    <w:rsid w:val="007919DE"/>
    <w:rsid w:val="0079219A"/>
    <w:rsid w:val="00794839"/>
    <w:rsid w:val="007B79DF"/>
    <w:rsid w:val="007B7F4D"/>
    <w:rsid w:val="007C0308"/>
    <w:rsid w:val="007D0F33"/>
    <w:rsid w:val="007F1202"/>
    <w:rsid w:val="007F1349"/>
    <w:rsid w:val="007F237F"/>
    <w:rsid w:val="007F48CB"/>
    <w:rsid w:val="007F7C30"/>
    <w:rsid w:val="008014D2"/>
    <w:rsid w:val="00801E6D"/>
    <w:rsid w:val="008054BC"/>
    <w:rsid w:val="00812E42"/>
    <w:rsid w:val="00817033"/>
    <w:rsid w:val="00822518"/>
    <w:rsid w:val="0082556F"/>
    <w:rsid w:val="00827DEB"/>
    <w:rsid w:val="00837B8A"/>
    <w:rsid w:val="00841B81"/>
    <w:rsid w:val="00846906"/>
    <w:rsid w:val="00847333"/>
    <w:rsid w:val="0085447A"/>
    <w:rsid w:val="00855DB8"/>
    <w:rsid w:val="0085700A"/>
    <w:rsid w:val="008660FD"/>
    <w:rsid w:val="008662DA"/>
    <w:rsid w:val="008674C7"/>
    <w:rsid w:val="00870C32"/>
    <w:rsid w:val="00875EEF"/>
    <w:rsid w:val="00876971"/>
    <w:rsid w:val="008808DC"/>
    <w:rsid w:val="00885005"/>
    <w:rsid w:val="008852B8"/>
    <w:rsid w:val="008859A9"/>
    <w:rsid w:val="00893245"/>
    <w:rsid w:val="00896308"/>
    <w:rsid w:val="008A2871"/>
    <w:rsid w:val="008A55B5"/>
    <w:rsid w:val="008A7243"/>
    <w:rsid w:val="008A75C8"/>
    <w:rsid w:val="008A7B79"/>
    <w:rsid w:val="008B1FCB"/>
    <w:rsid w:val="008B491A"/>
    <w:rsid w:val="008C15B5"/>
    <w:rsid w:val="008C7D58"/>
    <w:rsid w:val="008D19B2"/>
    <w:rsid w:val="008D58F1"/>
    <w:rsid w:val="008D7A3A"/>
    <w:rsid w:val="008E75AE"/>
    <w:rsid w:val="008F2AAD"/>
    <w:rsid w:val="008F4638"/>
    <w:rsid w:val="008F4C05"/>
    <w:rsid w:val="00901201"/>
    <w:rsid w:val="00905BF9"/>
    <w:rsid w:val="00914F3F"/>
    <w:rsid w:val="00921C31"/>
    <w:rsid w:val="009257E8"/>
    <w:rsid w:val="0093006D"/>
    <w:rsid w:val="00935AF3"/>
    <w:rsid w:val="00942874"/>
    <w:rsid w:val="00943386"/>
    <w:rsid w:val="00951B1F"/>
    <w:rsid w:val="00952C79"/>
    <w:rsid w:val="00964332"/>
    <w:rsid w:val="0097508D"/>
    <w:rsid w:val="00975B85"/>
    <w:rsid w:val="0098286F"/>
    <w:rsid w:val="00984D3F"/>
    <w:rsid w:val="00987D20"/>
    <w:rsid w:val="00991A45"/>
    <w:rsid w:val="00993C16"/>
    <w:rsid w:val="009A1339"/>
    <w:rsid w:val="009A5E50"/>
    <w:rsid w:val="009A6667"/>
    <w:rsid w:val="009A7293"/>
    <w:rsid w:val="009B4DB3"/>
    <w:rsid w:val="009B5906"/>
    <w:rsid w:val="009B598D"/>
    <w:rsid w:val="009C6207"/>
    <w:rsid w:val="009D10EA"/>
    <w:rsid w:val="009D71EA"/>
    <w:rsid w:val="009D7842"/>
    <w:rsid w:val="009D7A6D"/>
    <w:rsid w:val="009E2049"/>
    <w:rsid w:val="009E29A3"/>
    <w:rsid w:val="009E5768"/>
    <w:rsid w:val="009E679E"/>
    <w:rsid w:val="009F4BF3"/>
    <w:rsid w:val="009F6297"/>
    <w:rsid w:val="00A07F11"/>
    <w:rsid w:val="00A1254F"/>
    <w:rsid w:val="00A12D6D"/>
    <w:rsid w:val="00A137F9"/>
    <w:rsid w:val="00A14324"/>
    <w:rsid w:val="00A16C51"/>
    <w:rsid w:val="00A17F58"/>
    <w:rsid w:val="00A22409"/>
    <w:rsid w:val="00A234BD"/>
    <w:rsid w:val="00A25E5A"/>
    <w:rsid w:val="00A27F6E"/>
    <w:rsid w:val="00A31F87"/>
    <w:rsid w:val="00A32E40"/>
    <w:rsid w:val="00A36B99"/>
    <w:rsid w:val="00A40B2F"/>
    <w:rsid w:val="00A43DFD"/>
    <w:rsid w:val="00A510F7"/>
    <w:rsid w:val="00A524DA"/>
    <w:rsid w:val="00A57110"/>
    <w:rsid w:val="00A73358"/>
    <w:rsid w:val="00A81D97"/>
    <w:rsid w:val="00A834B2"/>
    <w:rsid w:val="00A851CF"/>
    <w:rsid w:val="00A927FB"/>
    <w:rsid w:val="00A93BD6"/>
    <w:rsid w:val="00AA15B3"/>
    <w:rsid w:val="00AA1660"/>
    <w:rsid w:val="00AA2C59"/>
    <w:rsid w:val="00AA507D"/>
    <w:rsid w:val="00AB3DD6"/>
    <w:rsid w:val="00AC30B1"/>
    <w:rsid w:val="00AC6519"/>
    <w:rsid w:val="00AD1CEA"/>
    <w:rsid w:val="00AD45AE"/>
    <w:rsid w:val="00AD6667"/>
    <w:rsid w:val="00AD78CF"/>
    <w:rsid w:val="00AF7D89"/>
    <w:rsid w:val="00B025F5"/>
    <w:rsid w:val="00B128F4"/>
    <w:rsid w:val="00B201AC"/>
    <w:rsid w:val="00B25889"/>
    <w:rsid w:val="00B26238"/>
    <w:rsid w:val="00B318F7"/>
    <w:rsid w:val="00B32828"/>
    <w:rsid w:val="00B339F6"/>
    <w:rsid w:val="00B418CF"/>
    <w:rsid w:val="00B41C44"/>
    <w:rsid w:val="00B42ADF"/>
    <w:rsid w:val="00B53429"/>
    <w:rsid w:val="00B56426"/>
    <w:rsid w:val="00B6427E"/>
    <w:rsid w:val="00B671FC"/>
    <w:rsid w:val="00B75EA2"/>
    <w:rsid w:val="00B76C76"/>
    <w:rsid w:val="00B76CF0"/>
    <w:rsid w:val="00B836A8"/>
    <w:rsid w:val="00B844DA"/>
    <w:rsid w:val="00B87EB2"/>
    <w:rsid w:val="00B917B5"/>
    <w:rsid w:val="00B95DA9"/>
    <w:rsid w:val="00BA3F39"/>
    <w:rsid w:val="00BA3FC3"/>
    <w:rsid w:val="00BA6DFD"/>
    <w:rsid w:val="00BB66B2"/>
    <w:rsid w:val="00BB6931"/>
    <w:rsid w:val="00BB7EAC"/>
    <w:rsid w:val="00BC371B"/>
    <w:rsid w:val="00BC69AB"/>
    <w:rsid w:val="00BD0944"/>
    <w:rsid w:val="00BD10FB"/>
    <w:rsid w:val="00BD2213"/>
    <w:rsid w:val="00BE51E8"/>
    <w:rsid w:val="00BF1385"/>
    <w:rsid w:val="00C00155"/>
    <w:rsid w:val="00C04FAB"/>
    <w:rsid w:val="00C05473"/>
    <w:rsid w:val="00C10D05"/>
    <w:rsid w:val="00C1170D"/>
    <w:rsid w:val="00C134FF"/>
    <w:rsid w:val="00C21A0B"/>
    <w:rsid w:val="00C25B51"/>
    <w:rsid w:val="00C30918"/>
    <w:rsid w:val="00C329D2"/>
    <w:rsid w:val="00C40D08"/>
    <w:rsid w:val="00C41D60"/>
    <w:rsid w:val="00C43384"/>
    <w:rsid w:val="00C50068"/>
    <w:rsid w:val="00C550F8"/>
    <w:rsid w:val="00C643A6"/>
    <w:rsid w:val="00C6519F"/>
    <w:rsid w:val="00C6540E"/>
    <w:rsid w:val="00C67A57"/>
    <w:rsid w:val="00C718BF"/>
    <w:rsid w:val="00C729A3"/>
    <w:rsid w:val="00C77608"/>
    <w:rsid w:val="00C8267D"/>
    <w:rsid w:val="00C84520"/>
    <w:rsid w:val="00C9005B"/>
    <w:rsid w:val="00C91120"/>
    <w:rsid w:val="00C9661F"/>
    <w:rsid w:val="00CA1CEE"/>
    <w:rsid w:val="00CA419F"/>
    <w:rsid w:val="00CB1404"/>
    <w:rsid w:val="00CB1CD0"/>
    <w:rsid w:val="00CB4386"/>
    <w:rsid w:val="00CB66E6"/>
    <w:rsid w:val="00CB6F3A"/>
    <w:rsid w:val="00CB78DA"/>
    <w:rsid w:val="00CB7B75"/>
    <w:rsid w:val="00CC0E3B"/>
    <w:rsid w:val="00CC446F"/>
    <w:rsid w:val="00CD032F"/>
    <w:rsid w:val="00CD5FD0"/>
    <w:rsid w:val="00CD7AAE"/>
    <w:rsid w:val="00CE1410"/>
    <w:rsid w:val="00CE5CEB"/>
    <w:rsid w:val="00CE6440"/>
    <w:rsid w:val="00CF493C"/>
    <w:rsid w:val="00CF5971"/>
    <w:rsid w:val="00CF6370"/>
    <w:rsid w:val="00D02C4C"/>
    <w:rsid w:val="00D03F87"/>
    <w:rsid w:val="00D0470A"/>
    <w:rsid w:val="00D07F61"/>
    <w:rsid w:val="00D41AB9"/>
    <w:rsid w:val="00D46920"/>
    <w:rsid w:val="00D5102D"/>
    <w:rsid w:val="00D533BD"/>
    <w:rsid w:val="00D6236B"/>
    <w:rsid w:val="00D64643"/>
    <w:rsid w:val="00D7049D"/>
    <w:rsid w:val="00D71D85"/>
    <w:rsid w:val="00D7248D"/>
    <w:rsid w:val="00D73539"/>
    <w:rsid w:val="00D82062"/>
    <w:rsid w:val="00D87972"/>
    <w:rsid w:val="00D9156D"/>
    <w:rsid w:val="00D91B68"/>
    <w:rsid w:val="00D93387"/>
    <w:rsid w:val="00D9350E"/>
    <w:rsid w:val="00D93849"/>
    <w:rsid w:val="00DA3D17"/>
    <w:rsid w:val="00DA40AF"/>
    <w:rsid w:val="00DA48A5"/>
    <w:rsid w:val="00DB4DD0"/>
    <w:rsid w:val="00DC0D7C"/>
    <w:rsid w:val="00DC2412"/>
    <w:rsid w:val="00DC2558"/>
    <w:rsid w:val="00DC5278"/>
    <w:rsid w:val="00DD282E"/>
    <w:rsid w:val="00DF2F52"/>
    <w:rsid w:val="00DF4921"/>
    <w:rsid w:val="00E0795A"/>
    <w:rsid w:val="00E103F8"/>
    <w:rsid w:val="00E11FA1"/>
    <w:rsid w:val="00E15C07"/>
    <w:rsid w:val="00E26612"/>
    <w:rsid w:val="00E268A1"/>
    <w:rsid w:val="00E32EF8"/>
    <w:rsid w:val="00E43D83"/>
    <w:rsid w:val="00E44D08"/>
    <w:rsid w:val="00E47FBD"/>
    <w:rsid w:val="00E6795B"/>
    <w:rsid w:val="00E74032"/>
    <w:rsid w:val="00E8271D"/>
    <w:rsid w:val="00E83F8E"/>
    <w:rsid w:val="00E8619F"/>
    <w:rsid w:val="00E87A82"/>
    <w:rsid w:val="00E91219"/>
    <w:rsid w:val="00E913AB"/>
    <w:rsid w:val="00E926B7"/>
    <w:rsid w:val="00E92E7C"/>
    <w:rsid w:val="00E93604"/>
    <w:rsid w:val="00E97A2B"/>
    <w:rsid w:val="00EA2845"/>
    <w:rsid w:val="00EA4C19"/>
    <w:rsid w:val="00EA506F"/>
    <w:rsid w:val="00EA7754"/>
    <w:rsid w:val="00EC377E"/>
    <w:rsid w:val="00ED1761"/>
    <w:rsid w:val="00ED19D8"/>
    <w:rsid w:val="00ED3955"/>
    <w:rsid w:val="00ED4A4B"/>
    <w:rsid w:val="00EE038E"/>
    <w:rsid w:val="00EE0990"/>
    <w:rsid w:val="00EE3927"/>
    <w:rsid w:val="00EE4362"/>
    <w:rsid w:val="00EE4907"/>
    <w:rsid w:val="00EE7FD7"/>
    <w:rsid w:val="00EF01B1"/>
    <w:rsid w:val="00EF18D7"/>
    <w:rsid w:val="00EF1E8A"/>
    <w:rsid w:val="00EF3A1A"/>
    <w:rsid w:val="00EF3E21"/>
    <w:rsid w:val="00EF4852"/>
    <w:rsid w:val="00EF4AB5"/>
    <w:rsid w:val="00EF6616"/>
    <w:rsid w:val="00F001BC"/>
    <w:rsid w:val="00F0072D"/>
    <w:rsid w:val="00F03F0E"/>
    <w:rsid w:val="00F070DC"/>
    <w:rsid w:val="00F24FEB"/>
    <w:rsid w:val="00F26E96"/>
    <w:rsid w:val="00F276B9"/>
    <w:rsid w:val="00F33DC0"/>
    <w:rsid w:val="00F3634A"/>
    <w:rsid w:val="00F371CF"/>
    <w:rsid w:val="00F4009F"/>
    <w:rsid w:val="00F459DC"/>
    <w:rsid w:val="00F505EF"/>
    <w:rsid w:val="00F57395"/>
    <w:rsid w:val="00F73F2E"/>
    <w:rsid w:val="00F7463F"/>
    <w:rsid w:val="00F86020"/>
    <w:rsid w:val="00F87308"/>
    <w:rsid w:val="00F93948"/>
    <w:rsid w:val="00F94167"/>
    <w:rsid w:val="00F9644B"/>
    <w:rsid w:val="00F96D68"/>
    <w:rsid w:val="00F972B8"/>
    <w:rsid w:val="00FA1DB5"/>
    <w:rsid w:val="00FA40C4"/>
    <w:rsid w:val="00FB0AA6"/>
    <w:rsid w:val="00FB213E"/>
    <w:rsid w:val="00FB6391"/>
    <w:rsid w:val="00FC19DC"/>
    <w:rsid w:val="00FC1E8A"/>
    <w:rsid w:val="00FC3EF1"/>
    <w:rsid w:val="00FD15B8"/>
    <w:rsid w:val="00FD3507"/>
    <w:rsid w:val="00FD385B"/>
    <w:rsid w:val="00FD51A0"/>
    <w:rsid w:val="00FE2E77"/>
    <w:rsid w:val="00FF428D"/>
    <w:rsid w:val="00FF511B"/>
    <w:rsid w:val="00FF56D7"/>
    <w:rsid w:val="00FF688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numPr>
        <w:numId w:val="4"/>
      </w:numPr>
      <w:tabs>
        <w:tab w:val="left" w:pos="216"/>
      </w:tabs>
      <w:spacing w:before="160" w:after="80"/>
      <w:ind w:firstLine="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numPr>
        <w:ilvl w:val="1"/>
        <w:numId w:val="5"/>
      </w:numPr>
      <w:tabs>
        <w:tab w:val="clear" w:pos="360"/>
        <w:tab w:val="num" w:pos="288"/>
      </w:tab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6"/>
      </w:numPr>
      <w:spacing w:line="240" w:lineRule="exact"/>
      <w:ind w:firstLine="288"/>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Heading5">
    <w:name w:val="heading 5"/>
    <w:basedOn w:val="Normal"/>
    <w:next w:val="Normal"/>
    <w:link w:val="Heading5Char"/>
    <w:uiPriority w:val="99"/>
    <w:qFormat/>
    <w:rsid w:val="005C1E4A"/>
    <w:pPr>
      <w:tabs>
        <w:tab w:val="left" w:pos="360"/>
      </w:tabs>
      <w:spacing w:before="160" w:after="80"/>
      <w:outlineLvl w:val="4"/>
    </w:pPr>
    <w:rPr>
      <w:smallCaps/>
      <w:noProof/>
    </w:rPr>
  </w:style>
  <w:style w:type="paragraph" w:styleId="Heading6">
    <w:name w:val="heading 6"/>
    <w:basedOn w:val="Normal"/>
    <w:next w:val="Normal"/>
    <w:link w:val="Heading6Char"/>
    <w:uiPriority w:val="9"/>
    <w:semiHidden/>
    <w:unhideWhenUsed/>
    <w:qFormat/>
    <w:rsid w:val="002115C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115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115C6"/>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2115C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sid w:val="005C1E4A"/>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rsid w:val="005C1E4A"/>
    <w:pPr>
      <w:jc w:val="center"/>
    </w:pPr>
    <w:rPr>
      <w:rFonts w:ascii="Times New Roman" w:hAnsi="Times New Roman"/>
    </w:rPr>
  </w:style>
  <w:style w:type="paragraph" w:customStyle="1" w:styleId="Author">
    <w:name w:val="Author"/>
    <w:uiPriority w:val="99"/>
    <w:rsid w:val="005C1E4A"/>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rsid w:val="005C1E4A"/>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rPr>
  </w:style>
  <w:style w:type="paragraph" w:customStyle="1" w:styleId="sponsors">
    <w:name w:val="sponsors"/>
    <w:rsid w:val="005C1E4A"/>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sid w:val="005C1E4A"/>
    <w:rPr>
      <w:b/>
      <w:bCs/>
      <w:sz w:val="16"/>
      <w:szCs w:val="16"/>
    </w:rPr>
  </w:style>
  <w:style w:type="paragraph" w:customStyle="1" w:styleId="tablecolsubhead">
    <w:name w:val="table col subhead"/>
    <w:basedOn w:val="tablecolhead"/>
    <w:uiPriority w:val="99"/>
    <w:rsid w:val="005C1E4A"/>
    <w:rPr>
      <w:i/>
      <w:iCs/>
      <w:sz w:val="15"/>
      <w:szCs w:val="15"/>
    </w:rPr>
  </w:style>
  <w:style w:type="paragraph" w:customStyle="1" w:styleId="tablecopy">
    <w:name w:val="table copy"/>
    <w:uiPriority w:val="99"/>
    <w:rsid w:val="005C1E4A"/>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rsid w:val="005C1E4A"/>
    <w:pPr>
      <w:numPr>
        <w:numId w:val="9"/>
      </w:numPr>
      <w:spacing w:before="240" w:after="120" w:line="216" w:lineRule="auto"/>
      <w:jc w:val="center"/>
    </w:pPr>
    <w:rPr>
      <w:rFonts w:ascii="Times New Roman" w:hAnsi="Times New Roman"/>
      <w:smallCaps/>
      <w:noProof/>
      <w:sz w:val="16"/>
      <w:szCs w:val="16"/>
    </w:rPr>
  </w:style>
  <w:style w:type="paragraph" w:styleId="Header">
    <w:name w:val="header"/>
    <w:basedOn w:val="Normal"/>
    <w:link w:val="HeaderChar"/>
    <w:uiPriority w:val="99"/>
    <w:unhideWhenUsed/>
    <w:rsid w:val="00341C35"/>
    <w:pPr>
      <w:tabs>
        <w:tab w:val="center" w:pos="4680"/>
        <w:tab w:val="right" w:pos="9360"/>
      </w:tabs>
    </w:pPr>
  </w:style>
  <w:style w:type="character" w:customStyle="1" w:styleId="HeaderChar">
    <w:name w:val="Header Char"/>
    <w:link w:val="Header"/>
    <w:uiPriority w:val="99"/>
    <w:rsid w:val="00341C35"/>
    <w:rPr>
      <w:rFonts w:ascii="Times New Roman" w:hAnsi="Times New Roman"/>
    </w:rPr>
  </w:style>
  <w:style w:type="paragraph" w:styleId="Footer">
    <w:name w:val="footer"/>
    <w:basedOn w:val="Normal"/>
    <w:link w:val="FooterChar"/>
    <w:uiPriority w:val="99"/>
    <w:unhideWhenUsed/>
    <w:rsid w:val="00341C35"/>
    <w:pPr>
      <w:tabs>
        <w:tab w:val="center" w:pos="4680"/>
        <w:tab w:val="right" w:pos="9360"/>
      </w:tabs>
    </w:pPr>
  </w:style>
  <w:style w:type="character" w:customStyle="1" w:styleId="FooterChar">
    <w:name w:val="Footer Char"/>
    <w:link w:val="Footer"/>
    <w:uiPriority w:val="99"/>
    <w:rsid w:val="00341C35"/>
    <w:rPr>
      <w:rFonts w:ascii="Times New Roman" w:hAnsi="Times New Roman"/>
    </w:rPr>
  </w:style>
  <w:style w:type="paragraph" w:styleId="BalloonText">
    <w:name w:val="Balloon Text"/>
    <w:basedOn w:val="Normal"/>
    <w:link w:val="BalloonTextChar"/>
    <w:uiPriority w:val="99"/>
    <w:semiHidden/>
    <w:unhideWhenUsed/>
    <w:rsid w:val="00452B0E"/>
    <w:rPr>
      <w:rFonts w:ascii="Tahoma" w:hAnsi="Tahoma" w:cs="Tahoma"/>
      <w:sz w:val="16"/>
      <w:szCs w:val="16"/>
    </w:rPr>
  </w:style>
  <w:style w:type="character" w:customStyle="1" w:styleId="BalloonTextChar">
    <w:name w:val="Balloon Text Char"/>
    <w:basedOn w:val="DefaultParagraphFont"/>
    <w:link w:val="BalloonText"/>
    <w:uiPriority w:val="99"/>
    <w:semiHidden/>
    <w:rsid w:val="00452B0E"/>
    <w:rPr>
      <w:rFonts w:ascii="Tahoma" w:hAnsi="Tahoma" w:cs="Tahoma"/>
      <w:sz w:val="16"/>
      <w:szCs w:val="16"/>
    </w:rPr>
  </w:style>
  <w:style w:type="character" w:styleId="PlaceholderText">
    <w:name w:val="Placeholder Text"/>
    <w:basedOn w:val="DefaultParagraphFont"/>
    <w:uiPriority w:val="99"/>
    <w:semiHidden/>
    <w:rsid w:val="009A1339"/>
    <w:rPr>
      <w:color w:val="808080"/>
    </w:rPr>
  </w:style>
  <w:style w:type="table" w:styleId="TableGrid">
    <w:name w:val="Table Grid"/>
    <w:basedOn w:val="TableNormal"/>
    <w:uiPriority w:val="59"/>
    <w:rsid w:val="00794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B4386"/>
    <w:rPr>
      <w:color w:val="0000FF" w:themeColor="hyperlink"/>
      <w:u w:val="single"/>
    </w:rPr>
  </w:style>
  <w:style w:type="paragraph" w:styleId="ListParagraph">
    <w:name w:val="List Paragraph"/>
    <w:basedOn w:val="Normal"/>
    <w:uiPriority w:val="34"/>
    <w:qFormat/>
    <w:rsid w:val="002906C3"/>
    <w:pPr>
      <w:ind w:left="720"/>
      <w:contextualSpacing/>
    </w:pPr>
  </w:style>
  <w:style w:type="character" w:customStyle="1" w:styleId="Heading6Char">
    <w:name w:val="Heading 6 Char"/>
    <w:basedOn w:val="DefaultParagraphFont"/>
    <w:link w:val="Heading6"/>
    <w:uiPriority w:val="9"/>
    <w:semiHidden/>
    <w:rsid w:val="002115C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115C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115C6"/>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2115C6"/>
    <w:rPr>
      <w:rFonts w:asciiTheme="majorHAnsi" w:eastAsiaTheme="majorEastAsia" w:hAnsiTheme="majorHAnsi" w:cstheme="majorBidi"/>
      <w:i/>
      <w:iCs/>
      <w:color w:val="404040" w:themeColor="text1" w:themeTint="BF"/>
    </w:rPr>
  </w:style>
  <w:style w:type="paragraph" w:styleId="Title">
    <w:name w:val="Title"/>
    <w:basedOn w:val="Normal"/>
    <w:next w:val="Normal"/>
    <w:link w:val="TitleChar"/>
    <w:uiPriority w:val="10"/>
    <w:qFormat/>
    <w:rsid w:val="002115C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115C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115C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115C6"/>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35B"/>
    <w:pPr>
      <w:jc w:val="center"/>
    </w:pPr>
    <w:rPr>
      <w:rFonts w:ascii="Times New Roman" w:hAnsi="Times New Roman"/>
    </w:rPr>
  </w:style>
  <w:style w:type="paragraph" w:styleId="Heading1">
    <w:name w:val="heading 1"/>
    <w:basedOn w:val="Normal"/>
    <w:next w:val="Normal"/>
    <w:link w:val="Heading1Char"/>
    <w:uiPriority w:val="99"/>
    <w:qFormat/>
    <w:rsid w:val="00CB1404"/>
    <w:pPr>
      <w:keepNext/>
      <w:keepLines/>
      <w:numPr>
        <w:numId w:val="4"/>
      </w:numPr>
      <w:tabs>
        <w:tab w:val="left" w:pos="216"/>
      </w:tabs>
      <w:spacing w:before="160" w:after="80"/>
      <w:ind w:firstLine="0"/>
      <w:outlineLvl w:val="0"/>
    </w:pPr>
    <w:rPr>
      <w:rFonts w:eastAsia="MS Mincho"/>
      <w:smallCaps/>
      <w:noProof/>
    </w:rPr>
  </w:style>
  <w:style w:type="paragraph" w:styleId="Heading2">
    <w:name w:val="heading 2"/>
    <w:basedOn w:val="Normal"/>
    <w:next w:val="Normal"/>
    <w:link w:val="Heading2Char"/>
    <w:uiPriority w:val="99"/>
    <w:qFormat/>
    <w:rsid w:val="00EF3A1A"/>
    <w:pPr>
      <w:keepNext/>
      <w:keepLines/>
      <w:numPr>
        <w:ilvl w:val="1"/>
        <w:numId w:val="5"/>
      </w:numPr>
      <w:tabs>
        <w:tab w:val="clear" w:pos="360"/>
        <w:tab w:val="num" w:pos="288"/>
      </w:tabs>
      <w:spacing w:before="120" w:after="60"/>
      <w:jc w:val="left"/>
      <w:outlineLvl w:val="1"/>
    </w:pPr>
    <w:rPr>
      <w:rFonts w:eastAsia="MS Mincho"/>
      <w:i/>
      <w:iCs/>
      <w:noProof/>
    </w:rPr>
  </w:style>
  <w:style w:type="paragraph" w:styleId="Heading3">
    <w:name w:val="heading 3"/>
    <w:basedOn w:val="Normal"/>
    <w:next w:val="Normal"/>
    <w:link w:val="Heading3Char"/>
    <w:uiPriority w:val="99"/>
    <w:qFormat/>
    <w:rsid w:val="004059FE"/>
    <w:pPr>
      <w:numPr>
        <w:ilvl w:val="2"/>
        <w:numId w:val="6"/>
      </w:numPr>
      <w:spacing w:line="240" w:lineRule="exact"/>
      <w:ind w:firstLine="288"/>
      <w:jc w:val="both"/>
      <w:outlineLvl w:val="2"/>
    </w:pPr>
    <w:rPr>
      <w:rFonts w:eastAsia="MS Mincho"/>
      <w:i/>
      <w:iCs/>
      <w:noProof/>
    </w:rPr>
  </w:style>
  <w:style w:type="paragraph" w:styleId="Heading4">
    <w:name w:val="heading 4"/>
    <w:basedOn w:val="Normal"/>
    <w:next w:val="Normal"/>
    <w:link w:val="Heading4Char"/>
    <w:uiPriority w:val="99"/>
    <w:qFormat/>
    <w:rsid w:val="004059FE"/>
    <w:pPr>
      <w:numPr>
        <w:ilvl w:val="3"/>
        <w:numId w:val="7"/>
      </w:numPr>
      <w:tabs>
        <w:tab w:val="left" w:pos="821"/>
      </w:tabs>
      <w:spacing w:before="40" w:after="40"/>
      <w:ind w:firstLine="504"/>
      <w:jc w:val="both"/>
      <w:outlineLvl w:val="3"/>
    </w:pPr>
    <w:rPr>
      <w:rFonts w:eastAsia="MS Mincho"/>
      <w:i/>
      <w:iCs/>
      <w:noProof/>
    </w:rPr>
  </w:style>
  <w:style w:type="paragraph" w:styleId="Heading5">
    <w:name w:val="heading 5"/>
    <w:basedOn w:val="Normal"/>
    <w:next w:val="Normal"/>
    <w:link w:val="Heading5Char"/>
    <w:uiPriority w:val="99"/>
    <w:qFormat/>
    <w:pPr>
      <w:tabs>
        <w:tab w:val="left" w:pos="360"/>
      </w:tabs>
      <w:spacing w:before="160" w:after="80"/>
      <w:outlineLvl w:val="4"/>
    </w:pPr>
    <w:rPr>
      <w:smallCaps/>
      <w:noProof/>
    </w:rPr>
  </w:style>
  <w:style w:type="paragraph" w:styleId="Heading6">
    <w:name w:val="heading 6"/>
    <w:basedOn w:val="Normal"/>
    <w:next w:val="Normal"/>
    <w:link w:val="Heading6Char"/>
    <w:uiPriority w:val="9"/>
    <w:semiHidden/>
    <w:unhideWhenUsed/>
    <w:qFormat/>
    <w:rsid w:val="002115C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115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115C6"/>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2115C6"/>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B1404"/>
    <w:rPr>
      <w:rFonts w:ascii="Times New Roman" w:eastAsia="MS Mincho" w:hAnsi="Times New Roman"/>
      <w:smallCaps/>
      <w:noProof/>
    </w:rPr>
  </w:style>
  <w:style w:type="character" w:customStyle="1" w:styleId="Heading2Char">
    <w:name w:val="Heading 2 Char"/>
    <w:link w:val="Heading2"/>
    <w:uiPriority w:val="99"/>
    <w:locked/>
    <w:rsid w:val="00EF3A1A"/>
    <w:rPr>
      <w:rFonts w:ascii="Times New Roman" w:eastAsia="MS Mincho" w:hAnsi="Times New Roman" w:cs="Times New Roman"/>
      <w:i/>
      <w:iCs/>
      <w:noProof/>
      <w:sz w:val="20"/>
      <w:szCs w:val="20"/>
    </w:rPr>
  </w:style>
  <w:style w:type="character" w:customStyle="1" w:styleId="Heading3Char">
    <w:name w:val="Heading 3 Char"/>
    <w:link w:val="Heading3"/>
    <w:uiPriority w:val="99"/>
    <w:locked/>
    <w:rsid w:val="004059FE"/>
    <w:rPr>
      <w:rFonts w:ascii="Times New Roman" w:eastAsia="MS Mincho" w:hAnsi="Times New Roman" w:cs="Times New Roman"/>
      <w:i/>
      <w:iCs/>
      <w:noProof/>
      <w:sz w:val="20"/>
      <w:szCs w:val="20"/>
    </w:rPr>
  </w:style>
  <w:style w:type="character" w:customStyle="1" w:styleId="Heading4Char">
    <w:name w:val="Heading 4 Char"/>
    <w:link w:val="Heading4"/>
    <w:uiPriority w:val="99"/>
    <w:locked/>
    <w:rsid w:val="004059FE"/>
    <w:rPr>
      <w:rFonts w:ascii="Times New Roman" w:eastAsia="MS Mincho" w:hAnsi="Times New Roman" w:cs="Times New Roman"/>
      <w:i/>
      <w:iCs/>
      <w:noProof/>
      <w:sz w:val="20"/>
      <w:szCs w:val="20"/>
    </w:rPr>
  </w:style>
  <w:style w:type="character" w:customStyle="1" w:styleId="Heading5Char">
    <w:name w:val="Heading 5 Char"/>
    <w:link w:val="Heading5"/>
    <w:uiPriority w:val="9"/>
    <w:semiHidden/>
    <w:locked/>
    <w:rPr>
      <w:rFonts w:cs="Times New Roman"/>
      <w:b/>
      <w:bCs/>
      <w:i/>
      <w:iCs/>
      <w:sz w:val="26"/>
      <w:szCs w:val="26"/>
    </w:rPr>
  </w:style>
  <w:style w:type="paragraph" w:customStyle="1" w:styleId="Abstract">
    <w:name w:val="Abstract"/>
    <w:uiPriority w:val="99"/>
    <w:rsid w:val="0097508D"/>
    <w:pPr>
      <w:spacing w:after="200"/>
      <w:ind w:firstLine="274"/>
      <w:jc w:val="both"/>
    </w:pPr>
    <w:rPr>
      <w:rFonts w:ascii="Times New Roman" w:hAnsi="Times New Roman"/>
      <w:b/>
      <w:bCs/>
      <w:sz w:val="18"/>
      <w:szCs w:val="18"/>
    </w:rPr>
  </w:style>
  <w:style w:type="paragraph" w:customStyle="1" w:styleId="Affiliation">
    <w:name w:val="Affiliation"/>
    <w:uiPriority w:val="99"/>
    <w:pPr>
      <w:jc w:val="center"/>
    </w:pPr>
    <w:rPr>
      <w:rFonts w:ascii="Times New Roman" w:hAnsi="Times New Roman"/>
    </w:rPr>
  </w:style>
  <w:style w:type="paragraph" w:customStyle="1" w:styleId="Author">
    <w:name w:val="Author"/>
    <w:uiPriority w:val="99"/>
    <w:pPr>
      <w:spacing w:before="360" w:after="40"/>
      <w:jc w:val="center"/>
    </w:pPr>
    <w:rPr>
      <w:rFonts w:ascii="Times New Roman" w:hAnsi="Times New Roman"/>
      <w:noProof/>
      <w:sz w:val="22"/>
      <w:szCs w:val="22"/>
    </w:rPr>
  </w:style>
  <w:style w:type="paragraph" w:styleId="BodyText">
    <w:name w:val="Body Text"/>
    <w:basedOn w:val="Normal"/>
    <w:link w:val="BodyTextChar"/>
    <w:uiPriority w:val="99"/>
    <w:rsid w:val="00753F7B"/>
    <w:pPr>
      <w:tabs>
        <w:tab w:val="left" w:pos="288"/>
      </w:tabs>
      <w:spacing w:after="120" w:line="228" w:lineRule="auto"/>
      <w:ind w:firstLine="288"/>
      <w:jc w:val="both"/>
    </w:pPr>
    <w:rPr>
      <w:rFonts w:eastAsia="MS Mincho"/>
      <w:spacing w:val="-1"/>
    </w:rPr>
  </w:style>
  <w:style w:type="character" w:customStyle="1" w:styleId="BodyTextChar">
    <w:name w:val="Body Text Char"/>
    <w:link w:val="BodyText"/>
    <w:uiPriority w:val="99"/>
    <w:locked/>
    <w:rsid w:val="00753F7B"/>
    <w:rPr>
      <w:rFonts w:ascii="Times New Roman" w:eastAsia="MS Mincho" w:hAnsi="Times New Roman" w:cs="Times New Roman"/>
      <w:sz w:val="20"/>
      <w:szCs w:val="20"/>
    </w:rPr>
  </w:style>
  <w:style w:type="paragraph" w:customStyle="1" w:styleId="bulletlist">
    <w:name w:val="bullet list"/>
    <w:basedOn w:val="BodyText"/>
    <w:rsid w:val="008054BC"/>
    <w:pPr>
      <w:numPr>
        <w:numId w:val="1"/>
      </w:numPr>
      <w:tabs>
        <w:tab w:val="clear" w:pos="648"/>
      </w:tabs>
      <w:ind w:left="576" w:hanging="288"/>
    </w:pPr>
  </w:style>
  <w:style w:type="paragraph" w:customStyle="1" w:styleId="equation">
    <w:name w:val="equation"/>
    <w:basedOn w:val="Normal"/>
    <w:uiPriority w:val="99"/>
    <w:rsid w:val="00127ED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3A47B5"/>
    <w:pPr>
      <w:numPr>
        <w:numId w:val="2"/>
      </w:numPr>
      <w:tabs>
        <w:tab w:val="left" w:pos="533"/>
      </w:tabs>
      <w:spacing w:before="80" w:after="200"/>
      <w:ind w:left="0" w:firstLine="0"/>
      <w:jc w:val="both"/>
    </w:pPr>
    <w:rPr>
      <w:rFonts w:ascii="Times New Roman" w:hAnsi="Times New Roman"/>
      <w:noProof/>
      <w:sz w:val="16"/>
      <w:szCs w:val="16"/>
    </w:rPr>
  </w:style>
  <w:style w:type="paragraph" w:customStyle="1" w:styleId="footnote">
    <w:name w:val="footnote"/>
    <w:uiPriority w:val="99"/>
    <w:pPr>
      <w:framePr w:hSpace="187" w:vSpace="187" w:wrap="notBeside" w:vAnchor="text" w:hAnchor="page" w:x="6121" w:y="577"/>
      <w:numPr>
        <w:numId w:val="3"/>
      </w:numPr>
      <w:spacing w:after="40"/>
    </w:pPr>
    <w:rPr>
      <w:rFonts w:ascii="Times New Roman" w:hAnsi="Times New Roman"/>
      <w:sz w:val="16"/>
      <w:szCs w:val="16"/>
    </w:rPr>
  </w:style>
  <w:style w:type="paragraph" w:customStyle="1" w:styleId="keywords">
    <w:name w:val="key words"/>
    <w:uiPriority w:val="99"/>
    <w:rsid w:val="0097508D"/>
    <w:pPr>
      <w:spacing w:after="120"/>
      <w:ind w:firstLine="274"/>
      <w:jc w:val="both"/>
    </w:pPr>
    <w:rPr>
      <w:rFonts w:ascii="Times New Roman" w:hAnsi="Times New Roman"/>
      <w:b/>
      <w:bCs/>
      <w:i/>
      <w:iCs/>
      <w:noProof/>
      <w:sz w:val="18"/>
      <w:szCs w:val="18"/>
    </w:rPr>
  </w:style>
  <w:style w:type="paragraph" w:customStyle="1" w:styleId="papersubtitle">
    <w:name w:val="paper subtitle"/>
    <w:uiPriority w:val="99"/>
    <w:rsid w:val="0097508D"/>
    <w:pPr>
      <w:spacing w:after="120"/>
      <w:jc w:val="center"/>
    </w:pPr>
    <w:rPr>
      <w:rFonts w:ascii="Times New Roman" w:hAnsi="Times New Roman"/>
      <w:bCs/>
      <w:noProof/>
      <w:sz w:val="28"/>
      <w:szCs w:val="28"/>
    </w:rPr>
  </w:style>
  <w:style w:type="paragraph" w:customStyle="1" w:styleId="papertitle">
    <w:name w:val="paper title"/>
    <w:uiPriority w:val="99"/>
    <w:rsid w:val="0097508D"/>
    <w:pPr>
      <w:spacing w:after="120"/>
      <w:jc w:val="center"/>
    </w:pPr>
    <w:rPr>
      <w:rFonts w:ascii="Times New Roman" w:hAnsi="Times New Roman"/>
      <w:bCs/>
      <w:noProof/>
      <w:sz w:val="48"/>
      <w:szCs w:val="48"/>
    </w:rPr>
  </w:style>
  <w:style w:type="paragraph" w:customStyle="1" w:styleId="references">
    <w:name w:val="references"/>
    <w:uiPriority w:val="99"/>
    <w:rsid w:val="004445B3"/>
    <w:pPr>
      <w:numPr>
        <w:numId w:val="8"/>
      </w:numPr>
      <w:spacing w:after="50" w:line="180" w:lineRule="exact"/>
      <w:jc w:val="both"/>
    </w:pPr>
    <w:rPr>
      <w:rFonts w:ascii="Times New Roman" w:hAnsi="Times New Roman"/>
      <w:noProof/>
      <w:sz w:val="16"/>
      <w:szCs w:val="16"/>
    </w:rPr>
  </w:style>
  <w:style w:type="paragraph" w:customStyle="1" w:styleId="sponsors">
    <w:name w:val="sponsors"/>
    <w:pPr>
      <w:framePr w:wrap="auto" w:hAnchor="text" w:x="615" w:y="2239"/>
      <w:pBdr>
        <w:top w:val="single" w:sz="4" w:space="2" w:color="auto"/>
      </w:pBdr>
      <w:ind w:firstLine="288"/>
    </w:pPr>
    <w:rPr>
      <w:rFonts w:ascii="Times New Roman" w:hAnsi="Times New Roman"/>
      <w:sz w:val="16"/>
      <w:szCs w:val="16"/>
    </w:rPr>
  </w:style>
  <w:style w:type="paragraph" w:customStyle="1" w:styleId="tablecolhead">
    <w:name w:val="table col head"/>
    <w:basedOn w:val="Normal"/>
    <w:uiPriority w:val="99"/>
    <w:rPr>
      <w:b/>
      <w:bCs/>
      <w:sz w:val="16"/>
      <w:szCs w:val="16"/>
    </w:rPr>
  </w:style>
  <w:style w:type="paragraph" w:customStyle="1" w:styleId="tablecolsubhead">
    <w:name w:val="table col subhead"/>
    <w:basedOn w:val="tablecolhead"/>
    <w:uiPriority w:val="99"/>
    <w:rPr>
      <w:i/>
      <w:iCs/>
      <w:sz w:val="15"/>
      <w:szCs w:val="15"/>
    </w:rPr>
  </w:style>
  <w:style w:type="paragraph" w:customStyle="1" w:styleId="tablecopy">
    <w:name w:val="table copy"/>
    <w:uiPriority w:val="99"/>
    <w:pPr>
      <w:jc w:val="both"/>
    </w:pPr>
    <w:rPr>
      <w:rFonts w:ascii="Times New Roman" w:hAnsi="Times New Roman"/>
      <w:noProof/>
      <w:sz w:val="16"/>
      <w:szCs w:val="16"/>
    </w:rPr>
  </w:style>
  <w:style w:type="paragraph" w:customStyle="1" w:styleId="tablefootnote">
    <w:name w:val="table footnote"/>
    <w:uiPriority w:val="99"/>
    <w:rsid w:val="00CB66E6"/>
    <w:pPr>
      <w:numPr>
        <w:numId w:val="12"/>
      </w:numPr>
      <w:tabs>
        <w:tab w:val="left" w:pos="29"/>
      </w:tabs>
      <w:spacing w:before="60" w:after="30"/>
      <w:ind w:left="360"/>
      <w:jc w:val="right"/>
    </w:pPr>
    <w:rPr>
      <w:rFonts w:ascii="Times New Roman" w:eastAsia="MS Mincho" w:hAnsi="Times New Roman"/>
      <w:sz w:val="12"/>
      <w:szCs w:val="12"/>
    </w:rPr>
  </w:style>
  <w:style w:type="paragraph" w:customStyle="1" w:styleId="tablehead">
    <w:name w:val="table head"/>
    <w:uiPriority w:val="99"/>
    <w:pPr>
      <w:numPr>
        <w:numId w:val="9"/>
      </w:numPr>
      <w:spacing w:before="240" w:after="120" w:line="216" w:lineRule="auto"/>
      <w:jc w:val="center"/>
    </w:pPr>
    <w:rPr>
      <w:rFonts w:ascii="Times New Roman" w:hAnsi="Times New Roman"/>
      <w:smallCaps/>
      <w:noProof/>
      <w:sz w:val="16"/>
      <w:szCs w:val="16"/>
    </w:rPr>
  </w:style>
  <w:style w:type="paragraph" w:styleId="Header">
    <w:name w:val="header"/>
    <w:basedOn w:val="Normal"/>
    <w:link w:val="HeaderChar"/>
    <w:uiPriority w:val="99"/>
    <w:unhideWhenUsed/>
    <w:rsid w:val="00341C35"/>
    <w:pPr>
      <w:tabs>
        <w:tab w:val="center" w:pos="4680"/>
        <w:tab w:val="right" w:pos="9360"/>
      </w:tabs>
    </w:pPr>
  </w:style>
  <w:style w:type="character" w:customStyle="1" w:styleId="HeaderChar">
    <w:name w:val="Header Char"/>
    <w:link w:val="Header"/>
    <w:uiPriority w:val="99"/>
    <w:rsid w:val="00341C35"/>
    <w:rPr>
      <w:rFonts w:ascii="Times New Roman" w:hAnsi="Times New Roman"/>
    </w:rPr>
  </w:style>
  <w:style w:type="paragraph" w:styleId="Footer">
    <w:name w:val="footer"/>
    <w:basedOn w:val="Normal"/>
    <w:link w:val="FooterChar"/>
    <w:uiPriority w:val="99"/>
    <w:unhideWhenUsed/>
    <w:rsid w:val="00341C35"/>
    <w:pPr>
      <w:tabs>
        <w:tab w:val="center" w:pos="4680"/>
        <w:tab w:val="right" w:pos="9360"/>
      </w:tabs>
    </w:pPr>
  </w:style>
  <w:style w:type="character" w:customStyle="1" w:styleId="FooterChar">
    <w:name w:val="Footer Char"/>
    <w:link w:val="Footer"/>
    <w:uiPriority w:val="99"/>
    <w:rsid w:val="00341C35"/>
    <w:rPr>
      <w:rFonts w:ascii="Times New Roman" w:hAnsi="Times New Roman"/>
    </w:rPr>
  </w:style>
  <w:style w:type="paragraph" w:styleId="BalloonText">
    <w:name w:val="Balloon Text"/>
    <w:basedOn w:val="Normal"/>
    <w:link w:val="BalloonTextChar"/>
    <w:uiPriority w:val="99"/>
    <w:semiHidden/>
    <w:unhideWhenUsed/>
    <w:rsid w:val="00452B0E"/>
    <w:rPr>
      <w:rFonts w:ascii="Tahoma" w:hAnsi="Tahoma" w:cs="Tahoma"/>
      <w:sz w:val="16"/>
      <w:szCs w:val="16"/>
    </w:rPr>
  </w:style>
  <w:style w:type="character" w:customStyle="1" w:styleId="BalloonTextChar">
    <w:name w:val="Balloon Text Char"/>
    <w:basedOn w:val="DefaultParagraphFont"/>
    <w:link w:val="BalloonText"/>
    <w:uiPriority w:val="99"/>
    <w:semiHidden/>
    <w:rsid w:val="00452B0E"/>
    <w:rPr>
      <w:rFonts w:ascii="Tahoma" w:hAnsi="Tahoma" w:cs="Tahoma"/>
      <w:sz w:val="16"/>
      <w:szCs w:val="16"/>
    </w:rPr>
  </w:style>
  <w:style w:type="character" w:styleId="PlaceholderText">
    <w:name w:val="Placeholder Text"/>
    <w:basedOn w:val="DefaultParagraphFont"/>
    <w:uiPriority w:val="99"/>
    <w:semiHidden/>
    <w:rsid w:val="009A1339"/>
    <w:rPr>
      <w:color w:val="808080"/>
    </w:rPr>
  </w:style>
  <w:style w:type="table" w:styleId="TableGrid">
    <w:name w:val="Table Grid"/>
    <w:basedOn w:val="TableNormal"/>
    <w:uiPriority w:val="59"/>
    <w:rsid w:val="00794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B4386"/>
    <w:rPr>
      <w:color w:val="0000FF" w:themeColor="hyperlink"/>
      <w:u w:val="single"/>
    </w:rPr>
  </w:style>
  <w:style w:type="paragraph" w:styleId="ListParagraph">
    <w:name w:val="List Paragraph"/>
    <w:basedOn w:val="Normal"/>
    <w:uiPriority w:val="34"/>
    <w:qFormat/>
    <w:rsid w:val="002906C3"/>
    <w:pPr>
      <w:ind w:left="720"/>
      <w:contextualSpacing/>
    </w:pPr>
  </w:style>
  <w:style w:type="character" w:customStyle="1" w:styleId="Heading6Char">
    <w:name w:val="Heading 6 Char"/>
    <w:basedOn w:val="DefaultParagraphFont"/>
    <w:link w:val="Heading6"/>
    <w:uiPriority w:val="9"/>
    <w:semiHidden/>
    <w:rsid w:val="002115C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115C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115C6"/>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2115C6"/>
    <w:rPr>
      <w:rFonts w:asciiTheme="majorHAnsi" w:eastAsiaTheme="majorEastAsia" w:hAnsiTheme="majorHAnsi" w:cstheme="majorBidi"/>
      <w:i/>
      <w:iCs/>
      <w:color w:val="404040" w:themeColor="text1" w:themeTint="BF"/>
    </w:rPr>
  </w:style>
  <w:style w:type="paragraph" w:styleId="Title">
    <w:name w:val="Title"/>
    <w:basedOn w:val="Normal"/>
    <w:next w:val="Normal"/>
    <w:link w:val="TitleChar"/>
    <w:uiPriority w:val="10"/>
    <w:qFormat/>
    <w:rsid w:val="002115C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115C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2115C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115C6"/>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2375</TotalTime>
  <Pages>5</Pages>
  <Words>3496</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msi</cp:lastModifiedBy>
  <cp:revision>398</cp:revision>
  <cp:lastPrinted>2015-12-01T19:39:00Z</cp:lastPrinted>
  <dcterms:created xsi:type="dcterms:W3CDTF">2015-09-21T12:50:00Z</dcterms:created>
  <dcterms:modified xsi:type="dcterms:W3CDTF">2015-12-01T20:00:00Z</dcterms:modified>
</cp:coreProperties>
</file>