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61FD4" w14:textId="3C10EB42" w:rsidR="00B96CBB" w:rsidRPr="006426CB" w:rsidRDefault="008B7738" w:rsidP="006426CB">
      <w:pPr>
        <w:pStyle w:val="Title"/>
        <w:framePr w:wrap="around"/>
        <w:rPr>
          <w:rtl/>
        </w:rPr>
      </w:pPr>
      <w:r w:rsidRPr="006426CB">
        <w:rPr>
          <w:rFonts w:hint="cs"/>
          <w:rtl/>
        </w:rPr>
        <w:t>طراحی و ساخت</w:t>
      </w:r>
      <w:r w:rsidR="006426CB">
        <w:rPr>
          <w:rFonts w:hint="cs"/>
          <w:rtl/>
        </w:rPr>
        <w:t xml:space="preserve"> فیلتر</w:t>
      </w:r>
      <w:r w:rsidR="00941821" w:rsidRPr="006426CB">
        <w:rPr>
          <w:rFonts w:hint="cs"/>
          <w:rtl/>
        </w:rPr>
        <w:t xml:space="preserve"> موجبری</w:t>
      </w:r>
      <w:r w:rsidR="006426CB">
        <w:rPr>
          <w:rFonts w:hint="cs"/>
          <w:rtl/>
        </w:rPr>
        <w:t xml:space="preserve"> مد دوگانه</w:t>
      </w:r>
      <w:r w:rsidR="00941821" w:rsidRPr="006426CB">
        <w:rPr>
          <w:rFonts w:hint="cs"/>
          <w:rtl/>
        </w:rPr>
        <w:t xml:space="preserve"> در باند فرکانسی </w:t>
      </w:r>
      <w:r w:rsidR="00941821" w:rsidRPr="006426CB">
        <w:rPr>
          <w:rFonts w:asciiTheme="majorBidi" w:hAnsiTheme="majorBidi" w:cstheme="majorBidi"/>
        </w:rPr>
        <w:t>Q</w:t>
      </w:r>
    </w:p>
    <w:p w14:paraId="39B005BF" w14:textId="77777777" w:rsidR="00B96CBB" w:rsidRPr="00D53C11" w:rsidRDefault="00B96CBB" w:rsidP="003F017D">
      <w:pPr>
        <w:rPr>
          <w:rtl/>
        </w:rPr>
      </w:pPr>
    </w:p>
    <w:p w14:paraId="30D94249" w14:textId="77777777" w:rsidR="00B96CBB" w:rsidRPr="008764A8" w:rsidRDefault="008B7738" w:rsidP="003F017D">
      <w:pPr>
        <w:pStyle w:val="Authors"/>
        <w:framePr w:wrap="around"/>
      </w:pPr>
      <w:r>
        <w:rPr>
          <w:rFonts w:hint="cs"/>
          <w:rtl/>
        </w:rPr>
        <w:t>سید محمد حسین جهان</w:t>
      </w:r>
      <w:r w:rsidR="00590B5B">
        <w:rPr>
          <w:rFonts w:hint="cs"/>
          <w:rtl/>
        </w:rPr>
        <w:t>‌</w:t>
      </w:r>
      <w:r>
        <w:rPr>
          <w:rFonts w:hint="cs"/>
          <w:rtl/>
        </w:rPr>
        <w:t>بخت</w:t>
      </w:r>
      <w:r w:rsidR="00B96CBB" w:rsidRPr="008764A8">
        <w:rPr>
          <w:rFonts w:hint="cs"/>
          <w:vertAlign w:val="superscript"/>
          <w:rtl/>
        </w:rPr>
        <w:t>1</w:t>
      </w:r>
      <w:r w:rsidR="00B96CBB" w:rsidRPr="008764A8">
        <w:rPr>
          <w:rFonts w:hint="cs"/>
          <w:rtl/>
        </w:rPr>
        <w:t xml:space="preserve">، </w:t>
      </w:r>
      <w:r>
        <w:rPr>
          <w:rFonts w:hint="cs"/>
          <w:rtl/>
        </w:rPr>
        <w:t>علی بنائی</w:t>
      </w:r>
      <w:r w:rsidR="00B96CBB" w:rsidRPr="008764A8">
        <w:rPr>
          <w:rFonts w:hint="cs"/>
          <w:vertAlign w:val="superscript"/>
          <w:rtl/>
        </w:rPr>
        <w:t>2</w:t>
      </w:r>
      <w:r>
        <w:rPr>
          <w:rFonts w:hint="cs"/>
          <w:rtl/>
        </w:rPr>
        <w:t xml:space="preserve"> </w:t>
      </w:r>
    </w:p>
    <w:p w14:paraId="19D0B274" w14:textId="77777777" w:rsidR="00B96CBB" w:rsidRPr="00C34F75" w:rsidRDefault="00B96CBB" w:rsidP="003F017D">
      <w:pPr>
        <w:pStyle w:val="Affiliations"/>
        <w:framePr w:wrap="around"/>
        <w:rPr>
          <w:lang w:bidi="fa-IR"/>
        </w:rPr>
      </w:pPr>
      <w:r w:rsidRPr="00B0572B">
        <w:rPr>
          <w:rFonts w:hint="cs"/>
          <w:vertAlign w:val="superscript"/>
          <w:rtl/>
          <w:lang w:bidi="fa-IR"/>
        </w:rPr>
        <w:t>1</w:t>
      </w:r>
      <w:r w:rsidR="008B7738">
        <w:rPr>
          <w:rFonts w:hint="cs"/>
          <w:rtl/>
          <w:lang w:bidi="fa-IR"/>
        </w:rPr>
        <w:t>دانش آموخته کارشناسی ارشد، دانشگاه صنعتی شریف</w:t>
      </w:r>
      <w:r w:rsidR="00590B5B">
        <w:rPr>
          <w:rFonts w:hint="cs"/>
          <w:rtl/>
          <w:lang w:bidi="fa-IR"/>
        </w:rPr>
        <w:t xml:space="preserve">، </w:t>
      </w:r>
      <w:r w:rsidR="008B7738" w:rsidRPr="008B7738">
        <w:rPr>
          <w:lang w:bidi="fa-IR"/>
        </w:rPr>
        <w:t>jahanbakht19@chmail.ir</w:t>
      </w:r>
    </w:p>
    <w:p w14:paraId="765ACE00" w14:textId="77777777" w:rsidR="00B96CBB" w:rsidRPr="00C34F75" w:rsidRDefault="00B96CBB" w:rsidP="003F017D">
      <w:pPr>
        <w:pStyle w:val="Affiliations"/>
        <w:framePr w:wrap="around"/>
        <w:rPr>
          <w:lang w:bidi="fa-IR"/>
        </w:rPr>
      </w:pPr>
      <w:r w:rsidRPr="00B0572B">
        <w:rPr>
          <w:rFonts w:hint="cs"/>
          <w:vertAlign w:val="superscript"/>
          <w:rtl/>
          <w:lang w:bidi="fa-IR"/>
        </w:rPr>
        <w:t>2</w:t>
      </w:r>
      <w:r w:rsidR="008B7738">
        <w:rPr>
          <w:rFonts w:hint="cs"/>
          <w:rtl/>
          <w:lang w:bidi="fa-IR"/>
        </w:rPr>
        <w:t>عضو هیئت علمی، دانشگاه صنعتی شریف</w:t>
      </w:r>
      <w:r>
        <w:rPr>
          <w:rFonts w:hint="cs"/>
          <w:rtl/>
          <w:lang w:bidi="fa-IR"/>
        </w:rPr>
        <w:t xml:space="preserve">، </w:t>
      </w:r>
      <w:r w:rsidR="008B7738">
        <w:rPr>
          <w:lang w:bidi="fa-IR"/>
        </w:rPr>
        <w:t>banai</w:t>
      </w:r>
      <w:r>
        <w:rPr>
          <w:lang w:bidi="fa-IR"/>
        </w:rPr>
        <w:t>@</w:t>
      </w:r>
      <w:r w:rsidR="008B7738">
        <w:rPr>
          <w:lang w:bidi="fa-IR"/>
        </w:rPr>
        <w:t>sharif.edu</w:t>
      </w:r>
    </w:p>
    <w:p w14:paraId="149DC93E" w14:textId="77777777" w:rsidR="00B96CBB" w:rsidRDefault="00B96CBB" w:rsidP="003F017D">
      <w:pPr>
        <w:pStyle w:val="Abstract"/>
        <w:rPr>
          <w:rtl/>
        </w:rPr>
      </w:pPr>
    </w:p>
    <w:p w14:paraId="043E1117" w14:textId="77777777" w:rsidR="00A22E18" w:rsidRPr="00710A2E" w:rsidRDefault="00B96CBB" w:rsidP="003F017D">
      <w:pPr>
        <w:pStyle w:val="Abstract"/>
        <w:rPr>
          <w:rtl/>
        </w:rPr>
      </w:pPr>
      <w:r w:rsidRPr="008764A8">
        <w:rPr>
          <w:rtl/>
        </w:rPr>
        <w:t>چکيده</w:t>
      </w:r>
      <w:r w:rsidRPr="008764A8">
        <w:rPr>
          <w:rFonts w:hint="cs"/>
          <w:rtl/>
        </w:rPr>
        <w:t xml:space="preserve"> - </w:t>
      </w:r>
      <w:r w:rsidR="00710A2E" w:rsidRPr="00710A2E">
        <w:rPr>
          <w:rFonts w:hint="cs"/>
          <w:rtl/>
        </w:rPr>
        <w:t>در این مقاله مراحل طراحی، تحلیل، شبیه‌سازی و ساخت یک فیلتر دومدی موجبری با استفاده از مشدد تمام‌القایی</w:t>
      </w:r>
      <w:r w:rsidR="00710A2E" w:rsidRPr="00710A2E">
        <w:t xml:space="preserve"> </w:t>
      </w:r>
      <w:r w:rsidR="00710A2E" w:rsidRPr="00710A2E">
        <w:rPr>
          <w:rFonts w:hint="cs"/>
          <w:rtl/>
        </w:rPr>
        <w:t xml:space="preserve">در باند فرکانسی </w:t>
      </w:r>
      <w:r w:rsidR="00710A2E" w:rsidRPr="00464DD3">
        <w:rPr>
          <w:rFonts w:asciiTheme="majorBidi" w:hAnsiTheme="majorBidi" w:cstheme="majorBidi"/>
        </w:rPr>
        <w:t>Q</w:t>
      </w:r>
      <w:r w:rsidR="00710A2E" w:rsidRPr="00710A2E">
        <w:rPr>
          <w:rFonts w:hint="cs"/>
          <w:rtl/>
        </w:rPr>
        <w:t xml:space="preserve"> تشریح شده است. علت موجبری بودن ساختار، تحمل توان بالا و تلفات پائین و دلیل دومدی بودن ساختار، امکان تعبیه صفر انتقال در حجم کمتر است. به دلیل کوچک بودن طول موج در محدوده موج میلیمتری، حساسیت پاسخ به ابعاد ساختار زیاد بوده و عدم دقت در فرآیند ساخت می‌تواند باعث نرسیدن به پاسخ مطلوب شود؛ لذا یکی از مسائل مهم در طراحی این نوع فیلترها، انتخاب پیکربندی مناسب برای تحقق</w:t>
      </w:r>
      <w:r w:rsidR="00710A2E" w:rsidRPr="00710A2E">
        <w:rPr>
          <w:rFonts w:hint="eastAsia"/>
          <w:rtl/>
        </w:rPr>
        <w:t xml:space="preserve"> ساخت</w:t>
      </w:r>
      <w:r w:rsidR="00710A2E" w:rsidRPr="00710A2E">
        <w:rPr>
          <w:rFonts w:hint="cs"/>
          <w:rtl/>
        </w:rPr>
        <w:t xml:space="preserve">ار است. یک نمونه فیلتر با فرکانس مرکزی </w:t>
      </w:r>
      <w:r w:rsidR="00710A2E" w:rsidRPr="00464DD3">
        <w:rPr>
          <w:rFonts w:asciiTheme="majorBidi" w:hAnsiTheme="majorBidi" w:cstheme="majorBidi"/>
        </w:rPr>
        <w:t>42.175 GHz</w:t>
      </w:r>
      <w:r w:rsidR="00710A2E" w:rsidRPr="00710A2E">
        <w:rPr>
          <w:rFonts w:hint="cs"/>
          <w:rtl/>
        </w:rPr>
        <w:t xml:space="preserve"> و پهنای باند </w:t>
      </w:r>
      <w:r w:rsidR="00710A2E" w:rsidRPr="00464DD3">
        <w:rPr>
          <w:rFonts w:asciiTheme="majorBidi" w:hAnsiTheme="majorBidi" w:cstheme="majorBidi"/>
        </w:rPr>
        <w:t>350 MHz</w:t>
      </w:r>
      <w:r w:rsidR="00710A2E" w:rsidRPr="00710A2E">
        <w:rPr>
          <w:rFonts w:hint="cs"/>
          <w:rtl/>
        </w:rPr>
        <w:t xml:space="preserve"> طراحی و تست شده است.</w:t>
      </w:r>
    </w:p>
    <w:p w14:paraId="5C22505B" w14:textId="77777777" w:rsidR="00B96CBB" w:rsidRPr="008764A8" w:rsidRDefault="00B96CBB" w:rsidP="003F017D">
      <w:pPr>
        <w:pStyle w:val="Abstract"/>
        <w:rPr>
          <w:rtl/>
        </w:rPr>
      </w:pPr>
      <w:r w:rsidRPr="008764A8">
        <w:rPr>
          <w:rtl/>
        </w:rPr>
        <w:t>كليد واژه</w:t>
      </w:r>
      <w:r w:rsidR="006E1509">
        <w:rPr>
          <w:rFonts w:hint="cs"/>
          <w:rtl/>
        </w:rPr>
        <w:t xml:space="preserve"> </w:t>
      </w:r>
      <w:r w:rsidR="006E1509">
        <w:rPr>
          <w:rFonts w:cs="Times New Roman" w:hint="cs"/>
          <w:rtl/>
        </w:rPr>
        <w:t>–</w:t>
      </w:r>
      <w:r w:rsidR="006E1509">
        <w:rPr>
          <w:rFonts w:hint="cs"/>
          <w:rtl/>
        </w:rPr>
        <w:t xml:space="preserve"> </w:t>
      </w:r>
      <w:r w:rsidR="006E1509" w:rsidRPr="006E1509">
        <w:rPr>
          <w:rFonts w:hint="cs"/>
          <w:rtl/>
          <w:lang w:bidi="ar-SA"/>
        </w:rPr>
        <w:t xml:space="preserve">باند فرکانسی </w:t>
      </w:r>
      <w:r w:rsidR="006E1509" w:rsidRPr="00464DD3">
        <w:rPr>
          <w:rFonts w:asciiTheme="majorBidi" w:hAnsiTheme="majorBidi" w:cstheme="majorBidi"/>
        </w:rPr>
        <w:t>Q</w:t>
      </w:r>
      <w:r w:rsidR="006E1509" w:rsidRPr="006E1509">
        <w:rPr>
          <w:rFonts w:hint="cs"/>
          <w:rtl/>
          <w:lang w:bidi="ar-SA"/>
        </w:rPr>
        <w:t xml:space="preserve"> </w:t>
      </w:r>
      <w:r w:rsidR="006E1509">
        <w:rPr>
          <w:rFonts w:hint="cs"/>
          <w:rtl/>
          <w:lang w:bidi="ar-SA"/>
        </w:rPr>
        <w:t>،</w:t>
      </w:r>
      <w:r w:rsidR="006E1509" w:rsidRPr="006E1509">
        <w:rPr>
          <w:rFonts w:hint="cs"/>
          <w:rtl/>
          <w:lang w:bidi="ar-SA"/>
        </w:rPr>
        <w:t xml:space="preserve"> صفر انتقال</w:t>
      </w:r>
      <w:r w:rsidR="006E1509">
        <w:rPr>
          <w:rFonts w:hint="cs"/>
          <w:rtl/>
          <w:lang w:bidi="ar-SA"/>
        </w:rPr>
        <w:t>،</w:t>
      </w:r>
      <w:r w:rsidR="006E1509" w:rsidRPr="006E1509">
        <w:rPr>
          <w:rFonts w:hint="cs"/>
          <w:rtl/>
          <w:lang w:bidi="ar-SA"/>
        </w:rPr>
        <w:t xml:space="preserve"> </w:t>
      </w:r>
      <w:r w:rsidR="006E1509">
        <w:rPr>
          <w:rFonts w:hint="cs"/>
          <w:rtl/>
        </w:rPr>
        <w:t xml:space="preserve">فیلتر مد دوگانه، محفظه تشدید، مشدد تمام‌القایی </w:t>
      </w:r>
    </w:p>
    <w:p w14:paraId="2B71AB52" w14:textId="77777777" w:rsidR="00B96CBB" w:rsidRPr="00D53C11" w:rsidRDefault="00B96CBB" w:rsidP="003F017D">
      <w:pPr>
        <w:pStyle w:val="Abstract"/>
      </w:pPr>
    </w:p>
    <w:p w14:paraId="42C630B8" w14:textId="77777777" w:rsidR="00B96CBB" w:rsidRPr="00D53C11" w:rsidRDefault="00B96CBB" w:rsidP="003F017D">
      <w:pPr>
        <w:pStyle w:val="Abstract"/>
        <w:rPr>
          <w:rtl/>
        </w:rPr>
        <w:sectPr w:rsidR="00B96CBB" w:rsidRPr="00D53C11" w:rsidSect="00AF6820">
          <w:headerReference w:type="even" r:id="rId8"/>
          <w:footerReference w:type="even" r:id="rId9"/>
          <w:footerReference w:type="default" r:id="rId10"/>
          <w:endnotePr>
            <w:numFmt w:val="lowerLetter"/>
          </w:endnotePr>
          <w:type w:val="continuous"/>
          <w:pgSz w:w="11906" w:h="16838" w:code="9"/>
          <w:pgMar w:top="1588" w:right="1134" w:bottom="1418" w:left="1134" w:header="851" w:footer="567" w:gutter="0"/>
          <w:cols w:space="374"/>
          <w:bidi/>
          <w:rtlGutter/>
        </w:sectPr>
      </w:pPr>
    </w:p>
    <w:p w14:paraId="4847EB12" w14:textId="77777777" w:rsidR="00EA037A" w:rsidRDefault="00B96CBB" w:rsidP="003F017D">
      <w:pPr>
        <w:pStyle w:val="Heading1"/>
      </w:pPr>
      <w:r w:rsidRPr="008764A8">
        <w:rPr>
          <w:rtl/>
        </w:rPr>
        <w:lastRenderedPageBreak/>
        <w:t>مقدمه</w:t>
      </w:r>
    </w:p>
    <w:p w14:paraId="0A11DE6B" w14:textId="77777777" w:rsidR="00EA037A" w:rsidRDefault="00EA037A" w:rsidP="00464DD3">
      <w:r>
        <w:rPr>
          <w:rtl/>
        </w:rPr>
        <w:t>ف</w:t>
      </w:r>
      <w:r>
        <w:rPr>
          <w:rFonts w:hint="cs"/>
          <w:rtl/>
        </w:rPr>
        <w:t>ی</w:t>
      </w:r>
      <w:r>
        <w:rPr>
          <w:rFonts w:hint="eastAsia"/>
          <w:rtl/>
        </w:rPr>
        <w:t>لترها</w:t>
      </w:r>
      <w:r>
        <w:rPr>
          <w:rFonts w:hint="cs"/>
          <w:rtl/>
        </w:rPr>
        <w:t>ی</w:t>
      </w:r>
      <w:r>
        <w:rPr>
          <w:rtl/>
        </w:rPr>
        <w:t xml:space="preserve"> موجبر</w:t>
      </w:r>
      <w:r>
        <w:rPr>
          <w:rFonts w:hint="cs"/>
          <w:rtl/>
        </w:rPr>
        <w:t>ی</w:t>
      </w:r>
      <w:r>
        <w:rPr>
          <w:rtl/>
        </w:rPr>
        <w:t xml:space="preserve"> به دل</w:t>
      </w:r>
      <w:r>
        <w:rPr>
          <w:rFonts w:hint="cs"/>
          <w:rtl/>
        </w:rPr>
        <w:t>ی</w:t>
      </w:r>
      <w:r>
        <w:rPr>
          <w:rFonts w:hint="eastAsia"/>
          <w:rtl/>
        </w:rPr>
        <w:t>ل</w:t>
      </w:r>
      <w:r>
        <w:rPr>
          <w:rtl/>
        </w:rPr>
        <w:t xml:space="preserve"> تحمل توان بالا و تلفات پائ</w:t>
      </w:r>
      <w:r>
        <w:rPr>
          <w:rFonts w:hint="cs"/>
          <w:rtl/>
        </w:rPr>
        <w:t>ی</w:t>
      </w:r>
      <w:r>
        <w:rPr>
          <w:rFonts w:hint="eastAsia"/>
          <w:rtl/>
        </w:rPr>
        <w:t>ن</w:t>
      </w:r>
      <w:r>
        <w:rPr>
          <w:rtl/>
        </w:rPr>
        <w:t xml:space="preserve"> در صنا</w:t>
      </w:r>
      <w:r>
        <w:rPr>
          <w:rFonts w:hint="cs"/>
          <w:rtl/>
        </w:rPr>
        <w:t>ی</w:t>
      </w:r>
      <w:r>
        <w:rPr>
          <w:rFonts w:hint="eastAsia"/>
          <w:rtl/>
        </w:rPr>
        <w:t>ع</w:t>
      </w:r>
      <w:r>
        <w:rPr>
          <w:rtl/>
        </w:rPr>
        <w:t xml:space="preserve"> نظام</w:t>
      </w:r>
      <w:r>
        <w:rPr>
          <w:rFonts w:hint="cs"/>
          <w:rtl/>
        </w:rPr>
        <w:t>ی</w:t>
      </w:r>
      <w:r>
        <w:rPr>
          <w:rtl/>
        </w:rPr>
        <w:t xml:space="preserve"> و ماهواره کاربرد فراوان</w:t>
      </w:r>
      <w:r>
        <w:rPr>
          <w:rFonts w:hint="cs"/>
          <w:rtl/>
        </w:rPr>
        <w:t>ی</w:t>
      </w:r>
      <w:r>
        <w:rPr>
          <w:rtl/>
        </w:rPr>
        <w:t xml:space="preserve"> دارند. امروزه در صنا</w:t>
      </w:r>
      <w:r>
        <w:rPr>
          <w:rFonts w:hint="cs"/>
          <w:rtl/>
        </w:rPr>
        <w:t>ی</w:t>
      </w:r>
      <w:r>
        <w:rPr>
          <w:rFonts w:hint="eastAsia"/>
          <w:rtl/>
        </w:rPr>
        <w:t>ع</w:t>
      </w:r>
      <w:r>
        <w:rPr>
          <w:rtl/>
        </w:rPr>
        <w:t xml:space="preserve"> الکترون</w:t>
      </w:r>
      <w:r>
        <w:rPr>
          <w:rFonts w:hint="cs"/>
          <w:rtl/>
        </w:rPr>
        <w:t>ی</w:t>
      </w:r>
      <w:r>
        <w:rPr>
          <w:rFonts w:hint="eastAsia"/>
          <w:rtl/>
        </w:rPr>
        <w:t>ک</w:t>
      </w:r>
      <w:r>
        <w:rPr>
          <w:rtl/>
        </w:rPr>
        <w:t xml:space="preserve"> و مخابرات، </w:t>
      </w:r>
      <w:r>
        <w:rPr>
          <w:rFonts w:hint="cs"/>
          <w:rtl/>
        </w:rPr>
        <w:t>ی</w:t>
      </w:r>
      <w:r>
        <w:rPr>
          <w:rFonts w:hint="eastAsia"/>
          <w:rtl/>
        </w:rPr>
        <w:t>ک</w:t>
      </w:r>
      <w:r>
        <w:rPr>
          <w:rFonts w:hint="cs"/>
          <w:rtl/>
        </w:rPr>
        <w:t>ی</w:t>
      </w:r>
      <w:r>
        <w:rPr>
          <w:rtl/>
        </w:rPr>
        <w:t xml:space="preserve"> از اهداف مهم و پ</w:t>
      </w:r>
      <w:r>
        <w:rPr>
          <w:rFonts w:hint="cs"/>
          <w:rtl/>
        </w:rPr>
        <w:t>ی</w:t>
      </w:r>
      <w:r>
        <w:rPr>
          <w:rFonts w:hint="eastAsia"/>
          <w:rtl/>
        </w:rPr>
        <w:t>ش</w:t>
      </w:r>
      <w:r>
        <w:rPr>
          <w:rtl/>
        </w:rPr>
        <w:t xml:space="preserve"> رو، فشرده‌ساز</w:t>
      </w:r>
      <w:r>
        <w:rPr>
          <w:rFonts w:hint="cs"/>
          <w:rtl/>
        </w:rPr>
        <w:t>ی</w:t>
      </w:r>
      <w:r>
        <w:rPr>
          <w:rtl/>
        </w:rPr>
        <w:t xml:space="preserve"> ادوات برا</w:t>
      </w:r>
      <w:r>
        <w:rPr>
          <w:rFonts w:hint="cs"/>
          <w:rtl/>
        </w:rPr>
        <w:t>ی</w:t>
      </w:r>
      <w:r>
        <w:rPr>
          <w:rtl/>
        </w:rPr>
        <w:t xml:space="preserve"> کاهش فضا</w:t>
      </w:r>
      <w:r>
        <w:rPr>
          <w:rFonts w:hint="cs"/>
          <w:rtl/>
        </w:rPr>
        <w:t>ی</w:t>
      </w:r>
      <w:r>
        <w:rPr>
          <w:rtl/>
        </w:rPr>
        <w:t xml:space="preserve"> مصرف</w:t>
      </w:r>
      <w:r>
        <w:rPr>
          <w:rFonts w:hint="cs"/>
          <w:rtl/>
        </w:rPr>
        <w:t>ی</w:t>
      </w:r>
      <w:r>
        <w:rPr>
          <w:rtl/>
        </w:rPr>
        <w:t xml:space="preserve"> و هز</w:t>
      </w:r>
      <w:r>
        <w:rPr>
          <w:rFonts w:hint="cs"/>
          <w:rtl/>
        </w:rPr>
        <w:t>ی</w:t>
      </w:r>
      <w:r>
        <w:rPr>
          <w:rFonts w:hint="eastAsia"/>
          <w:rtl/>
        </w:rPr>
        <w:t>نه‌ها</w:t>
      </w:r>
      <w:r>
        <w:rPr>
          <w:rtl/>
        </w:rPr>
        <w:t xml:space="preserve"> م</w:t>
      </w:r>
      <w:r>
        <w:rPr>
          <w:rFonts w:hint="cs"/>
          <w:rtl/>
        </w:rPr>
        <w:t>ی‌</w:t>
      </w:r>
      <w:r>
        <w:rPr>
          <w:rFonts w:hint="eastAsia"/>
          <w:rtl/>
        </w:rPr>
        <w:t>باشد؛</w:t>
      </w:r>
      <w:r>
        <w:rPr>
          <w:rtl/>
        </w:rPr>
        <w:t xml:space="preserve"> به خصوص در ماهواره که فضا</w:t>
      </w:r>
      <w:r>
        <w:rPr>
          <w:rFonts w:hint="cs"/>
          <w:rtl/>
        </w:rPr>
        <w:t>ی</w:t>
      </w:r>
      <w:r>
        <w:rPr>
          <w:rtl/>
        </w:rPr>
        <w:t xml:space="preserve"> موجود ب</w:t>
      </w:r>
      <w:r>
        <w:rPr>
          <w:rFonts w:hint="eastAsia"/>
          <w:rtl/>
        </w:rPr>
        <w:t>س</w:t>
      </w:r>
      <w:r>
        <w:rPr>
          <w:rFonts w:hint="cs"/>
          <w:rtl/>
        </w:rPr>
        <w:t>ی</w:t>
      </w:r>
      <w:r>
        <w:rPr>
          <w:rFonts w:hint="eastAsia"/>
          <w:rtl/>
        </w:rPr>
        <w:t>ار</w:t>
      </w:r>
      <w:r>
        <w:rPr>
          <w:rtl/>
        </w:rPr>
        <w:t xml:space="preserve"> گران‌ق</w:t>
      </w:r>
      <w:r>
        <w:rPr>
          <w:rFonts w:hint="cs"/>
          <w:rtl/>
        </w:rPr>
        <w:t>ی</w:t>
      </w:r>
      <w:r>
        <w:rPr>
          <w:rFonts w:hint="eastAsia"/>
          <w:rtl/>
        </w:rPr>
        <w:t>مت</w:t>
      </w:r>
      <w:r>
        <w:rPr>
          <w:rtl/>
        </w:rPr>
        <w:t xml:space="preserve"> است و از طرف</w:t>
      </w:r>
      <w:r>
        <w:rPr>
          <w:rFonts w:hint="cs"/>
          <w:rtl/>
        </w:rPr>
        <w:t>ی</w:t>
      </w:r>
      <w:r>
        <w:rPr>
          <w:rtl/>
        </w:rPr>
        <w:t xml:space="preserve"> توان بالا و تلفات کم، از اولو</w:t>
      </w:r>
      <w:r>
        <w:rPr>
          <w:rFonts w:hint="cs"/>
          <w:rtl/>
        </w:rPr>
        <w:t>ی</w:t>
      </w:r>
      <w:r>
        <w:rPr>
          <w:rFonts w:hint="eastAsia"/>
          <w:rtl/>
        </w:rPr>
        <w:t>ت‌ها</w:t>
      </w:r>
      <w:r>
        <w:rPr>
          <w:rFonts w:hint="cs"/>
          <w:rtl/>
        </w:rPr>
        <w:t>ی</w:t>
      </w:r>
      <w:r>
        <w:rPr>
          <w:rtl/>
        </w:rPr>
        <w:t xml:space="preserve"> طراح</w:t>
      </w:r>
      <w:r>
        <w:rPr>
          <w:rFonts w:hint="cs"/>
          <w:rtl/>
        </w:rPr>
        <w:t>ی</w:t>
      </w:r>
      <w:r>
        <w:rPr>
          <w:rtl/>
        </w:rPr>
        <w:t xml:space="preserve"> هستند، ا</w:t>
      </w:r>
      <w:r>
        <w:rPr>
          <w:rFonts w:hint="cs"/>
          <w:rtl/>
        </w:rPr>
        <w:t>ی</w:t>
      </w:r>
      <w:r>
        <w:rPr>
          <w:rFonts w:hint="eastAsia"/>
          <w:rtl/>
        </w:rPr>
        <w:t>ده</w:t>
      </w:r>
      <w:r>
        <w:rPr>
          <w:rtl/>
        </w:rPr>
        <w:t xml:space="preserve"> بهره‌گ</w:t>
      </w:r>
      <w:r>
        <w:rPr>
          <w:rFonts w:hint="cs"/>
          <w:rtl/>
        </w:rPr>
        <w:t>ی</w:t>
      </w:r>
      <w:r>
        <w:rPr>
          <w:rFonts w:hint="eastAsia"/>
          <w:rtl/>
        </w:rPr>
        <w:t>ر</w:t>
      </w:r>
      <w:r>
        <w:rPr>
          <w:rFonts w:hint="cs"/>
          <w:rtl/>
        </w:rPr>
        <w:t>ی</w:t>
      </w:r>
      <w:r>
        <w:rPr>
          <w:rtl/>
        </w:rPr>
        <w:t xml:space="preserve"> از ف</w:t>
      </w:r>
      <w:r>
        <w:rPr>
          <w:rFonts w:hint="cs"/>
          <w:rtl/>
        </w:rPr>
        <w:t>ی</w:t>
      </w:r>
      <w:r>
        <w:rPr>
          <w:rFonts w:hint="eastAsia"/>
          <w:rtl/>
        </w:rPr>
        <w:t>لترها</w:t>
      </w:r>
      <w:r>
        <w:rPr>
          <w:rFonts w:hint="cs"/>
          <w:rtl/>
        </w:rPr>
        <w:t>ی</w:t>
      </w:r>
      <w:r>
        <w:rPr>
          <w:rtl/>
        </w:rPr>
        <w:t xml:space="preserve"> مد دوگانه و چندگانه موجبر</w:t>
      </w:r>
      <w:r>
        <w:rPr>
          <w:rFonts w:hint="cs"/>
          <w:rtl/>
        </w:rPr>
        <w:t>ی</w:t>
      </w:r>
      <w:r>
        <w:rPr>
          <w:rtl/>
        </w:rPr>
        <w:t xml:space="preserve"> از دهه 70 م</w:t>
      </w:r>
      <w:r>
        <w:rPr>
          <w:rFonts w:hint="cs"/>
          <w:rtl/>
        </w:rPr>
        <w:t>ی</w:t>
      </w:r>
      <w:r>
        <w:rPr>
          <w:rFonts w:hint="eastAsia"/>
          <w:rtl/>
        </w:rPr>
        <w:t>لاد</w:t>
      </w:r>
      <w:r>
        <w:rPr>
          <w:rFonts w:hint="cs"/>
          <w:rtl/>
        </w:rPr>
        <w:t>ی</w:t>
      </w:r>
      <w:r>
        <w:rPr>
          <w:rtl/>
        </w:rPr>
        <w:t xml:space="preserve"> توسط آقا</w:t>
      </w:r>
      <w:r>
        <w:rPr>
          <w:rFonts w:hint="cs"/>
          <w:rtl/>
        </w:rPr>
        <w:t>ی</w:t>
      </w:r>
      <w:r>
        <w:rPr>
          <w:rFonts w:hint="eastAsia"/>
          <w:rtl/>
        </w:rPr>
        <w:t>ان</w:t>
      </w:r>
      <w:r>
        <w:rPr>
          <w:rtl/>
        </w:rPr>
        <w:t xml:space="preserve"> آت</w:t>
      </w:r>
      <w:r>
        <w:rPr>
          <w:rFonts w:hint="cs"/>
          <w:rtl/>
        </w:rPr>
        <w:t>ی</w:t>
      </w:r>
      <w:r>
        <w:rPr>
          <w:rFonts w:hint="eastAsia"/>
          <w:rtl/>
        </w:rPr>
        <w:t>ا</w:t>
      </w:r>
      <w:r>
        <w:rPr>
          <w:rtl/>
        </w:rPr>
        <w:t xml:space="preserve"> و و</w:t>
      </w:r>
      <w:r>
        <w:rPr>
          <w:rFonts w:hint="cs"/>
          <w:rtl/>
        </w:rPr>
        <w:t>ی</w:t>
      </w:r>
      <w:r>
        <w:rPr>
          <w:rFonts w:hint="eastAsia"/>
          <w:rtl/>
        </w:rPr>
        <w:t>ل</w:t>
      </w:r>
      <w:r>
        <w:rPr>
          <w:rFonts w:hint="cs"/>
          <w:rtl/>
        </w:rPr>
        <w:t>ی</w:t>
      </w:r>
      <w:r>
        <w:rPr>
          <w:rFonts w:hint="eastAsia"/>
          <w:rtl/>
        </w:rPr>
        <w:t>امز</w:t>
      </w:r>
      <w:r>
        <w:rPr>
          <w:rtl/>
        </w:rPr>
        <w:t xml:space="preserve"> [</w:t>
      </w:r>
      <w:r w:rsidR="009B5D81">
        <w:rPr>
          <w:rFonts w:hint="cs"/>
          <w:rtl/>
        </w:rPr>
        <w:t>1</w:t>
      </w:r>
      <w:r>
        <w:rPr>
          <w:rtl/>
        </w:rPr>
        <w:t>]</w:t>
      </w:r>
      <w:r w:rsidR="009B5D81">
        <w:rPr>
          <w:rFonts w:hint="cs"/>
          <w:rtl/>
        </w:rPr>
        <w:t>-[4]</w:t>
      </w:r>
      <w:r>
        <w:rPr>
          <w:rtl/>
        </w:rPr>
        <w:t xml:space="preserve"> مطرح شده و پس از آن توسط صنا</w:t>
      </w:r>
      <w:r>
        <w:rPr>
          <w:rFonts w:hint="cs"/>
          <w:rtl/>
        </w:rPr>
        <w:t>ی</w:t>
      </w:r>
      <w:r>
        <w:rPr>
          <w:rFonts w:hint="eastAsia"/>
          <w:rtl/>
        </w:rPr>
        <w:t>ع</w:t>
      </w:r>
      <w:r>
        <w:rPr>
          <w:rtl/>
        </w:rPr>
        <w:t xml:space="preserve"> فضا</w:t>
      </w:r>
      <w:r>
        <w:rPr>
          <w:rFonts w:hint="cs"/>
          <w:rtl/>
        </w:rPr>
        <w:t>یی</w:t>
      </w:r>
      <w:r>
        <w:rPr>
          <w:rtl/>
        </w:rPr>
        <w:t xml:space="preserve"> پ</w:t>
      </w:r>
      <w:r>
        <w:rPr>
          <w:rFonts w:hint="cs"/>
          <w:rtl/>
        </w:rPr>
        <w:t>ی</w:t>
      </w:r>
      <w:r>
        <w:rPr>
          <w:rFonts w:hint="eastAsia"/>
          <w:rtl/>
        </w:rPr>
        <w:t>شرفت</w:t>
      </w:r>
      <w:r>
        <w:rPr>
          <w:rtl/>
        </w:rPr>
        <w:t xml:space="preserve"> کرده است [</w:t>
      </w:r>
      <w:r w:rsidR="009B5D81">
        <w:rPr>
          <w:rFonts w:hint="cs"/>
          <w:rtl/>
        </w:rPr>
        <w:t>5</w:t>
      </w:r>
      <w:r>
        <w:rPr>
          <w:rtl/>
        </w:rPr>
        <w:t>]</w:t>
      </w:r>
      <w:r w:rsidR="009B5D81">
        <w:rPr>
          <w:rFonts w:hint="cs"/>
          <w:rtl/>
        </w:rPr>
        <w:t>-[8]</w:t>
      </w:r>
      <w:r>
        <w:rPr>
          <w:rtl/>
        </w:rPr>
        <w:t>.</w:t>
      </w:r>
    </w:p>
    <w:p w14:paraId="6A8E7048" w14:textId="77777777" w:rsidR="00EA037A" w:rsidRDefault="00EA037A" w:rsidP="003F017D">
      <w:r>
        <w:rPr>
          <w:rFonts w:hint="cs"/>
          <w:rtl/>
        </w:rPr>
        <w:t>ی</w:t>
      </w:r>
      <w:r>
        <w:rPr>
          <w:rFonts w:hint="eastAsia"/>
          <w:rtl/>
        </w:rPr>
        <w:t>ک</w:t>
      </w:r>
      <w:r>
        <w:rPr>
          <w:rFonts w:hint="cs"/>
          <w:rtl/>
        </w:rPr>
        <w:t>ی</w:t>
      </w:r>
      <w:r>
        <w:rPr>
          <w:rtl/>
        </w:rPr>
        <w:t xml:space="preserve"> از معمول‌تر</w:t>
      </w:r>
      <w:r>
        <w:rPr>
          <w:rFonts w:hint="cs"/>
          <w:rtl/>
        </w:rPr>
        <w:t>ی</w:t>
      </w:r>
      <w:r>
        <w:rPr>
          <w:rFonts w:hint="eastAsia"/>
          <w:rtl/>
        </w:rPr>
        <w:t>ن</w:t>
      </w:r>
      <w:r>
        <w:rPr>
          <w:rtl/>
        </w:rPr>
        <w:t xml:space="preserve"> معمار</w:t>
      </w:r>
      <w:r>
        <w:rPr>
          <w:rFonts w:hint="cs"/>
          <w:rtl/>
        </w:rPr>
        <w:t>ی‌</w:t>
      </w:r>
      <w:r>
        <w:rPr>
          <w:rFonts w:hint="eastAsia"/>
          <w:rtl/>
        </w:rPr>
        <w:t>ها</w:t>
      </w:r>
      <w:r>
        <w:rPr>
          <w:rFonts w:hint="cs"/>
          <w:rtl/>
        </w:rPr>
        <w:t>ی</w:t>
      </w:r>
      <w:r>
        <w:rPr>
          <w:rtl/>
        </w:rPr>
        <w:t xml:space="preserve"> مد دوگانه که در ابتدا مطرح شد و تاکنون ن</w:t>
      </w:r>
      <w:r>
        <w:rPr>
          <w:rFonts w:hint="cs"/>
          <w:rtl/>
        </w:rPr>
        <w:t>ی</w:t>
      </w:r>
      <w:r>
        <w:rPr>
          <w:rFonts w:hint="eastAsia"/>
          <w:rtl/>
        </w:rPr>
        <w:t>ز</w:t>
      </w:r>
      <w:r>
        <w:rPr>
          <w:rtl/>
        </w:rPr>
        <w:t xml:space="preserve"> به‌طور گسترده‌ا</w:t>
      </w:r>
      <w:r>
        <w:rPr>
          <w:rFonts w:hint="cs"/>
          <w:rtl/>
        </w:rPr>
        <w:t>ی</w:t>
      </w:r>
      <w:r>
        <w:rPr>
          <w:rtl/>
        </w:rPr>
        <w:t xml:space="preserve"> مورد استفاده قرار گرفته است، استفاده از دو مد تبهگن </w:t>
      </w:r>
      <w:r>
        <w:t>TE</w:t>
      </w:r>
      <w:r w:rsidRPr="00EA037A">
        <w:rPr>
          <w:vertAlign w:val="subscript"/>
        </w:rPr>
        <w:t>111</w:t>
      </w:r>
      <w:r>
        <w:rPr>
          <w:rtl/>
        </w:rPr>
        <w:t xml:space="preserve"> با پلار</w:t>
      </w:r>
      <w:r>
        <w:rPr>
          <w:rFonts w:hint="cs"/>
          <w:rtl/>
        </w:rPr>
        <w:t>ی</w:t>
      </w:r>
      <w:r>
        <w:rPr>
          <w:rFonts w:hint="eastAsia"/>
          <w:rtl/>
        </w:rPr>
        <w:t>زاس</w:t>
      </w:r>
      <w:r>
        <w:rPr>
          <w:rFonts w:hint="cs"/>
          <w:rtl/>
        </w:rPr>
        <w:t>ی</w:t>
      </w:r>
      <w:r>
        <w:rPr>
          <w:rFonts w:hint="eastAsia"/>
          <w:rtl/>
        </w:rPr>
        <w:t>ون</w:t>
      </w:r>
      <w:r>
        <w:rPr>
          <w:rtl/>
        </w:rPr>
        <w:t xml:space="preserve"> عمود برهم در موجبر دا</w:t>
      </w:r>
      <w:r>
        <w:rPr>
          <w:rFonts w:hint="cs"/>
          <w:rtl/>
        </w:rPr>
        <w:t>ی</w:t>
      </w:r>
      <w:r>
        <w:rPr>
          <w:rFonts w:hint="eastAsia"/>
          <w:rtl/>
        </w:rPr>
        <w:t>رو</w:t>
      </w:r>
      <w:r>
        <w:rPr>
          <w:rFonts w:hint="cs"/>
          <w:rtl/>
        </w:rPr>
        <w:t>ی</w:t>
      </w:r>
      <w:r>
        <w:rPr>
          <w:rtl/>
        </w:rPr>
        <w:t xml:space="preserve"> است</w:t>
      </w:r>
      <w:r w:rsidR="00C91140">
        <w:rPr>
          <w:rFonts w:hint="cs"/>
          <w:rtl/>
        </w:rPr>
        <w:t xml:space="preserve"> [2]</w:t>
      </w:r>
      <w:r>
        <w:rPr>
          <w:rtl/>
        </w:rPr>
        <w:t>. مورد مشابه در موجبر مستط</w:t>
      </w:r>
      <w:r>
        <w:rPr>
          <w:rFonts w:hint="cs"/>
          <w:rtl/>
        </w:rPr>
        <w:t>ی</w:t>
      </w:r>
      <w:r>
        <w:rPr>
          <w:rFonts w:hint="eastAsia"/>
          <w:rtl/>
        </w:rPr>
        <w:t>ل</w:t>
      </w:r>
      <w:r>
        <w:rPr>
          <w:rFonts w:hint="cs"/>
          <w:rtl/>
        </w:rPr>
        <w:t>ی</w:t>
      </w:r>
      <w:r>
        <w:rPr>
          <w:rtl/>
        </w:rPr>
        <w:t xml:space="preserve"> با استفاده از تنظ</w:t>
      </w:r>
      <w:r>
        <w:rPr>
          <w:rFonts w:hint="cs"/>
          <w:rtl/>
        </w:rPr>
        <w:t>ی</w:t>
      </w:r>
      <w:r>
        <w:rPr>
          <w:rFonts w:hint="eastAsia"/>
          <w:rtl/>
        </w:rPr>
        <w:t>م</w:t>
      </w:r>
      <w:r>
        <w:rPr>
          <w:rtl/>
        </w:rPr>
        <w:t xml:space="preserve"> ابعاد به نحو</w:t>
      </w:r>
      <w:r>
        <w:rPr>
          <w:rFonts w:hint="cs"/>
          <w:rtl/>
        </w:rPr>
        <w:t>ی</w:t>
      </w:r>
      <w:r>
        <w:rPr>
          <w:rtl/>
        </w:rPr>
        <w:t xml:space="preserve"> که تبهگون</w:t>
      </w:r>
      <w:r>
        <w:rPr>
          <w:rFonts w:hint="cs"/>
          <w:rtl/>
        </w:rPr>
        <w:t>ی</w:t>
      </w:r>
      <w:r w:rsidR="00C91140">
        <w:rPr>
          <w:rFonts w:hint="cs"/>
          <w:rtl/>
        </w:rPr>
        <w:t>ِ</w:t>
      </w:r>
      <w:r>
        <w:rPr>
          <w:rtl/>
        </w:rPr>
        <w:t xml:space="preserve"> مدها</w:t>
      </w:r>
      <w:r>
        <w:rPr>
          <w:rFonts w:hint="cs"/>
          <w:rtl/>
        </w:rPr>
        <w:t>ی</w:t>
      </w:r>
      <w:r>
        <w:rPr>
          <w:rtl/>
        </w:rPr>
        <w:t xml:space="preserve"> </w:t>
      </w:r>
      <w:r>
        <w:t>TE</w:t>
      </w:r>
      <w:r w:rsidRPr="00EA037A">
        <w:rPr>
          <w:vertAlign w:val="subscript"/>
        </w:rPr>
        <w:t>011</w:t>
      </w:r>
      <w:r>
        <w:rPr>
          <w:rtl/>
        </w:rPr>
        <w:t xml:space="preserve"> و </w:t>
      </w:r>
      <w:r>
        <w:t>TE</w:t>
      </w:r>
      <w:r w:rsidRPr="00EA037A">
        <w:rPr>
          <w:vertAlign w:val="subscript"/>
        </w:rPr>
        <w:t>101</w:t>
      </w:r>
      <w:r>
        <w:rPr>
          <w:rtl/>
        </w:rPr>
        <w:t xml:space="preserve"> را تول</w:t>
      </w:r>
      <w:r>
        <w:rPr>
          <w:rFonts w:hint="cs"/>
          <w:rtl/>
        </w:rPr>
        <w:t>ی</w:t>
      </w:r>
      <w:r>
        <w:rPr>
          <w:rFonts w:hint="eastAsia"/>
          <w:rtl/>
        </w:rPr>
        <w:t>د</w:t>
      </w:r>
      <w:r>
        <w:rPr>
          <w:rtl/>
        </w:rPr>
        <w:t xml:space="preserve"> کند، پ</w:t>
      </w:r>
      <w:r>
        <w:rPr>
          <w:rFonts w:hint="cs"/>
          <w:rtl/>
        </w:rPr>
        <w:t>ی</w:t>
      </w:r>
      <w:r>
        <w:rPr>
          <w:rFonts w:hint="eastAsia"/>
          <w:rtl/>
        </w:rPr>
        <w:t>شنهاد</w:t>
      </w:r>
      <w:r>
        <w:rPr>
          <w:rtl/>
        </w:rPr>
        <w:t xml:space="preserve"> شده است [</w:t>
      </w:r>
      <w:r w:rsidR="00C91140">
        <w:rPr>
          <w:rFonts w:hint="cs"/>
          <w:rtl/>
        </w:rPr>
        <w:t>1</w:t>
      </w:r>
      <w:r>
        <w:rPr>
          <w:rtl/>
        </w:rPr>
        <w:t>]. در سال‌ها</w:t>
      </w:r>
      <w:r>
        <w:rPr>
          <w:rFonts w:hint="cs"/>
          <w:rtl/>
        </w:rPr>
        <w:t>ی</w:t>
      </w:r>
      <w:r>
        <w:rPr>
          <w:rtl/>
        </w:rPr>
        <w:t xml:space="preserve"> اخ</w:t>
      </w:r>
      <w:r>
        <w:rPr>
          <w:rFonts w:hint="cs"/>
          <w:rtl/>
        </w:rPr>
        <w:t>ی</w:t>
      </w:r>
      <w:r>
        <w:rPr>
          <w:rFonts w:hint="eastAsia"/>
          <w:rtl/>
        </w:rPr>
        <w:t>ر</w:t>
      </w:r>
      <w:r>
        <w:rPr>
          <w:rtl/>
        </w:rPr>
        <w:t xml:space="preserve"> ن</w:t>
      </w:r>
      <w:r>
        <w:rPr>
          <w:rFonts w:hint="cs"/>
          <w:rtl/>
        </w:rPr>
        <w:t>ی</w:t>
      </w:r>
      <w:r>
        <w:rPr>
          <w:rFonts w:hint="eastAsia"/>
          <w:rtl/>
        </w:rPr>
        <w:t>ز</w:t>
      </w:r>
      <w:r>
        <w:rPr>
          <w:rtl/>
        </w:rPr>
        <w:t xml:space="preserve"> چند ساختار ف</w:t>
      </w:r>
      <w:r>
        <w:rPr>
          <w:rFonts w:hint="cs"/>
          <w:rtl/>
        </w:rPr>
        <w:t>ی</w:t>
      </w:r>
      <w:r>
        <w:rPr>
          <w:rFonts w:hint="eastAsia"/>
          <w:rtl/>
        </w:rPr>
        <w:t>لتر</w:t>
      </w:r>
      <w:r>
        <w:rPr>
          <w:rFonts w:hint="cs"/>
          <w:rtl/>
        </w:rPr>
        <w:t>ی</w:t>
      </w:r>
      <w:r>
        <w:rPr>
          <w:rtl/>
        </w:rPr>
        <w:t xml:space="preserve"> مد دوگانه که با موجبر مستط</w:t>
      </w:r>
      <w:r>
        <w:rPr>
          <w:rFonts w:hint="cs"/>
          <w:rtl/>
        </w:rPr>
        <w:t>ی</w:t>
      </w:r>
      <w:r>
        <w:rPr>
          <w:rFonts w:hint="eastAsia"/>
          <w:rtl/>
        </w:rPr>
        <w:t>ل</w:t>
      </w:r>
      <w:r>
        <w:rPr>
          <w:rFonts w:hint="cs"/>
          <w:rtl/>
        </w:rPr>
        <w:t>ی</w:t>
      </w:r>
      <w:r>
        <w:rPr>
          <w:rtl/>
        </w:rPr>
        <w:t xml:space="preserve"> محقق م</w:t>
      </w:r>
      <w:r>
        <w:rPr>
          <w:rFonts w:hint="cs"/>
          <w:rtl/>
        </w:rPr>
        <w:t>ی‌</w:t>
      </w:r>
      <w:r>
        <w:rPr>
          <w:rFonts w:hint="eastAsia"/>
          <w:rtl/>
        </w:rPr>
        <w:t>شوند،</w:t>
      </w:r>
      <w:r>
        <w:rPr>
          <w:rtl/>
        </w:rPr>
        <w:t xml:space="preserve"> مطرح شده‌اند. </w:t>
      </w:r>
      <w:r>
        <w:rPr>
          <w:rFonts w:hint="cs"/>
          <w:rtl/>
        </w:rPr>
        <w:t>ی</w:t>
      </w:r>
      <w:r>
        <w:rPr>
          <w:rFonts w:hint="eastAsia"/>
          <w:rtl/>
        </w:rPr>
        <w:t>ک</w:t>
      </w:r>
      <w:r>
        <w:rPr>
          <w:rFonts w:hint="cs"/>
          <w:rtl/>
        </w:rPr>
        <w:t>ی</w:t>
      </w:r>
      <w:r>
        <w:rPr>
          <w:rtl/>
        </w:rPr>
        <w:t xml:space="preserve"> از ساختارها از بزرگ کردن ابعاد </w:t>
      </w:r>
      <w:r>
        <w:rPr>
          <w:rFonts w:hint="cs"/>
          <w:rtl/>
        </w:rPr>
        <w:t>ی</w:t>
      </w:r>
      <w:r>
        <w:rPr>
          <w:rFonts w:hint="eastAsia"/>
          <w:rtl/>
        </w:rPr>
        <w:t>ک</w:t>
      </w:r>
      <w:r>
        <w:rPr>
          <w:rtl/>
        </w:rPr>
        <w:t xml:space="preserve"> محفظه تشد</w:t>
      </w:r>
      <w:r>
        <w:rPr>
          <w:rFonts w:hint="cs"/>
          <w:rtl/>
        </w:rPr>
        <w:t>ی</w:t>
      </w:r>
      <w:r>
        <w:rPr>
          <w:rFonts w:hint="eastAsia"/>
          <w:rtl/>
        </w:rPr>
        <w:t>د</w:t>
      </w:r>
      <w:r>
        <w:rPr>
          <w:rtl/>
        </w:rPr>
        <w:t xml:space="preserve"> برا</w:t>
      </w:r>
      <w:r>
        <w:rPr>
          <w:rFonts w:hint="cs"/>
          <w:rtl/>
        </w:rPr>
        <w:t>ی</w:t>
      </w:r>
      <w:r>
        <w:rPr>
          <w:rtl/>
        </w:rPr>
        <w:t xml:space="preserve"> جا دادن دو مد تبهگن </w:t>
      </w:r>
      <w:r>
        <w:t>TE</w:t>
      </w:r>
      <w:r w:rsidRPr="00EA037A">
        <w:rPr>
          <w:vertAlign w:val="subscript"/>
        </w:rPr>
        <w:t>102</w:t>
      </w:r>
      <w:r>
        <w:rPr>
          <w:rtl/>
        </w:rPr>
        <w:t xml:space="preserve"> و </w:t>
      </w:r>
      <w:r>
        <w:t>TE</w:t>
      </w:r>
      <w:r w:rsidRPr="00EA037A">
        <w:rPr>
          <w:vertAlign w:val="subscript"/>
        </w:rPr>
        <w:t>201</w:t>
      </w:r>
      <w:r>
        <w:rPr>
          <w:rtl/>
        </w:rPr>
        <w:t xml:space="preserve"> </w:t>
      </w:r>
      <w:r>
        <w:rPr>
          <w:rFonts w:hint="cs"/>
          <w:rtl/>
        </w:rPr>
        <w:t>ی</w:t>
      </w:r>
      <w:r>
        <w:rPr>
          <w:rtl/>
        </w:rPr>
        <w:t xml:space="preserve">ا </w:t>
      </w:r>
      <w:r>
        <w:t>TE</w:t>
      </w:r>
      <w:r w:rsidRPr="00EA037A">
        <w:rPr>
          <w:vertAlign w:val="subscript"/>
        </w:rPr>
        <w:t>102</w:t>
      </w:r>
      <w:r>
        <w:rPr>
          <w:rtl/>
        </w:rPr>
        <w:t xml:space="preserve"> و </w:t>
      </w:r>
      <w:r>
        <w:t>TE</w:t>
      </w:r>
      <w:r w:rsidRPr="00EA037A">
        <w:rPr>
          <w:vertAlign w:val="subscript"/>
        </w:rPr>
        <w:t>301</w:t>
      </w:r>
      <w:r>
        <w:rPr>
          <w:rtl/>
        </w:rPr>
        <w:t xml:space="preserve"> در خود بهره م</w:t>
      </w:r>
      <w:r>
        <w:rPr>
          <w:rFonts w:hint="cs"/>
          <w:rtl/>
        </w:rPr>
        <w:t>ی‌</w:t>
      </w:r>
      <w:r>
        <w:rPr>
          <w:rFonts w:hint="eastAsia"/>
          <w:rtl/>
        </w:rPr>
        <w:t>گ</w:t>
      </w:r>
      <w:r>
        <w:rPr>
          <w:rFonts w:hint="cs"/>
          <w:rtl/>
        </w:rPr>
        <w:t>ی</w:t>
      </w:r>
      <w:r>
        <w:rPr>
          <w:rFonts w:hint="eastAsia"/>
          <w:rtl/>
        </w:rPr>
        <w:t>رد</w:t>
      </w:r>
      <w:r>
        <w:rPr>
          <w:rtl/>
        </w:rPr>
        <w:t xml:space="preserve"> [</w:t>
      </w:r>
      <w:r w:rsidR="00C91140">
        <w:rPr>
          <w:rFonts w:hint="cs"/>
          <w:rtl/>
        </w:rPr>
        <w:t>9</w:t>
      </w:r>
      <w:r>
        <w:rPr>
          <w:rtl/>
        </w:rPr>
        <w:t>]. ا</w:t>
      </w:r>
      <w:r>
        <w:rPr>
          <w:rFonts w:hint="cs"/>
          <w:rtl/>
        </w:rPr>
        <w:t>ی</w:t>
      </w:r>
      <w:r>
        <w:rPr>
          <w:rFonts w:hint="eastAsia"/>
          <w:rtl/>
        </w:rPr>
        <w:t>ده</w:t>
      </w:r>
      <w:r>
        <w:rPr>
          <w:rtl/>
        </w:rPr>
        <w:t xml:space="preserve"> پ</w:t>
      </w:r>
      <w:r>
        <w:rPr>
          <w:rFonts w:hint="cs"/>
          <w:rtl/>
        </w:rPr>
        <w:t>ی</w:t>
      </w:r>
      <w:r>
        <w:rPr>
          <w:rFonts w:hint="eastAsia"/>
          <w:rtl/>
        </w:rPr>
        <w:t>شنهاد</w:t>
      </w:r>
      <w:r>
        <w:rPr>
          <w:rtl/>
        </w:rPr>
        <w:t xml:space="preserve"> شده در ارتباط با استفاده از موجبر برآمده برا</w:t>
      </w:r>
      <w:r>
        <w:rPr>
          <w:rFonts w:hint="cs"/>
          <w:rtl/>
        </w:rPr>
        <w:t>ی</w:t>
      </w:r>
      <w:r>
        <w:rPr>
          <w:rtl/>
        </w:rPr>
        <w:t xml:space="preserve"> تحقق محفظه تشد</w:t>
      </w:r>
      <w:r>
        <w:rPr>
          <w:rFonts w:hint="cs"/>
          <w:rtl/>
        </w:rPr>
        <w:t>ی</w:t>
      </w:r>
      <w:r>
        <w:rPr>
          <w:rFonts w:hint="eastAsia"/>
          <w:rtl/>
        </w:rPr>
        <w:t>د،</w:t>
      </w:r>
      <w:r>
        <w:rPr>
          <w:rtl/>
        </w:rPr>
        <w:t xml:space="preserve"> موجب کاهش چشمگ</w:t>
      </w:r>
      <w:r>
        <w:rPr>
          <w:rFonts w:hint="cs"/>
          <w:rtl/>
        </w:rPr>
        <w:t>ی</w:t>
      </w:r>
      <w:r>
        <w:rPr>
          <w:rFonts w:hint="eastAsia"/>
          <w:rtl/>
        </w:rPr>
        <w:t>ر</w:t>
      </w:r>
      <w:r>
        <w:rPr>
          <w:rtl/>
        </w:rPr>
        <w:t xml:space="preserve"> حجم محفظه و در نها</w:t>
      </w:r>
      <w:r>
        <w:rPr>
          <w:rFonts w:hint="cs"/>
          <w:rtl/>
        </w:rPr>
        <w:t>ی</w:t>
      </w:r>
      <w:r>
        <w:rPr>
          <w:rFonts w:hint="eastAsia"/>
          <w:rtl/>
        </w:rPr>
        <w:t>ت</w:t>
      </w:r>
      <w:r>
        <w:rPr>
          <w:rtl/>
        </w:rPr>
        <w:t xml:space="preserve"> کل ف</w:t>
      </w:r>
      <w:r>
        <w:rPr>
          <w:rFonts w:hint="cs"/>
          <w:rtl/>
        </w:rPr>
        <w:t>ی</w:t>
      </w:r>
      <w:r>
        <w:rPr>
          <w:rFonts w:hint="eastAsia"/>
          <w:rtl/>
        </w:rPr>
        <w:t>لتر</w:t>
      </w:r>
      <w:r w:rsidR="00C91140">
        <w:rPr>
          <w:rtl/>
        </w:rPr>
        <w:t xml:space="preserve"> </w:t>
      </w:r>
      <w:r w:rsidR="00C91140">
        <w:rPr>
          <w:rFonts w:hint="cs"/>
          <w:rtl/>
        </w:rPr>
        <w:t>می‌شود</w:t>
      </w:r>
      <w:r w:rsidR="007D5A19">
        <w:rPr>
          <w:rtl/>
        </w:rPr>
        <w:t xml:space="preserve"> [</w:t>
      </w:r>
      <w:r w:rsidR="00C91140">
        <w:rPr>
          <w:rFonts w:hint="cs"/>
          <w:rtl/>
        </w:rPr>
        <w:t>10</w:t>
      </w:r>
      <w:r w:rsidR="007D5A19">
        <w:rPr>
          <w:rtl/>
        </w:rPr>
        <w:t>].</w:t>
      </w:r>
      <w:r w:rsidR="007D5A19">
        <w:rPr>
          <w:rFonts w:hint="cs"/>
          <w:rtl/>
        </w:rPr>
        <w:t xml:space="preserve"> </w:t>
      </w:r>
      <w:r>
        <w:rPr>
          <w:rtl/>
        </w:rPr>
        <w:t>بهره‌گ</w:t>
      </w:r>
      <w:r>
        <w:rPr>
          <w:rFonts w:hint="cs"/>
          <w:rtl/>
        </w:rPr>
        <w:t>ی</w:t>
      </w:r>
      <w:r>
        <w:rPr>
          <w:rFonts w:hint="eastAsia"/>
          <w:rtl/>
        </w:rPr>
        <w:t>ر</w:t>
      </w:r>
      <w:r>
        <w:rPr>
          <w:rFonts w:hint="cs"/>
          <w:rtl/>
        </w:rPr>
        <w:t>ی</w:t>
      </w:r>
      <w:r>
        <w:rPr>
          <w:rtl/>
        </w:rPr>
        <w:t xml:space="preserve"> از مدها</w:t>
      </w:r>
      <w:r>
        <w:rPr>
          <w:rFonts w:hint="cs"/>
          <w:rtl/>
        </w:rPr>
        <w:t>ی</w:t>
      </w:r>
      <w:r>
        <w:rPr>
          <w:rtl/>
        </w:rPr>
        <w:t xml:space="preserve"> </w:t>
      </w:r>
      <w:r>
        <w:lastRenderedPageBreak/>
        <w:t>TM</w:t>
      </w:r>
      <w:r>
        <w:rPr>
          <w:rtl/>
        </w:rPr>
        <w:t xml:space="preserve"> و گره‌ها</w:t>
      </w:r>
      <w:r>
        <w:rPr>
          <w:rFonts w:hint="cs"/>
          <w:rtl/>
        </w:rPr>
        <w:t>ی</w:t>
      </w:r>
      <w:r>
        <w:rPr>
          <w:rtl/>
        </w:rPr>
        <w:t xml:space="preserve"> غ</w:t>
      </w:r>
      <w:r>
        <w:rPr>
          <w:rFonts w:hint="cs"/>
          <w:rtl/>
        </w:rPr>
        <w:t>ی</w:t>
      </w:r>
      <w:r>
        <w:rPr>
          <w:rFonts w:hint="eastAsia"/>
          <w:rtl/>
        </w:rPr>
        <w:t>ر</w:t>
      </w:r>
      <w:r>
        <w:rPr>
          <w:rtl/>
        </w:rPr>
        <w:t xml:space="preserve"> تشد</w:t>
      </w:r>
      <w:r>
        <w:rPr>
          <w:rFonts w:hint="cs"/>
          <w:rtl/>
        </w:rPr>
        <w:t>ی</w:t>
      </w:r>
      <w:r>
        <w:rPr>
          <w:rFonts w:hint="eastAsia"/>
          <w:rtl/>
        </w:rPr>
        <w:t>د</w:t>
      </w:r>
      <w:r>
        <w:rPr>
          <w:rFonts w:hint="cs"/>
          <w:rtl/>
        </w:rPr>
        <w:t>ی</w:t>
      </w:r>
      <w:r>
        <w:rPr>
          <w:rtl/>
        </w:rPr>
        <w:t xml:space="preserve"> به جا</w:t>
      </w:r>
      <w:r>
        <w:rPr>
          <w:rFonts w:hint="cs"/>
          <w:rtl/>
        </w:rPr>
        <w:t>ی</w:t>
      </w:r>
      <w:r>
        <w:rPr>
          <w:rtl/>
        </w:rPr>
        <w:t xml:space="preserve"> استفاده از مدها</w:t>
      </w:r>
      <w:r>
        <w:rPr>
          <w:rFonts w:hint="cs"/>
          <w:rtl/>
        </w:rPr>
        <w:t>ی</w:t>
      </w:r>
      <w:r>
        <w:rPr>
          <w:rtl/>
        </w:rPr>
        <w:t xml:space="preserve"> </w:t>
      </w:r>
      <w:r>
        <w:t>TE</w:t>
      </w:r>
      <w:r>
        <w:rPr>
          <w:rtl/>
        </w:rPr>
        <w:t xml:space="preserve"> منجر به </w:t>
      </w:r>
      <w:r>
        <w:rPr>
          <w:rFonts w:hint="eastAsia"/>
          <w:rtl/>
        </w:rPr>
        <w:t>ارائه</w:t>
      </w:r>
      <w:r>
        <w:rPr>
          <w:rtl/>
        </w:rPr>
        <w:t xml:space="preserve"> ساختار ف</w:t>
      </w:r>
      <w:r>
        <w:rPr>
          <w:rFonts w:hint="cs"/>
          <w:rtl/>
        </w:rPr>
        <w:t>ی</w:t>
      </w:r>
      <w:r>
        <w:rPr>
          <w:rFonts w:hint="eastAsia"/>
          <w:rtl/>
        </w:rPr>
        <w:t>لتر</w:t>
      </w:r>
      <w:r>
        <w:rPr>
          <w:rFonts w:hint="cs"/>
          <w:rtl/>
        </w:rPr>
        <w:t>ی</w:t>
      </w:r>
      <w:r>
        <w:rPr>
          <w:rtl/>
        </w:rPr>
        <w:t xml:space="preserve"> د</w:t>
      </w:r>
      <w:r>
        <w:rPr>
          <w:rFonts w:hint="cs"/>
          <w:rtl/>
        </w:rPr>
        <w:t>ی</w:t>
      </w:r>
      <w:r>
        <w:rPr>
          <w:rFonts w:hint="eastAsia"/>
          <w:rtl/>
        </w:rPr>
        <w:t>گر</w:t>
      </w:r>
      <w:r>
        <w:rPr>
          <w:rFonts w:hint="cs"/>
          <w:rtl/>
        </w:rPr>
        <w:t>ی</w:t>
      </w:r>
      <w:r>
        <w:rPr>
          <w:rtl/>
        </w:rPr>
        <w:t xml:space="preserve"> شده است</w:t>
      </w:r>
      <w:r w:rsidR="00C91140">
        <w:rPr>
          <w:rFonts w:hint="cs"/>
          <w:rtl/>
        </w:rPr>
        <w:t xml:space="preserve"> [11]</w:t>
      </w:r>
      <w:r>
        <w:rPr>
          <w:rtl/>
        </w:rPr>
        <w:t>.</w:t>
      </w:r>
    </w:p>
    <w:p w14:paraId="757669F2" w14:textId="77777777" w:rsidR="00641535" w:rsidRPr="008764A8" w:rsidRDefault="00EA037A" w:rsidP="003F017D">
      <w:pPr>
        <w:rPr>
          <w:lang w:bidi="fa-IR"/>
        </w:rPr>
      </w:pPr>
      <w:r>
        <w:rPr>
          <w:rFonts w:hint="eastAsia"/>
          <w:rtl/>
        </w:rPr>
        <w:t>در</w:t>
      </w:r>
      <w:r>
        <w:rPr>
          <w:rtl/>
        </w:rPr>
        <w:t xml:space="preserve"> مقاله حاضر، ابتدا ساختار ف</w:t>
      </w:r>
      <w:r>
        <w:rPr>
          <w:rFonts w:hint="cs"/>
          <w:rtl/>
        </w:rPr>
        <w:t>ی</w:t>
      </w:r>
      <w:r>
        <w:rPr>
          <w:rFonts w:hint="eastAsia"/>
          <w:rtl/>
        </w:rPr>
        <w:t>لتر</w:t>
      </w:r>
      <w:r>
        <w:rPr>
          <w:rFonts w:hint="cs"/>
          <w:rtl/>
        </w:rPr>
        <w:t>ی</w:t>
      </w:r>
      <w:r>
        <w:rPr>
          <w:rtl/>
        </w:rPr>
        <w:t xml:space="preserve"> مناسب انتخاب شده و و</w:t>
      </w:r>
      <w:r>
        <w:rPr>
          <w:rFonts w:hint="cs"/>
          <w:rtl/>
        </w:rPr>
        <w:t>ی</w:t>
      </w:r>
      <w:r>
        <w:rPr>
          <w:rFonts w:hint="eastAsia"/>
          <w:rtl/>
        </w:rPr>
        <w:t>ژگ</w:t>
      </w:r>
      <w:r>
        <w:rPr>
          <w:rFonts w:hint="cs"/>
          <w:rtl/>
        </w:rPr>
        <w:t>ی‌</w:t>
      </w:r>
      <w:r>
        <w:rPr>
          <w:rFonts w:hint="eastAsia"/>
          <w:rtl/>
        </w:rPr>
        <w:t>ها</w:t>
      </w:r>
      <w:r>
        <w:rPr>
          <w:rFonts w:hint="cs"/>
          <w:rtl/>
        </w:rPr>
        <w:t>ی</w:t>
      </w:r>
      <w:r>
        <w:rPr>
          <w:rtl/>
        </w:rPr>
        <w:t xml:space="preserve"> آن تشر</w:t>
      </w:r>
      <w:r>
        <w:rPr>
          <w:rFonts w:hint="cs"/>
          <w:rtl/>
        </w:rPr>
        <w:t>ی</w:t>
      </w:r>
      <w:r>
        <w:rPr>
          <w:rFonts w:hint="eastAsia"/>
          <w:rtl/>
        </w:rPr>
        <w:t>ح</w:t>
      </w:r>
      <w:r>
        <w:rPr>
          <w:rtl/>
        </w:rPr>
        <w:t xml:space="preserve"> م</w:t>
      </w:r>
      <w:r>
        <w:rPr>
          <w:rFonts w:hint="cs"/>
          <w:rtl/>
        </w:rPr>
        <w:t>ی‌</w:t>
      </w:r>
      <w:r>
        <w:rPr>
          <w:rFonts w:hint="eastAsia"/>
          <w:rtl/>
        </w:rPr>
        <w:t>شود؛‌</w:t>
      </w:r>
      <w:r>
        <w:rPr>
          <w:rtl/>
        </w:rPr>
        <w:t xml:space="preserve"> سپس مراحل طراح</w:t>
      </w:r>
      <w:r>
        <w:rPr>
          <w:rFonts w:hint="cs"/>
          <w:rtl/>
        </w:rPr>
        <w:t>ی</w:t>
      </w:r>
      <w:r>
        <w:rPr>
          <w:rtl/>
        </w:rPr>
        <w:t xml:space="preserve"> برا</w:t>
      </w:r>
      <w:r>
        <w:rPr>
          <w:rFonts w:hint="cs"/>
          <w:rtl/>
        </w:rPr>
        <w:t>ی</w:t>
      </w:r>
      <w:r>
        <w:rPr>
          <w:rtl/>
        </w:rPr>
        <w:t xml:space="preserve"> مشخصه ف</w:t>
      </w:r>
      <w:r>
        <w:rPr>
          <w:rFonts w:hint="cs"/>
          <w:rtl/>
        </w:rPr>
        <w:t>ی</w:t>
      </w:r>
      <w:r>
        <w:rPr>
          <w:rFonts w:hint="eastAsia"/>
          <w:rtl/>
        </w:rPr>
        <w:t>لتر</w:t>
      </w:r>
      <w:r>
        <w:rPr>
          <w:rFonts w:hint="cs"/>
          <w:rtl/>
        </w:rPr>
        <w:t>ی</w:t>
      </w:r>
      <w:r>
        <w:rPr>
          <w:rtl/>
        </w:rPr>
        <w:t xml:space="preserve"> داده شده در باند فرکانس</w:t>
      </w:r>
      <w:r>
        <w:rPr>
          <w:rFonts w:hint="cs"/>
          <w:rtl/>
        </w:rPr>
        <w:t>ی</w:t>
      </w:r>
      <w:r>
        <w:rPr>
          <w:rtl/>
        </w:rPr>
        <w:t xml:space="preserve"> </w:t>
      </w:r>
      <w:r>
        <w:t>Q‌</w:t>
      </w:r>
      <w:r>
        <w:rPr>
          <w:rtl/>
        </w:rPr>
        <w:t xml:space="preserve"> توض</w:t>
      </w:r>
      <w:r>
        <w:rPr>
          <w:rFonts w:hint="cs"/>
          <w:rtl/>
        </w:rPr>
        <w:t>ی</w:t>
      </w:r>
      <w:r>
        <w:rPr>
          <w:rFonts w:hint="eastAsia"/>
          <w:rtl/>
        </w:rPr>
        <w:t>ح</w:t>
      </w:r>
      <w:r>
        <w:rPr>
          <w:rtl/>
        </w:rPr>
        <w:t xml:space="preserve"> داده م</w:t>
      </w:r>
      <w:r>
        <w:rPr>
          <w:rFonts w:hint="cs"/>
          <w:rtl/>
        </w:rPr>
        <w:t>ی</w:t>
      </w:r>
      <w:r w:rsidR="00CA6476">
        <w:rPr>
          <w:rFonts w:hint="cs"/>
          <w:rtl/>
        </w:rPr>
        <w:t>‌</w:t>
      </w:r>
      <w:r>
        <w:rPr>
          <w:rtl/>
        </w:rPr>
        <w:t>شود. در نها</w:t>
      </w:r>
      <w:r>
        <w:rPr>
          <w:rFonts w:hint="cs"/>
          <w:rtl/>
        </w:rPr>
        <w:t>ی</w:t>
      </w:r>
      <w:r>
        <w:rPr>
          <w:rFonts w:hint="eastAsia"/>
          <w:rtl/>
        </w:rPr>
        <w:t>ت</w:t>
      </w:r>
      <w:r>
        <w:rPr>
          <w:rtl/>
        </w:rPr>
        <w:t xml:space="preserve"> فرآ</w:t>
      </w:r>
      <w:r>
        <w:rPr>
          <w:rFonts w:hint="cs"/>
          <w:rtl/>
        </w:rPr>
        <w:t>ی</w:t>
      </w:r>
      <w:r>
        <w:rPr>
          <w:rFonts w:hint="eastAsia"/>
          <w:rtl/>
        </w:rPr>
        <w:t>ند</w:t>
      </w:r>
      <w:r>
        <w:rPr>
          <w:rtl/>
        </w:rPr>
        <w:t xml:space="preserve"> ساخت و نتا</w:t>
      </w:r>
      <w:r>
        <w:rPr>
          <w:rFonts w:hint="cs"/>
          <w:rtl/>
        </w:rPr>
        <w:t>ی</w:t>
      </w:r>
      <w:r>
        <w:rPr>
          <w:rFonts w:hint="eastAsia"/>
          <w:rtl/>
        </w:rPr>
        <w:t>ج</w:t>
      </w:r>
      <w:r>
        <w:rPr>
          <w:rtl/>
        </w:rPr>
        <w:t xml:space="preserve"> اندازه‌گ</w:t>
      </w:r>
      <w:r>
        <w:rPr>
          <w:rFonts w:hint="cs"/>
          <w:rtl/>
        </w:rPr>
        <w:t>ی</w:t>
      </w:r>
      <w:r>
        <w:rPr>
          <w:rFonts w:hint="eastAsia"/>
          <w:rtl/>
        </w:rPr>
        <w:t>ر</w:t>
      </w:r>
      <w:r>
        <w:rPr>
          <w:rFonts w:hint="cs"/>
          <w:rtl/>
        </w:rPr>
        <w:t>ی</w:t>
      </w:r>
      <w:r>
        <w:rPr>
          <w:rtl/>
        </w:rPr>
        <w:t xml:space="preserve"> مورد بررس</w:t>
      </w:r>
      <w:r>
        <w:rPr>
          <w:rFonts w:hint="cs"/>
          <w:rtl/>
        </w:rPr>
        <w:t>ی</w:t>
      </w:r>
      <w:r>
        <w:rPr>
          <w:rtl/>
        </w:rPr>
        <w:t xml:space="preserve"> قرار خواهد گرفت.</w:t>
      </w:r>
    </w:p>
    <w:p w14:paraId="5ACB696A" w14:textId="77777777" w:rsidR="00B96CBB" w:rsidRDefault="00D91515" w:rsidP="003F017D">
      <w:pPr>
        <w:pStyle w:val="Heading1"/>
      </w:pPr>
      <w:r>
        <w:rPr>
          <w:rFonts w:hint="cs"/>
          <w:rtl/>
        </w:rPr>
        <w:t>انتخاب ساختار فیلتری مناسب</w:t>
      </w:r>
    </w:p>
    <w:p w14:paraId="4897F521" w14:textId="77777777" w:rsidR="00D91515" w:rsidRPr="00C34F75" w:rsidRDefault="00D91515" w:rsidP="003F017D">
      <w:pPr>
        <w:rPr>
          <w:rtl/>
        </w:rPr>
      </w:pPr>
      <w:r w:rsidRPr="00D91515">
        <w:rPr>
          <w:rtl/>
        </w:rPr>
        <w:t>با توجه به باند فرکانس</w:t>
      </w:r>
      <w:r w:rsidRPr="00D91515">
        <w:rPr>
          <w:rFonts w:hint="cs"/>
          <w:rtl/>
        </w:rPr>
        <w:t>ی</w:t>
      </w:r>
      <w:r w:rsidRPr="00D91515">
        <w:rPr>
          <w:rtl/>
        </w:rPr>
        <w:t xml:space="preserve"> </w:t>
      </w:r>
      <w:r w:rsidRPr="00D91515">
        <w:t>Q</w:t>
      </w:r>
      <w:r w:rsidRPr="00D91515">
        <w:rPr>
          <w:rtl/>
        </w:rPr>
        <w:t xml:space="preserve"> که ف</w:t>
      </w:r>
      <w:r w:rsidRPr="00D91515">
        <w:rPr>
          <w:rFonts w:hint="cs"/>
          <w:rtl/>
        </w:rPr>
        <w:t>ی</w:t>
      </w:r>
      <w:r w:rsidRPr="00D91515">
        <w:rPr>
          <w:rFonts w:hint="eastAsia"/>
          <w:rtl/>
        </w:rPr>
        <w:t>لتر</w:t>
      </w:r>
      <w:r w:rsidRPr="00D91515">
        <w:rPr>
          <w:rtl/>
        </w:rPr>
        <w:t xml:space="preserve"> قرار است در آن محقق شود، ابعاد ف</w:t>
      </w:r>
      <w:r w:rsidRPr="00D91515">
        <w:rPr>
          <w:rFonts w:hint="cs"/>
          <w:rtl/>
        </w:rPr>
        <w:t>ی</w:t>
      </w:r>
      <w:r w:rsidRPr="00D91515">
        <w:rPr>
          <w:rFonts w:hint="eastAsia"/>
          <w:rtl/>
        </w:rPr>
        <w:t>لتر</w:t>
      </w:r>
      <w:r w:rsidRPr="00D91515">
        <w:rPr>
          <w:rtl/>
        </w:rPr>
        <w:t xml:space="preserve"> کوچک خواهد بود. </w:t>
      </w:r>
      <w:r w:rsidRPr="00590B5B">
        <w:rPr>
          <w:rtl/>
        </w:rPr>
        <w:t>دقت دستگاه‌ها</w:t>
      </w:r>
      <w:r w:rsidRPr="00590B5B">
        <w:rPr>
          <w:rFonts w:hint="cs"/>
          <w:rtl/>
        </w:rPr>
        <w:t>ی</w:t>
      </w:r>
      <w:r w:rsidRPr="00590B5B">
        <w:rPr>
          <w:rtl/>
        </w:rPr>
        <w:t xml:space="preserve"> ماش</w:t>
      </w:r>
      <w:r w:rsidRPr="00590B5B">
        <w:rPr>
          <w:rFonts w:hint="cs"/>
          <w:rtl/>
        </w:rPr>
        <w:t>ی</w:t>
      </w:r>
      <w:r w:rsidRPr="00590B5B">
        <w:rPr>
          <w:rFonts w:hint="eastAsia"/>
          <w:rtl/>
        </w:rPr>
        <w:t>ن‌کار</w:t>
      </w:r>
      <w:r w:rsidRPr="00590B5B">
        <w:rPr>
          <w:rFonts w:hint="cs"/>
          <w:rtl/>
        </w:rPr>
        <w:t>ی</w:t>
      </w:r>
      <w:r w:rsidRPr="00590B5B">
        <w:rPr>
          <w:rtl/>
        </w:rPr>
        <w:t xml:space="preserve"> محدود است</w:t>
      </w:r>
      <w:r w:rsidRPr="00D91515">
        <w:rPr>
          <w:rtl/>
        </w:rPr>
        <w:t xml:space="preserve"> و لذا با</w:t>
      </w:r>
      <w:r w:rsidRPr="00D91515">
        <w:rPr>
          <w:rFonts w:hint="cs"/>
          <w:rtl/>
        </w:rPr>
        <w:t>ی</w:t>
      </w:r>
      <w:r w:rsidRPr="00D91515">
        <w:rPr>
          <w:rFonts w:hint="eastAsia"/>
          <w:rtl/>
        </w:rPr>
        <w:t>ست</w:t>
      </w:r>
      <w:r w:rsidRPr="00D91515">
        <w:rPr>
          <w:rFonts w:hint="cs"/>
          <w:rtl/>
        </w:rPr>
        <w:t>ی</w:t>
      </w:r>
      <w:r w:rsidRPr="00D91515">
        <w:rPr>
          <w:rtl/>
        </w:rPr>
        <w:t xml:space="preserve"> ساختار</w:t>
      </w:r>
      <w:r w:rsidRPr="00D91515">
        <w:rPr>
          <w:rFonts w:hint="cs"/>
          <w:rtl/>
        </w:rPr>
        <w:t>ی</w:t>
      </w:r>
      <w:r w:rsidRPr="00D91515">
        <w:rPr>
          <w:rtl/>
        </w:rPr>
        <w:t xml:space="preserve"> را انتخاب نمود که ب</w:t>
      </w:r>
      <w:r w:rsidR="00CA6476">
        <w:rPr>
          <w:rtl/>
        </w:rPr>
        <w:t xml:space="preserve">توان آن را با دقت لازم </w:t>
      </w:r>
      <w:r w:rsidR="00CA6476">
        <w:rPr>
          <w:rFonts w:hint="cs"/>
          <w:rtl/>
        </w:rPr>
        <w:t>ساخت</w:t>
      </w:r>
      <w:r w:rsidRPr="00D91515">
        <w:rPr>
          <w:rtl/>
        </w:rPr>
        <w:t>؛ همچن</w:t>
      </w:r>
      <w:r w:rsidRPr="00D91515">
        <w:rPr>
          <w:rFonts w:hint="cs"/>
          <w:rtl/>
        </w:rPr>
        <w:t>ی</w:t>
      </w:r>
      <w:r w:rsidRPr="00D91515">
        <w:rPr>
          <w:rFonts w:hint="eastAsia"/>
          <w:rtl/>
        </w:rPr>
        <w:t>ن</w:t>
      </w:r>
      <w:r w:rsidRPr="00D91515">
        <w:rPr>
          <w:rtl/>
        </w:rPr>
        <w:t xml:space="preserve"> به دل</w:t>
      </w:r>
      <w:r w:rsidRPr="00D91515">
        <w:rPr>
          <w:rFonts w:hint="cs"/>
          <w:rtl/>
        </w:rPr>
        <w:t>ی</w:t>
      </w:r>
      <w:r w:rsidRPr="00D91515">
        <w:rPr>
          <w:rFonts w:hint="eastAsia"/>
          <w:rtl/>
        </w:rPr>
        <w:t>ل</w:t>
      </w:r>
      <w:r w:rsidRPr="00D91515">
        <w:rPr>
          <w:rtl/>
        </w:rPr>
        <w:t xml:space="preserve"> کوچک بودن طول موج، اگر پ</w:t>
      </w:r>
      <w:r w:rsidRPr="00D91515">
        <w:rPr>
          <w:rFonts w:hint="cs"/>
          <w:rtl/>
        </w:rPr>
        <w:t>ی</w:t>
      </w:r>
      <w:r w:rsidRPr="00D91515">
        <w:rPr>
          <w:rFonts w:hint="eastAsia"/>
          <w:rtl/>
        </w:rPr>
        <w:t>کربند</w:t>
      </w:r>
      <w:r w:rsidRPr="00D91515">
        <w:rPr>
          <w:rFonts w:hint="cs"/>
          <w:rtl/>
        </w:rPr>
        <w:t>ی</w:t>
      </w:r>
      <w:r w:rsidRPr="00D91515">
        <w:rPr>
          <w:rtl/>
        </w:rPr>
        <w:t xml:space="preserve"> مناسب برا</w:t>
      </w:r>
      <w:r w:rsidRPr="00D91515">
        <w:rPr>
          <w:rFonts w:hint="cs"/>
          <w:rtl/>
        </w:rPr>
        <w:t>ی</w:t>
      </w:r>
      <w:r w:rsidRPr="00D91515">
        <w:rPr>
          <w:rtl/>
        </w:rPr>
        <w:t xml:space="preserve"> ف</w:t>
      </w:r>
      <w:r w:rsidRPr="00D91515">
        <w:rPr>
          <w:rFonts w:hint="cs"/>
          <w:rtl/>
        </w:rPr>
        <w:t>ی</w:t>
      </w:r>
      <w:r w:rsidRPr="00D91515">
        <w:rPr>
          <w:rFonts w:hint="eastAsia"/>
          <w:rtl/>
        </w:rPr>
        <w:t>لتر</w:t>
      </w:r>
      <w:r w:rsidRPr="00D91515">
        <w:rPr>
          <w:rtl/>
        </w:rPr>
        <w:t xml:space="preserve"> انتخاب نشود و ملاحظات لازم صورت نگ</w:t>
      </w:r>
      <w:r w:rsidRPr="00D91515">
        <w:rPr>
          <w:rFonts w:hint="cs"/>
          <w:rtl/>
        </w:rPr>
        <w:t>ی</w:t>
      </w:r>
      <w:r w:rsidRPr="00D91515">
        <w:rPr>
          <w:rFonts w:hint="eastAsia"/>
          <w:rtl/>
        </w:rPr>
        <w:t>رد،</w:t>
      </w:r>
      <w:r w:rsidRPr="00D91515">
        <w:rPr>
          <w:rtl/>
        </w:rPr>
        <w:t xml:space="preserve"> تلفات ناش</w:t>
      </w:r>
      <w:r w:rsidRPr="00D91515">
        <w:rPr>
          <w:rFonts w:hint="cs"/>
          <w:rtl/>
        </w:rPr>
        <w:t>ی</w:t>
      </w:r>
      <w:r w:rsidRPr="00D91515">
        <w:rPr>
          <w:rtl/>
        </w:rPr>
        <w:t xml:space="preserve"> از شکاف‌ها</w:t>
      </w:r>
      <w:r w:rsidRPr="00D91515">
        <w:rPr>
          <w:rFonts w:hint="cs"/>
          <w:rtl/>
        </w:rPr>
        <w:t>ی</w:t>
      </w:r>
      <w:r w:rsidRPr="00D91515">
        <w:rPr>
          <w:rtl/>
        </w:rPr>
        <w:t xml:space="preserve"> موجود در ساختار ف</w:t>
      </w:r>
      <w:r w:rsidRPr="00D91515">
        <w:rPr>
          <w:rFonts w:hint="cs"/>
          <w:rtl/>
        </w:rPr>
        <w:t>ی</w:t>
      </w:r>
      <w:r w:rsidRPr="00D91515">
        <w:rPr>
          <w:rFonts w:hint="eastAsia"/>
          <w:rtl/>
        </w:rPr>
        <w:t>لتر،</w:t>
      </w:r>
      <w:r w:rsidRPr="00D91515">
        <w:rPr>
          <w:rtl/>
        </w:rPr>
        <w:t xml:space="preserve"> م</w:t>
      </w:r>
      <w:r w:rsidRPr="00D91515">
        <w:rPr>
          <w:rFonts w:hint="cs"/>
          <w:rtl/>
        </w:rPr>
        <w:t>ی‌</w:t>
      </w:r>
      <w:r w:rsidRPr="00D91515">
        <w:rPr>
          <w:rFonts w:hint="eastAsia"/>
          <w:rtl/>
        </w:rPr>
        <w:t>تواند</w:t>
      </w:r>
      <w:r w:rsidRPr="00D91515">
        <w:rPr>
          <w:rtl/>
        </w:rPr>
        <w:t xml:space="preserve"> موجب تلفات عبور</w:t>
      </w:r>
      <w:r w:rsidRPr="00D91515">
        <w:rPr>
          <w:rFonts w:hint="cs"/>
          <w:rtl/>
        </w:rPr>
        <w:t>ی</w:t>
      </w:r>
      <w:r w:rsidRPr="00D91515">
        <w:rPr>
          <w:rtl/>
        </w:rPr>
        <w:t xml:space="preserve"> ز</w:t>
      </w:r>
      <w:r w:rsidRPr="00D91515">
        <w:rPr>
          <w:rFonts w:hint="cs"/>
          <w:rtl/>
        </w:rPr>
        <w:t>ی</w:t>
      </w:r>
      <w:r w:rsidRPr="00D91515">
        <w:rPr>
          <w:rFonts w:hint="eastAsia"/>
          <w:rtl/>
        </w:rPr>
        <w:t>اد</w:t>
      </w:r>
      <w:r w:rsidRPr="00D91515">
        <w:rPr>
          <w:rFonts w:hint="cs"/>
          <w:rtl/>
        </w:rPr>
        <w:t>ی</w:t>
      </w:r>
      <w:r w:rsidRPr="00D91515">
        <w:rPr>
          <w:rtl/>
        </w:rPr>
        <w:t xml:space="preserve"> در باند عبور گردد. پ</w:t>
      </w:r>
      <w:r w:rsidRPr="00D91515">
        <w:rPr>
          <w:rFonts w:hint="cs"/>
          <w:rtl/>
        </w:rPr>
        <w:t>ی</w:t>
      </w:r>
      <w:r w:rsidRPr="00D91515">
        <w:rPr>
          <w:rFonts w:hint="eastAsia"/>
          <w:rtl/>
        </w:rPr>
        <w:t>کربند</w:t>
      </w:r>
      <w:r w:rsidRPr="00D91515">
        <w:rPr>
          <w:rFonts w:hint="cs"/>
          <w:rtl/>
        </w:rPr>
        <w:t>ی‌</w:t>
      </w:r>
      <w:r w:rsidRPr="00D91515">
        <w:rPr>
          <w:rFonts w:hint="eastAsia"/>
          <w:rtl/>
        </w:rPr>
        <w:t>ها</w:t>
      </w:r>
      <w:r w:rsidRPr="00D91515">
        <w:rPr>
          <w:rFonts w:hint="cs"/>
          <w:rtl/>
        </w:rPr>
        <w:t>ی</w:t>
      </w:r>
      <w:r w:rsidRPr="00D91515">
        <w:rPr>
          <w:rtl/>
        </w:rPr>
        <w:t xml:space="preserve"> گوناگون در حوزه ف</w:t>
      </w:r>
      <w:r w:rsidRPr="00D91515">
        <w:rPr>
          <w:rFonts w:hint="cs"/>
          <w:rtl/>
        </w:rPr>
        <w:t>ی</w:t>
      </w:r>
      <w:r w:rsidRPr="00D91515">
        <w:rPr>
          <w:rFonts w:hint="eastAsia"/>
          <w:rtl/>
        </w:rPr>
        <w:t>لترها</w:t>
      </w:r>
      <w:r w:rsidRPr="00D91515">
        <w:rPr>
          <w:rFonts w:hint="cs"/>
          <w:rtl/>
        </w:rPr>
        <w:t>ی</w:t>
      </w:r>
      <w:r w:rsidRPr="00D91515">
        <w:rPr>
          <w:rtl/>
        </w:rPr>
        <w:t xml:space="preserve"> مد دوگانه موجبر</w:t>
      </w:r>
      <w:r w:rsidRPr="00D91515">
        <w:rPr>
          <w:rFonts w:hint="cs"/>
          <w:rtl/>
        </w:rPr>
        <w:t>ی</w:t>
      </w:r>
      <w:r w:rsidRPr="00D91515">
        <w:rPr>
          <w:rtl/>
        </w:rPr>
        <w:t xml:space="preserve"> مطالعه گرد</w:t>
      </w:r>
      <w:r w:rsidRPr="00D91515">
        <w:rPr>
          <w:rFonts w:hint="cs"/>
          <w:rtl/>
        </w:rPr>
        <w:t>ی</w:t>
      </w:r>
      <w:r w:rsidRPr="00D91515">
        <w:rPr>
          <w:rFonts w:hint="eastAsia"/>
          <w:rtl/>
        </w:rPr>
        <w:t>د</w:t>
      </w:r>
      <w:r w:rsidRPr="00D91515">
        <w:rPr>
          <w:rtl/>
        </w:rPr>
        <w:t xml:space="preserve"> و در نها</w:t>
      </w:r>
      <w:r w:rsidRPr="00D91515">
        <w:rPr>
          <w:rFonts w:hint="cs"/>
          <w:rtl/>
        </w:rPr>
        <w:t>ی</w:t>
      </w:r>
      <w:r w:rsidRPr="00D91515">
        <w:rPr>
          <w:rFonts w:hint="eastAsia"/>
          <w:rtl/>
        </w:rPr>
        <w:t>ت</w:t>
      </w:r>
      <w:r w:rsidRPr="00D91515">
        <w:rPr>
          <w:rtl/>
        </w:rPr>
        <w:t xml:space="preserve"> ساختار مد دوگانه تمام</w:t>
      </w:r>
      <w:r w:rsidRPr="00D91515">
        <w:rPr>
          <w:rFonts w:hint="eastAsia"/>
          <w:rtl/>
        </w:rPr>
        <w:t>‌القا</w:t>
      </w:r>
      <w:r w:rsidRPr="00D91515">
        <w:rPr>
          <w:rFonts w:hint="cs"/>
          <w:rtl/>
        </w:rPr>
        <w:t>یی</w:t>
      </w:r>
      <w:r w:rsidRPr="00D91515">
        <w:rPr>
          <w:rtl/>
        </w:rPr>
        <w:t xml:space="preserve"> به دل</w:t>
      </w:r>
      <w:r w:rsidRPr="00D91515">
        <w:rPr>
          <w:rFonts w:hint="cs"/>
          <w:rtl/>
        </w:rPr>
        <w:t>ی</w:t>
      </w:r>
      <w:r w:rsidRPr="00D91515">
        <w:rPr>
          <w:rFonts w:hint="eastAsia"/>
          <w:rtl/>
        </w:rPr>
        <w:t>ل</w:t>
      </w:r>
      <w:r w:rsidRPr="00D91515">
        <w:rPr>
          <w:rtl/>
        </w:rPr>
        <w:t xml:space="preserve"> سادگ</w:t>
      </w:r>
      <w:r w:rsidRPr="00D91515">
        <w:rPr>
          <w:rFonts w:hint="cs"/>
          <w:rtl/>
        </w:rPr>
        <w:t>ی</w:t>
      </w:r>
      <w:r w:rsidRPr="00D91515">
        <w:rPr>
          <w:rtl/>
        </w:rPr>
        <w:t xml:space="preserve"> ساخت انتخاب گرد</w:t>
      </w:r>
      <w:r w:rsidRPr="00D91515">
        <w:rPr>
          <w:rFonts w:hint="cs"/>
          <w:rtl/>
        </w:rPr>
        <w:t>ی</w:t>
      </w:r>
      <w:r w:rsidRPr="00D91515">
        <w:rPr>
          <w:rFonts w:hint="eastAsia"/>
          <w:rtl/>
        </w:rPr>
        <w:t>د</w:t>
      </w:r>
      <w:r w:rsidRPr="00D91515">
        <w:rPr>
          <w:rtl/>
        </w:rPr>
        <w:t>. همچن</w:t>
      </w:r>
      <w:r w:rsidRPr="00D91515">
        <w:rPr>
          <w:rFonts w:hint="cs"/>
          <w:rtl/>
        </w:rPr>
        <w:t>ی</w:t>
      </w:r>
      <w:r w:rsidRPr="00D91515">
        <w:rPr>
          <w:rFonts w:hint="eastAsia"/>
          <w:rtl/>
        </w:rPr>
        <w:t>ن</w:t>
      </w:r>
      <w:r w:rsidRPr="00D91515">
        <w:rPr>
          <w:rtl/>
        </w:rPr>
        <w:t xml:space="preserve"> با تکن</w:t>
      </w:r>
      <w:r w:rsidRPr="00D91515">
        <w:rPr>
          <w:rFonts w:hint="cs"/>
          <w:rtl/>
        </w:rPr>
        <w:t>ی</w:t>
      </w:r>
      <w:r w:rsidRPr="00D91515">
        <w:rPr>
          <w:rFonts w:hint="eastAsia"/>
          <w:rtl/>
        </w:rPr>
        <w:t>ک</w:t>
      </w:r>
      <w:r w:rsidRPr="00D91515">
        <w:rPr>
          <w:rFonts w:hint="cs"/>
          <w:rtl/>
        </w:rPr>
        <w:t>ی</w:t>
      </w:r>
      <w:r w:rsidRPr="00D91515">
        <w:rPr>
          <w:rtl/>
        </w:rPr>
        <w:t xml:space="preserve"> که در بخش فرآ</w:t>
      </w:r>
      <w:r w:rsidRPr="00D91515">
        <w:rPr>
          <w:rFonts w:hint="cs"/>
          <w:rtl/>
        </w:rPr>
        <w:t>ی</w:t>
      </w:r>
      <w:r w:rsidRPr="00D91515">
        <w:rPr>
          <w:rFonts w:hint="eastAsia"/>
          <w:rtl/>
        </w:rPr>
        <w:t>ند</w:t>
      </w:r>
      <w:r w:rsidRPr="00D91515">
        <w:rPr>
          <w:rtl/>
        </w:rPr>
        <w:t xml:space="preserve"> ساخت ب</w:t>
      </w:r>
      <w:r w:rsidRPr="00D91515">
        <w:rPr>
          <w:rFonts w:hint="cs"/>
          <w:rtl/>
        </w:rPr>
        <w:t>ی</w:t>
      </w:r>
      <w:r w:rsidRPr="00D91515">
        <w:rPr>
          <w:rFonts w:hint="eastAsia"/>
          <w:rtl/>
        </w:rPr>
        <w:t>ان</w:t>
      </w:r>
      <w:r w:rsidRPr="00D91515">
        <w:rPr>
          <w:rtl/>
        </w:rPr>
        <w:t xml:space="preserve"> خواهد شد، م</w:t>
      </w:r>
      <w:r w:rsidRPr="00D91515">
        <w:rPr>
          <w:rFonts w:hint="cs"/>
          <w:rtl/>
        </w:rPr>
        <w:t>ی‌</w:t>
      </w:r>
      <w:r w:rsidRPr="00D91515">
        <w:rPr>
          <w:rFonts w:hint="eastAsia"/>
          <w:rtl/>
        </w:rPr>
        <w:t>توان</w:t>
      </w:r>
      <w:r w:rsidRPr="00D91515">
        <w:rPr>
          <w:rtl/>
        </w:rPr>
        <w:t xml:space="preserve"> تا حد ز</w:t>
      </w:r>
      <w:r w:rsidRPr="00D91515">
        <w:rPr>
          <w:rFonts w:hint="cs"/>
          <w:rtl/>
        </w:rPr>
        <w:t>ی</w:t>
      </w:r>
      <w:r w:rsidRPr="00D91515">
        <w:rPr>
          <w:rFonts w:hint="eastAsia"/>
          <w:rtl/>
        </w:rPr>
        <w:t>اد</w:t>
      </w:r>
      <w:r w:rsidRPr="00D91515">
        <w:rPr>
          <w:rFonts w:hint="cs"/>
          <w:rtl/>
        </w:rPr>
        <w:t>ی</w:t>
      </w:r>
      <w:r w:rsidRPr="00D91515">
        <w:rPr>
          <w:rtl/>
        </w:rPr>
        <w:t xml:space="preserve"> بر مشکل ناش</w:t>
      </w:r>
      <w:r w:rsidRPr="00D91515">
        <w:rPr>
          <w:rFonts w:hint="cs"/>
          <w:rtl/>
        </w:rPr>
        <w:t>ی</w:t>
      </w:r>
      <w:r w:rsidRPr="00D91515">
        <w:rPr>
          <w:rtl/>
        </w:rPr>
        <w:t xml:space="preserve"> از تلفات ناش</w:t>
      </w:r>
      <w:r w:rsidRPr="00D91515">
        <w:rPr>
          <w:rFonts w:hint="cs"/>
          <w:rtl/>
        </w:rPr>
        <w:t>ی</w:t>
      </w:r>
      <w:r w:rsidRPr="00D91515">
        <w:rPr>
          <w:rtl/>
        </w:rPr>
        <w:t xml:space="preserve"> از نشت جر</w:t>
      </w:r>
      <w:r w:rsidRPr="00D91515">
        <w:rPr>
          <w:rFonts w:hint="cs"/>
          <w:rtl/>
        </w:rPr>
        <w:t>ی</w:t>
      </w:r>
      <w:r w:rsidRPr="00D91515">
        <w:rPr>
          <w:rFonts w:hint="eastAsia"/>
          <w:rtl/>
        </w:rPr>
        <w:t>ان</w:t>
      </w:r>
      <w:r w:rsidRPr="00D91515">
        <w:rPr>
          <w:rtl/>
        </w:rPr>
        <w:t xml:space="preserve"> به دل</w:t>
      </w:r>
      <w:r w:rsidRPr="00D91515">
        <w:rPr>
          <w:rFonts w:hint="cs"/>
          <w:rtl/>
        </w:rPr>
        <w:t>ی</w:t>
      </w:r>
      <w:r w:rsidRPr="00D91515">
        <w:rPr>
          <w:rFonts w:hint="eastAsia"/>
          <w:rtl/>
        </w:rPr>
        <w:t>ل</w:t>
      </w:r>
      <w:r w:rsidRPr="00D91515">
        <w:rPr>
          <w:rtl/>
        </w:rPr>
        <w:t xml:space="preserve"> شکاف‌ها</w:t>
      </w:r>
      <w:r w:rsidRPr="00D91515">
        <w:rPr>
          <w:rFonts w:hint="cs"/>
          <w:rtl/>
        </w:rPr>
        <w:t>ی</w:t>
      </w:r>
      <w:r w:rsidRPr="00D91515">
        <w:rPr>
          <w:rtl/>
        </w:rPr>
        <w:t xml:space="preserve"> موجود</w:t>
      </w:r>
      <w:r w:rsidR="00CA6476">
        <w:rPr>
          <w:rFonts w:hint="cs"/>
          <w:rtl/>
        </w:rPr>
        <w:t xml:space="preserve"> در ساختار</w:t>
      </w:r>
      <w:r w:rsidRPr="00D91515">
        <w:rPr>
          <w:rtl/>
        </w:rPr>
        <w:t xml:space="preserve"> فائق آمد.</w:t>
      </w:r>
    </w:p>
    <w:p w14:paraId="08A3C2DE" w14:textId="77777777" w:rsidR="00B96CBB" w:rsidRDefault="00B768FA" w:rsidP="003F017D">
      <w:pPr>
        <w:pStyle w:val="Heading2"/>
      </w:pPr>
      <w:r>
        <w:rPr>
          <w:rFonts w:hint="cs"/>
          <w:rtl/>
        </w:rPr>
        <w:lastRenderedPageBreak/>
        <w:t>مشدد مد دوگانه تمام‌القایی</w:t>
      </w:r>
      <w:r w:rsidR="00B01A97">
        <w:rPr>
          <w:rFonts w:hint="cs"/>
          <w:rtl/>
        </w:rPr>
        <w:t xml:space="preserve"> [9]</w:t>
      </w:r>
    </w:p>
    <w:p w14:paraId="0D7763E4" w14:textId="77777777" w:rsidR="00B768FA" w:rsidRDefault="00B768FA" w:rsidP="003F017D">
      <w:r>
        <w:rPr>
          <w:rtl/>
        </w:rPr>
        <w:t>مشدد مد دوگانه تمام‌القا</w:t>
      </w:r>
      <w:r>
        <w:rPr>
          <w:rFonts w:hint="cs"/>
          <w:rtl/>
        </w:rPr>
        <w:t>یی</w:t>
      </w:r>
      <w:r>
        <w:rPr>
          <w:rtl/>
        </w:rPr>
        <w:t xml:space="preserve"> در واقع </w:t>
      </w:r>
      <w:r>
        <w:rPr>
          <w:rFonts w:hint="cs"/>
          <w:rtl/>
        </w:rPr>
        <w:t>ی</w:t>
      </w:r>
      <w:r>
        <w:rPr>
          <w:rFonts w:hint="eastAsia"/>
          <w:rtl/>
        </w:rPr>
        <w:t>ک</w:t>
      </w:r>
      <w:r>
        <w:rPr>
          <w:rtl/>
        </w:rPr>
        <w:t xml:space="preserve"> محفظه تشد</w:t>
      </w:r>
      <w:r>
        <w:rPr>
          <w:rFonts w:hint="cs"/>
          <w:rtl/>
        </w:rPr>
        <w:t>ی</w:t>
      </w:r>
      <w:r>
        <w:rPr>
          <w:rFonts w:hint="eastAsia"/>
          <w:rtl/>
        </w:rPr>
        <w:t>د</w:t>
      </w:r>
      <w:r>
        <w:rPr>
          <w:rtl/>
        </w:rPr>
        <w:t xml:space="preserve"> مکعب مستط</w:t>
      </w:r>
      <w:r>
        <w:rPr>
          <w:rFonts w:hint="cs"/>
          <w:rtl/>
        </w:rPr>
        <w:t>ی</w:t>
      </w:r>
      <w:r>
        <w:rPr>
          <w:rFonts w:hint="eastAsia"/>
          <w:rtl/>
        </w:rPr>
        <w:t>ل</w:t>
      </w:r>
      <w:r w:rsidR="00CA6476">
        <w:rPr>
          <w:rtl/>
        </w:rPr>
        <w:t xml:space="preserve"> است. در شکل </w:t>
      </w:r>
      <w:r w:rsidR="00CA6476">
        <w:rPr>
          <w:rFonts w:hint="cs"/>
          <w:rtl/>
        </w:rPr>
        <w:t>1</w:t>
      </w:r>
      <w:r>
        <w:rPr>
          <w:rtl/>
        </w:rPr>
        <w:t xml:space="preserve">، </w:t>
      </w:r>
      <w:r>
        <w:rPr>
          <w:rFonts w:hint="cs"/>
          <w:rtl/>
        </w:rPr>
        <w:t>ی</w:t>
      </w:r>
      <w:r>
        <w:rPr>
          <w:rFonts w:hint="eastAsia"/>
          <w:rtl/>
        </w:rPr>
        <w:t>ک</w:t>
      </w:r>
      <w:r>
        <w:rPr>
          <w:rtl/>
        </w:rPr>
        <w:t xml:space="preserve"> نمونه از ا</w:t>
      </w:r>
      <w:r>
        <w:rPr>
          <w:rFonts w:hint="cs"/>
          <w:rtl/>
        </w:rPr>
        <w:t>ی</w:t>
      </w:r>
      <w:r>
        <w:rPr>
          <w:rFonts w:hint="eastAsia"/>
          <w:rtl/>
        </w:rPr>
        <w:t>ن</w:t>
      </w:r>
      <w:r>
        <w:rPr>
          <w:rtl/>
        </w:rPr>
        <w:t xml:space="preserve"> مشدد د</w:t>
      </w:r>
      <w:r>
        <w:rPr>
          <w:rFonts w:hint="cs"/>
          <w:rtl/>
        </w:rPr>
        <w:t>ی</w:t>
      </w:r>
      <w:r>
        <w:rPr>
          <w:rFonts w:hint="eastAsia"/>
          <w:rtl/>
        </w:rPr>
        <w:t>ده</w:t>
      </w:r>
      <w:r>
        <w:rPr>
          <w:rtl/>
        </w:rPr>
        <w:t xml:space="preserve"> م</w:t>
      </w:r>
      <w:r>
        <w:rPr>
          <w:rFonts w:hint="cs"/>
          <w:rtl/>
        </w:rPr>
        <w:t>ی‌</w:t>
      </w:r>
      <w:r>
        <w:rPr>
          <w:rFonts w:hint="eastAsia"/>
          <w:rtl/>
        </w:rPr>
        <w:t>شود</w:t>
      </w:r>
      <w:r>
        <w:rPr>
          <w:rtl/>
        </w:rPr>
        <w:t>. ابعاد محفظه تشد</w:t>
      </w:r>
      <w:r>
        <w:rPr>
          <w:rFonts w:hint="cs"/>
          <w:rtl/>
        </w:rPr>
        <w:t>ی</w:t>
      </w:r>
      <w:r>
        <w:rPr>
          <w:rFonts w:hint="eastAsia"/>
          <w:rtl/>
        </w:rPr>
        <w:t>د</w:t>
      </w:r>
      <w:r>
        <w:rPr>
          <w:rtl/>
        </w:rPr>
        <w:t xml:space="preserve"> به‌گونه‌ا</w:t>
      </w:r>
      <w:r>
        <w:rPr>
          <w:rFonts w:hint="cs"/>
          <w:rtl/>
        </w:rPr>
        <w:t>ی</w:t>
      </w:r>
      <w:r>
        <w:rPr>
          <w:rtl/>
        </w:rPr>
        <w:t xml:space="preserve"> تع</w:t>
      </w:r>
      <w:r>
        <w:rPr>
          <w:rFonts w:hint="cs"/>
          <w:rtl/>
        </w:rPr>
        <w:t>یی</w:t>
      </w:r>
      <w:r>
        <w:rPr>
          <w:rFonts w:hint="eastAsia"/>
          <w:rtl/>
        </w:rPr>
        <w:t>ن</w:t>
      </w:r>
      <w:r>
        <w:rPr>
          <w:rtl/>
        </w:rPr>
        <w:t xml:space="preserve"> م</w:t>
      </w:r>
      <w:r>
        <w:rPr>
          <w:rFonts w:hint="cs"/>
          <w:rtl/>
        </w:rPr>
        <w:t>ی‌</w:t>
      </w:r>
      <w:r>
        <w:rPr>
          <w:rFonts w:hint="eastAsia"/>
          <w:rtl/>
        </w:rPr>
        <w:t>گردد</w:t>
      </w:r>
      <w:r>
        <w:rPr>
          <w:rtl/>
        </w:rPr>
        <w:t xml:space="preserve"> که دو مد تشد</w:t>
      </w:r>
      <w:r>
        <w:rPr>
          <w:rFonts w:hint="cs"/>
          <w:rtl/>
        </w:rPr>
        <w:t>ی</w:t>
      </w:r>
      <w:r>
        <w:rPr>
          <w:rFonts w:hint="eastAsia"/>
          <w:rtl/>
        </w:rPr>
        <w:t>د</w:t>
      </w:r>
      <w:r>
        <w:rPr>
          <w:rFonts w:hint="cs"/>
          <w:rtl/>
        </w:rPr>
        <w:t>ی</w:t>
      </w:r>
      <w:r>
        <w:rPr>
          <w:rtl/>
        </w:rPr>
        <w:t xml:space="preserve"> مد نظر، فرکانس تشد</w:t>
      </w:r>
      <w:r>
        <w:rPr>
          <w:rFonts w:hint="cs"/>
          <w:rtl/>
        </w:rPr>
        <w:t>ی</w:t>
      </w:r>
      <w:r>
        <w:rPr>
          <w:rFonts w:hint="eastAsia"/>
          <w:rtl/>
        </w:rPr>
        <w:t>د</w:t>
      </w:r>
      <w:r>
        <w:rPr>
          <w:rFonts w:hint="cs"/>
          <w:rtl/>
        </w:rPr>
        <w:t>ی</w:t>
      </w:r>
      <w:r>
        <w:rPr>
          <w:rtl/>
        </w:rPr>
        <w:t xml:space="preserve"> برابر با فرکانس مرکز</w:t>
      </w:r>
      <w:r>
        <w:rPr>
          <w:rFonts w:hint="cs"/>
          <w:rtl/>
        </w:rPr>
        <w:t>ی</w:t>
      </w:r>
      <w:r>
        <w:rPr>
          <w:rtl/>
        </w:rPr>
        <w:t xml:space="preserve"> ف</w:t>
      </w:r>
      <w:r>
        <w:rPr>
          <w:rFonts w:hint="cs"/>
          <w:rtl/>
        </w:rPr>
        <w:t>ی</w:t>
      </w:r>
      <w:r>
        <w:rPr>
          <w:rFonts w:hint="eastAsia"/>
          <w:rtl/>
        </w:rPr>
        <w:t>لتر</w:t>
      </w:r>
      <w:r>
        <w:rPr>
          <w:rtl/>
        </w:rPr>
        <w:t xml:space="preserve"> داشته باشند. مقدار و</w:t>
      </w:r>
      <w:r>
        <w:rPr>
          <w:rFonts w:hint="cs"/>
          <w:rtl/>
        </w:rPr>
        <w:t>ی</w:t>
      </w:r>
      <w:r>
        <w:rPr>
          <w:rFonts w:hint="eastAsia"/>
          <w:rtl/>
        </w:rPr>
        <w:t>ژه</w:t>
      </w:r>
      <w:r>
        <w:rPr>
          <w:rtl/>
        </w:rPr>
        <w:t xml:space="preserve"> متناظر با ا</w:t>
      </w:r>
      <w:r>
        <w:rPr>
          <w:rFonts w:hint="eastAsia"/>
          <w:rtl/>
        </w:rPr>
        <w:t>رتفاع</w:t>
      </w:r>
      <w:r>
        <w:rPr>
          <w:rtl/>
        </w:rPr>
        <w:t xml:space="preserve"> محفظه، صفر در نظر گرفته م</w:t>
      </w:r>
      <w:r>
        <w:rPr>
          <w:rFonts w:hint="cs"/>
          <w:rtl/>
        </w:rPr>
        <w:t>ی‌</w:t>
      </w:r>
      <w:r>
        <w:rPr>
          <w:rFonts w:hint="eastAsia"/>
          <w:rtl/>
        </w:rPr>
        <w:t>شود؛</w:t>
      </w:r>
      <w:r>
        <w:rPr>
          <w:rtl/>
        </w:rPr>
        <w:t xml:space="preserve"> ا</w:t>
      </w:r>
      <w:r>
        <w:rPr>
          <w:rFonts w:hint="cs"/>
          <w:rtl/>
        </w:rPr>
        <w:t>ی</w:t>
      </w:r>
      <w:r>
        <w:rPr>
          <w:rFonts w:hint="eastAsia"/>
          <w:rtl/>
        </w:rPr>
        <w:t>ن</w:t>
      </w:r>
      <w:r>
        <w:rPr>
          <w:rtl/>
        </w:rPr>
        <w:t xml:space="preserve"> درجه آزاد</w:t>
      </w:r>
      <w:r>
        <w:rPr>
          <w:rFonts w:hint="cs"/>
          <w:rtl/>
        </w:rPr>
        <w:t>ی</w:t>
      </w:r>
      <w:r>
        <w:rPr>
          <w:rtl/>
        </w:rPr>
        <w:t xml:space="preserve"> به ما کمک م</w:t>
      </w:r>
      <w:r>
        <w:rPr>
          <w:rFonts w:hint="cs"/>
          <w:rtl/>
        </w:rPr>
        <w:t>ی‌</w:t>
      </w:r>
      <w:r>
        <w:rPr>
          <w:rFonts w:hint="eastAsia"/>
          <w:rtl/>
        </w:rPr>
        <w:t>کند</w:t>
      </w:r>
      <w:r>
        <w:rPr>
          <w:rtl/>
        </w:rPr>
        <w:t xml:space="preserve"> تا با تنظ</w:t>
      </w:r>
      <w:r>
        <w:rPr>
          <w:rFonts w:hint="cs"/>
          <w:rtl/>
        </w:rPr>
        <w:t>ی</w:t>
      </w:r>
      <w:r>
        <w:rPr>
          <w:rFonts w:hint="eastAsia"/>
          <w:rtl/>
        </w:rPr>
        <w:t>م</w:t>
      </w:r>
      <w:r>
        <w:rPr>
          <w:rtl/>
        </w:rPr>
        <w:t xml:space="preserve"> ارتفاع محفظه، به ضر</w:t>
      </w:r>
      <w:r>
        <w:rPr>
          <w:rFonts w:hint="cs"/>
          <w:rtl/>
        </w:rPr>
        <w:t>ی</w:t>
      </w:r>
      <w:r>
        <w:rPr>
          <w:rFonts w:hint="eastAsia"/>
          <w:rtl/>
        </w:rPr>
        <w:t>ب</w:t>
      </w:r>
      <w:r>
        <w:rPr>
          <w:rtl/>
        </w:rPr>
        <w:t xml:space="preserve"> ک</w:t>
      </w:r>
      <w:r>
        <w:rPr>
          <w:rFonts w:hint="cs"/>
          <w:rtl/>
        </w:rPr>
        <w:t>ی</w:t>
      </w:r>
      <w:r>
        <w:rPr>
          <w:rFonts w:hint="eastAsia"/>
          <w:rtl/>
        </w:rPr>
        <w:t>ف</w:t>
      </w:r>
      <w:r>
        <w:rPr>
          <w:rFonts w:hint="cs"/>
          <w:rtl/>
        </w:rPr>
        <w:t>ی</w:t>
      </w:r>
      <w:r>
        <w:rPr>
          <w:rFonts w:hint="eastAsia"/>
          <w:rtl/>
        </w:rPr>
        <w:t>ت</w:t>
      </w:r>
      <w:r>
        <w:rPr>
          <w:rtl/>
        </w:rPr>
        <w:t xml:space="preserve"> بارنشده لازم دست </w:t>
      </w:r>
      <w:r>
        <w:rPr>
          <w:rFonts w:hint="cs"/>
          <w:rtl/>
        </w:rPr>
        <w:t>ی</w:t>
      </w:r>
      <w:r>
        <w:rPr>
          <w:rFonts w:hint="eastAsia"/>
          <w:rtl/>
        </w:rPr>
        <w:t>اب</w:t>
      </w:r>
      <w:r>
        <w:rPr>
          <w:rFonts w:hint="cs"/>
          <w:rtl/>
        </w:rPr>
        <w:t>ی</w:t>
      </w:r>
      <w:r>
        <w:rPr>
          <w:rFonts w:hint="eastAsia"/>
          <w:rtl/>
        </w:rPr>
        <w:t>م؛</w:t>
      </w:r>
      <w:r>
        <w:rPr>
          <w:rtl/>
        </w:rPr>
        <w:t xml:space="preserve"> از طرف</w:t>
      </w:r>
      <w:r>
        <w:rPr>
          <w:rFonts w:hint="cs"/>
          <w:rtl/>
        </w:rPr>
        <w:t>ی</w:t>
      </w:r>
      <w:r>
        <w:rPr>
          <w:rtl/>
        </w:rPr>
        <w:t xml:space="preserve"> اگر ارتفاع محفظه تشد</w:t>
      </w:r>
      <w:r>
        <w:rPr>
          <w:rFonts w:hint="cs"/>
          <w:rtl/>
        </w:rPr>
        <w:t>ی</w:t>
      </w:r>
      <w:r>
        <w:rPr>
          <w:rFonts w:hint="eastAsia"/>
          <w:rtl/>
        </w:rPr>
        <w:t>د</w:t>
      </w:r>
      <w:r>
        <w:rPr>
          <w:rtl/>
        </w:rPr>
        <w:t xml:space="preserve"> برابر با ارتفاع موجبر ورود</w:t>
      </w:r>
      <w:r>
        <w:rPr>
          <w:rFonts w:hint="cs"/>
          <w:rtl/>
        </w:rPr>
        <w:t>ی</w:t>
      </w:r>
      <w:r>
        <w:rPr>
          <w:rtl/>
        </w:rPr>
        <w:t xml:space="preserve"> و خروج</w:t>
      </w:r>
      <w:r>
        <w:rPr>
          <w:rFonts w:hint="cs"/>
          <w:rtl/>
        </w:rPr>
        <w:t>ی</w:t>
      </w:r>
      <w:r>
        <w:rPr>
          <w:rtl/>
        </w:rPr>
        <w:t xml:space="preserve"> باشد، ساختار تنها حاو</w:t>
      </w:r>
      <w:r>
        <w:rPr>
          <w:rFonts w:hint="cs"/>
          <w:rtl/>
        </w:rPr>
        <w:t>ی</w:t>
      </w:r>
      <w:r>
        <w:rPr>
          <w:rtl/>
        </w:rPr>
        <w:t xml:space="preserve"> ناپ</w:t>
      </w:r>
      <w:r>
        <w:rPr>
          <w:rFonts w:hint="cs"/>
          <w:rtl/>
        </w:rPr>
        <w:t>ی</w:t>
      </w:r>
      <w:r>
        <w:rPr>
          <w:rFonts w:hint="eastAsia"/>
          <w:rtl/>
        </w:rPr>
        <w:t>وستگ</w:t>
      </w:r>
      <w:r>
        <w:rPr>
          <w:rFonts w:hint="cs"/>
          <w:rtl/>
        </w:rPr>
        <w:t>ی‌</w:t>
      </w:r>
      <w:r>
        <w:rPr>
          <w:rFonts w:hint="eastAsia"/>
          <w:rtl/>
        </w:rPr>
        <w:t>ها</w:t>
      </w:r>
      <w:r>
        <w:rPr>
          <w:rFonts w:hint="cs"/>
          <w:rtl/>
        </w:rPr>
        <w:t>ی</w:t>
      </w:r>
      <w:r>
        <w:rPr>
          <w:rtl/>
        </w:rPr>
        <w:t xml:space="preserve"> القا</w:t>
      </w:r>
      <w:r>
        <w:rPr>
          <w:rFonts w:hint="cs"/>
          <w:rtl/>
        </w:rPr>
        <w:t>یی</w:t>
      </w:r>
      <w:r>
        <w:rPr>
          <w:rtl/>
        </w:rPr>
        <w:t xml:space="preserve"> خواهد بود.</w:t>
      </w:r>
    </w:p>
    <w:p w14:paraId="383FDFDF" w14:textId="77777777" w:rsidR="00B768FA" w:rsidRDefault="00B768FA" w:rsidP="003F017D">
      <w:pPr>
        <w:pStyle w:val="FigurePosition"/>
      </w:pPr>
      <w:r w:rsidRPr="00CA24D3">
        <w:rPr>
          <w:noProof/>
          <w:rtl/>
        </w:rPr>
        <w:drawing>
          <wp:inline distT="0" distB="0" distL="0" distR="0" wp14:anchorId="60E64833" wp14:editId="7D6CC588">
            <wp:extent cx="1606872" cy="1300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958" cy="1340967"/>
                    </a:xfrm>
                    <a:prstGeom prst="rect">
                      <a:avLst/>
                    </a:prstGeom>
                    <a:noFill/>
                  </pic:spPr>
                </pic:pic>
              </a:graphicData>
            </a:graphic>
          </wp:inline>
        </w:drawing>
      </w:r>
    </w:p>
    <w:p w14:paraId="057C30C7" w14:textId="77777777" w:rsidR="00B768FA" w:rsidRDefault="00B768FA" w:rsidP="003F017D">
      <w:pPr>
        <w:pStyle w:val="a"/>
        <w:rPr>
          <w:lang w:bidi="fa-IR"/>
        </w:rPr>
      </w:pPr>
      <w:r>
        <w:rPr>
          <w:rFonts w:hint="eastAsia"/>
          <w:rtl/>
        </w:rPr>
        <w:t>شکل</w:t>
      </w:r>
      <w:r w:rsidR="00C168E0">
        <w:rPr>
          <w:rtl/>
        </w:rPr>
        <w:t xml:space="preserve"> </w:t>
      </w:r>
      <w:r w:rsidR="00C168E0">
        <w:rPr>
          <w:rFonts w:hint="cs"/>
          <w:rtl/>
        </w:rPr>
        <w:t>1: یک نمونه محفظه تشدید تمام‌القایی در محیط موجبر مستطیلی</w:t>
      </w:r>
    </w:p>
    <w:p w14:paraId="0867EFB4" w14:textId="77777777" w:rsidR="00B768FA" w:rsidRDefault="00B768FA" w:rsidP="003F017D">
      <w:pPr>
        <w:rPr>
          <w:rtl/>
        </w:rPr>
      </w:pPr>
      <w:r>
        <w:rPr>
          <w:rFonts w:hint="eastAsia"/>
          <w:rtl/>
        </w:rPr>
        <w:t>رابطه</w:t>
      </w:r>
      <w:r>
        <w:rPr>
          <w:rtl/>
        </w:rPr>
        <w:t xml:space="preserve"> ب</w:t>
      </w:r>
      <w:r>
        <w:rPr>
          <w:rFonts w:hint="cs"/>
          <w:rtl/>
        </w:rPr>
        <w:t>ی</w:t>
      </w:r>
      <w:r>
        <w:rPr>
          <w:rFonts w:hint="eastAsia"/>
          <w:rtl/>
        </w:rPr>
        <w:t>ن</w:t>
      </w:r>
      <w:r>
        <w:rPr>
          <w:rtl/>
        </w:rPr>
        <w:t xml:space="preserve"> طول و عرض محفظه</w:t>
      </w:r>
      <w:r w:rsidR="00CA6476">
        <w:rPr>
          <w:rFonts w:hint="cs"/>
          <w:rtl/>
        </w:rPr>
        <w:t xml:space="preserve"> تشدید</w:t>
      </w:r>
      <w:r>
        <w:rPr>
          <w:rtl/>
        </w:rPr>
        <w:t xml:space="preserve"> و اند</w:t>
      </w:r>
      <w:r>
        <w:rPr>
          <w:rFonts w:hint="cs"/>
          <w:rtl/>
        </w:rPr>
        <w:t>ی</w:t>
      </w:r>
      <w:r>
        <w:rPr>
          <w:rFonts w:hint="eastAsia"/>
          <w:rtl/>
        </w:rPr>
        <w:t>س</w:t>
      </w:r>
      <w:r>
        <w:rPr>
          <w:rtl/>
        </w:rPr>
        <w:t xml:space="preserve"> مدها</w:t>
      </w:r>
      <w:r>
        <w:rPr>
          <w:rFonts w:hint="cs"/>
          <w:rtl/>
        </w:rPr>
        <w:t>ی</w:t>
      </w:r>
      <w:r>
        <w:rPr>
          <w:rtl/>
        </w:rPr>
        <w:t xml:space="preserve"> تشد</w:t>
      </w:r>
      <w:r>
        <w:rPr>
          <w:rFonts w:hint="cs"/>
          <w:rtl/>
        </w:rPr>
        <w:t>ی</w:t>
      </w:r>
      <w:r>
        <w:rPr>
          <w:rFonts w:hint="eastAsia"/>
          <w:rtl/>
        </w:rPr>
        <w:t>د</w:t>
      </w:r>
      <w:r>
        <w:rPr>
          <w:rFonts w:hint="cs"/>
          <w:rtl/>
        </w:rPr>
        <w:t>ی</w:t>
      </w:r>
      <w:r w:rsidR="00CA6476">
        <w:rPr>
          <w:rFonts w:hint="cs"/>
          <w:rtl/>
        </w:rPr>
        <w:t>ِ</w:t>
      </w:r>
      <w:r w:rsidR="00C168E0">
        <w:rPr>
          <w:rtl/>
        </w:rPr>
        <w:t xml:space="preserve"> انتخاب‌شده، در</w:t>
      </w:r>
      <w:r>
        <w:rPr>
          <w:rtl/>
        </w:rPr>
        <w:t xml:space="preserve"> ز</w:t>
      </w:r>
      <w:r>
        <w:rPr>
          <w:rFonts w:hint="cs"/>
          <w:rtl/>
        </w:rPr>
        <w:t>ی</w:t>
      </w:r>
      <w:r>
        <w:rPr>
          <w:rFonts w:hint="eastAsia"/>
          <w:rtl/>
        </w:rPr>
        <w:t>ر</w:t>
      </w:r>
      <w:r>
        <w:rPr>
          <w:rtl/>
        </w:rPr>
        <w:t xml:space="preserve"> آمده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
        <w:gridCol w:w="3752"/>
      </w:tblGrid>
      <w:tr w:rsidR="00C168E0" w14:paraId="7A709005" w14:textId="77777777" w:rsidTr="00E74A58">
        <w:trPr>
          <w:trHeight w:val="561"/>
        </w:trPr>
        <w:tc>
          <w:tcPr>
            <w:tcW w:w="887" w:type="dxa"/>
            <w:vAlign w:val="center"/>
          </w:tcPr>
          <w:p w14:paraId="166382B7" w14:textId="77777777" w:rsidR="00C168E0" w:rsidRDefault="00C168E0" w:rsidP="00B77068">
            <w:pPr>
              <w:pStyle w:val="1"/>
              <w:rPr>
                <w:rtl/>
              </w:rPr>
            </w:pPr>
            <w:r>
              <w:rPr>
                <w:rFonts w:hint="cs"/>
                <w:rtl/>
              </w:rPr>
              <w:t>(1)</w:t>
            </w:r>
          </w:p>
        </w:tc>
        <w:tc>
          <w:tcPr>
            <w:tcW w:w="3752" w:type="dxa"/>
          </w:tcPr>
          <w:p w14:paraId="029A7469" w14:textId="77777777" w:rsidR="00C168E0" w:rsidRPr="00C168E0" w:rsidRDefault="00736BDC" w:rsidP="00464DD3">
            <w:pPr>
              <w:pStyle w:val="a3"/>
              <w:rPr>
                <w:rtl/>
              </w:rPr>
            </w:pPr>
            <m:oMathPara>
              <m:oMath>
                <m:sSup>
                  <m:sSupPr>
                    <m:ctrlPr>
                      <w:rPr>
                        <w:rFonts w:hAnsi="Cambria Math"/>
                      </w:rPr>
                    </m:ctrlPr>
                  </m:sSupPr>
                  <m:e>
                    <m:d>
                      <m:dPr>
                        <m:ctrlPr>
                          <w:rPr>
                            <w:rFonts w:hAnsi="Cambria Math"/>
                          </w:rPr>
                        </m:ctrlPr>
                      </m:dPr>
                      <m:e>
                        <m:f>
                          <m:fPr>
                            <m:ctrlPr>
                              <w:rPr>
                                <w:rFonts w:hAnsi="Cambria Math"/>
                              </w:rPr>
                            </m:ctrlPr>
                          </m:fPr>
                          <m:num>
                            <m:r>
                              <w:rPr>
                                <w:rFonts w:hAnsi="Cambria Math"/>
                              </w:rPr>
                              <m:t>mπ</m:t>
                            </m:r>
                          </m:num>
                          <m:den>
                            <m:r>
                              <w:rPr>
                                <w:rFonts w:hAnsi="Cambria Math"/>
                              </w:rPr>
                              <m:t>a</m:t>
                            </m:r>
                          </m:den>
                        </m:f>
                      </m:e>
                    </m:d>
                  </m:e>
                  <m:sup>
                    <m:r>
                      <w:rPr>
                        <w:rFonts w:hAnsi="Cambria Math"/>
                      </w:rPr>
                      <m:t>2</m:t>
                    </m:r>
                  </m:sup>
                </m:sSup>
                <m:r>
                  <w:rPr>
                    <w:rFonts w:hAnsi="Cambria Math"/>
                  </w:rPr>
                  <m:t>+</m:t>
                </m:r>
                <m:sSup>
                  <m:sSupPr>
                    <m:ctrlPr>
                      <w:rPr>
                        <w:rFonts w:hAnsi="Cambria Math"/>
                      </w:rPr>
                    </m:ctrlPr>
                  </m:sSupPr>
                  <m:e>
                    <m:d>
                      <m:dPr>
                        <m:ctrlPr>
                          <w:rPr>
                            <w:rFonts w:hAnsi="Cambria Math"/>
                          </w:rPr>
                        </m:ctrlPr>
                      </m:dPr>
                      <m:e>
                        <m:f>
                          <m:fPr>
                            <m:ctrlPr>
                              <w:rPr>
                                <w:rFonts w:hAnsi="Cambria Math"/>
                              </w:rPr>
                            </m:ctrlPr>
                          </m:fPr>
                          <m:num>
                            <m:r>
                              <w:rPr>
                                <w:rFonts w:hAnsi="Cambria Math"/>
                              </w:rPr>
                              <m:t>nπ</m:t>
                            </m:r>
                          </m:num>
                          <m:den>
                            <m:r>
                              <w:rPr>
                                <w:rFonts w:hAnsi="Cambria Math"/>
                              </w:rPr>
                              <m:t>l</m:t>
                            </m:r>
                          </m:den>
                        </m:f>
                      </m:e>
                    </m:d>
                  </m:e>
                  <m:sup>
                    <m:r>
                      <w:rPr>
                        <w:rFonts w:hAnsi="Cambria Math"/>
                      </w:rPr>
                      <m:t>2</m:t>
                    </m:r>
                  </m:sup>
                </m:sSup>
                <m:r>
                  <w:rPr>
                    <w:rFonts w:hAnsi="Cambria Math"/>
                  </w:rPr>
                  <m:t>=</m:t>
                </m:r>
                <m:sSup>
                  <m:sSupPr>
                    <m:ctrlPr>
                      <w:rPr>
                        <w:rFonts w:hAnsi="Cambria Math"/>
                      </w:rPr>
                    </m:ctrlPr>
                  </m:sSupPr>
                  <m:e>
                    <m:d>
                      <m:dPr>
                        <m:ctrlPr>
                          <w:rPr>
                            <w:rFonts w:hAnsi="Cambria Math"/>
                          </w:rPr>
                        </m:ctrlPr>
                      </m:dPr>
                      <m:e>
                        <m:f>
                          <m:fPr>
                            <m:ctrlPr>
                              <w:rPr>
                                <w:rFonts w:hAnsi="Cambria Math"/>
                              </w:rPr>
                            </m:ctrlPr>
                          </m:fPr>
                          <m:num>
                            <m:r>
                              <w:rPr>
                                <w:rFonts w:hAnsi="Cambria Math"/>
                              </w:rPr>
                              <m:t>pπ</m:t>
                            </m:r>
                          </m:num>
                          <m:den>
                            <m:r>
                              <w:rPr>
                                <w:rFonts w:hAnsi="Cambria Math"/>
                              </w:rPr>
                              <m:t>a</m:t>
                            </m:r>
                          </m:den>
                        </m:f>
                      </m:e>
                    </m:d>
                  </m:e>
                  <m:sup>
                    <m:r>
                      <w:rPr>
                        <w:rFonts w:hAnsi="Cambria Math"/>
                      </w:rPr>
                      <m:t>2</m:t>
                    </m:r>
                  </m:sup>
                </m:sSup>
                <m:r>
                  <w:rPr>
                    <w:rFonts w:hAnsi="Cambria Math"/>
                  </w:rPr>
                  <m:t>+</m:t>
                </m:r>
                <m:sSup>
                  <m:sSupPr>
                    <m:ctrlPr>
                      <w:rPr>
                        <w:rFonts w:hAnsi="Cambria Math"/>
                      </w:rPr>
                    </m:ctrlPr>
                  </m:sSupPr>
                  <m:e>
                    <m:d>
                      <m:dPr>
                        <m:ctrlPr>
                          <w:rPr>
                            <w:rFonts w:hAnsi="Cambria Math"/>
                          </w:rPr>
                        </m:ctrlPr>
                      </m:dPr>
                      <m:e>
                        <m:f>
                          <m:fPr>
                            <m:ctrlPr>
                              <w:rPr>
                                <w:rFonts w:hAnsi="Cambria Math"/>
                              </w:rPr>
                            </m:ctrlPr>
                          </m:fPr>
                          <m:num>
                            <m:r>
                              <w:rPr>
                                <w:rFonts w:hAnsi="Cambria Math"/>
                              </w:rPr>
                              <m:t>qπ</m:t>
                            </m:r>
                          </m:num>
                          <m:den>
                            <m:r>
                              <w:rPr>
                                <w:rFonts w:hAnsi="Cambria Math"/>
                              </w:rPr>
                              <m:t>l</m:t>
                            </m:r>
                          </m:den>
                        </m:f>
                      </m:e>
                    </m:d>
                  </m:e>
                  <m:sup>
                    <m:r>
                      <w:rPr>
                        <w:rFonts w:hAnsi="Cambria Math"/>
                      </w:rPr>
                      <m:t>2</m:t>
                    </m:r>
                  </m:sup>
                </m:sSup>
              </m:oMath>
            </m:oMathPara>
          </w:p>
        </w:tc>
      </w:tr>
    </w:tbl>
    <w:p w14:paraId="4B5212A5" w14:textId="77777777" w:rsidR="00B768FA" w:rsidRDefault="00B768FA" w:rsidP="003F017D">
      <w:pPr>
        <w:rPr>
          <w:rtl/>
        </w:rPr>
      </w:pPr>
      <w:r>
        <w:rPr>
          <w:rFonts w:hint="eastAsia"/>
          <w:rtl/>
        </w:rPr>
        <w:t>از</w:t>
      </w:r>
      <w:r>
        <w:rPr>
          <w:rtl/>
        </w:rPr>
        <w:t xml:space="preserve"> رابطه فوق، نسبت </w:t>
      </w:r>
      <w:r>
        <w:t>a/l</w:t>
      </w:r>
      <w:r>
        <w:rPr>
          <w:rtl/>
        </w:rPr>
        <w:t xml:space="preserve"> بدست م</w:t>
      </w:r>
      <w:r>
        <w:rPr>
          <w:rFonts w:hint="cs"/>
          <w:rtl/>
        </w:rPr>
        <w:t>ی‌</w:t>
      </w:r>
      <w:r>
        <w:rPr>
          <w:rFonts w:hint="eastAsia"/>
          <w:rtl/>
        </w:rPr>
        <w:t>آ</w:t>
      </w:r>
      <w:r>
        <w:rPr>
          <w:rFonts w:hint="cs"/>
          <w:rtl/>
        </w:rPr>
        <w:t>ی</w:t>
      </w:r>
      <w:r>
        <w:rPr>
          <w:rFonts w:hint="eastAsia"/>
          <w:rtl/>
        </w:rPr>
        <w:t>د</w:t>
      </w:r>
      <w:r>
        <w:rPr>
          <w:rtl/>
        </w:rPr>
        <w:t>. به کمک رابطه ذ</w:t>
      </w:r>
      <w:r>
        <w:rPr>
          <w:rFonts w:hint="cs"/>
          <w:rtl/>
        </w:rPr>
        <w:t>ی</w:t>
      </w:r>
      <w:r>
        <w:rPr>
          <w:rFonts w:hint="eastAsia"/>
          <w:rtl/>
        </w:rPr>
        <w:t>ل،</w:t>
      </w:r>
      <w:r>
        <w:rPr>
          <w:rtl/>
        </w:rPr>
        <w:t xml:space="preserve"> مقاد</w:t>
      </w:r>
      <w:r>
        <w:rPr>
          <w:rFonts w:hint="cs"/>
          <w:rtl/>
        </w:rPr>
        <w:t>ی</w:t>
      </w:r>
      <w:r>
        <w:rPr>
          <w:rFonts w:hint="eastAsia"/>
          <w:rtl/>
        </w:rPr>
        <w:t>ر</w:t>
      </w:r>
      <w:r>
        <w:rPr>
          <w:rtl/>
        </w:rPr>
        <w:t xml:space="preserve"> دق</w:t>
      </w:r>
      <w:r>
        <w:rPr>
          <w:rFonts w:hint="cs"/>
          <w:rtl/>
        </w:rPr>
        <w:t>ی</w:t>
      </w:r>
      <w:r>
        <w:rPr>
          <w:rFonts w:hint="eastAsia"/>
          <w:rtl/>
        </w:rPr>
        <w:t>ق</w:t>
      </w:r>
      <w:r>
        <w:rPr>
          <w:rtl/>
        </w:rPr>
        <w:t xml:space="preserve"> </w:t>
      </w:r>
      <w:r>
        <w:t>a</w:t>
      </w:r>
      <w:r>
        <w:rPr>
          <w:rtl/>
        </w:rPr>
        <w:t xml:space="preserve"> و </w:t>
      </w:r>
      <w:r>
        <w:t>l</w:t>
      </w:r>
      <w:r>
        <w:rPr>
          <w:rtl/>
        </w:rPr>
        <w:t xml:space="preserve"> محاسبه م</w:t>
      </w:r>
      <w:r>
        <w:rPr>
          <w:rFonts w:hint="cs"/>
          <w:rtl/>
        </w:rPr>
        <w:t>ی‌</w:t>
      </w:r>
      <w:r>
        <w:rPr>
          <w:rFonts w:hint="eastAsia"/>
          <w:rtl/>
        </w:rPr>
        <w:t>گردد</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
        <w:gridCol w:w="3752"/>
      </w:tblGrid>
      <w:tr w:rsidR="00C168E0" w14:paraId="7B90D11E" w14:textId="77777777" w:rsidTr="00E74A58">
        <w:tc>
          <w:tcPr>
            <w:tcW w:w="887" w:type="dxa"/>
            <w:vAlign w:val="center"/>
          </w:tcPr>
          <w:p w14:paraId="26A2140B" w14:textId="77777777" w:rsidR="00C168E0" w:rsidRDefault="00C168E0" w:rsidP="00B77068">
            <w:pPr>
              <w:pStyle w:val="1"/>
              <w:rPr>
                <w:rtl/>
              </w:rPr>
            </w:pPr>
            <w:r>
              <w:rPr>
                <w:rFonts w:hint="cs"/>
                <w:rtl/>
              </w:rPr>
              <w:t>(2)</w:t>
            </w:r>
          </w:p>
        </w:tc>
        <w:tc>
          <w:tcPr>
            <w:tcW w:w="3752" w:type="dxa"/>
          </w:tcPr>
          <w:p w14:paraId="32E7A424" w14:textId="77777777" w:rsidR="00C168E0" w:rsidRDefault="00736BDC" w:rsidP="00464DD3">
            <w:pPr>
              <w:pStyle w:val="a3"/>
              <w:rPr>
                <w:rtl/>
              </w:rPr>
            </w:pPr>
            <m:oMathPara>
              <m:oMath>
                <m:sSub>
                  <m:sSubPr>
                    <m:ctrlPr>
                      <w:rPr>
                        <w:rFonts w:hAnsi="Cambria Math"/>
                      </w:rPr>
                    </m:ctrlPr>
                  </m:sSubPr>
                  <m:e>
                    <m:r>
                      <w:rPr>
                        <w:rFonts w:hAnsi="Cambria Math"/>
                      </w:rPr>
                      <m:t>k</m:t>
                    </m:r>
                  </m:e>
                  <m:sub>
                    <m:r>
                      <w:rPr>
                        <w:rFonts w:hAnsi="Cambria Math"/>
                      </w:rPr>
                      <m:t>0</m:t>
                    </m:r>
                  </m:sub>
                </m:sSub>
                <m:r>
                  <w:rPr>
                    <w:rFonts w:hAnsi="Cambria Math"/>
                  </w:rPr>
                  <m:t>=</m:t>
                </m:r>
                <m:rad>
                  <m:radPr>
                    <m:degHide m:val="1"/>
                    <m:ctrlPr>
                      <w:rPr>
                        <w:rFonts w:hAnsi="Cambria Math"/>
                      </w:rPr>
                    </m:ctrlPr>
                  </m:radPr>
                  <m:deg/>
                  <m:e>
                    <m:sSup>
                      <m:sSupPr>
                        <m:ctrlPr>
                          <w:rPr>
                            <w:rFonts w:hAnsi="Cambria Math"/>
                          </w:rPr>
                        </m:ctrlPr>
                      </m:sSupPr>
                      <m:e>
                        <m:d>
                          <m:dPr>
                            <m:ctrlPr>
                              <w:rPr>
                                <w:rFonts w:hAnsi="Cambria Math"/>
                              </w:rPr>
                            </m:ctrlPr>
                          </m:dPr>
                          <m:e>
                            <m:f>
                              <m:fPr>
                                <m:ctrlPr>
                                  <w:rPr>
                                    <w:rFonts w:hAnsi="Cambria Math"/>
                                  </w:rPr>
                                </m:ctrlPr>
                              </m:fPr>
                              <m:num>
                                <m:r>
                                  <w:rPr>
                                    <w:rFonts w:hAnsi="Cambria Math"/>
                                  </w:rPr>
                                  <m:t>mπ</m:t>
                                </m:r>
                              </m:num>
                              <m:den>
                                <m:r>
                                  <w:rPr>
                                    <w:rFonts w:hAnsi="Cambria Math"/>
                                  </w:rPr>
                                  <m:t>a</m:t>
                                </m:r>
                              </m:den>
                            </m:f>
                          </m:e>
                        </m:d>
                      </m:e>
                      <m:sup>
                        <m:r>
                          <w:rPr>
                            <w:rFonts w:hAnsi="Cambria Math"/>
                          </w:rPr>
                          <m:t>2</m:t>
                        </m:r>
                      </m:sup>
                    </m:sSup>
                    <m:r>
                      <w:rPr>
                        <w:rFonts w:hAnsi="Cambria Math"/>
                      </w:rPr>
                      <m:t>+</m:t>
                    </m:r>
                    <m:sSup>
                      <m:sSupPr>
                        <m:ctrlPr>
                          <w:rPr>
                            <w:rFonts w:hAnsi="Cambria Math"/>
                          </w:rPr>
                        </m:ctrlPr>
                      </m:sSupPr>
                      <m:e>
                        <m:d>
                          <m:dPr>
                            <m:ctrlPr>
                              <w:rPr>
                                <w:rFonts w:hAnsi="Cambria Math"/>
                              </w:rPr>
                            </m:ctrlPr>
                          </m:dPr>
                          <m:e>
                            <m:f>
                              <m:fPr>
                                <m:ctrlPr>
                                  <w:rPr>
                                    <w:rFonts w:hAnsi="Cambria Math"/>
                                  </w:rPr>
                                </m:ctrlPr>
                              </m:fPr>
                              <m:num>
                                <m:r>
                                  <w:rPr>
                                    <w:rFonts w:hAnsi="Cambria Math"/>
                                  </w:rPr>
                                  <m:t>nπ</m:t>
                                </m:r>
                              </m:num>
                              <m:den>
                                <m:r>
                                  <w:rPr>
                                    <w:rFonts w:hAnsi="Cambria Math"/>
                                  </w:rPr>
                                  <m:t>l</m:t>
                                </m:r>
                              </m:den>
                            </m:f>
                          </m:e>
                        </m:d>
                      </m:e>
                      <m:sup>
                        <m:r>
                          <w:rPr>
                            <w:rFonts w:hAnsi="Cambria Math"/>
                          </w:rPr>
                          <m:t>2</m:t>
                        </m:r>
                      </m:sup>
                    </m:sSup>
                  </m:e>
                </m:rad>
              </m:oMath>
            </m:oMathPara>
          </w:p>
        </w:tc>
      </w:tr>
    </w:tbl>
    <w:p w14:paraId="7DB35625" w14:textId="77777777" w:rsidR="00B768FA" w:rsidRPr="00941821" w:rsidRDefault="00B768FA" w:rsidP="003F017D">
      <w:pPr>
        <w:rPr>
          <w:rtl/>
        </w:rPr>
      </w:pPr>
      <w:r>
        <w:rPr>
          <w:rFonts w:hint="eastAsia"/>
          <w:rtl/>
        </w:rPr>
        <w:t>که</w:t>
      </w:r>
      <w:r>
        <w:rPr>
          <w:rtl/>
        </w:rPr>
        <w:t xml:space="preserve"> در آن </w:t>
      </w:r>
      <w:r>
        <w:t>k</w:t>
      </w:r>
      <w:r w:rsidRPr="007D5A19">
        <w:rPr>
          <w:vertAlign w:val="subscript"/>
        </w:rPr>
        <w:t>0</w:t>
      </w:r>
      <w:r>
        <w:rPr>
          <w:rtl/>
        </w:rPr>
        <w:t xml:space="preserve"> ، عدد موج تشد</w:t>
      </w:r>
      <w:r>
        <w:rPr>
          <w:rFonts w:hint="cs"/>
          <w:rtl/>
        </w:rPr>
        <w:t>ی</w:t>
      </w:r>
      <w:r>
        <w:rPr>
          <w:rFonts w:hint="eastAsia"/>
          <w:rtl/>
        </w:rPr>
        <w:t>د</w:t>
      </w:r>
      <w:r>
        <w:rPr>
          <w:rtl/>
        </w:rPr>
        <w:t xml:space="preserve"> است. تنها ق</w:t>
      </w:r>
      <w:r>
        <w:rPr>
          <w:rFonts w:hint="cs"/>
          <w:rtl/>
        </w:rPr>
        <w:t>ی</w:t>
      </w:r>
      <w:r>
        <w:rPr>
          <w:rFonts w:hint="eastAsia"/>
          <w:rtl/>
        </w:rPr>
        <w:t>د</w:t>
      </w:r>
      <w:r>
        <w:rPr>
          <w:rtl/>
        </w:rPr>
        <w:t xml:space="preserve"> باق</w:t>
      </w:r>
      <w:r>
        <w:rPr>
          <w:rFonts w:hint="cs"/>
          <w:rtl/>
        </w:rPr>
        <w:t>ی</w:t>
      </w:r>
      <w:r>
        <w:rPr>
          <w:rFonts w:hint="eastAsia"/>
          <w:rtl/>
        </w:rPr>
        <w:t>مانده</w:t>
      </w:r>
      <w:r>
        <w:rPr>
          <w:rtl/>
        </w:rPr>
        <w:t xml:space="preserve"> بر پارامترها</w:t>
      </w:r>
      <w:r>
        <w:rPr>
          <w:rFonts w:hint="cs"/>
          <w:rtl/>
        </w:rPr>
        <w:t>ی</w:t>
      </w:r>
      <w:r>
        <w:rPr>
          <w:rtl/>
        </w:rPr>
        <w:t xml:space="preserve"> موجود در طراح</w:t>
      </w:r>
      <w:r>
        <w:rPr>
          <w:rFonts w:hint="cs"/>
          <w:rtl/>
        </w:rPr>
        <w:t>ی</w:t>
      </w:r>
      <w:r>
        <w:rPr>
          <w:rtl/>
        </w:rPr>
        <w:t xml:space="preserve"> ف</w:t>
      </w:r>
      <w:r>
        <w:rPr>
          <w:rFonts w:hint="cs"/>
          <w:rtl/>
        </w:rPr>
        <w:t>ی</w:t>
      </w:r>
      <w:r>
        <w:rPr>
          <w:rFonts w:hint="eastAsia"/>
          <w:rtl/>
        </w:rPr>
        <w:t>لتر</w:t>
      </w:r>
      <w:r>
        <w:rPr>
          <w:rtl/>
        </w:rPr>
        <w:t xml:space="preserve"> به صورت مد دوگانه</w:t>
      </w:r>
      <w:r w:rsidR="00CA6476">
        <w:rPr>
          <w:rFonts w:hint="cs"/>
          <w:rtl/>
        </w:rPr>
        <w:t>،</w:t>
      </w:r>
      <w:r>
        <w:rPr>
          <w:rtl/>
        </w:rPr>
        <w:t xml:space="preserve"> ا</w:t>
      </w:r>
      <w:r>
        <w:rPr>
          <w:rFonts w:hint="cs"/>
          <w:rtl/>
        </w:rPr>
        <w:t>ی</w:t>
      </w:r>
      <w:r>
        <w:rPr>
          <w:rFonts w:hint="eastAsia"/>
          <w:rtl/>
        </w:rPr>
        <w:t>ن</w:t>
      </w:r>
      <w:r>
        <w:rPr>
          <w:rtl/>
        </w:rPr>
        <w:t xml:space="preserve"> است که اند</w:t>
      </w:r>
      <w:r>
        <w:rPr>
          <w:rFonts w:hint="cs"/>
          <w:rtl/>
        </w:rPr>
        <w:t>ی</w:t>
      </w:r>
      <w:r>
        <w:rPr>
          <w:rFonts w:hint="eastAsia"/>
          <w:rtl/>
        </w:rPr>
        <w:t>س‌ها</w:t>
      </w:r>
      <w:r>
        <w:rPr>
          <w:rFonts w:hint="cs"/>
          <w:rtl/>
        </w:rPr>
        <w:t>ی</w:t>
      </w:r>
      <w:r>
        <w:rPr>
          <w:rtl/>
        </w:rPr>
        <w:t xml:space="preserve"> مد</w:t>
      </w:r>
      <w:r>
        <w:rPr>
          <w:rFonts w:hint="cs"/>
          <w:rtl/>
        </w:rPr>
        <w:t>ی</w:t>
      </w:r>
      <w:r>
        <w:rPr>
          <w:rtl/>
        </w:rPr>
        <w:t xml:space="preserve"> </w:t>
      </w:r>
      <w:r>
        <w:t>m</w:t>
      </w:r>
      <w:r>
        <w:rPr>
          <w:rtl/>
        </w:rPr>
        <w:t xml:space="preserve"> و </w:t>
      </w:r>
      <w:r>
        <w:t>p</w:t>
      </w:r>
      <w:r>
        <w:rPr>
          <w:rtl/>
        </w:rPr>
        <w:t xml:space="preserve"> و همچن</w:t>
      </w:r>
      <w:r>
        <w:rPr>
          <w:rFonts w:hint="cs"/>
          <w:rtl/>
        </w:rPr>
        <w:t>ی</w:t>
      </w:r>
      <w:r>
        <w:rPr>
          <w:rFonts w:hint="eastAsia"/>
          <w:rtl/>
        </w:rPr>
        <w:t>ن</w:t>
      </w:r>
      <w:r>
        <w:rPr>
          <w:rtl/>
        </w:rPr>
        <w:t xml:space="preserve"> </w:t>
      </w:r>
      <w:r>
        <w:t>n</w:t>
      </w:r>
      <w:r>
        <w:rPr>
          <w:rtl/>
        </w:rPr>
        <w:t xml:space="preserve"> و </w:t>
      </w:r>
      <w:r>
        <w:t>q</w:t>
      </w:r>
      <w:r>
        <w:rPr>
          <w:rtl/>
        </w:rPr>
        <w:t xml:space="preserve"> با</w:t>
      </w:r>
      <w:r>
        <w:rPr>
          <w:rFonts w:hint="cs"/>
          <w:rtl/>
        </w:rPr>
        <w:t>ی</w:t>
      </w:r>
      <w:r>
        <w:rPr>
          <w:rFonts w:hint="eastAsia"/>
          <w:rtl/>
        </w:rPr>
        <w:t>ست</w:t>
      </w:r>
      <w:r>
        <w:rPr>
          <w:rFonts w:hint="cs"/>
          <w:rtl/>
        </w:rPr>
        <w:t>ی</w:t>
      </w:r>
      <w:r>
        <w:rPr>
          <w:rtl/>
        </w:rPr>
        <w:t xml:space="preserve"> متفاوت باشند. با برقرار</w:t>
      </w:r>
      <w:r>
        <w:rPr>
          <w:rFonts w:hint="cs"/>
          <w:rtl/>
        </w:rPr>
        <w:t>ی</w:t>
      </w:r>
      <w:r>
        <w:rPr>
          <w:rtl/>
        </w:rPr>
        <w:t xml:space="preserve"> ق</w:t>
      </w:r>
      <w:r>
        <w:rPr>
          <w:rFonts w:hint="cs"/>
          <w:rtl/>
        </w:rPr>
        <w:t>ی</w:t>
      </w:r>
      <w:r>
        <w:rPr>
          <w:rFonts w:hint="eastAsia"/>
          <w:rtl/>
        </w:rPr>
        <w:t>د</w:t>
      </w:r>
      <w:r>
        <w:rPr>
          <w:rtl/>
        </w:rPr>
        <w:t xml:space="preserve"> مذکور، م</w:t>
      </w:r>
      <w:r>
        <w:rPr>
          <w:rFonts w:hint="cs"/>
          <w:rtl/>
        </w:rPr>
        <w:t>ی‌</w:t>
      </w:r>
      <w:r>
        <w:rPr>
          <w:rFonts w:hint="eastAsia"/>
          <w:rtl/>
        </w:rPr>
        <w:t>توان</w:t>
      </w:r>
      <w:r>
        <w:rPr>
          <w:rtl/>
        </w:rPr>
        <w:t xml:space="preserve"> اطم</w:t>
      </w:r>
      <w:r>
        <w:rPr>
          <w:rFonts w:hint="cs"/>
          <w:rtl/>
        </w:rPr>
        <w:t>ی</w:t>
      </w:r>
      <w:r>
        <w:rPr>
          <w:rFonts w:hint="eastAsia"/>
          <w:rtl/>
        </w:rPr>
        <w:t>نان</w:t>
      </w:r>
      <w:r>
        <w:rPr>
          <w:rtl/>
        </w:rPr>
        <w:t xml:space="preserve"> داشت که بر رو</w:t>
      </w:r>
      <w:r>
        <w:rPr>
          <w:rFonts w:hint="cs"/>
          <w:rtl/>
        </w:rPr>
        <w:t>ی</w:t>
      </w:r>
      <w:r>
        <w:rPr>
          <w:rtl/>
        </w:rPr>
        <w:t xml:space="preserve"> هر د</w:t>
      </w:r>
      <w:r>
        <w:rPr>
          <w:rFonts w:hint="cs"/>
          <w:rtl/>
        </w:rPr>
        <w:t>ی</w:t>
      </w:r>
      <w:r>
        <w:rPr>
          <w:rFonts w:hint="eastAsia"/>
          <w:rtl/>
        </w:rPr>
        <w:t>واره</w:t>
      </w:r>
      <w:r>
        <w:rPr>
          <w:rtl/>
        </w:rPr>
        <w:t xml:space="preserve"> مشدد، توز</w:t>
      </w:r>
      <w:r>
        <w:rPr>
          <w:rFonts w:hint="cs"/>
          <w:rtl/>
        </w:rPr>
        <w:t>ی</w:t>
      </w:r>
      <w:r>
        <w:rPr>
          <w:rFonts w:hint="eastAsia"/>
          <w:rtl/>
        </w:rPr>
        <w:t>ع</w:t>
      </w:r>
      <w:r>
        <w:rPr>
          <w:rtl/>
        </w:rPr>
        <w:t xml:space="preserve"> م</w:t>
      </w:r>
      <w:r>
        <w:rPr>
          <w:rFonts w:hint="cs"/>
          <w:rtl/>
        </w:rPr>
        <w:t>ی</w:t>
      </w:r>
      <w:r>
        <w:rPr>
          <w:rFonts w:hint="eastAsia"/>
          <w:rtl/>
        </w:rPr>
        <w:t>دان</w:t>
      </w:r>
      <w:r>
        <w:rPr>
          <w:rtl/>
        </w:rPr>
        <w:t xml:space="preserve"> مر</w:t>
      </w:r>
      <w:r>
        <w:rPr>
          <w:rFonts w:hint="eastAsia"/>
          <w:rtl/>
        </w:rPr>
        <w:t>بوط</w:t>
      </w:r>
      <w:r>
        <w:rPr>
          <w:rtl/>
        </w:rPr>
        <w:t xml:space="preserve"> به مدها</w:t>
      </w:r>
      <w:r>
        <w:rPr>
          <w:rFonts w:hint="cs"/>
          <w:rtl/>
        </w:rPr>
        <w:t>ی</w:t>
      </w:r>
      <w:r>
        <w:rPr>
          <w:rtl/>
        </w:rPr>
        <w:t xml:space="preserve"> تشد</w:t>
      </w:r>
      <w:r>
        <w:rPr>
          <w:rFonts w:hint="cs"/>
          <w:rtl/>
        </w:rPr>
        <w:t>ی</w:t>
      </w:r>
      <w:r>
        <w:rPr>
          <w:rFonts w:hint="eastAsia"/>
          <w:rtl/>
        </w:rPr>
        <w:t>د</w:t>
      </w:r>
      <w:r>
        <w:rPr>
          <w:rFonts w:hint="cs"/>
          <w:rtl/>
        </w:rPr>
        <w:t>یِ</w:t>
      </w:r>
      <w:r>
        <w:rPr>
          <w:rtl/>
        </w:rPr>
        <w:t xml:space="preserve"> انتخاب‌شده، متعامد هستند و دوگانه‌مد بودن ساختار تضم</w:t>
      </w:r>
      <w:r>
        <w:rPr>
          <w:rFonts w:hint="cs"/>
          <w:rtl/>
        </w:rPr>
        <w:t>ی</w:t>
      </w:r>
      <w:r>
        <w:rPr>
          <w:rFonts w:hint="eastAsia"/>
          <w:rtl/>
        </w:rPr>
        <w:t>ن</w:t>
      </w:r>
      <w:r>
        <w:rPr>
          <w:rtl/>
        </w:rPr>
        <w:t xml:space="preserve"> م</w:t>
      </w:r>
      <w:r>
        <w:rPr>
          <w:rFonts w:hint="cs"/>
          <w:rtl/>
        </w:rPr>
        <w:t>ی‌</w:t>
      </w:r>
      <w:r>
        <w:rPr>
          <w:rFonts w:hint="eastAsia"/>
          <w:rtl/>
        </w:rPr>
        <w:t>گردد</w:t>
      </w:r>
      <w:r>
        <w:rPr>
          <w:rtl/>
        </w:rPr>
        <w:t>.</w:t>
      </w:r>
    </w:p>
    <w:p w14:paraId="63FCB928" w14:textId="77777777" w:rsidR="00B96CBB" w:rsidRDefault="007D5A19" w:rsidP="003F017D">
      <w:pPr>
        <w:pStyle w:val="Heading1"/>
      </w:pPr>
      <w:r>
        <w:rPr>
          <w:rFonts w:hint="cs"/>
          <w:rtl/>
        </w:rPr>
        <w:t>طراحی فیلتر</w:t>
      </w:r>
      <w:r w:rsidR="0048644F">
        <w:rPr>
          <w:rFonts w:hint="cs"/>
          <w:rtl/>
        </w:rPr>
        <w:t xml:space="preserve"> [12]</w:t>
      </w:r>
    </w:p>
    <w:p w14:paraId="71582D23" w14:textId="77777777" w:rsidR="007D5A19" w:rsidRDefault="007D5A19" w:rsidP="003F017D">
      <w:pPr>
        <w:pStyle w:val="Heading2"/>
      </w:pPr>
      <w:r>
        <w:rPr>
          <w:rFonts w:hint="cs"/>
          <w:rtl/>
        </w:rPr>
        <w:t>مشخصات فیلتری مورد نیاز</w:t>
      </w:r>
    </w:p>
    <w:p w14:paraId="5EC89059" w14:textId="77777777" w:rsidR="007D5A19" w:rsidRDefault="007D5A19" w:rsidP="003F017D">
      <w:pPr>
        <w:rPr>
          <w:rtl/>
        </w:rPr>
      </w:pPr>
      <w:r w:rsidRPr="007D5A19">
        <w:rPr>
          <w:rtl/>
        </w:rPr>
        <w:t>مشخصات ف</w:t>
      </w:r>
      <w:r w:rsidRPr="007D5A19">
        <w:rPr>
          <w:rFonts w:hint="cs"/>
          <w:rtl/>
        </w:rPr>
        <w:t>ی</w:t>
      </w:r>
      <w:r w:rsidRPr="007D5A19">
        <w:rPr>
          <w:rFonts w:hint="eastAsia"/>
          <w:rtl/>
        </w:rPr>
        <w:t>لتر</w:t>
      </w:r>
      <w:r w:rsidRPr="007D5A19">
        <w:rPr>
          <w:rFonts w:hint="cs"/>
          <w:rtl/>
        </w:rPr>
        <w:t>ی</w:t>
      </w:r>
      <w:r w:rsidRPr="007D5A19">
        <w:rPr>
          <w:rtl/>
        </w:rPr>
        <w:t xml:space="preserve"> مورد ن</w:t>
      </w:r>
      <w:r w:rsidRPr="007D5A19">
        <w:rPr>
          <w:rFonts w:hint="cs"/>
          <w:rtl/>
        </w:rPr>
        <w:t>ی</w:t>
      </w:r>
      <w:r w:rsidRPr="007D5A19">
        <w:rPr>
          <w:rFonts w:hint="eastAsia"/>
          <w:rtl/>
        </w:rPr>
        <w:t>از</w:t>
      </w:r>
      <w:r w:rsidRPr="007D5A19">
        <w:rPr>
          <w:rtl/>
        </w:rPr>
        <w:t xml:space="preserve"> توسط سفارش‌دهنده تعر</w:t>
      </w:r>
      <w:r w:rsidRPr="007D5A19">
        <w:rPr>
          <w:rFonts w:hint="cs"/>
          <w:rtl/>
        </w:rPr>
        <w:t>ی</w:t>
      </w:r>
      <w:r w:rsidRPr="007D5A19">
        <w:rPr>
          <w:rFonts w:hint="eastAsia"/>
          <w:rtl/>
        </w:rPr>
        <w:t>ف</w:t>
      </w:r>
      <w:r w:rsidRPr="007D5A19">
        <w:rPr>
          <w:rtl/>
        </w:rPr>
        <w:t xml:space="preserve"> شده است و در جدول </w:t>
      </w:r>
      <w:r w:rsidR="00374042">
        <w:rPr>
          <w:rFonts w:hint="cs"/>
          <w:rtl/>
        </w:rPr>
        <w:t>1</w:t>
      </w:r>
      <w:r w:rsidRPr="007D5A19">
        <w:rPr>
          <w:rtl/>
        </w:rPr>
        <w:t xml:space="preserve"> قرار دارد. با دانستن مشخصات، هز</w:t>
      </w:r>
      <w:r w:rsidRPr="007D5A19">
        <w:rPr>
          <w:rFonts w:hint="cs"/>
          <w:rtl/>
        </w:rPr>
        <w:t>ی</w:t>
      </w:r>
      <w:r w:rsidRPr="007D5A19">
        <w:rPr>
          <w:rFonts w:hint="eastAsia"/>
          <w:rtl/>
        </w:rPr>
        <w:t>نه</w:t>
      </w:r>
      <w:r w:rsidRPr="007D5A19">
        <w:rPr>
          <w:rtl/>
        </w:rPr>
        <w:t xml:space="preserve"> </w:t>
      </w:r>
      <w:r w:rsidRPr="007D5A19">
        <w:rPr>
          <w:rtl/>
        </w:rPr>
        <w:lastRenderedPageBreak/>
        <w:t>لازم برا</w:t>
      </w:r>
      <w:r w:rsidRPr="007D5A19">
        <w:rPr>
          <w:rFonts w:hint="cs"/>
          <w:rtl/>
        </w:rPr>
        <w:t>ی</w:t>
      </w:r>
      <w:r w:rsidRPr="007D5A19">
        <w:rPr>
          <w:rtl/>
        </w:rPr>
        <w:t xml:space="preserve"> ساخت ف</w:t>
      </w:r>
      <w:r w:rsidRPr="007D5A19">
        <w:rPr>
          <w:rFonts w:hint="cs"/>
          <w:rtl/>
        </w:rPr>
        <w:t>ی</w:t>
      </w:r>
      <w:r w:rsidRPr="007D5A19">
        <w:rPr>
          <w:rFonts w:hint="eastAsia"/>
          <w:rtl/>
        </w:rPr>
        <w:t>لتر</w:t>
      </w:r>
      <w:r w:rsidRPr="007D5A19">
        <w:rPr>
          <w:rtl/>
        </w:rPr>
        <w:t xml:space="preserve"> مشخص م</w:t>
      </w:r>
      <w:r w:rsidRPr="007D5A19">
        <w:rPr>
          <w:rFonts w:hint="cs"/>
          <w:rtl/>
        </w:rPr>
        <w:t>ی‌</w:t>
      </w:r>
      <w:r w:rsidRPr="007D5A19">
        <w:rPr>
          <w:rFonts w:hint="eastAsia"/>
          <w:rtl/>
        </w:rPr>
        <w:t>گردد؛</w:t>
      </w:r>
      <w:r w:rsidRPr="007D5A19">
        <w:rPr>
          <w:rtl/>
        </w:rPr>
        <w:t xml:space="preserve"> به ا</w:t>
      </w:r>
      <w:r w:rsidRPr="007D5A19">
        <w:rPr>
          <w:rFonts w:hint="cs"/>
          <w:rtl/>
        </w:rPr>
        <w:t>ی</w:t>
      </w:r>
      <w:r w:rsidRPr="007D5A19">
        <w:rPr>
          <w:rFonts w:hint="eastAsia"/>
          <w:rtl/>
        </w:rPr>
        <w:t>ن</w:t>
      </w:r>
      <w:r w:rsidRPr="007D5A19">
        <w:rPr>
          <w:rtl/>
        </w:rPr>
        <w:t xml:space="preserve"> معنا که بر اساس افت بازگشت</w:t>
      </w:r>
      <w:r w:rsidRPr="007D5A19">
        <w:rPr>
          <w:rFonts w:hint="cs"/>
          <w:rtl/>
        </w:rPr>
        <w:t>ی</w:t>
      </w:r>
      <w:r w:rsidRPr="007D5A19">
        <w:rPr>
          <w:rtl/>
        </w:rPr>
        <w:t xml:space="preserve"> لازم در باند عبور، مکان صفر انتقال و حداقل افت عبور</w:t>
      </w:r>
      <w:r w:rsidRPr="007D5A19">
        <w:rPr>
          <w:rFonts w:hint="cs"/>
          <w:rtl/>
        </w:rPr>
        <w:t>ی</w:t>
      </w:r>
      <w:r w:rsidRPr="007D5A19">
        <w:rPr>
          <w:rtl/>
        </w:rPr>
        <w:t xml:space="preserve"> لازم در گلبرگ مجاور صفر انتقا</w:t>
      </w:r>
      <w:r w:rsidRPr="007D5A19">
        <w:rPr>
          <w:rFonts w:hint="eastAsia"/>
          <w:rtl/>
        </w:rPr>
        <w:t>ل،</w:t>
      </w:r>
      <w:r w:rsidRPr="007D5A19">
        <w:rPr>
          <w:rtl/>
        </w:rPr>
        <w:t xml:space="preserve"> حداقل درجه لازم برا</w:t>
      </w:r>
      <w:r w:rsidRPr="007D5A19">
        <w:rPr>
          <w:rFonts w:hint="cs"/>
          <w:rtl/>
        </w:rPr>
        <w:t>ی</w:t>
      </w:r>
      <w:r w:rsidRPr="007D5A19">
        <w:rPr>
          <w:rtl/>
        </w:rPr>
        <w:t xml:space="preserve"> تحقق مشخصه ف</w:t>
      </w:r>
      <w:r w:rsidRPr="007D5A19">
        <w:rPr>
          <w:rFonts w:hint="cs"/>
          <w:rtl/>
        </w:rPr>
        <w:t>ی</w:t>
      </w:r>
      <w:r w:rsidRPr="007D5A19">
        <w:rPr>
          <w:rFonts w:hint="eastAsia"/>
          <w:rtl/>
        </w:rPr>
        <w:t>لتر</w:t>
      </w:r>
      <w:r w:rsidRPr="007D5A19">
        <w:rPr>
          <w:rFonts w:hint="cs"/>
          <w:rtl/>
        </w:rPr>
        <w:t>ی</w:t>
      </w:r>
      <w:r w:rsidRPr="007D5A19">
        <w:rPr>
          <w:rtl/>
        </w:rPr>
        <w:t xml:space="preserve"> مشخص م</w:t>
      </w:r>
      <w:r w:rsidRPr="007D5A19">
        <w:rPr>
          <w:rFonts w:hint="cs"/>
          <w:rtl/>
        </w:rPr>
        <w:t>ی‌</w:t>
      </w:r>
      <w:r w:rsidRPr="007D5A19">
        <w:rPr>
          <w:rFonts w:hint="eastAsia"/>
          <w:rtl/>
        </w:rPr>
        <w:t>شود</w:t>
      </w:r>
      <w:r w:rsidRPr="007D5A19">
        <w:rPr>
          <w:rtl/>
        </w:rPr>
        <w:t>.</w:t>
      </w:r>
    </w:p>
    <w:p w14:paraId="4F569141" w14:textId="77777777" w:rsidR="00B01A97" w:rsidRDefault="00374042" w:rsidP="003F017D">
      <w:pPr>
        <w:pStyle w:val="a0"/>
        <w:rPr>
          <w:rtl/>
        </w:rPr>
      </w:pPr>
      <w:r>
        <w:rPr>
          <w:rFonts w:hint="cs"/>
          <w:rtl/>
        </w:rPr>
        <w:t>جدول 1: مشخصات فیلتری مورد نیاز</w:t>
      </w:r>
    </w:p>
    <w:tbl>
      <w:tblPr>
        <w:tblStyle w:val="TableGrid10"/>
        <w:bidiVisual/>
        <w:tblW w:w="0" w:type="auto"/>
        <w:jc w:val="center"/>
        <w:tblLook w:val="04A0" w:firstRow="1" w:lastRow="0" w:firstColumn="1" w:lastColumn="0" w:noHBand="0" w:noVBand="1"/>
      </w:tblPr>
      <w:tblGrid>
        <w:gridCol w:w="2214"/>
        <w:gridCol w:w="2196"/>
      </w:tblGrid>
      <w:tr w:rsidR="007D5A19" w:rsidRPr="007D5A19" w14:paraId="1B3B8AB1" w14:textId="77777777" w:rsidTr="00374042">
        <w:trPr>
          <w:trHeight w:val="432"/>
          <w:jc w:val="center"/>
        </w:trPr>
        <w:tc>
          <w:tcPr>
            <w:tcW w:w="2214" w:type="dxa"/>
            <w:tcBorders>
              <w:top w:val="single" w:sz="12" w:space="0" w:color="auto"/>
              <w:left w:val="single" w:sz="12" w:space="0" w:color="auto"/>
              <w:bottom w:val="single" w:sz="12" w:space="0" w:color="auto"/>
              <w:right w:val="single" w:sz="12" w:space="0" w:color="auto"/>
            </w:tcBorders>
            <w:vAlign w:val="center"/>
          </w:tcPr>
          <w:p w14:paraId="470F4C2B" w14:textId="77777777" w:rsidR="007D5A19" w:rsidRPr="00374042" w:rsidRDefault="007D5A19" w:rsidP="003F017D">
            <w:pPr>
              <w:pStyle w:val="a1"/>
              <w:rPr>
                <w:rtl/>
              </w:rPr>
            </w:pPr>
            <w:r w:rsidRPr="00374042">
              <w:rPr>
                <w:rFonts w:hint="cs"/>
                <w:rtl/>
              </w:rPr>
              <w:t>مشخصه</w:t>
            </w:r>
          </w:p>
        </w:tc>
        <w:tc>
          <w:tcPr>
            <w:tcW w:w="2196" w:type="dxa"/>
            <w:tcBorders>
              <w:top w:val="single" w:sz="12" w:space="0" w:color="auto"/>
              <w:left w:val="single" w:sz="12" w:space="0" w:color="auto"/>
              <w:bottom w:val="single" w:sz="12" w:space="0" w:color="auto"/>
              <w:right w:val="single" w:sz="12" w:space="0" w:color="auto"/>
            </w:tcBorders>
            <w:vAlign w:val="center"/>
          </w:tcPr>
          <w:p w14:paraId="30E9FA7E" w14:textId="77777777" w:rsidR="007D5A19" w:rsidRPr="00374042" w:rsidRDefault="007D5A19" w:rsidP="003F017D">
            <w:pPr>
              <w:pStyle w:val="a1"/>
              <w:rPr>
                <w:rtl/>
              </w:rPr>
            </w:pPr>
            <w:r w:rsidRPr="00374042">
              <w:rPr>
                <w:rFonts w:hint="cs"/>
                <w:rtl/>
              </w:rPr>
              <w:t>مقادیر</w:t>
            </w:r>
          </w:p>
        </w:tc>
      </w:tr>
      <w:tr w:rsidR="007D5A19" w:rsidRPr="007D5A19" w14:paraId="78C06FC1" w14:textId="77777777" w:rsidTr="00374042">
        <w:trPr>
          <w:trHeight w:val="432"/>
          <w:jc w:val="center"/>
        </w:trPr>
        <w:tc>
          <w:tcPr>
            <w:tcW w:w="2214" w:type="dxa"/>
            <w:tcBorders>
              <w:top w:val="single" w:sz="12" w:space="0" w:color="auto"/>
              <w:left w:val="single" w:sz="12" w:space="0" w:color="auto"/>
              <w:bottom w:val="single" w:sz="12" w:space="0" w:color="auto"/>
              <w:right w:val="single" w:sz="12" w:space="0" w:color="auto"/>
            </w:tcBorders>
            <w:vAlign w:val="center"/>
          </w:tcPr>
          <w:p w14:paraId="564476C0" w14:textId="77777777" w:rsidR="007D5A19" w:rsidRPr="00374042" w:rsidRDefault="007D5A19" w:rsidP="003F017D">
            <w:pPr>
              <w:pStyle w:val="a1"/>
              <w:rPr>
                <w:rtl/>
              </w:rPr>
            </w:pPr>
            <w:r w:rsidRPr="00374042">
              <w:rPr>
                <w:rFonts w:hint="cs"/>
                <w:rtl/>
              </w:rPr>
              <w:t>باند عبور</w:t>
            </w:r>
          </w:p>
        </w:tc>
        <w:tc>
          <w:tcPr>
            <w:tcW w:w="2196" w:type="dxa"/>
            <w:tcBorders>
              <w:top w:val="single" w:sz="12" w:space="0" w:color="auto"/>
              <w:left w:val="single" w:sz="12" w:space="0" w:color="auto"/>
              <w:bottom w:val="single" w:sz="12" w:space="0" w:color="auto"/>
              <w:right w:val="single" w:sz="12" w:space="0" w:color="auto"/>
            </w:tcBorders>
            <w:vAlign w:val="center"/>
          </w:tcPr>
          <w:p w14:paraId="1B8C8469" w14:textId="77777777" w:rsidR="007D5A19" w:rsidRPr="00374042" w:rsidRDefault="007D5A19" w:rsidP="003F017D">
            <w:pPr>
              <w:pStyle w:val="a1"/>
            </w:pPr>
            <w:r w:rsidRPr="00374042">
              <w:t>42-42.35 GHz</w:t>
            </w:r>
          </w:p>
        </w:tc>
      </w:tr>
      <w:tr w:rsidR="007D5A19" w:rsidRPr="007D5A19" w14:paraId="261B268E" w14:textId="77777777" w:rsidTr="00374042">
        <w:trPr>
          <w:trHeight w:val="432"/>
          <w:jc w:val="center"/>
        </w:trPr>
        <w:tc>
          <w:tcPr>
            <w:tcW w:w="2214" w:type="dxa"/>
            <w:tcBorders>
              <w:top w:val="single" w:sz="12" w:space="0" w:color="auto"/>
              <w:left w:val="single" w:sz="12" w:space="0" w:color="auto"/>
              <w:bottom w:val="single" w:sz="12" w:space="0" w:color="auto"/>
              <w:right w:val="single" w:sz="12" w:space="0" w:color="auto"/>
            </w:tcBorders>
            <w:vAlign w:val="center"/>
          </w:tcPr>
          <w:p w14:paraId="098C477D" w14:textId="77777777" w:rsidR="007D5A19" w:rsidRPr="00374042" w:rsidRDefault="007D5A19" w:rsidP="003F017D">
            <w:pPr>
              <w:pStyle w:val="a1"/>
              <w:rPr>
                <w:rtl/>
              </w:rPr>
            </w:pPr>
            <w:r w:rsidRPr="00374042">
              <w:t>SWR</w:t>
            </w:r>
            <w:r w:rsidRPr="00374042">
              <w:rPr>
                <w:rFonts w:hint="cs"/>
                <w:rtl/>
              </w:rPr>
              <w:t xml:space="preserve"> دهانه‌ها در باند عبور</w:t>
            </w:r>
          </w:p>
        </w:tc>
        <w:tc>
          <w:tcPr>
            <w:tcW w:w="2196" w:type="dxa"/>
            <w:tcBorders>
              <w:top w:val="single" w:sz="12" w:space="0" w:color="auto"/>
              <w:left w:val="single" w:sz="12" w:space="0" w:color="auto"/>
              <w:bottom w:val="single" w:sz="12" w:space="0" w:color="auto"/>
              <w:right w:val="single" w:sz="12" w:space="0" w:color="auto"/>
            </w:tcBorders>
            <w:vAlign w:val="center"/>
          </w:tcPr>
          <w:p w14:paraId="659F2A00" w14:textId="77777777" w:rsidR="007D5A19" w:rsidRPr="00374042" w:rsidRDefault="007D5A19" w:rsidP="003F017D">
            <w:pPr>
              <w:pStyle w:val="a1"/>
              <w:rPr>
                <w:rtl/>
              </w:rPr>
            </w:pPr>
            <w:r w:rsidRPr="00374042">
              <w:rPr>
                <w:rFonts w:hint="cs"/>
                <w:rtl/>
              </w:rPr>
              <w:t xml:space="preserve">کمتر از </w:t>
            </w:r>
            <w:r w:rsidRPr="00374042">
              <w:t>1.5</w:t>
            </w:r>
          </w:p>
        </w:tc>
      </w:tr>
      <w:tr w:rsidR="007D5A19" w:rsidRPr="007D5A19" w14:paraId="204A8BCC" w14:textId="77777777" w:rsidTr="00374042">
        <w:trPr>
          <w:trHeight w:val="432"/>
          <w:jc w:val="center"/>
        </w:trPr>
        <w:tc>
          <w:tcPr>
            <w:tcW w:w="2214" w:type="dxa"/>
            <w:tcBorders>
              <w:top w:val="single" w:sz="12" w:space="0" w:color="auto"/>
              <w:left w:val="single" w:sz="12" w:space="0" w:color="auto"/>
              <w:bottom w:val="single" w:sz="12" w:space="0" w:color="auto"/>
              <w:right w:val="single" w:sz="12" w:space="0" w:color="auto"/>
            </w:tcBorders>
            <w:vAlign w:val="center"/>
          </w:tcPr>
          <w:p w14:paraId="7AA2E648" w14:textId="77777777" w:rsidR="007D5A19" w:rsidRPr="00374042" w:rsidRDefault="007D5A19" w:rsidP="003F017D">
            <w:pPr>
              <w:pStyle w:val="a1"/>
              <w:rPr>
                <w:rtl/>
              </w:rPr>
            </w:pPr>
            <w:r w:rsidRPr="00374042">
              <w:rPr>
                <w:rFonts w:hint="cs"/>
                <w:rtl/>
              </w:rPr>
              <w:t>افت مسیر در باند عبور</w:t>
            </w:r>
          </w:p>
        </w:tc>
        <w:tc>
          <w:tcPr>
            <w:tcW w:w="2196" w:type="dxa"/>
            <w:tcBorders>
              <w:top w:val="single" w:sz="12" w:space="0" w:color="auto"/>
              <w:left w:val="single" w:sz="12" w:space="0" w:color="auto"/>
              <w:bottom w:val="single" w:sz="12" w:space="0" w:color="auto"/>
              <w:right w:val="single" w:sz="12" w:space="0" w:color="auto"/>
            </w:tcBorders>
            <w:vAlign w:val="center"/>
          </w:tcPr>
          <w:p w14:paraId="56694A0C" w14:textId="77777777" w:rsidR="007D5A19" w:rsidRPr="00374042" w:rsidRDefault="007D5A19" w:rsidP="003F017D">
            <w:pPr>
              <w:pStyle w:val="a1"/>
              <w:rPr>
                <w:rtl/>
              </w:rPr>
            </w:pPr>
            <w:r w:rsidRPr="00374042">
              <w:rPr>
                <w:rFonts w:hint="cs"/>
                <w:rtl/>
              </w:rPr>
              <w:t xml:space="preserve">کمتر از </w:t>
            </w:r>
            <w:r w:rsidRPr="00374042">
              <w:t>2 dB</w:t>
            </w:r>
          </w:p>
        </w:tc>
      </w:tr>
      <w:tr w:rsidR="007D5A19" w:rsidRPr="007D5A19" w14:paraId="7661C653" w14:textId="77777777" w:rsidTr="00374042">
        <w:trPr>
          <w:trHeight w:val="432"/>
          <w:jc w:val="center"/>
        </w:trPr>
        <w:tc>
          <w:tcPr>
            <w:tcW w:w="2214" w:type="dxa"/>
            <w:tcBorders>
              <w:top w:val="single" w:sz="12" w:space="0" w:color="auto"/>
              <w:left w:val="single" w:sz="12" w:space="0" w:color="auto"/>
              <w:bottom w:val="single" w:sz="12" w:space="0" w:color="auto"/>
              <w:right w:val="single" w:sz="12" w:space="0" w:color="auto"/>
            </w:tcBorders>
            <w:vAlign w:val="center"/>
          </w:tcPr>
          <w:p w14:paraId="66E1D7FD" w14:textId="77777777" w:rsidR="007D5A19" w:rsidRPr="00374042" w:rsidRDefault="007D5A19" w:rsidP="003F017D">
            <w:pPr>
              <w:pStyle w:val="a1"/>
              <w:rPr>
                <w:rtl/>
              </w:rPr>
            </w:pPr>
            <w:r w:rsidRPr="00374042">
              <w:rPr>
                <w:rFonts w:hint="cs"/>
                <w:rtl/>
              </w:rPr>
              <w:t>دهانه موجبری</w:t>
            </w:r>
          </w:p>
        </w:tc>
        <w:tc>
          <w:tcPr>
            <w:tcW w:w="2196" w:type="dxa"/>
            <w:tcBorders>
              <w:top w:val="single" w:sz="12" w:space="0" w:color="auto"/>
              <w:left w:val="single" w:sz="12" w:space="0" w:color="auto"/>
              <w:bottom w:val="single" w:sz="12" w:space="0" w:color="auto"/>
              <w:right w:val="single" w:sz="12" w:space="0" w:color="auto"/>
            </w:tcBorders>
            <w:vAlign w:val="center"/>
          </w:tcPr>
          <w:p w14:paraId="0127FEAC" w14:textId="77777777" w:rsidR="007D5A19" w:rsidRPr="00374042" w:rsidRDefault="007D5A19" w:rsidP="003F017D">
            <w:pPr>
              <w:pStyle w:val="a1"/>
            </w:pPr>
            <w:r w:rsidRPr="00374042">
              <w:t>WR-22 (5.76×2.845 mm)</w:t>
            </w:r>
          </w:p>
        </w:tc>
      </w:tr>
    </w:tbl>
    <w:p w14:paraId="2002670D" w14:textId="51DC3405" w:rsidR="00861397" w:rsidRPr="003F017D" w:rsidRDefault="003F017D" w:rsidP="003F017D">
      <w:pPr>
        <w:rPr>
          <w:rtl/>
        </w:rPr>
      </w:pPr>
      <w:r w:rsidRPr="003F017D">
        <w:rPr>
          <w:rFonts w:hint="cs"/>
          <w:rtl/>
          <w:lang w:bidi="fa-IR"/>
        </w:rPr>
        <w:t>از طریق ر</w:t>
      </w:r>
      <w:r w:rsidR="00B77068">
        <w:rPr>
          <w:rFonts w:hint="cs"/>
          <w:rtl/>
          <w:lang w:bidi="fa-IR"/>
        </w:rPr>
        <w:t>ابطه</w:t>
      </w:r>
      <w:r w:rsidRPr="003F017D">
        <w:rPr>
          <w:rFonts w:hint="cs"/>
          <w:rtl/>
          <w:lang w:bidi="fa-IR"/>
        </w:rPr>
        <w:t xml:space="preserve"> زیر، میزان افت بازگشتی لازم در باند عبور محاسبه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
        <w:gridCol w:w="3876"/>
      </w:tblGrid>
      <w:tr w:rsidR="00C168E0" w:rsidRPr="00CA2CFA" w14:paraId="1C279FF4" w14:textId="77777777" w:rsidTr="00B77068">
        <w:trPr>
          <w:trHeight w:val="805"/>
        </w:trPr>
        <w:tc>
          <w:tcPr>
            <w:tcW w:w="797" w:type="dxa"/>
            <w:vAlign w:val="center"/>
          </w:tcPr>
          <w:p w14:paraId="17381758" w14:textId="77777777" w:rsidR="00C168E0" w:rsidRPr="00CA2CFA" w:rsidRDefault="00C168E0" w:rsidP="00B77068">
            <w:pPr>
              <w:pStyle w:val="1"/>
              <w:rPr>
                <w:highlight w:val="yellow"/>
                <w:rtl/>
              </w:rPr>
            </w:pPr>
            <w:r w:rsidRPr="003F017D">
              <w:rPr>
                <w:rFonts w:hint="cs"/>
                <w:rtl/>
              </w:rPr>
              <w:t>(3)</w:t>
            </w:r>
          </w:p>
        </w:tc>
        <w:tc>
          <w:tcPr>
            <w:tcW w:w="3876" w:type="dxa"/>
            <w:vAlign w:val="center"/>
          </w:tcPr>
          <w:p w14:paraId="5DE45898" w14:textId="4845A49E" w:rsidR="003F017D" w:rsidRPr="00B77068" w:rsidRDefault="00B77068" w:rsidP="00464DD3">
            <w:pPr>
              <w:pStyle w:val="a3"/>
              <w:rPr>
                <w:highlight w:val="yellow"/>
                <w:rtl/>
              </w:rPr>
            </w:pPr>
            <m:oMathPara>
              <m:oMath>
                <m:r>
                  <w:rPr>
                    <w:rFonts w:hAnsi="Cambria Math"/>
                  </w:rPr>
                  <m:t>RL=-20</m:t>
                </m:r>
                <m:func>
                  <m:funcPr>
                    <m:ctrlPr>
                      <w:rPr>
                        <w:rFonts w:hAnsi="Cambria Math"/>
                      </w:rPr>
                    </m:ctrlPr>
                  </m:funcPr>
                  <m:fName>
                    <m:r>
                      <w:rPr>
                        <w:rFonts w:hAnsi="Cambria Math"/>
                      </w:rPr>
                      <m:t>log</m:t>
                    </m:r>
                  </m:fName>
                  <m:e>
                    <m:d>
                      <m:dPr>
                        <m:ctrlPr>
                          <w:rPr>
                            <w:rFonts w:hAnsi="Cambria Math"/>
                          </w:rPr>
                        </m:ctrlPr>
                      </m:dPr>
                      <m:e>
                        <m:f>
                          <m:fPr>
                            <m:ctrlPr>
                              <w:rPr>
                                <w:rFonts w:hAnsi="Cambria Math"/>
                              </w:rPr>
                            </m:ctrlPr>
                          </m:fPr>
                          <m:num>
                            <m:r>
                              <w:rPr>
                                <w:rFonts w:hAnsi="Cambria Math"/>
                              </w:rPr>
                              <m:t>SWR-1</m:t>
                            </m:r>
                          </m:num>
                          <m:den>
                            <m:r>
                              <w:rPr>
                                <w:rFonts w:hAnsi="Cambria Math"/>
                              </w:rPr>
                              <m:t>SWR+1</m:t>
                            </m:r>
                          </m:den>
                        </m:f>
                      </m:e>
                    </m:d>
                  </m:e>
                </m:func>
                <m:r>
                  <w:rPr>
                    <w:rFonts w:hAnsi="Cambria Math"/>
                  </w:rPr>
                  <m:t>dB</m:t>
                </m:r>
              </m:oMath>
            </m:oMathPara>
          </w:p>
        </w:tc>
      </w:tr>
    </w:tbl>
    <w:p w14:paraId="37301A39" w14:textId="1FC429F7" w:rsidR="007D5A19" w:rsidRDefault="007D5A19" w:rsidP="00B77068">
      <w:pPr>
        <w:rPr>
          <w:rtl/>
        </w:rPr>
      </w:pPr>
      <w:r w:rsidRPr="003F017D">
        <w:rPr>
          <w:rtl/>
        </w:rPr>
        <w:t>که در آن</w:t>
      </w:r>
      <w:r w:rsidR="003F017D" w:rsidRPr="003F017D">
        <w:rPr>
          <w:rFonts w:hint="cs"/>
          <w:rtl/>
          <w:lang w:bidi="fa-IR"/>
        </w:rPr>
        <w:t xml:space="preserve"> </w:t>
      </w:r>
      <w:r w:rsidR="003F017D" w:rsidRPr="003F017D">
        <w:rPr>
          <w:lang w:bidi="fa-IR"/>
        </w:rPr>
        <w:t>SWR</w:t>
      </w:r>
      <w:r w:rsidR="003F017D" w:rsidRPr="003F017D">
        <w:rPr>
          <w:rFonts w:hint="cs"/>
          <w:rtl/>
          <w:lang w:bidi="fa-IR"/>
        </w:rPr>
        <w:t xml:space="preserve"> </w:t>
      </w:r>
      <w:r w:rsidR="003F017D" w:rsidRPr="003F017D">
        <w:rPr>
          <w:rFonts w:hint="cs"/>
          <w:rtl/>
        </w:rPr>
        <w:t xml:space="preserve">و </w:t>
      </w:r>
      <w:r w:rsidR="003F017D" w:rsidRPr="003F017D">
        <w:t>RL</w:t>
      </w:r>
      <w:r w:rsidR="003F017D" w:rsidRPr="003F017D">
        <w:rPr>
          <w:rFonts w:hint="cs"/>
          <w:rtl/>
        </w:rPr>
        <w:t xml:space="preserve"> به ترتیب </w:t>
      </w:r>
      <w:r w:rsidR="003F017D" w:rsidRPr="003F017D">
        <w:rPr>
          <w:rFonts w:hint="cs"/>
          <w:rtl/>
          <w:lang w:bidi="fa-IR"/>
        </w:rPr>
        <w:t>معرف</w:t>
      </w:r>
      <w:r w:rsidR="00B77068">
        <w:rPr>
          <w:rFonts w:hint="cs"/>
          <w:rtl/>
          <w:lang w:bidi="fa-IR"/>
        </w:rPr>
        <w:t xml:space="preserve"> نسبت موج ایستا </w:t>
      </w:r>
      <w:r w:rsidR="003F017D" w:rsidRPr="003F017D">
        <w:rPr>
          <w:rFonts w:hint="cs"/>
          <w:rtl/>
        </w:rPr>
        <w:t>و افت بازگشتی</w:t>
      </w:r>
      <w:r w:rsidR="00C168E0" w:rsidRPr="003F017D">
        <w:rPr>
          <w:rtl/>
        </w:rPr>
        <w:t xml:space="preserve"> </w:t>
      </w:r>
      <w:r w:rsidR="003F017D" w:rsidRPr="003F017D">
        <w:rPr>
          <w:rFonts w:hint="cs"/>
          <w:rtl/>
        </w:rPr>
        <w:t>هستند</w:t>
      </w:r>
      <w:r w:rsidR="00B77068">
        <w:rPr>
          <w:rFonts w:hint="cs"/>
          <w:rtl/>
        </w:rPr>
        <w:t>.</w:t>
      </w:r>
      <w:r w:rsidRPr="007D5A19">
        <w:rPr>
          <w:rtl/>
        </w:rPr>
        <w:t xml:space="preserve"> از طر</w:t>
      </w:r>
      <w:r w:rsidRPr="007D5A19">
        <w:rPr>
          <w:rFonts w:hint="cs"/>
          <w:rtl/>
        </w:rPr>
        <w:t>ی</w:t>
      </w:r>
      <w:r w:rsidRPr="007D5A19">
        <w:rPr>
          <w:rFonts w:hint="eastAsia"/>
          <w:rtl/>
        </w:rPr>
        <w:t>ق</w:t>
      </w:r>
      <w:r w:rsidRPr="007D5A19">
        <w:rPr>
          <w:rtl/>
        </w:rPr>
        <w:t xml:space="preserve"> رابطه فوق</w:t>
      </w:r>
      <w:r w:rsidR="00B77068">
        <w:rPr>
          <w:rFonts w:hint="cs"/>
          <w:rtl/>
        </w:rPr>
        <w:t xml:space="preserve"> مقدار افت بازگشتی</w:t>
      </w:r>
      <w:r w:rsidRPr="007D5A19">
        <w:rPr>
          <w:rtl/>
        </w:rPr>
        <w:t xml:space="preserve"> تقر</w:t>
      </w:r>
      <w:r w:rsidRPr="007D5A19">
        <w:rPr>
          <w:rFonts w:hint="cs"/>
          <w:rtl/>
        </w:rPr>
        <w:t>ی</w:t>
      </w:r>
      <w:r w:rsidRPr="007D5A19">
        <w:rPr>
          <w:rFonts w:hint="eastAsia"/>
          <w:rtl/>
        </w:rPr>
        <w:t>باً</w:t>
      </w:r>
      <w:r w:rsidRPr="007D5A19">
        <w:rPr>
          <w:rtl/>
        </w:rPr>
        <w:t xml:space="preserve"> برابر</w:t>
      </w:r>
      <w:r w:rsidR="00C168E0">
        <w:rPr>
          <w:rFonts w:hint="cs"/>
          <w:rtl/>
        </w:rPr>
        <w:t xml:space="preserve"> </w:t>
      </w:r>
      <w:r w:rsidR="00C168E0">
        <w:t>14 dB</w:t>
      </w:r>
      <w:r w:rsidRPr="007D5A19">
        <w:rPr>
          <w:rtl/>
        </w:rPr>
        <w:t xml:space="preserve"> م</w:t>
      </w:r>
      <w:r w:rsidRPr="007D5A19">
        <w:rPr>
          <w:rFonts w:hint="cs"/>
          <w:rtl/>
        </w:rPr>
        <w:t>ی‌</w:t>
      </w:r>
      <w:r w:rsidRPr="007D5A19">
        <w:rPr>
          <w:rFonts w:hint="eastAsia"/>
          <w:rtl/>
        </w:rPr>
        <w:t>شود</w:t>
      </w:r>
      <w:r w:rsidRPr="007D5A19">
        <w:rPr>
          <w:rtl/>
        </w:rPr>
        <w:t>. با نظر به خطا</w:t>
      </w:r>
      <w:r w:rsidRPr="007D5A19">
        <w:rPr>
          <w:rFonts w:hint="cs"/>
          <w:rtl/>
        </w:rPr>
        <w:t>ی</w:t>
      </w:r>
      <w:r w:rsidRPr="007D5A19">
        <w:rPr>
          <w:rtl/>
        </w:rPr>
        <w:t xml:space="preserve"> ماش</w:t>
      </w:r>
      <w:r w:rsidRPr="007D5A19">
        <w:rPr>
          <w:rFonts w:hint="cs"/>
          <w:rtl/>
        </w:rPr>
        <w:t>ی</w:t>
      </w:r>
      <w:r w:rsidRPr="007D5A19">
        <w:rPr>
          <w:rFonts w:hint="eastAsia"/>
          <w:rtl/>
        </w:rPr>
        <w:t>ن‌کار</w:t>
      </w:r>
      <w:r w:rsidRPr="007D5A19">
        <w:rPr>
          <w:rFonts w:hint="cs"/>
          <w:rtl/>
        </w:rPr>
        <w:t>ی</w:t>
      </w:r>
      <w:r w:rsidRPr="007D5A19">
        <w:rPr>
          <w:rFonts w:hint="eastAsia"/>
          <w:rtl/>
        </w:rPr>
        <w:t>،</w:t>
      </w:r>
      <w:r w:rsidRPr="007D5A19">
        <w:rPr>
          <w:rtl/>
        </w:rPr>
        <w:t xml:space="preserve"> طراح</w:t>
      </w:r>
      <w:r w:rsidRPr="007D5A19">
        <w:rPr>
          <w:rFonts w:hint="cs"/>
          <w:rtl/>
        </w:rPr>
        <w:t>ی</w:t>
      </w:r>
      <w:r w:rsidRPr="007D5A19">
        <w:rPr>
          <w:rtl/>
        </w:rPr>
        <w:t xml:space="preserve"> را برا</w:t>
      </w:r>
      <w:r w:rsidRPr="007D5A19">
        <w:rPr>
          <w:rFonts w:hint="cs"/>
          <w:rtl/>
        </w:rPr>
        <w:t>ی</w:t>
      </w:r>
      <w:r w:rsidRPr="007D5A19">
        <w:rPr>
          <w:rtl/>
        </w:rPr>
        <w:t xml:space="preserve"> افت بازگشت</w:t>
      </w:r>
      <w:r w:rsidRPr="007D5A19">
        <w:rPr>
          <w:rFonts w:hint="cs"/>
          <w:rtl/>
        </w:rPr>
        <w:t>ی</w:t>
      </w:r>
      <w:r w:rsidRPr="007D5A19">
        <w:rPr>
          <w:rtl/>
        </w:rPr>
        <w:t xml:space="preserve"> </w:t>
      </w:r>
      <w:r w:rsidR="00C168E0">
        <w:t>20 dB</w:t>
      </w:r>
      <w:r w:rsidRPr="007D5A19">
        <w:rPr>
          <w:rtl/>
        </w:rPr>
        <w:t xml:space="preserve"> انجام م</w:t>
      </w:r>
      <w:r w:rsidRPr="007D5A19">
        <w:rPr>
          <w:rFonts w:hint="cs"/>
          <w:rtl/>
        </w:rPr>
        <w:t>ی‌</w:t>
      </w:r>
      <w:r w:rsidRPr="007D5A19">
        <w:rPr>
          <w:rFonts w:hint="eastAsia"/>
          <w:rtl/>
        </w:rPr>
        <w:t>ده</w:t>
      </w:r>
      <w:r w:rsidRPr="007D5A19">
        <w:rPr>
          <w:rFonts w:hint="cs"/>
          <w:rtl/>
        </w:rPr>
        <w:t>ی</w:t>
      </w:r>
      <w:r w:rsidRPr="007D5A19">
        <w:rPr>
          <w:rFonts w:hint="eastAsia"/>
          <w:rtl/>
        </w:rPr>
        <w:t>م</w:t>
      </w:r>
      <w:r w:rsidRPr="007D5A19">
        <w:rPr>
          <w:rtl/>
        </w:rPr>
        <w:t>. با توجه به نداشتن محدود</w:t>
      </w:r>
      <w:r w:rsidRPr="007D5A19">
        <w:rPr>
          <w:rFonts w:hint="cs"/>
          <w:rtl/>
        </w:rPr>
        <w:t>ی</w:t>
      </w:r>
      <w:r w:rsidRPr="007D5A19">
        <w:rPr>
          <w:rFonts w:hint="eastAsia"/>
          <w:rtl/>
        </w:rPr>
        <w:t>ت</w:t>
      </w:r>
      <w:r w:rsidRPr="007D5A19">
        <w:rPr>
          <w:rtl/>
        </w:rPr>
        <w:t xml:space="preserve"> در باند قطع، آزاد</w:t>
      </w:r>
      <w:r w:rsidRPr="007D5A19">
        <w:rPr>
          <w:rFonts w:hint="cs"/>
          <w:rtl/>
        </w:rPr>
        <w:t>ی</w:t>
      </w:r>
      <w:r w:rsidRPr="007D5A19">
        <w:rPr>
          <w:rtl/>
        </w:rPr>
        <w:t xml:space="preserve"> کامل برا</w:t>
      </w:r>
      <w:r w:rsidRPr="007D5A19">
        <w:rPr>
          <w:rFonts w:hint="cs"/>
          <w:rtl/>
        </w:rPr>
        <w:t>ی</w:t>
      </w:r>
      <w:r w:rsidRPr="007D5A19">
        <w:rPr>
          <w:rtl/>
        </w:rPr>
        <w:t xml:space="preserve"> تع</w:t>
      </w:r>
      <w:r w:rsidRPr="007D5A19">
        <w:rPr>
          <w:rFonts w:hint="cs"/>
          <w:rtl/>
        </w:rPr>
        <w:t>یی</w:t>
      </w:r>
      <w:r w:rsidRPr="007D5A19">
        <w:rPr>
          <w:rFonts w:hint="eastAsia"/>
          <w:rtl/>
        </w:rPr>
        <w:t>ن</w:t>
      </w:r>
      <w:r w:rsidRPr="007D5A19">
        <w:rPr>
          <w:rtl/>
        </w:rPr>
        <w:t xml:space="preserve"> درجه ف</w:t>
      </w:r>
      <w:r w:rsidRPr="007D5A19">
        <w:rPr>
          <w:rFonts w:hint="cs"/>
          <w:rtl/>
        </w:rPr>
        <w:t>ی</w:t>
      </w:r>
      <w:r w:rsidRPr="007D5A19">
        <w:rPr>
          <w:rFonts w:hint="eastAsia"/>
          <w:rtl/>
        </w:rPr>
        <w:t>لتر</w:t>
      </w:r>
      <w:r w:rsidRPr="007D5A19">
        <w:rPr>
          <w:rtl/>
        </w:rPr>
        <w:t xml:space="preserve"> خواه</w:t>
      </w:r>
      <w:r w:rsidRPr="007D5A19">
        <w:rPr>
          <w:rFonts w:hint="cs"/>
          <w:rtl/>
        </w:rPr>
        <w:t>ی</w:t>
      </w:r>
      <w:r w:rsidRPr="007D5A19">
        <w:rPr>
          <w:rFonts w:hint="eastAsia"/>
          <w:rtl/>
        </w:rPr>
        <w:t>م</w:t>
      </w:r>
      <w:r w:rsidRPr="007D5A19">
        <w:rPr>
          <w:rtl/>
        </w:rPr>
        <w:t xml:space="preserve"> </w:t>
      </w:r>
      <w:r w:rsidRPr="007D5A19">
        <w:rPr>
          <w:rFonts w:hint="eastAsia"/>
          <w:rtl/>
        </w:rPr>
        <w:t>داشت</w:t>
      </w:r>
      <w:r w:rsidRPr="007D5A19">
        <w:rPr>
          <w:rtl/>
        </w:rPr>
        <w:t>. برا</w:t>
      </w:r>
      <w:r w:rsidRPr="007D5A19">
        <w:rPr>
          <w:rFonts w:hint="cs"/>
          <w:rtl/>
        </w:rPr>
        <w:t>ی</w:t>
      </w:r>
      <w:r w:rsidRPr="007D5A19">
        <w:rPr>
          <w:rtl/>
        </w:rPr>
        <w:t xml:space="preserve"> داشتن </w:t>
      </w:r>
      <w:r w:rsidRPr="007D5A19">
        <w:rPr>
          <w:rFonts w:hint="cs"/>
          <w:rtl/>
        </w:rPr>
        <w:t>ی</w:t>
      </w:r>
      <w:r w:rsidRPr="007D5A19">
        <w:rPr>
          <w:rFonts w:hint="eastAsia"/>
          <w:rtl/>
        </w:rPr>
        <w:t>ک</w:t>
      </w:r>
      <w:r w:rsidRPr="007D5A19">
        <w:rPr>
          <w:rtl/>
        </w:rPr>
        <w:t xml:space="preserve"> زوج صفر انتقال متقارن و در نت</w:t>
      </w:r>
      <w:r w:rsidRPr="007D5A19">
        <w:rPr>
          <w:rFonts w:hint="cs"/>
          <w:rtl/>
        </w:rPr>
        <w:t>ی</w:t>
      </w:r>
      <w:r w:rsidRPr="007D5A19">
        <w:rPr>
          <w:rFonts w:hint="eastAsia"/>
          <w:rtl/>
        </w:rPr>
        <w:t>جه</w:t>
      </w:r>
      <w:r w:rsidRPr="007D5A19">
        <w:rPr>
          <w:rtl/>
        </w:rPr>
        <w:t xml:space="preserve"> بالا بردن انتخاب‌پذ</w:t>
      </w:r>
      <w:r w:rsidRPr="007D5A19">
        <w:rPr>
          <w:rFonts w:hint="cs"/>
          <w:rtl/>
        </w:rPr>
        <w:t>ی</w:t>
      </w:r>
      <w:r w:rsidRPr="007D5A19">
        <w:rPr>
          <w:rFonts w:hint="eastAsia"/>
          <w:rtl/>
        </w:rPr>
        <w:t>ر</w:t>
      </w:r>
      <w:r w:rsidRPr="007D5A19">
        <w:rPr>
          <w:rFonts w:hint="cs"/>
          <w:rtl/>
        </w:rPr>
        <w:t>ی</w:t>
      </w:r>
      <w:r w:rsidRPr="007D5A19">
        <w:rPr>
          <w:rtl/>
        </w:rPr>
        <w:t xml:space="preserve"> ف</w:t>
      </w:r>
      <w:r w:rsidRPr="007D5A19">
        <w:rPr>
          <w:rFonts w:hint="cs"/>
          <w:rtl/>
        </w:rPr>
        <w:t>ی</w:t>
      </w:r>
      <w:r w:rsidRPr="007D5A19">
        <w:rPr>
          <w:rFonts w:hint="eastAsia"/>
          <w:rtl/>
        </w:rPr>
        <w:t>لتر</w:t>
      </w:r>
      <w:r w:rsidRPr="007D5A19">
        <w:rPr>
          <w:rtl/>
        </w:rPr>
        <w:t xml:space="preserve"> و همچن</w:t>
      </w:r>
      <w:r w:rsidRPr="007D5A19">
        <w:rPr>
          <w:rFonts w:hint="cs"/>
          <w:rtl/>
        </w:rPr>
        <w:t>ی</w:t>
      </w:r>
      <w:r w:rsidRPr="007D5A19">
        <w:rPr>
          <w:rFonts w:hint="eastAsia"/>
          <w:rtl/>
        </w:rPr>
        <w:t>ن</w:t>
      </w:r>
      <w:r w:rsidRPr="007D5A19">
        <w:rPr>
          <w:rtl/>
        </w:rPr>
        <w:t xml:space="preserve"> بالا نبردن هز</w:t>
      </w:r>
      <w:r w:rsidRPr="007D5A19">
        <w:rPr>
          <w:rFonts w:hint="cs"/>
          <w:rtl/>
        </w:rPr>
        <w:t>ی</w:t>
      </w:r>
      <w:r w:rsidRPr="007D5A19">
        <w:rPr>
          <w:rFonts w:hint="eastAsia"/>
          <w:rtl/>
        </w:rPr>
        <w:t>نه</w:t>
      </w:r>
      <w:r w:rsidRPr="007D5A19">
        <w:rPr>
          <w:rtl/>
        </w:rPr>
        <w:t xml:space="preserve"> طراح</w:t>
      </w:r>
      <w:r w:rsidRPr="007D5A19">
        <w:rPr>
          <w:rFonts w:hint="cs"/>
          <w:rtl/>
        </w:rPr>
        <w:t>ی</w:t>
      </w:r>
      <w:r w:rsidRPr="007D5A19">
        <w:rPr>
          <w:rtl/>
        </w:rPr>
        <w:t xml:space="preserve"> و ساخت، درجه 4 را انتخاب م</w:t>
      </w:r>
      <w:r w:rsidRPr="007D5A19">
        <w:rPr>
          <w:rFonts w:hint="cs"/>
          <w:rtl/>
        </w:rPr>
        <w:t>ی‌</w:t>
      </w:r>
      <w:r w:rsidRPr="007D5A19">
        <w:rPr>
          <w:rFonts w:hint="eastAsia"/>
          <w:rtl/>
        </w:rPr>
        <w:t>کن</w:t>
      </w:r>
      <w:r w:rsidRPr="007D5A19">
        <w:rPr>
          <w:rFonts w:hint="cs"/>
          <w:rtl/>
        </w:rPr>
        <w:t>ی</w:t>
      </w:r>
      <w:r w:rsidRPr="007D5A19">
        <w:rPr>
          <w:rFonts w:hint="eastAsia"/>
          <w:rtl/>
        </w:rPr>
        <w:t>م</w:t>
      </w:r>
      <w:r w:rsidRPr="007D5A19">
        <w:rPr>
          <w:rtl/>
        </w:rPr>
        <w:t>. با استفاده از جعبه ابزار</w:t>
      </w:r>
      <w:r w:rsidR="00CF32E4">
        <w:rPr>
          <w:rFonts w:hint="cs"/>
          <w:rtl/>
        </w:rPr>
        <w:t xml:space="preserve"> </w:t>
      </w:r>
      <w:r w:rsidR="00CF32E4">
        <w:t>Dedale</w:t>
      </w:r>
      <w:r w:rsidR="00CF32E4">
        <w:rPr>
          <w:rFonts w:hint="cs"/>
          <w:rtl/>
          <w:lang w:bidi="fa-IR"/>
        </w:rPr>
        <w:t xml:space="preserve"> [13] و</w:t>
      </w:r>
      <w:r w:rsidRPr="007D5A19">
        <w:rPr>
          <w:rtl/>
        </w:rPr>
        <w:t xml:space="preserve"> در نرم‌افزار </w:t>
      </w:r>
      <w:r w:rsidRPr="007D5A19">
        <w:t>MATLAB</w:t>
      </w:r>
      <w:r w:rsidRPr="007D5A19">
        <w:rPr>
          <w:rtl/>
        </w:rPr>
        <w:t xml:space="preserve"> </w:t>
      </w:r>
      <w:r w:rsidR="00C168E0">
        <w:rPr>
          <w:rFonts w:hint="cs"/>
          <w:rtl/>
        </w:rPr>
        <w:t xml:space="preserve">، </w:t>
      </w:r>
      <w:r w:rsidRPr="007D5A19">
        <w:rPr>
          <w:rtl/>
        </w:rPr>
        <w:t>ماتر</w:t>
      </w:r>
      <w:r w:rsidRPr="007D5A19">
        <w:rPr>
          <w:rFonts w:hint="cs"/>
          <w:rtl/>
        </w:rPr>
        <w:t>ی</w:t>
      </w:r>
      <w:r w:rsidRPr="007D5A19">
        <w:rPr>
          <w:rFonts w:hint="eastAsia"/>
          <w:rtl/>
        </w:rPr>
        <w:t>س</w:t>
      </w:r>
      <w:r w:rsidRPr="007D5A19">
        <w:rPr>
          <w:rtl/>
        </w:rPr>
        <w:t xml:space="preserve"> تزو</w:t>
      </w:r>
      <w:r w:rsidRPr="007D5A19">
        <w:rPr>
          <w:rFonts w:hint="cs"/>
          <w:rtl/>
        </w:rPr>
        <w:t>ی</w:t>
      </w:r>
      <w:r w:rsidRPr="007D5A19">
        <w:rPr>
          <w:rFonts w:hint="eastAsia"/>
          <w:rtl/>
        </w:rPr>
        <w:t>ج</w:t>
      </w:r>
      <w:r w:rsidRPr="007D5A19">
        <w:rPr>
          <w:rtl/>
        </w:rPr>
        <w:t xml:space="preserve"> نرمال</w:t>
      </w:r>
      <w:r w:rsidRPr="007D5A19">
        <w:rPr>
          <w:rFonts w:hint="cs"/>
          <w:rtl/>
        </w:rPr>
        <w:t>ی</w:t>
      </w:r>
      <w:r w:rsidRPr="007D5A19">
        <w:rPr>
          <w:rFonts w:hint="eastAsia"/>
          <w:rtl/>
        </w:rPr>
        <w:t>زه</w:t>
      </w:r>
      <w:r w:rsidRPr="007D5A19">
        <w:rPr>
          <w:rtl/>
        </w:rPr>
        <w:t xml:space="preserve"> ف</w:t>
      </w:r>
      <w:r w:rsidRPr="007D5A19">
        <w:rPr>
          <w:rFonts w:hint="cs"/>
          <w:rtl/>
        </w:rPr>
        <w:t>ی</w:t>
      </w:r>
      <w:r w:rsidRPr="007D5A19">
        <w:rPr>
          <w:rFonts w:hint="eastAsia"/>
          <w:rtl/>
        </w:rPr>
        <w:t>لتر</w:t>
      </w:r>
      <w:r w:rsidRPr="007D5A19">
        <w:rPr>
          <w:rtl/>
        </w:rPr>
        <w:t xml:space="preserve"> را بدست م</w:t>
      </w:r>
      <w:r w:rsidRPr="007D5A19">
        <w:rPr>
          <w:rFonts w:hint="cs"/>
          <w:rtl/>
        </w:rPr>
        <w:t>ی‌</w:t>
      </w:r>
      <w:r w:rsidRPr="007D5A19">
        <w:rPr>
          <w:rFonts w:hint="eastAsia"/>
          <w:rtl/>
        </w:rPr>
        <w:t>آور</w:t>
      </w:r>
      <w:r w:rsidRPr="007D5A19">
        <w:rPr>
          <w:rFonts w:hint="cs"/>
          <w:rtl/>
        </w:rPr>
        <w:t>ی</w:t>
      </w:r>
      <w:r w:rsidRPr="007D5A19">
        <w:rPr>
          <w:rFonts w:hint="eastAsia"/>
          <w:rtl/>
        </w:rPr>
        <w:t>م</w:t>
      </w:r>
      <w:r w:rsidRPr="007D5A19">
        <w:rPr>
          <w:rtl/>
        </w:rPr>
        <w:t>:</w:t>
      </w:r>
    </w:p>
    <w:tbl>
      <w:tblPr>
        <w:tblStyle w:val="TableGrid"/>
        <w:bidiVisual/>
        <w:tblW w:w="5068" w:type="dxa"/>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4230"/>
      </w:tblGrid>
      <w:tr w:rsidR="00C168E0" w14:paraId="5E5DB748" w14:textId="77777777" w:rsidTr="003F017D">
        <w:trPr>
          <w:trHeight w:val="1102"/>
        </w:trPr>
        <w:tc>
          <w:tcPr>
            <w:tcW w:w="838" w:type="dxa"/>
            <w:vAlign w:val="center"/>
          </w:tcPr>
          <w:p w14:paraId="4B6ADA98" w14:textId="77777777" w:rsidR="00C168E0" w:rsidRPr="00D51E7A" w:rsidRDefault="00C168E0" w:rsidP="00B77068">
            <w:pPr>
              <w:pStyle w:val="1"/>
              <w:rPr>
                <w:rtl/>
              </w:rPr>
            </w:pPr>
            <w:r w:rsidRPr="00D51E7A">
              <w:rPr>
                <w:rFonts w:hint="cs"/>
                <w:rtl/>
              </w:rPr>
              <w:t>(4)</w:t>
            </w:r>
          </w:p>
        </w:tc>
        <w:tc>
          <w:tcPr>
            <w:tcW w:w="4230" w:type="dxa"/>
          </w:tcPr>
          <w:p w14:paraId="5D50C38C" w14:textId="77777777" w:rsidR="00C168E0" w:rsidRPr="00464DD3" w:rsidRDefault="00D51E7A" w:rsidP="00464DD3">
            <w:pPr>
              <w:pStyle w:val="20"/>
              <w:rPr>
                <w:rtl/>
              </w:rPr>
            </w:pPr>
            <m:oMathPara>
              <m:oMath>
                <m:r>
                  <w:rPr>
                    <w:rFonts w:hAnsi="Cambria Math"/>
                  </w:rPr>
                  <m:t>M=</m:t>
                </m:r>
                <m:d>
                  <m:dPr>
                    <m:begChr m:val="["/>
                    <m:endChr m:val="]"/>
                    <m:ctrlPr>
                      <w:rPr>
                        <w:rFonts w:hAnsi="Cambria Math"/>
                      </w:rPr>
                    </m:ctrlPr>
                  </m:dPr>
                  <m:e>
                    <m:m>
                      <m:mPr>
                        <m:mcs>
                          <m:mc>
                            <m:mcPr>
                              <m:count m:val="6"/>
                              <m:mcJc m:val="center"/>
                            </m:mcPr>
                          </m:mc>
                        </m:mcs>
                        <m:ctrlPr>
                          <w:rPr>
                            <w:rFonts w:hAnsi="Cambria Math"/>
                          </w:rPr>
                        </m:ctrlPr>
                      </m:mPr>
                      <m:mr>
                        <m:e>
                          <m:r>
                            <w:rPr>
                              <w:rFonts w:hAnsi="Cambria Math"/>
                            </w:rPr>
                            <m:t>0</m:t>
                          </m:r>
                        </m:e>
                        <m:e>
                          <m:r>
                            <w:rPr>
                              <w:rFonts w:hAnsi="Cambria Math"/>
                            </w:rPr>
                            <m:t>1.0304</m:t>
                          </m:r>
                        </m:e>
                        <m:e>
                          <m:r>
                            <w:rPr>
                              <w:rFonts w:hAnsi="Cambria Math"/>
                            </w:rPr>
                            <m:t>0</m:t>
                          </m:r>
                        </m:e>
                        <m:e>
                          <m:r>
                            <w:rPr>
                              <w:rFonts w:hAnsi="Cambria Math"/>
                            </w:rPr>
                            <m:t>0</m:t>
                          </m:r>
                        </m:e>
                        <m:e>
                          <m:r>
                            <w:rPr>
                              <w:rFonts w:hAnsi="Cambria Math"/>
                            </w:rPr>
                            <m:t>0</m:t>
                          </m:r>
                        </m:e>
                        <m:e>
                          <m:r>
                            <w:rPr>
                              <w:rFonts w:hAnsi="Cambria Math"/>
                            </w:rPr>
                            <m:t>0</m:t>
                          </m:r>
                        </m:e>
                      </m:mr>
                      <m:mr>
                        <m:e>
                          <m:r>
                            <w:rPr>
                              <w:rFonts w:hAnsi="Cambria Math"/>
                            </w:rPr>
                            <m:t>1.0304</m:t>
                          </m:r>
                        </m:e>
                        <m:e>
                          <m:r>
                            <w:rPr>
                              <w:rFonts w:hAnsi="Cambria Math"/>
                            </w:rPr>
                            <m:t>0</m:t>
                          </m:r>
                        </m:e>
                        <m:e>
                          <m:r>
                            <w:rPr>
                              <w:rFonts w:hAnsi="Cambria Math"/>
                            </w:rPr>
                            <m:t>0.8141</m:t>
                          </m:r>
                        </m:e>
                        <m:e>
                          <m:r>
                            <w:rPr>
                              <w:rFonts w:hAnsi="Cambria Math"/>
                            </w:rPr>
                            <m:t>0</m:t>
                          </m:r>
                        </m:e>
                        <m:e>
                          <m:r>
                            <w:rPr>
                              <w:rFonts w:hAnsi="Cambria Math"/>
                            </w:rPr>
                            <m:t>-0.3414</m:t>
                          </m:r>
                        </m:e>
                        <m:e>
                          <m:r>
                            <w:rPr>
                              <w:rFonts w:hAnsi="Cambria Math"/>
                            </w:rPr>
                            <m:t>0</m:t>
                          </m:r>
                        </m:e>
                      </m:mr>
                      <m:mr>
                        <m:e>
                          <m:r>
                            <w:rPr>
                              <w:rFonts w:hAnsi="Cambria Math"/>
                            </w:rPr>
                            <m:t>0</m:t>
                          </m:r>
                        </m:e>
                        <m:e>
                          <m:r>
                            <w:rPr>
                              <w:rFonts w:hAnsi="Cambria Math"/>
                            </w:rPr>
                            <m:t>0.8141</m:t>
                          </m:r>
                        </m:e>
                        <m:e>
                          <m:r>
                            <w:rPr>
                              <w:rFonts w:hAnsi="Cambria Math"/>
                            </w:rPr>
                            <m:t>0</m:t>
                          </m:r>
                        </m:e>
                        <m:e>
                          <m:r>
                            <w:rPr>
                              <w:rFonts w:hAnsi="Cambria Math"/>
                            </w:rPr>
                            <m:t>0.8308</m:t>
                          </m:r>
                        </m:e>
                        <m:e>
                          <m:r>
                            <w:rPr>
                              <w:rFonts w:hAnsi="Cambria Math"/>
                            </w:rPr>
                            <m:t>0</m:t>
                          </m:r>
                        </m:e>
                        <m:e>
                          <m:r>
                            <w:rPr>
                              <w:rFonts w:hAnsi="Cambria Math"/>
                            </w:rPr>
                            <m:t>0</m:t>
                          </m:r>
                        </m:e>
                      </m:mr>
                      <m:mr>
                        <m:e>
                          <m:r>
                            <w:rPr>
                              <w:rFonts w:hAnsi="Cambria Math"/>
                            </w:rPr>
                            <m:t>0</m:t>
                          </m:r>
                        </m:e>
                        <m:e>
                          <m:r>
                            <w:rPr>
                              <w:rFonts w:hAnsi="Cambria Math"/>
                            </w:rPr>
                            <m:t>0</m:t>
                          </m:r>
                        </m:e>
                        <m:e>
                          <m:r>
                            <w:rPr>
                              <w:rFonts w:hAnsi="Cambria Math"/>
                            </w:rPr>
                            <m:t>0.8308</m:t>
                          </m:r>
                        </m:e>
                        <m:e>
                          <m:r>
                            <w:rPr>
                              <w:rFonts w:hAnsi="Cambria Math"/>
                            </w:rPr>
                            <m:t>0</m:t>
                          </m:r>
                        </m:e>
                        <m:e>
                          <m:r>
                            <w:rPr>
                              <w:rFonts w:hAnsi="Cambria Math"/>
                            </w:rPr>
                            <m:t>0.8141</m:t>
                          </m:r>
                        </m:e>
                        <m:e>
                          <m:r>
                            <w:rPr>
                              <w:rFonts w:hAnsi="Cambria Math"/>
                            </w:rPr>
                            <m:t>0</m:t>
                          </m:r>
                        </m:e>
                      </m:mr>
                      <m:mr>
                        <m:e>
                          <m:r>
                            <w:rPr>
                              <w:rFonts w:hAnsi="Cambria Math"/>
                            </w:rPr>
                            <m:t>0</m:t>
                          </m:r>
                        </m:e>
                        <m:e>
                          <m:r>
                            <w:rPr>
                              <w:rFonts w:hAnsi="Cambria Math"/>
                            </w:rPr>
                            <m:t>-0.3414</m:t>
                          </m:r>
                        </m:e>
                        <m:e>
                          <m:r>
                            <w:rPr>
                              <w:rFonts w:hAnsi="Cambria Math"/>
                            </w:rPr>
                            <m:t>0</m:t>
                          </m:r>
                        </m:e>
                        <m:e>
                          <m:r>
                            <w:rPr>
                              <w:rFonts w:hAnsi="Cambria Math"/>
                            </w:rPr>
                            <m:t>0.8141</m:t>
                          </m:r>
                        </m:e>
                        <m:e>
                          <m:r>
                            <w:rPr>
                              <w:rFonts w:hAnsi="Cambria Math"/>
                            </w:rPr>
                            <m:t>0</m:t>
                          </m:r>
                        </m:e>
                        <m:e>
                          <m:r>
                            <w:rPr>
                              <w:rFonts w:hAnsi="Cambria Math"/>
                            </w:rPr>
                            <m:t>1.0304</m:t>
                          </m:r>
                        </m:e>
                      </m:mr>
                      <m:mr>
                        <m:e>
                          <m:r>
                            <w:rPr>
                              <w:rFonts w:hAnsi="Cambria Math"/>
                            </w:rPr>
                            <m:t>0</m:t>
                          </m:r>
                        </m:e>
                        <m:e>
                          <m:r>
                            <w:rPr>
                              <w:rFonts w:hAnsi="Cambria Math"/>
                            </w:rPr>
                            <m:t>0</m:t>
                          </m:r>
                        </m:e>
                        <m:e>
                          <m:r>
                            <w:rPr>
                              <w:rFonts w:hAnsi="Cambria Math"/>
                            </w:rPr>
                            <m:t>0</m:t>
                          </m:r>
                        </m:e>
                        <m:e>
                          <m:r>
                            <w:rPr>
                              <w:rFonts w:hAnsi="Cambria Math"/>
                            </w:rPr>
                            <m:t>0</m:t>
                          </m:r>
                        </m:e>
                        <m:e>
                          <m:r>
                            <w:rPr>
                              <w:rFonts w:hAnsi="Cambria Math"/>
                            </w:rPr>
                            <m:t>1.0304</m:t>
                          </m:r>
                        </m:e>
                        <m:e>
                          <m:r>
                            <w:rPr>
                              <w:rFonts w:hAnsi="Cambria Math"/>
                            </w:rPr>
                            <m:t>0</m:t>
                          </m:r>
                        </m:e>
                      </m:mr>
                    </m:m>
                  </m:e>
                </m:d>
              </m:oMath>
            </m:oMathPara>
          </w:p>
          <w:p w14:paraId="7E6AB2E3" w14:textId="77777777" w:rsidR="00C168E0" w:rsidRPr="00C168E0" w:rsidRDefault="00C168E0" w:rsidP="00464DD3">
            <w:pPr>
              <w:pStyle w:val="20"/>
              <w:rPr>
                <w:rtl/>
              </w:rPr>
            </w:pPr>
          </w:p>
        </w:tc>
      </w:tr>
    </w:tbl>
    <w:p w14:paraId="4C4D3912" w14:textId="77777777" w:rsidR="002006E2" w:rsidRDefault="002006E2" w:rsidP="003F017D">
      <w:pPr>
        <w:rPr>
          <w:rtl/>
        </w:rPr>
      </w:pPr>
      <w:r w:rsidRPr="002006E2">
        <w:rPr>
          <w:rtl/>
        </w:rPr>
        <w:t>پاسخ فرکانس</w:t>
      </w:r>
      <w:r w:rsidRPr="002006E2">
        <w:rPr>
          <w:rFonts w:hint="cs"/>
          <w:rtl/>
        </w:rPr>
        <w:t>ی</w:t>
      </w:r>
      <w:r w:rsidRPr="002006E2">
        <w:rPr>
          <w:rtl/>
        </w:rPr>
        <w:t xml:space="preserve"> نرمال</w:t>
      </w:r>
      <w:r w:rsidRPr="002006E2">
        <w:rPr>
          <w:rFonts w:hint="cs"/>
          <w:rtl/>
        </w:rPr>
        <w:t>ی</w:t>
      </w:r>
      <w:r w:rsidRPr="002006E2">
        <w:rPr>
          <w:rFonts w:hint="eastAsia"/>
          <w:rtl/>
        </w:rPr>
        <w:t>زه</w:t>
      </w:r>
      <w:r w:rsidRPr="002006E2">
        <w:rPr>
          <w:rtl/>
        </w:rPr>
        <w:t xml:space="preserve"> پائ</w:t>
      </w:r>
      <w:r w:rsidRPr="002006E2">
        <w:rPr>
          <w:rFonts w:hint="cs"/>
          <w:rtl/>
        </w:rPr>
        <w:t>ی</w:t>
      </w:r>
      <w:r w:rsidRPr="002006E2">
        <w:rPr>
          <w:rFonts w:hint="eastAsia"/>
          <w:rtl/>
        </w:rPr>
        <w:t>ن‌گذر</w:t>
      </w:r>
      <w:r w:rsidR="00D50D54">
        <w:rPr>
          <w:rtl/>
        </w:rPr>
        <w:t xml:space="preserve"> ساختار در شکل</w:t>
      </w:r>
      <w:r w:rsidR="00D50D54">
        <w:rPr>
          <w:rFonts w:hint="cs"/>
          <w:rtl/>
        </w:rPr>
        <w:t xml:space="preserve"> 2 </w:t>
      </w:r>
      <w:r w:rsidRPr="002006E2">
        <w:rPr>
          <w:rtl/>
        </w:rPr>
        <w:t>مشاهده م</w:t>
      </w:r>
      <w:r w:rsidRPr="002006E2">
        <w:rPr>
          <w:rFonts w:hint="cs"/>
          <w:rtl/>
        </w:rPr>
        <w:t>ی‌</w:t>
      </w:r>
      <w:r w:rsidRPr="002006E2">
        <w:rPr>
          <w:rFonts w:hint="eastAsia"/>
          <w:rtl/>
        </w:rPr>
        <w:t>شود</w:t>
      </w:r>
      <w:r w:rsidRPr="002006E2">
        <w:rPr>
          <w:rtl/>
        </w:rPr>
        <w:t>.</w:t>
      </w:r>
    </w:p>
    <w:p w14:paraId="4993414E" w14:textId="77777777" w:rsidR="002006E2" w:rsidRDefault="00116BD4" w:rsidP="003F017D">
      <w:pPr>
        <w:pStyle w:val="FigurePosition"/>
      </w:pPr>
      <w:r>
        <w:pict w14:anchorId="50E30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93.75pt">
            <v:imagedata r:id="rId12" o:title="0"/>
          </v:shape>
        </w:pict>
      </w:r>
    </w:p>
    <w:p w14:paraId="313D180A" w14:textId="77777777" w:rsidR="00D50D54" w:rsidRDefault="00D50D54" w:rsidP="003F017D">
      <w:pPr>
        <w:pStyle w:val="a"/>
        <w:rPr>
          <w:rtl/>
          <w:lang w:bidi="fa-IR"/>
        </w:rPr>
      </w:pPr>
      <w:r>
        <w:rPr>
          <w:rFonts w:hint="cs"/>
          <w:rtl/>
        </w:rPr>
        <w:t xml:space="preserve">شکل 2: </w:t>
      </w:r>
      <w:r w:rsidRPr="00D50D54">
        <w:rPr>
          <w:rtl/>
        </w:rPr>
        <w:t>پاسخ فرکانس</w:t>
      </w:r>
      <w:r w:rsidRPr="00D50D54">
        <w:rPr>
          <w:rFonts w:hint="cs"/>
          <w:rtl/>
        </w:rPr>
        <w:t>ی</w:t>
      </w:r>
      <w:r w:rsidRPr="00D50D54">
        <w:rPr>
          <w:rtl/>
        </w:rPr>
        <w:t xml:space="preserve"> نرمال</w:t>
      </w:r>
      <w:r w:rsidRPr="00D50D54">
        <w:rPr>
          <w:rFonts w:hint="cs"/>
          <w:rtl/>
        </w:rPr>
        <w:t>ی</w:t>
      </w:r>
      <w:r w:rsidRPr="00D50D54">
        <w:rPr>
          <w:rFonts w:hint="eastAsia"/>
          <w:rtl/>
        </w:rPr>
        <w:t>زه</w:t>
      </w:r>
      <w:r w:rsidRPr="00D50D54">
        <w:rPr>
          <w:rtl/>
        </w:rPr>
        <w:t xml:space="preserve"> پائ</w:t>
      </w:r>
      <w:r w:rsidRPr="00D50D54">
        <w:rPr>
          <w:rFonts w:hint="cs"/>
          <w:rtl/>
        </w:rPr>
        <w:t>ی</w:t>
      </w:r>
      <w:r w:rsidRPr="00D50D54">
        <w:rPr>
          <w:rFonts w:hint="eastAsia"/>
          <w:rtl/>
        </w:rPr>
        <w:t>ن‌گذر</w:t>
      </w:r>
      <w:r>
        <w:rPr>
          <w:rFonts w:hint="cs"/>
          <w:rtl/>
        </w:rPr>
        <w:t xml:space="preserve"> فیلتر</w:t>
      </w:r>
    </w:p>
    <w:p w14:paraId="0FD01526" w14:textId="77777777" w:rsidR="002006E2" w:rsidRPr="007D5A19" w:rsidRDefault="002006E2" w:rsidP="003F017D">
      <w:pPr>
        <w:rPr>
          <w:lang w:bidi="fa-IR"/>
        </w:rPr>
      </w:pPr>
      <w:r>
        <w:rPr>
          <w:rFonts w:hint="cs"/>
          <w:rtl/>
          <w:lang w:bidi="fa-IR"/>
        </w:rPr>
        <w:t>به کمک شکل</w:t>
      </w:r>
      <w:r w:rsidRPr="002006E2">
        <w:rPr>
          <w:rFonts w:hint="cs"/>
          <w:rtl/>
          <w:lang w:bidi="fa-IR"/>
        </w:rPr>
        <w:t xml:space="preserve">، مکان زوج صفر انتقال به صورت بردار </w:t>
      </w:r>
      <w:r>
        <w:rPr>
          <w:lang w:bidi="fa-IR"/>
        </w:rPr>
        <w:t>[-1.5177,1.5177]</w:t>
      </w:r>
      <w:r w:rsidRPr="002006E2">
        <w:rPr>
          <w:rFonts w:hint="cs"/>
          <w:rtl/>
          <w:lang w:bidi="fa-IR"/>
        </w:rPr>
        <w:t xml:space="preserve"> خواهد بود. با تبدیل پائین‌گذر به میان‌گذر </w:t>
      </w:r>
      <w:r w:rsidRPr="002006E2">
        <w:rPr>
          <w:rFonts w:hint="cs"/>
          <w:rtl/>
          <w:lang w:bidi="fa-IR"/>
        </w:rPr>
        <w:lastRenderedPageBreak/>
        <w:t xml:space="preserve">فرکانس‌های صفر انتقال سمت چپ و راست باند عبور به ترتیب </w:t>
      </w:r>
      <w:r w:rsidRPr="002006E2">
        <w:t>41.91 GHz</w:t>
      </w:r>
      <w:r w:rsidRPr="002006E2">
        <w:rPr>
          <w:rFonts w:hint="cs"/>
          <w:rtl/>
          <w:lang w:bidi="fa-IR"/>
        </w:rPr>
        <w:t xml:space="preserve"> و </w:t>
      </w:r>
      <w:r w:rsidRPr="002006E2">
        <w:t>42.44 GHz</w:t>
      </w:r>
      <w:r w:rsidRPr="002006E2">
        <w:rPr>
          <w:rFonts w:hint="cs"/>
          <w:rtl/>
          <w:lang w:bidi="fa-IR"/>
        </w:rPr>
        <w:t xml:space="preserve"> خواهد شد.</w:t>
      </w:r>
    </w:p>
    <w:p w14:paraId="3CC7FA4B" w14:textId="77777777" w:rsidR="007D5A19" w:rsidRDefault="007D5A19" w:rsidP="003F017D">
      <w:pPr>
        <w:pStyle w:val="Heading2"/>
      </w:pPr>
      <w:r>
        <w:rPr>
          <w:rFonts w:hint="cs"/>
          <w:rtl/>
        </w:rPr>
        <w:t>استخراج ابعاد فیلتر</w:t>
      </w:r>
    </w:p>
    <w:p w14:paraId="5ED9DE85" w14:textId="77777777" w:rsidR="002006E2" w:rsidRDefault="002006E2" w:rsidP="003F017D">
      <w:pPr>
        <w:rPr>
          <w:rtl/>
        </w:rPr>
      </w:pPr>
      <w:r w:rsidRPr="002006E2">
        <w:rPr>
          <w:rtl/>
        </w:rPr>
        <w:t>با توجه به ا</w:t>
      </w:r>
      <w:r w:rsidRPr="002006E2">
        <w:rPr>
          <w:rFonts w:hint="cs"/>
          <w:rtl/>
        </w:rPr>
        <w:t>ی</w:t>
      </w:r>
      <w:r w:rsidRPr="002006E2">
        <w:rPr>
          <w:rFonts w:hint="eastAsia"/>
          <w:rtl/>
        </w:rPr>
        <w:t>نکه</w:t>
      </w:r>
      <w:r w:rsidRPr="002006E2">
        <w:rPr>
          <w:rtl/>
        </w:rPr>
        <w:t xml:space="preserve"> در ساختار مد دوگانه، هر محفظه تشد</w:t>
      </w:r>
      <w:r w:rsidRPr="002006E2">
        <w:rPr>
          <w:rFonts w:hint="cs"/>
          <w:rtl/>
        </w:rPr>
        <w:t>ی</w:t>
      </w:r>
      <w:r w:rsidRPr="002006E2">
        <w:rPr>
          <w:rFonts w:hint="eastAsia"/>
          <w:rtl/>
        </w:rPr>
        <w:t>د</w:t>
      </w:r>
      <w:r w:rsidRPr="002006E2">
        <w:rPr>
          <w:rtl/>
        </w:rPr>
        <w:t xml:space="preserve"> م</w:t>
      </w:r>
      <w:r w:rsidRPr="002006E2">
        <w:rPr>
          <w:rFonts w:hint="cs"/>
          <w:rtl/>
        </w:rPr>
        <w:t>ی‌</w:t>
      </w:r>
      <w:r w:rsidRPr="002006E2">
        <w:rPr>
          <w:rFonts w:hint="eastAsia"/>
          <w:rtl/>
        </w:rPr>
        <w:t>تواند</w:t>
      </w:r>
      <w:r w:rsidRPr="002006E2">
        <w:rPr>
          <w:rtl/>
        </w:rPr>
        <w:t xml:space="preserve"> دو قطب را محقق نما</w:t>
      </w:r>
      <w:r w:rsidRPr="002006E2">
        <w:rPr>
          <w:rFonts w:hint="cs"/>
          <w:rtl/>
        </w:rPr>
        <w:t>ی</w:t>
      </w:r>
      <w:r w:rsidRPr="002006E2">
        <w:rPr>
          <w:rFonts w:hint="eastAsia"/>
          <w:rtl/>
        </w:rPr>
        <w:t>د،</w:t>
      </w:r>
      <w:r w:rsidRPr="002006E2">
        <w:rPr>
          <w:rtl/>
        </w:rPr>
        <w:t xml:space="preserve"> لذا برا</w:t>
      </w:r>
      <w:r w:rsidRPr="002006E2">
        <w:rPr>
          <w:rFonts w:hint="cs"/>
          <w:rtl/>
        </w:rPr>
        <w:t>ی</w:t>
      </w:r>
      <w:r w:rsidRPr="002006E2">
        <w:rPr>
          <w:rtl/>
        </w:rPr>
        <w:t xml:space="preserve"> ساخت ف</w:t>
      </w:r>
      <w:r w:rsidRPr="002006E2">
        <w:rPr>
          <w:rFonts w:hint="cs"/>
          <w:rtl/>
        </w:rPr>
        <w:t>ی</w:t>
      </w:r>
      <w:r w:rsidRPr="002006E2">
        <w:rPr>
          <w:rFonts w:hint="eastAsia"/>
          <w:rtl/>
        </w:rPr>
        <w:t>لتر</w:t>
      </w:r>
      <w:r w:rsidRPr="002006E2">
        <w:rPr>
          <w:rtl/>
        </w:rPr>
        <w:t xml:space="preserve"> درجه 4، به دو محفظه تشد</w:t>
      </w:r>
      <w:r w:rsidRPr="002006E2">
        <w:rPr>
          <w:rFonts w:hint="cs"/>
          <w:rtl/>
        </w:rPr>
        <w:t>ی</w:t>
      </w:r>
      <w:r w:rsidRPr="002006E2">
        <w:rPr>
          <w:rFonts w:hint="eastAsia"/>
          <w:rtl/>
        </w:rPr>
        <w:t>د</w:t>
      </w:r>
      <w:r w:rsidRPr="002006E2">
        <w:rPr>
          <w:rtl/>
        </w:rPr>
        <w:t xml:space="preserve"> ن</w:t>
      </w:r>
      <w:r w:rsidRPr="002006E2">
        <w:rPr>
          <w:rFonts w:hint="cs"/>
          <w:rtl/>
        </w:rPr>
        <w:t>ی</w:t>
      </w:r>
      <w:r w:rsidRPr="002006E2">
        <w:rPr>
          <w:rFonts w:hint="eastAsia"/>
          <w:rtl/>
        </w:rPr>
        <w:t>از</w:t>
      </w:r>
      <w:r w:rsidRPr="002006E2">
        <w:rPr>
          <w:rtl/>
        </w:rPr>
        <w:t xml:space="preserve"> دار</w:t>
      </w:r>
      <w:r w:rsidRPr="002006E2">
        <w:rPr>
          <w:rFonts w:hint="cs"/>
          <w:rtl/>
        </w:rPr>
        <w:t>ی</w:t>
      </w:r>
      <w:r w:rsidRPr="002006E2">
        <w:rPr>
          <w:rFonts w:hint="eastAsia"/>
          <w:rtl/>
        </w:rPr>
        <w:t>م</w:t>
      </w:r>
      <w:r w:rsidRPr="002006E2">
        <w:rPr>
          <w:rtl/>
        </w:rPr>
        <w:t>. پ</w:t>
      </w:r>
      <w:r w:rsidRPr="002006E2">
        <w:rPr>
          <w:rFonts w:hint="cs"/>
          <w:rtl/>
        </w:rPr>
        <w:t>ی</w:t>
      </w:r>
      <w:r w:rsidRPr="002006E2">
        <w:rPr>
          <w:rFonts w:hint="eastAsia"/>
          <w:rtl/>
        </w:rPr>
        <w:t>کربند</w:t>
      </w:r>
      <w:r w:rsidRPr="002006E2">
        <w:rPr>
          <w:rFonts w:hint="cs"/>
          <w:rtl/>
        </w:rPr>
        <w:t>ی</w:t>
      </w:r>
      <w:r w:rsidRPr="002006E2">
        <w:rPr>
          <w:rtl/>
        </w:rPr>
        <w:t xml:space="preserve"> مذکور در شکل </w:t>
      </w:r>
      <w:r w:rsidR="00D50D54">
        <w:rPr>
          <w:rFonts w:hint="cs"/>
          <w:rtl/>
        </w:rPr>
        <w:t>3</w:t>
      </w:r>
      <w:r w:rsidRPr="002006E2">
        <w:rPr>
          <w:rtl/>
        </w:rPr>
        <w:t xml:space="preserve"> د</w:t>
      </w:r>
      <w:r w:rsidRPr="002006E2">
        <w:rPr>
          <w:rFonts w:hint="cs"/>
          <w:rtl/>
        </w:rPr>
        <w:t>ی</w:t>
      </w:r>
      <w:r w:rsidRPr="002006E2">
        <w:rPr>
          <w:rFonts w:hint="eastAsia"/>
          <w:rtl/>
        </w:rPr>
        <w:t>ده</w:t>
      </w:r>
      <w:r w:rsidRPr="002006E2">
        <w:rPr>
          <w:rtl/>
        </w:rPr>
        <w:t xml:space="preserve"> م</w:t>
      </w:r>
      <w:r w:rsidRPr="002006E2">
        <w:rPr>
          <w:rFonts w:hint="cs"/>
          <w:rtl/>
        </w:rPr>
        <w:t>ی‌</w:t>
      </w:r>
      <w:r w:rsidRPr="002006E2">
        <w:rPr>
          <w:rFonts w:hint="eastAsia"/>
          <w:rtl/>
        </w:rPr>
        <w:t>شود</w:t>
      </w:r>
      <w:r w:rsidRPr="002006E2">
        <w:rPr>
          <w:rtl/>
        </w:rPr>
        <w:t>.</w:t>
      </w:r>
    </w:p>
    <w:p w14:paraId="673A74E6" w14:textId="77777777" w:rsidR="002006E2" w:rsidRDefault="00E74A58" w:rsidP="003F017D">
      <w:pPr>
        <w:pStyle w:val="FigurePosition"/>
        <w:rPr>
          <w:rtl/>
        </w:rPr>
      </w:pPr>
      <w:r>
        <w:object w:dxaOrig="13006" w:dyaOrig="8011" w14:anchorId="2F84A558">
          <v:shape id="_x0000_i1026" type="#_x0000_t75" style="width:213pt;height:131.25pt" o:ole="">
            <v:imagedata r:id="rId13" o:title=""/>
          </v:shape>
          <o:OLEObject Type="Embed" ProgID="Visio.Drawing.15" ShapeID="_x0000_i1026" DrawAspect="Content" ObjectID="_1509287914" r:id="rId14"/>
        </w:object>
      </w:r>
    </w:p>
    <w:p w14:paraId="48A37A90" w14:textId="77777777" w:rsidR="00D50D54" w:rsidRDefault="00D50D54" w:rsidP="003F017D">
      <w:pPr>
        <w:pStyle w:val="a"/>
        <w:rPr>
          <w:rtl/>
          <w:lang w:bidi="fa-IR"/>
        </w:rPr>
      </w:pPr>
      <w:r>
        <w:rPr>
          <w:rFonts w:hint="cs"/>
          <w:rtl/>
          <w:lang w:bidi="fa-IR"/>
        </w:rPr>
        <w:t>شکل 3: پیکربندی فیلتر تمام‌القایی درجه 4 با دو محفظه تشدید (نگاه از بالا)</w:t>
      </w:r>
    </w:p>
    <w:p w14:paraId="42A1CC71" w14:textId="77777777" w:rsidR="002006E2" w:rsidRPr="002006E2" w:rsidRDefault="002006E2" w:rsidP="003F017D">
      <w:pPr>
        <w:rPr>
          <w:rtl/>
          <w:lang w:bidi="fa-IR"/>
        </w:rPr>
      </w:pPr>
      <w:r w:rsidRPr="002006E2">
        <w:rPr>
          <w:rFonts w:hint="cs"/>
          <w:rtl/>
          <w:lang w:bidi="fa-IR"/>
        </w:rPr>
        <w:t>همان‌طور که در توضیح عملکرد مشدد تمام‌القایی آمد، از مدهای</w:t>
      </w:r>
      <w:r w:rsidR="00D50D54">
        <w:rPr>
          <w:rFonts w:hint="cs"/>
          <w:rtl/>
          <w:lang w:bidi="fa-IR"/>
        </w:rPr>
        <w:t xml:space="preserve"> تشدیدی </w:t>
      </w:r>
      <w:r w:rsidR="00D50D54">
        <w:rPr>
          <w:lang w:bidi="fa-IR"/>
        </w:rPr>
        <w:t>TE</w:t>
      </w:r>
      <w:r w:rsidR="00D50D54" w:rsidRPr="00D50D54">
        <w:rPr>
          <w:vertAlign w:val="subscript"/>
          <w:lang w:bidi="fa-IR"/>
        </w:rPr>
        <w:t>m0n</w:t>
      </w:r>
      <w:r w:rsidRPr="002006E2">
        <w:rPr>
          <w:rFonts w:hint="cs"/>
          <w:rtl/>
          <w:lang w:bidi="fa-IR"/>
        </w:rPr>
        <w:t xml:space="preserve"> استفاده می‌شود. در این </w:t>
      </w:r>
      <w:r w:rsidR="00D50D54">
        <w:rPr>
          <w:rFonts w:hint="cs"/>
          <w:rtl/>
          <w:lang w:bidi="fa-IR"/>
        </w:rPr>
        <w:t>پروژه،</w:t>
      </w:r>
      <w:r w:rsidRPr="002006E2">
        <w:rPr>
          <w:rFonts w:hint="cs"/>
          <w:rtl/>
          <w:lang w:bidi="fa-IR"/>
        </w:rPr>
        <w:t xml:space="preserve"> مدهای</w:t>
      </w:r>
      <w:r w:rsidR="00D50D54">
        <w:rPr>
          <w:rFonts w:hint="cs"/>
          <w:rtl/>
          <w:lang w:bidi="fa-IR"/>
        </w:rPr>
        <w:t xml:space="preserve"> </w:t>
      </w:r>
      <w:r w:rsidR="00D50D54">
        <w:rPr>
          <w:lang w:bidi="fa-IR"/>
        </w:rPr>
        <w:t>TE</w:t>
      </w:r>
      <w:r w:rsidR="00D50D54" w:rsidRPr="00D50D54">
        <w:rPr>
          <w:vertAlign w:val="subscript"/>
          <w:lang w:bidi="fa-IR"/>
        </w:rPr>
        <w:t>301</w:t>
      </w:r>
      <w:r w:rsidRPr="002006E2">
        <w:rPr>
          <w:rFonts w:hint="cs"/>
          <w:rtl/>
          <w:lang w:bidi="fa-IR"/>
        </w:rPr>
        <w:t xml:space="preserve"> و</w:t>
      </w:r>
      <w:r w:rsidR="00D50D54">
        <w:rPr>
          <w:rFonts w:hint="cs"/>
          <w:rtl/>
          <w:lang w:bidi="fa-IR"/>
        </w:rPr>
        <w:t xml:space="preserve"> </w:t>
      </w:r>
      <w:r w:rsidR="00D50D54">
        <w:rPr>
          <w:lang w:bidi="fa-IR"/>
        </w:rPr>
        <w:t>TE</w:t>
      </w:r>
      <w:r w:rsidR="00D50D54" w:rsidRPr="00D50D54">
        <w:rPr>
          <w:vertAlign w:val="subscript"/>
          <w:lang w:bidi="fa-IR"/>
        </w:rPr>
        <w:t>102</w:t>
      </w:r>
      <w:r w:rsidRPr="002006E2">
        <w:rPr>
          <w:rFonts w:hint="cs"/>
          <w:rtl/>
          <w:lang w:bidi="fa-IR"/>
        </w:rPr>
        <w:t xml:space="preserve"> انتخاب شده‌اند. بر اساس فرکانس مرکزی فیلتر، طول و عرض اولیه محفظه تشدید، به ترتیب برابر</w:t>
      </w:r>
      <w:r w:rsidR="00D50D54">
        <w:rPr>
          <w:rFonts w:hint="cs"/>
          <w:rtl/>
          <w:lang w:bidi="fa-IR"/>
        </w:rPr>
        <w:t xml:space="preserve"> </w:t>
      </w:r>
      <w:r w:rsidR="00D50D54">
        <w:rPr>
          <w:lang w:bidi="fa-IR"/>
        </w:rPr>
        <w:t>7.4392 mm</w:t>
      </w:r>
      <w:r w:rsidRPr="002006E2">
        <w:rPr>
          <w:rFonts w:hint="cs"/>
          <w:rtl/>
          <w:lang w:bidi="fa-IR"/>
        </w:rPr>
        <w:t xml:space="preserve"> و</w:t>
      </w:r>
      <w:r w:rsidR="00D50D54">
        <w:rPr>
          <w:rFonts w:hint="cs"/>
          <w:rtl/>
          <w:lang w:bidi="fa-IR"/>
        </w:rPr>
        <w:t xml:space="preserve"> </w:t>
      </w:r>
      <w:r w:rsidR="00D50D54">
        <w:rPr>
          <w:lang w:bidi="fa-IR"/>
        </w:rPr>
        <w:t>12.1481 mm</w:t>
      </w:r>
      <w:r w:rsidRPr="002006E2">
        <w:rPr>
          <w:rFonts w:hint="cs"/>
          <w:rtl/>
          <w:lang w:bidi="fa-IR"/>
        </w:rPr>
        <w:t xml:space="preserve"> خواهد بود.</w:t>
      </w:r>
    </w:p>
    <w:p w14:paraId="542CD4A1" w14:textId="77777777" w:rsidR="002006E2" w:rsidRDefault="002006E2" w:rsidP="003F017D">
      <w:pPr>
        <w:rPr>
          <w:rtl/>
          <w:lang w:bidi="fa-IR"/>
        </w:rPr>
      </w:pPr>
      <w:r w:rsidRPr="002006E2">
        <w:rPr>
          <w:rFonts w:hint="cs"/>
          <w:rtl/>
          <w:lang w:bidi="fa-IR"/>
        </w:rPr>
        <w:t>ابتدا برای ساده شدن کار تنها یک محفظه تشدید را در نظر می‌گیریم و سعی می‌کنیم تخمینی از عرض روزنه اول</w:t>
      </w:r>
      <w:r w:rsidR="00D50D54">
        <w:rPr>
          <w:rFonts w:hint="cs"/>
          <w:rtl/>
          <w:lang w:bidi="fa-IR"/>
        </w:rPr>
        <w:t xml:space="preserve"> که بین موجبر ورودی و محفظه تشدید اول قرار دارد</w:t>
      </w:r>
      <w:r w:rsidRPr="002006E2">
        <w:rPr>
          <w:rFonts w:hint="cs"/>
          <w:rtl/>
          <w:lang w:bidi="fa-IR"/>
        </w:rPr>
        <w:t xml:space="preserve"> و آفست بین موجبر ورودی و محفظه اول بدست آوریم. با توجه به تجربه قبلیِ طراحی فیلترهای مشددی، می‌دانیم که حساسیت پاسخ فیلتر به ضخامت روزنه‌ها زیاد نیست</w:t>
      </w:r>
      <w:r w:rsidR="00D50D54">
        <w:rPr>
          <w:rFonts w:hint="cs"/>
          <w:rtl/>
          <w:lang w:bidi="fa-IR"/>
        </w:rPr>
        <w:t>،</w:t>
      </w:r>
      <w:r w:rsidRPr="002006E2">
        <w:rPr>
          <w:rFonts w:hint="cs"/>
          <w:rtl/>
          <w:lang w:bidi="fa-IR"/>
        </w:rPr>
        <w:t xml:space="preserve"> بنابراین یک مقدار اولیه معقول، مثلاً </w:t>
      </w:r>
      <w:r w:rsidRPr="002006E2">
        <w:t>2mm</w:t>
      </w:r>
      <w:r w:rsidRPr="002006E2">
        <w:rPr>
          <w:rFonts w:hint="cs"/>
          <w:rtl/>
          <w:lang w:bidi="fa-IR"/>
        </w:rPr>
        <w:t xml:space="preserve"> برای آن‌ها در نظر می‌گیریم. مقدار اولیه مناسب برای عرض روزنه و آفست آن نسبت به مرکز محفظه تشدید با المان</w:t>
      </w:r>
      <w:r w:rsidR="00D50D54">
        <w:rPr>
          <w:rFonts w:hint="cs"/>
          <w:rtl/>
          <w:lang w:bidi="fa-IR"/>
        </w:rPr>
        <w:t xml:space="preserve"> </w:t>
      </w:r>
      <w:r w:rsidR="00D50D54">
        <w:rPr>
          <w:lang w:bidi="fa-IR"/>
        </w:rPr>
        <w:t>M</w:t>
      </w:r>
      <w:r w:rsidR="00D50D54" w:rsidRPr="00D50D54">
        <w:rPr>
          <w:vertAlign w:val="subscript"/>
          <w:lang w:bidi="fa-IR"/>
        </w:rPr>
        <w:t>S1</w:t>
      </w:r>
      <w:r w:rsidRPr="002006E2">
        <w:rPr>
          <w:rFonts w:hint="cs"/>
          <w:rtl/>
          <w:lang w:bidi="fa-IR"/>
        </w:rPr>
        <w:t xml:space="preserve"> از ماتریس تزویج در ارتباط است. نقطه آغاز برای آفست روزنه اول</w:t>
      </w:r>
      <w:r w:rsidR="00D50D54">
        <w:rPr>
          <w:rFonts w:hint="cs"/>
          <w:rtl/>
          <w:lang w:bidi="fa-IR"/>
        </w:rPr>
        <w:t>،</w:t>
      </w:r>
      <w:r w:rsidRPr="002006E2">
        <w:rPr>
          <w:rFonts w:hint="cs"/>
          <w:rtl/>
          <w:lang w:bidi="fa-IR"/>
        </w:rPr>
        <w:t xml:space="preserve"> جایی است که تزویج بین موجبر ورودی و مد تشدیدی اول که </w:t>
      </w:r>
      <w:r w:rsidR="00D50D54">
        <w:rPr>
          <w:lang w:bidi="fa-IR"/>
        </w:rPr>
        <w:t>TE</w:t>
      </w:r>
      <w:r w:rsidR="00D50D54" w:rsidRPr="00D50D54">
        <w:rPr>
          <w:vertAlign w:val="subscript"/>
          <w:lang w:bidi="fa-IR"/>
        </w:rPr>
        <w:t>102</w:t>
      </w:r>
      <w:r w:rsidR="00D50D54">
        <w:rPr>
          <w:rFonts w:hint="cs"/>
          <w:rtl/>
          <w:lang w:bidi="fa-IR"/>
        </w:rPr>
        <w:t xml:space="preserve"> </w:t>
      </w:r>
      <w:r w:rsidRPr="002006E2">
        <w:rPr>
          <w:rFonts w:hint="cs"/>
          <w:rtl/>
          <w:lang w:bidi="fa-IR"/>
        </w:rPr>
        <w:t>در نظر می‌گیریم خیلی بیشتر از تزویج با مد دیگر یعنی</w:t>
      </w:r>
      <w:r w:rsidR="00D50D54">
        <w:rPr>
          <w:rFonts w:hint="cs"/>
          <w:rtl/>
          <w:lang w:bidi="fa-IR"/>
        </w:rPr>
        <w:t xml:space="preserve"> </w:t>
      </w:r>
      <w:r w:rsidR="00D50D54">
        <w:rPr>
          <w:lang w:bidi="fa-IR"/>
        </w:rPr>
        <w:t>TE</w:t>
      </w:r>
      <w:r w:rsidR="00D50D54" w:rsidRPr="00D50D54">
        <w:rPr>
          <w:vertAlign w:val="subscript"/>
          <w:lang w:bidi="fa-IR"/>
        </w:rPr>
        <w:t>301</w:t>
      </w:r>
      <w:r w:rsidRPr="002006E2">
        <w:rPr>
          <w:rFonts w:hint="cs"/>
          <w:rtl/>
          <w:lang w:bidi="fa-IR"/>
        </w:rPr>
        <w:t xml:space="preserve"> باشد. همانطور که در شکل </w:t>
      </w:r>
      <w:r w:rsidR="00B67557">
        <w:rPr>
          <w:rFonts w:hint="cs"/>
          <w:rtl/>
          <w:lang w:bidi="fa-IR"/>
        </w:rPr>
        <w:t>4 مشاهده</w:t>
      </w:r>
      <w:r w:rsidRPr="002006E2">
        <w:rPr>
          <w:rFonts w:hint="cs"/>
          <w:rtl/>
          <w:lang w:bidi="fa-IR"/>
        </w:rPr>
        <w:t xml:space="preserve"> می‌شود، در آفست</w:t>
      </w:r>
      <w:r w:rsidR="00B67557">
        <w:rPr>
          <w:rFonts w:hint="cs"/>
          <w:rtl/>
          <w:lang w:bidi="fa-IR"/>
        </w:rPr>
        <w:t xml:space="preserve"> برابر با </w:t>
      </w:r>
      <w:r w:rsidR="00B67557">
        <w:rPr>
          <w:lang w:bidi="fa-IR"/>
        </w:rPr>
        <w:t>2 mm</w:t>
      </w:r>
      <w:r w:rsidRPr="002006E2">
        <w:rPr>
          <w:rFonts w:hint="cs"/>
          <w:rtl/>
          <w:lang w:bidi="fa-IR"/>
        </w:rPr>
        <w:t xml:space="preserve"> از مرکز مشدد</w:t>
      </w:r>
      <w:r w:rsidR="00B67557">
        <w:rPr>
          <w:rFonts w:hint="cs"/>
          <w:rtl/>
          <w:lang w:bidi="fa-IR"/>
        </w:rPr>
        <w:t xml:space="preserve"> که یک‌ششم عرض محفظه تشدید است</w:t>
      </w:r>
      <w:r w:rsidRPr="002006E2">
        <w:rPr>
          <w:rFonts w:hint="cs"/>
          <w:rtl/>
          <w:lang w:bidi="fa-IR"/>
        </w:rPr>
        <w:t>، شدت میدان مد تشدیدی</w:t>
      </w:r>
      <w:r w:rsidR="00B67557">
        <w:rPr>
          <w:rFonts w:hint="cs"/>
          <w:rtl/>
          <w:lang w:bidi="fa-IR"/>
        </w:rPr>
        <w:t xml:space="preserve"> </w:t>
      </w:r>
      <w:r w:rsidR="00B67557">
        <w:rPr>
          <w:lang w:bidi="fa-IR"/>
        </w:rPr>
        <w:t>TE</w:t>
      </w:r>
      <w:r w:rsidR="00B67557" w:rsidRPr="00B67557">
        <w:rPr>
          <w:vertAlign w:val="subscript"/>
          <w:lang w:bidi="fa-IR"/>
        </w:rPr>
        <w:t>301</w:t>
      </w:r>
      <w:r w:rsidRPr="002006E2">
        <w:rPr>
          <w:rFonts w:hint="cs"/>
          <w:rtl/>
          <w:lang w:bidi="fa-IR"/>
        </w:rPr>
        <w:t xml:space="preserve"> صفر است و لذا نقطه آغازین مناسبی برای آفست روزنه اول می‌باشد.</w:t>
      </w:r>
    </w:p>
    <w:p w14:paraId="56E60C90" w14:textId="77777777" w:rsidR="00B67557" w:rsidRDefault="00B67557" w:rsidP="003F017D">
      <w:pPr>
        <w:rPr>
          <w:rtl/>
          <w:lang w:bidi="fa-IR"/>
        </w:rPr>
      </w:pPr>
      <w:r w:rsidRPr="00B67557">
        <w:rPr>
          <w:noProof/>
          <w:rtl/>
        </w:rPr>
        <w:lastRenderedPageBreak/>
        <w:drawing>
          <wp:inline distT="0" distB="0" distL="0" distR="0" wp14:anchorId="3FE72851" wp14:editId="22028D0F">
            <wp:extent cx="2650235" cy="1097280"/>
            <wp:effectExtent l="0" t="0" r="0" b="0"/>
            <wp:docPr id="16" name="Picture 16" descr="C:\Users\smart6785\Desktop\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rt6785\Desktop\Untitled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0235" cy="1097280"/>
                    </a:xfrm>
                    <a:prstGeom prst="rect">
                      <a:avLst/>
                    </a:prstGeom>
                    <a:noFill/>
                    <a:ln>
                      <a:noFill/>
                    </a:ln>
                  </pic:spPr>
                </pic:pic>
              </a:graphicData>
            </a:graphic>
          </wp:inline>
        </w:drawing>
      </w:r>
    </w:p>
    <w:p w14:paraId="527CD59D" w14:textId="77777777" w:rsidR="00B67557" w:rsidRPr="002006E2" w:rsidRDefault="00B67557" w:rsidP="003F017D">
      <w:pPr>
        <w:pStyle w:val="a"/>
        <w:rPr>
          <w:rtl/>
          <w:lang w:bidi="fa-IR"/>
        </w:rPr>
      </w:pPr>
      <w:r>
        <w:rPr>
          <w:rFonts w:hint="cs"/>
          <w:rtl/>
          <w:lang w:bidi="fa-IR"/>
        </w:rPr>
        <w:t xml:space="preserve">شکل 4: به ترتیب از راست به چپ: مد تشدید </w:t>
      </w:r>
      <w:r>
        <w:rPr>
          <w:lang w:bidi="fa-IR"/>
        </w:rPr>
        <w:t>TE</w:t>
      </w:r>
      <w:r w:rsidRPr="00694390">
        <w:rPr>
          <w:vertAlign w:val="subscript"/>
          <w:lang w:bidi="fa-IR"/>
        </w:rPr>
        <w:t>102</w:t>
      </w:r>
      <w:r>
        <w:rPr>
          <w:rFonts w:hint="cs"/>
          <w:rtl/>
          <w:lang w:bidi="fa-IR"/>
        </w:rPr>
        <w:t xml:space="preserve"> و </w:t>
      </w:r>
      <w:r>
        <w:rPr>
          <w:lang w:bidi="fa-IR"/>
        </w:rPr>
        <w:t>TE</w:t>
      </w:r>
      <w:r w:rsidRPr="00694390">
        <w:rPr>
          <w:vertAlign w:val="subscript"/>
          <w:lang w:bidi="fa-IR"/>
        </w:rPr>
        <w:t>301</w:t>
      </w:r>
      <w:r>
        <w:rPr>
          <w:rFonts w:hint="cs"/>
          <w:rtl/>
          <w:lang w:bidi="fa-IR"/>
        </w:rPr>
        <w:t xml:space="preserve"> (شبیه‌سازی در نرم‌افزار </w:t>
      </w:r>
      <w:r>
        <w:rPr>
          <w:lang w:bidi="fa-IR"/>
        </w:rPr>
        <w:t>CST</w:t>
      </w:r>
      <w:r>
        <w:rPr>
          <w:rFonts w:hint="cs"/>
          <w:rtl/>
          <w:lang w:bidi="fa-IR"/>
        </w:rPr>
        <w:t>)</w:t>
      </w:r>
    </w:p>
    <w:p w14:paraId="1A1BD80E" w14:textId="77777777" w:rsidR="002006E2" w:rsidRDefault="002006E2" w:rsidP="003F017D">
      <w:pPr>
        <w:rPr>
          <w:rtl/>
          <w:lang w:bidi="fa-IR"/>
        </w:rPr>
      </w:pPr>
      <w:r w:rsidRPr="002006E2">
        <w:rPr>
          <w:rFonts w:hint="cs"/>
          <w:rtl/>
          <w:lang w:bidi="fa-IR"/>
        </w:rPr>
        <w:t>ضریب کیفیت بارشده مربوط</w:t>
      </w:r>
      <w:r w:rsidR="00B67557">
        <w:rPr>
          <w:rFonts w:hint="cs"/>
          <w:rtl/>
          <w:lang w:bidi="fa-IR"/>
        </w:rPr>
        <w:t xml:space="preserve"> به</w:t>
      </w:r>
      <w:r w:rsidRPr="002006E2">
        <w:rPr>
          <w:rFonts w:hint="cs"/>
          <w:rtl/>
          <w:lang w:bidi="fa-IR"/>
        </w:rPr>
        <w:t xml:space="preserve"> مد تشدیدی</w:t>
      </w:r>
      <w:r w:rsidR="00B67557">
        <w:rPr>
          <w:rFonts w:hint="cs"/>
          <w:rtl/>
          <w:lang w:bidi="fa-IR"/>
        </w:rPr>
        <w:t xml:space="preserve"> </w:t>
      </w:r>
      <w:r w:rsidR="00B67557">
        <w:rPr>
          <w:lang w:bidi="fa-IR"/>
        </w:rPr>
        <w:t>TE</w:t>
      </w:r>
      <w:r w:rsidR="00B67557" w:rsidRPr="00B67557">
        <w:rPr>
          <w:vertAlign w:val="subscript"/>
          <w:lang w:bidi="fa-IR"/>
        </w:rPr>
        <w:t>102</w:t>
      </w:r>
      <w:r w:rsidRPr="002006E2">
        <w:rPr>
          <w:rFonts w:hint="cs"/>
          <w:rtl/>
          <w:lang w:bidi="fa-IR"/>
        </w:rPr>
        <w:t xml:space="preserve"> </w:t>
      </w:r>
      <w:r w:rsidR="00B67557">
        <w:rPr>
          <w:rFonts w:hint="cs"/>
          <w:rtl/>
          <w:lang w:bidi="fa-IR"/>
        </w:rPr>
        <w:t xml:space="preserve">که به </w:t>
      </w:r>
      <w:r w:rsidRPr="002006E2">
        <w:rPr>
          <w:rFonts w:hint="cs"/>
          <w:rtl/>
          <w:lang w:bidi="fa-IR"/>
        </w:rPr>
        <w:t>موجبر</w:t>
      </w:r>
      <w:r w:rsidR="00B67557">
        <w:rPr>
          <w:rFonts w:hint="cs"/>
          <w:rtl/>
          <w:lang w:bidi="fa-IR"/>
        </w:rPr>
        <w:t xml:space="preserve"> ورودی</w:t>
      </w:r>
      <w:r w:rsidRPr="002006E2">
        <w:rPr>
          <w:rFonts w:hint="cs"/>
          <w:rtl/>
          <w:lang w:bidi="fa-IR"/>
        </w:rPr>
        <w:t xml:space="preserve"> تزویج شده است از طریق رابطه (</w:t>
      </w:r>
      <w:r w:rsidR="00B67557">
        <w:rPr>
          <w:rFonts w:hint="cs"/>
          <w:rtl/>
          <w:lang w:bidi="fa-IR"/>
        </w:rPr>
        <w:t>5</w:t>
      </w:r>
      <w:r w:rsidRPr="002006E2">
        <w:rPr>
          <w:rFonts w:hint="cs"/>
          <w:rtl/>
          <w:lang w:bidi="fa-IR"/>
        </w:rPr>
        <w:t xml:space="preserve">) محاسبه می‌شود: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
        <w:gridCol w:w="3876"/>
      </w:tblGrid>
      <w:tr w:rsidR="00B67557" w14:paraId="240BC0FF" w14:textId="77777777" w:rsidTr="00E74A58">
        <w:trPr>
          <w:trHeight w:val="543"/>
        </w:trPr>
        <w:tc>
          <w:tcPr>
            <w:tcW w:w="887" w:type="dxa"/>
            <w:vAlign w:val="center"/>
          </w:tcPr>
          <w:p w14:paraId="393C59C4" w14:textId="77777777" w:rsidR="00B67557" w:rsidRDefault="00B67557" w:rsidP="00B77068">
            <w:pPr>
              <w:pStyle w:val="1"/>
              <w:rPr>
                <w:rtl/>
                <w:lang w:bidi="fa-IR"/>
              </w:rPr>
            </w:pPr>
            <w:r>
              <w:rPr>
                <w:rFonts w:hint="cs"/>
                <w:rtl/>
                <w:lang w:bidi="fa-IR"/>
              </w:rPr>
              <w:t>(5)</w:t>
            </w:r>
          </w:p>
        </w:tc>
        <w:tc>
          <w:tcPr>
            <w:tcW w:w="3876" w:type="dxa"/>
          </w:tcPr>
          <w:p w14:paraId="5B4C9562" w14:textId="77777777" w:rsidR="00B67557" w:rsidRPr="00E25CA9" w:rsidRDefault="00736BDC" w:rsidP="00464DD3">
            <w:pPr>
              <w:pStyle w:val="a3"/>
              <w:rPr>
                <w:rtl/>
                <w:lang w:bidi="fa-IR"/>
              </w:rPr>
            </w:pPr>
            <m:oMathPara>
              <m:oMath>
                <m:sSub>
                  <m:sSubPr>
                    <m:ctrlPr>
                      <w:rPr>
                        <w:rFonts w:hAnsi="Cambria Math"/>
                        <w:lang w:bidi="fa-IR"/>
                      </w:rPr>
                    </m:ctrlPr>
                  </m:sSubPr>
                  <m:e>
                    <m:r>
                      <w:rPr>
                        <w:rFonts w:hAnsi="Cambria Math"/>
                        <w:lang w:bidi="fa-IR"/>
                      </w:rPr>
                      <m:t>Q</m:t>
                    </m:r>
                  </m:e>
                  <m:sub>
                    <m:r>
                      <w:rPr>
                        <w:rFonts w:hAnsi="Cambria Math"/>
                        <w:lang w:bidi="fa-IR"/>
                      </w:rPr>
                      <m:t>ext</m:t>
                    </m:r>
                  </m:sub>
                </m:sSub>
                <m:r>
                  <w:rPr>
                    <w:rFonts w:hAnsi="Cambria Math"/>
                    <w:lang w:bidi="fa-IR"/>
                  </w:rPr>
                  <m:t>=</m:t>
                </m:r>
                <m:f>
                  <m:fPr>
                    <m:ctrlPr>
                      <w:rPr>
                        <w:rFonts w:hAnsi="Cambria Math"/>
                        <w:lang w:bidi="fa-IR"/>
                      </w:rPr>
                    </m:ctrlPr>
                  </m:fPr>
                  <m:num>
                    <m:sSub>
                      <m:sSubPr>
                        <m:ctrlPr>
                          <w:rPr>
                            <w:rFonts w:hAnsi="Cambria Math"/>
                            <w:lang w:bidi="fa-IR"/>
                          </w:rPr>
                        </m:ctrlPr>
                      </m:sSubPr>
                      <m:e>
                        <m:r>
                          <w:rPr>
                            <w:rFonts w:hAnsi="Cambria Math"/>
                            <w:lang w:bidi="fa-IR"/>
                          </w:rPr>
                          <m:t>f</m:t>
                        </m:r>
                      </m:e>
                      <m:sub>
                        <m:r>
                          <w:rPr>
                            <w:rFonts w:hAnsi="Cambria Math"/>
                            <w:lang w:bidi="fa-IR"/>
                          </w:rPr>
                          <m:t>0</m:t>
                        </m:r>
                      </m:sub>
                    </m:sSub>
                  </m:num>
                  <m:den>
                    <m:r>
                      <w:rPr>
                        <w:rFonts w:hAnsi="Cambria Math"/>
                        <w:lang w:bidi="fa-IR"/>
                      </w:rPr>
                      <m:t>BW</m:t>
                    </m:r>
                  </m:den>
                </m:f>
                <m:r>
                  <w:rPr>
                    <w:rFonts w:hAnsi="Cambria Math"/>
                    <w:lang w:bidi="fa-IR"/>
                  </w:rPr>
                  <m:t>×</m:t>
                </m:r>
                <m:f>
                  <m:fPr>
                    <m:ctrlPr>
                      <w:rPr>
                        <w:rFonts w:hAnsi="Cambria Math"/>
                        <w:lang w:bidi="fa-IR"/>
                      </w:rPr>
                    </m:ctrlPr>
                  </m:fPr>
                  <m:num>
                    <m:r>
                      <w:rPr>
                        <w:rFonts w:hAnsi="Cambria Math"/>
                        <w:lang w:bidi="fa-IR"/>
                      </w:rPr>
                      <m:t>1</m:t>
                    </m:r>
                  </m:num>
                  <m:den>
                    <m:sSubSup>
                      <m:sSubSupPr>
                        <m:ctrlPr>
                          <w:rPr>
                            <w:rFonts w:hAnsi="Cambria Math"/>
                            <w:lang w:bidi="fa-IR"/>
                          </w:rPr>
                        </m:ctrlPr>
                      </m:sSubSupPr>
                      <m:e>
                        <m:r>
                          <w:rPr>
                            <w:rFonts w:hAnsi="Cambria Math"/>
                            <w:lang w:bidi="fa-IR"/>
                          </w:rPr>
                          <m:t>M</m:t>
                        </m:r>
                      </m:e>
                      <m:sub>
                        <m:r>
                          <w:rPr>
                            <w:rFonts w:hAnsi="Cambria Math"/>
                            <w:lang w:bidi="fa-IR"/>
                          </w:rPr>
                          <m:t>S1</m:t>
                        </m:r>
                      </m:sub>
                      <m:sup>
                        <m:r>
                          <w:rPr>
                            <w:rFonts w:hAnsi="Cambria Math"/>
                            <w:lang w:bidi="fa-IR"/>
                          </w:rPr>
                          <m:t>2</m:t>
                        </m:r>
                      </m:sup>
                    </m:sSubSup>
                  </m:den>
                </m:f>
                <m:r>
                  <w:rPr>
                    <w:rFonts w:hAnsi="Cambria Math" w:cs="Cambria Math"/>
                    <w:lang w:bidi="fa-IR"/>
                  </w:rPr>
                  <m:t>≅</m:t>
                </m:r>
                <m:r>
                  <w:rPr>
                    <w:rFonts w:hAnsi="Cambria Math"/>
                    <w:lang w:bidi="fa-IR"/>
                  </w:rPr>
                  <m:t>114</m:t>
                </m:r>
              </m:oMath>
            </m:oMathPara>
          </w:p>
        </w:tc>
      </w:tr>
    </w:tbl>
    <w:p w14:paraId="71F7BBCB" w14:textId="77777777" w:rsidR="002006E2" w:rsidRPr="002006E2" w:rsidRDefault="002006E2" w:rsidP="003F017D">
      <w:pPr>
        <w:rPr>
          <w:rtl/>
          <w:lang w:bidi="fa-IR"/>
        </w:rPr>
      </w:pPr>
      <w:r w:rsidRPr="002006E2">
        <w:rPr>
          <w:rFonts w:hint="cs"/>
          <w:rtl/>
          <w:lang w:bidi="fa-IR"/>
        </w:rPr>
        <w:t>ضریب کیفیت مد تشدیدی</w:t>
      </w:r>
      <w:r w:rsidR="00B67557">
        <w:rPr>
          <w:rFonts w:hint="cs"/>
          <w:rtl/>
          <w:lang w:bidi="fa-IR"/>
        </w:rPr>
        <w:t xml:space="preserve"> </w:t>
      </w:r>
      <w:r w:rsidR="00B67557">
        <w:rPr>
          <w:lang w:bidi="fa-IR"/>
        </w:rPr>
        <w:t>TE</w:t>
      </w:r>
      <w:r w:rsidR="00B67557" w:rsidRPr="00B67557">
        <w:rPr>
          <w:vertAlign w:val="subscript"/>
          <w:lang w:bidi="fa-IR"/>
        </w:rPr>
        <w:t>301</w:t>
      </w:r>
      <w:r w:rsidRPr="002006E2">
        <w:rPr>
          <w:rFonts w:hint="cs"/>
          <w:rtl/>
          <w:lang w:bidi="fa-IR"/>
        </w:rPr>
        <w:t xml:space="preserve"> بایستی بسیار بزرگ باشد به این معنا که تزویج بسیار اندکی بین موج</w:t>
      </w:r>
      <w:r w:rsidR="00FD0F1A">
        <w:rPr>
          <w:rFonts w:hint="cs"/>
          <w:rtl/>
          <w:lang w:bidi="fa-IR"/>
        </w:rPr>
        <w:t>بر ورودی و این مد وجود داشته باشد</w:t>
      </w:r>
      <w:r w:rsidRPr="002006E2">
        <w:rPr>
          <w:rFonts w:hint="cs"/>
          <w:rtl/>
          <w:lang w:bidi="fa-IR"/>
        </w:rPr>
        <w:t>. به ازای مقادیر مختلف عرض روزنه اول، مقادیر ضریب کیفیت بارشده محاسبه گردید و این نتیجه حاصل شد که به ازای آفست تعیین شده،</w:t>
      </w:r>
      <w:r w:rsidR="00FD0F1A">
        <w:rPr>
          <w:rFonts w:hint="cs"/>
          <w:rtl/>
          <w:lang w:bidi="fa-IR"/>
        </w:rPr>
        <w:t xml:space="preserve"> </w:t>
      </w:r>
      <w:r w:rsidRPr="002006E2">
        <w:rPr>
          <w:rFonts w:hint="cs"/>
          <w:rtl/>
          <w:lang w:bidi="fa-IR"/>
        </w:rPr>
        <w:t xml:space="preserve">‌مقدار مطلوب ضریب کیفیت بارشده بدست نمی‌آید؛ بنابراین مقدار آفست روزنه اول را تغییر می‌دهیم و برابر </w:t>
      </w:r>
      <w:r w:rsidRPr="002006E2">
        <w:t>1mm</w:t>
      </w:r>
      <w:r w:rsidRPr="002006E2">
        <w:rPr>
          <w:rFonts w:hint="cs"/>
          <w:rtl/>
          <w:lang w:bidi="fa-IR"/>
        </w:rPr>
        <w:t xml:space="preserve"> قرار می‌دهیم. برای بدست آوردن ابعاد دیگر ساختار، برای سهولت در امر تحلیل ابتدا فیلتر را متقارن فرض می‌کنیم اما در مرحله بهینه‌سازی نهایی این تقارن را در نظر نخواهیم گرفت. عرض روزنه دوم را که بین محفظه تشدید اول و دوم قرار دارد، برابر یک مقدار معقول، مثلاً </w:t>
      </w:r>
      <w:r w:rsidRPr="002006E2">
        <w:t>3mm</w:t>
      </w:r>
      <w:r w:rsidRPr="002006E2">
        <w:rPr>
          <w:rFonts w:hint="cs"/>
          <w:rtl/>
          <w:lang w:bidi="fa-IR"/>
        </w:rPr>
        <w:t xml:space="preserve"> قرار می‌دهیم و در مراحل بعد با چند تغییر مقدار بهینه آن را بدست خواهیم آورد. آفست روزنه دوم را مانند آفست روزنه اول محاسبه می‌کنیم با این تفاوت که در این حالت بایستی شدت میدان مد تشدید</w:t>
      </w:r>
      <w:r w:rsidR="00FD0F1A">
        <w:rPr>
          <w:rFonts w:hint="cs"/>
          <w:rtl/>
          <w:lang w:bidi="fa-IR"/>
        </w:rPr>
        <w:t xml:space="preserve"> </w:t>
      </w:r>
      <w:r w:rsidR="00FD0F1A">
        <w:rPr>
          <w:lang w:bidi="fa-IR"/>
        </w:rPr>
        <w:t>TE</w:t>
      </w:r>
      <w:r w:rsidR="00FD0F1A" w:rsidRPr="00FD0F1A">
        <w:rPr>
          <w:vertAlign w:val="subscript"/>
          <w:lang w:bidi="fa-IR"/>
        </w:rPr>
        <w:t>301</w:t>
      </w:r>
      <w:r w:rsidRPr="002006E2">
        <w:rPr>
          <w:rFonts w:hint="cs"/>
          <w:rtl/>
          <w:lang w:bidi="fa-IR"/>
        </w:rPr>
        <w:t xml:space="preserve"> و شدت میدان مد تشدیدی </w:t>
      </w:r>
      <w:r w:rsidR="00FD0F1A">
        <w:rPr>
          <w:lang w:bidi="fa-IR"/>
        </w:rPr>
        <w:t xml:space="preserve"> TE</w:t>
      </w:r>
      <w:r w:rsidR="00FD0F1A" w:rsidRPr="00FD0F1A">
        <w:rPr>
          <w:vertAlign w:val="subscript"/>
          <w:lang w:bidi="fa-IR"/>
        </w:rPr>
        <w:t>102</w:t>
      </w:r>
      <w:r w:rsidRPr="002006E2">
        <w:rPr>
          <w:rFonts w:hint="cs"/>
          <w:rtl/>
          <w:lang w:bidi="fa-IR"/>
        </w:rPr>
        <w:t>حداقل باشد که با قرار دادن آفست</w:t>
      </w:r>
      <w:r w:rsidR="00AF3DE3">
        <w:rPr>
          <w:rFonts w:hint="cs"/>
          <w:rtl/>
          <w:lang w:bidi="fa-IR"/>
        </w:rPr>
        <w:t xml:space="preserve"> برابر</w:t>
      </w:r>
      <w:r w:rsidRPr="002006E2">
        <w:rPr>
          <w:rFonts w:hint="cs"/>
          <w:rtl/>
          <w:lang w:bidi="fa-IR"/>
        </w:rPr>
        <w:t xml:space="preserve"> با</w:t>
      </w:r>
      <w:r w:rsidR="00AF3DE3">
        <w:rPr>
          <w:rFonts w:hint="cs"/>
          <w:rtl/>
          <w:lang w:bidi="fa-IR"/>
        </w:rPr>
        <w:t xml:space="preserve"> </w:t>
      </w:r>
      <w:r w:rsidR="00AF3DE3">
        <w:rPr>
          <w:lang w:bidi="fa-IR"/>
        </w:rPr>
        <w:t>-4.04 mm</w:t>
      </w:r>
      <w:r w:rsidRPr="002006E2">
        <w:rPr>
          <w:rFonts w:hint="cs"/>
          <w:rtl/>
          <w:lang w:bidi="fa-IR"/>
        </w:rPr>
        <w:t xml:space="preserve"> حاصل می‌شود. نتایج پاسخ فرکانسی بدست آمده از ابعاد اولیه ساختار در شکل </w:t>
      </w:r>
      <w:r w:rsidR="00FD0F1A">
        <w:rPr>
          <w:rFonts w:hint="cs"/>
          <w:rtl/>
          <w:lang w:bidi="fa-IR"/>
        </w:rPr>
        <w:t>5</w:t>
      </w:r>
      <w:r w:rsidRPr="002006E2">
        <w:rPr>
          <w:rFonts w:hint="cs"/>
          <w:rtl/>
          <w:lang w:bidi="fa-IR"/>
        </w:rPr>
        <w:t xml:space="preserve"> دیده می‌شود. </w:t>
      </w:r>
    </w:p>
    <w:p w14:paraId="47EC4DB0" w14:textId="77777777" w:rsidR="002006E2" w:rsidRDefault="00116BD4" w:rsidP="003F017D">
      <w:pPr>
        <w:pStyle w:val="FigurePosition"/>
        <w:rPr>
          <w:rtl/>
        </w:rPr>
      </w:pPr>
      <w:r>
        <w:pict w14:anchorId="63C85B83">
          <v:shape id="_x0000_i1027" type="#_x0000_t75" style="width:213pt;height:93.75pt">
            <v:imagedata r:id="rId16" o:title="1"/>
          </v:shape>
        </w:pict>
      </w:r>
    </w:p>
    <w:p w14:paraId="4F6D24FD" w14:textId="77777777" w:rsidR="00FD0F1A" w:rsidRDefault="00FD0F1A" w:rsidP="003F017D">
      <w:pPr>
        <w:pStyle w:val="a"/>
        <w:rPr>
          <w:rtl/>
        </w:rPr>
      </w:pPr>
      <w:r>
        <w:rPr>
          <w:rFonts w:hint="cs"/>
          <w:rtl/>
        </w:rPr>
        <w:t>شکل 5: پاسخ فرکانسی فیلتر با ابعاد اولیه</w:t>
      </w:r>
    </w:p>
    <w:p w14:paraId="2930E5C3" w14:textId="77777777" w:rsidR="00AF3DE3" w:rsidRDefault="00E90913" w:rsidP="003F017D">
      <w:pPr>
        <w:rPr>
          <w:rtl/>
          <w:lang w:bidi="fa-IR"/>
        </w:rPr>
      </w:pPr>
      <w:r>
        <w:rPr>
          <w:rFonts w:hint="cs"/>
          <w:rtl/>
          <w:lang w:bidi="fa-IR"/>
        </w:rPr>
        <w:t xml:space="preserve">در ادامه </w:t>
      </w:r>
      <w:r w:rsidR="00AF3DE3">
        <w:rPr>
          <w:rFonts w:hint="cs"/>
          <w:rtl/>
          <w:lang w:bidi="fa-IR"/>
        </w:rPr>
        <w:t>هدف</w:t>
      </w:r>
      <w:r>
        <w:rPr>
          <w:rFonts w:hint="cs"/>
          <w:rtl/>
          <w:lang w:bidi="fa-IR"/>
        </w:rPr>
        <w:t>مان</w:t>
      </w:r>
      <w:r w:rsidR="00AF3DE3">
        <w:rPr>
          <w:rFonts w:hint="cs"/>
          <w:rtl/>
          <w:lang w:bidi="fa-IR"/>
        </w:rPr>
        <w:t xml:space="preserve"> این است که با چند مرحله تغییر مناسب بر اساس دانشی که از عملکرد هر پارامتر موجود در ساختار وجود دارد، چهار قطب انتقال مطلوب را به باند فرکانسی </w:t>
      </w:r>
      <w:r w:rsidR="00AF3DE3">
        <w:rPr>
          <w:rFonts w:hint="cs"/>
          <w:rtl/>
          <w:lang w:bidi="fa-IR"/>
        </w:rPr>
        <w:lastRenderedPageBreak/>
        <w:t xml:space="preserve">مشخص‌شده نزدیک کنیم و یک زوج صفر انتقالِ پیش‌بینی شده را آشکار سازیم. </w:t>
      </w:r>
    </w:p>
    <w:p w14:paraId="53EB3A3D" w14:textId="77777777" w:rsidR="002006E2" w:rsidRPr="002006E2" w:rsidRDefault="002006E2" w:rsidP="003F017D">
      <w:pPr>
        <w:rPr>
          <w:rtl/>
          <w:lang w:bidi="fa-IR"/>
        </w:rPr>
      </w:pPr>
      <w:r w:rsidRPr="002006E2">
        <w:rPr>
          <w:rFonts w:hint="cs"/>
          <w:rtl/>
          <w:lang w:bidi="fa-IR"/>
        </w:rPr>
        <w:t>اثر بارگذاری روزنه‌ها بر روی محفظه‌های تشدید بالاست و لذا بایستی به دنبال آفست دیگری برای رسیدن به پاسخ مناسب باشیم؛</w:t>
      </w:r>
      <w:r w:rsidR="00AF3DE3">
        <w:rPr>
          <w:rFonts w:hint="cs"/>
          <w:rtl/>
          <w:lang w:bidi="fa-IR"/>
        </w:rPr>
        <w:t xml:space="preserve"> ‌لذا در</w:t>
      </w:r>
      <w:r w:rsidRPr="002006E2">
        <w:rPr>
          <w:rFonts w:hint="cs"/>
          <w:rtl/>
          <w:lang w:bidi="fa-IR"/>
        </w:rPr>
        <w:t xml:space="preserve"> بازه‌های</w:t>
      </w:r>
      <w:r w:rsidR="00AF3DE3">
        <w:rPr>
          <w:rFonts w:hint="cs"/>
          <w:rtl/>
          <w:lang w:bidi="fa-IR"/>
        </w:rPr>
        <w:t xml:space="preserve"> </w:t>
      </w:r>
      <w:r w:rsidR="00AF3DE3">
        <w:rPr>
          <w:lang w:bidi="fa-IR"/>
        </w:rPr>
        <w:t>0.5 mm</w:t>
      </w:r>
      <w:r w:rsidRPr="002006E2">
        <w:rPr>
          <w:rFonts w:hint="cs"/>
          <w:rtl/>
          <w:lang w:bidi="fa-IR"/>
        </w:rPr>
        <w:t xml:space="preserve"> آفست روزنه دوم را تغییر می‌دهیم. </w:t>
      </w:r>
      <w:r w:rsidR="00E90913">
        <w:rPr>
          <w:rFonts w:hint="cs"/>
          <w:rtl/>
          <w:lang w:bidi="fa-IR"/>
        </w:rPr>
        <w:t xml:space="preserve">مقدار مناسب بدست ‌آمده برای آمده برای آفست روزنه میانی </w:t>
      </w:r>
      <w:r w:rsidR="00E90913">
        <w:rPr>
          <w:lang w:bidi="fa-IR"/>
        </w:rPr>
        <w:t>-0.5 mm</w:t>
      </w:r>
      <w:r w:rsidR="00E90913">
        <w:rPr>
          <w:rFonts w:hint="cs"/>
          <w:rtl/>
          <w:lang w:bidi="fa-IR"/>
        </w:rPr>
        <w:t xml:space="preserve"> است. </w:t>
      </w:r>
      <w:r w:rsidRPr="002006E2">
        <w:rPr>
          <w:rFonts w:hint="cs"/>
          <w:rtl/>
          <w:lang w:bidi="fa-IR"/>
        </w:rPr>
        <w:t xml:space="preserve">در شکل </w:t>
      </w:r>
      <w:r w:rsidR="00AF3DE3">
        <w:rPr>
          <w:rFonts w:hint="cs"/>
          <w:rtl/>
          <w:lang w:bidi="fa-IR"/>
        </w:rPr>
        <w:t xml:space="preserve">6 </w:t>
      </w:r>
      <w:r w:rsidRPr="002006E2">
        <w:rPr>
          <w:rFonts w:hint="cs"/>
          <w:rtl/>
          <w:lang w:bidi="fa-IR"/>
        </w:rPr>
        <w:t xml:space="preserve">چهار قطب انتقال به تفکیک دیده می‌شوند و قطب‌های نامطلوب از فرکانس مرکزی فیلتر دور هستند. </w:t>
      </w:r>
    </w:p>
    <w:p w14:paraId="02260C2F" w14:textId="77777777" w:rsidR="002006E2" w:rsidRDefault="00116BD4" w:rsidP="003F017D">
      <w:pPr>
        <w:pStyle w:val="FigurePosition"/>
        <w:rPr>
          <w:rtl/>
        </w:rPr>
      </w:pPr>
      <w:r>
        <w:rPr>
          <w:noProof/>
        </w:rPr>
        <w:pict w14:anchorId="186B966C">
          <v:shape id="_x0000_i1028" type="#_x0000_t75" style="width:213pt;height:93.75pt">
            <v:imagedata r:id="rId17" o:title="2"/>
          </v:shape>
        </w:pict>
      </w:r>
    </w:p>
    <w:p w14:paraId="08AE0845" w14:textId="77777777" w:rsidR="00AF3DE3" w:rsidRDefault="00AF3DE3" w:rsidP="003F017D">
      <w:pPr>
        <w:pStyle w:val="a"/>
        <w:rPr>
          <w:rtl/>
          <w:lang w:bidi="fa-IR"/>
        </w:rPr>
      </w:pPr>
      <w:r>
        <w:rPr>
          <w:rFonts w:hint="cs"/>
          <w:rtl/>
          <w:lang w:bidi="fa-IR"/>
        </w:rPr>
        <w:t>شکل 6: مقایسه پاسخ فرکانسی پهن‌باند فیلتر، قبل و بعد از تغییر</w:t>
      </w:r>
      <w:r w:rsidR="00E90913">
        <w:rPr>
          <w:rFonts w:hint="cs"/>
          <w:rtl/>
          <w:lang w:bidi="fa-IR"/>
        </w:rPr>
        <w:t xml:space="preserve"> آفست روزنه مابین دو محفظه تشدید</w:t>
      </w:r>
      <w:r w:rsidR="00694390">
        <w:rPr>
          <w:rFonts w:hint="cs"/>
          <w:rtl/>
          <w:lang w:bidi="fa-IR"/>
        </w:rPr>
        <w:t xml:space="preserve"> (قسمت کمرنگ، پاسخ قبل از تغییرات و قسمت پررنگ،‌ پاسخ بعد از تغییرات</w:t>
      </w:r>
      <w:r w:rsidR="00CA24D3">
        <w:rPr>
          <w:rFonts w:hint="cs"/>
          <w:rtl/>
          <w:lang w:bidi="fa-IR"/>
        </w:rPr>
        <w:t xml:space="preserve"> است</w:t>
      </w:r>
      <w:r w:rsidR="00694390">
        <w:rPr>
          <w:rFonts w:hint="cs"/>
          <w:rtl/>
          <w:lang w:bidi="fa-IR"/>
        </w:rPr>
        <w:t>)</w:t>
      </w:r>
    </w:p>
    <w:p w14:paraId="17800475" w14:textId="77777777" w:rsidR="002006E2" w:rsidRPr="002006E2" w:rsidRDefault="002006E2" w:rsidP="003F017D">
      <w:pPr>
        <w:rPr>
          <w:rtl/>
          <w:lang w:bidi="fa-IR"/>
        </w:rPr>
      </w:pPr>
      <w:r w:rsidRPr="002006E2">
        <w:rPr>
          <w:rFonts w:hint="cs"/>
          <w:rtl/>
          <w:lang w:bidi="fa-IR"/>
        </w:rPr>
        <w:t>در گام بعد با کوچک کردن طول و یا عرض محفظه‌های تشدید، سعی می‌کنیم دو قطبی که از باند عبور فاصله دارند را به فرکانس مرکزی فیلتر نزدیک‌تر کنیم. با توجه به تلاش صورت‌گرفته</w:t>
      </w:r>
      <w:r w:rsidR="00E90913">
        <w:rPr>
          <w:rFonts w:hint="cs"/>
          <w:rtl/>
          <w:lang w:bidi="fa-IR"/>
        </w:rPr>
        <w:t xml:space="preserve"> در شبیه‌ساز،</w:t>
      </w:r>
      <w:r w:rsidRPr="002006E2">
        <w:rPr>
          <w:rFonts w:hint="cs"/>
          <w:rtl/>
          <w:lang w:bidi="fa-IR"/>
        </w:rPr>
        <w:t xml:space="preserve"> کاهش طول دو محفظه</w:t>
      </w:r>
      <w:r w:rsidR="00E90913">
        <w:rPr>
          <w:rFonts w:hint="cs"/>
          <w:rtl/>
          <w:lang w:bidi="fa-IR"/>
        </w:rPr>
        <w:t xml:space="preserve"> به‌طور مستقل</w:t>
      </w:r>
      <w:r w:rsidRPr="002006E2">
        <w:rPr>
          <w:rFonts w:hint="cs"/>
          <w:rtl/>
          <w:lang w:bidi="fa-IR"/>
        </w:rPr>
        <w:t xml:space="preserve"> در حصول این مطلوب کمک شایانی می‌کند. با تغییر عرض آفست مربوط به روزنه میانی، سعی در بهبود ارتباط محفظه تشدید اول و دوم و نزدیک کردن </w:t>
      </w:r>
      <w:r w:rsidR="00E90913">
        <w:rPr>
          <w:lang w:bidi="fa-IR"/>
        </w:rPr>
        <w:t>M</w:t>
      </w:r>
      <w:r w:rsidR="00E90913" w:rsidRPr="00E90913">
        <w:rPr>
          <w:vertAlign w:val="subscript"/>
          <w:lang w:bidi="fa-IR"/>
        </w:rPr>
        <w:t>23</w:t>
      </w:r>
      <w:r w:rsidRPr="002006E2">
        <w:rPr>
          <w:rFonts w:hint="cs"/>
          <w:rtl/>
          <w:lang w:bidi="fa-IR"/>
        </w:rPr>
        <w:t xml:space="preserve"> و </w:t>
      </w:r>
      <w:r w:rsidR="00E90913">
        <w:rPr>
          <w:lang w:bidi="fa-IR"/>
        </w:rPr>
        <w:t>M</w:t>
      </w:r>
      <w:r w:rsidR="00E90913" w:rsidRPr="00E90913">
        <w:rPr>
          <w:vertAlign w:val="subscript"/>
          <w:lang w:bidi="fa-IR"/>
        </w:rPr>
        <w:t>14</w:t>
      </w:r>
      <w:r w:rsidR="00E90913">
        <w:rPr>
          <w:rFonts w:hint="cs"/>
          <w:rtl/>
          <w:lang w:bidi="fa-IR"/>
        </w:rPr>
        <w:t xml:space="preserve"> به مقدار محاسبه شده در ماتریس تزویج </w:t>
      </w:r>
      <w:r w:rsidRPr="002006E2">
        <w:rPr>
          <w:rFonts w:hint="cs"/>
          <w:rtl/>
          <w:lang w:bidi="fa-IR"/>
        </w:rPr>
        <w:t>خواهیم داشت. به این دلیل که ا</w:t>
      </w:r>
      <w:r w:rsidR="00E90913">
        <w:rPr>
          <w:rFonts w:hint="cs"/>
          <w:rtl/>
          <w:lang w:bidi="fa-IR"/>
        </w:rPr>
        <w:t>ثر بارگذاری روزنه میانی در پاسخ</w:t>
      </w:r>
      <w:r w:rsidRPr="002006E2">
        <w:rPr>
          <w:rFonts w:hint="cs"/>
          <w:rtl/>
          <w:lang w:bidi="fa-IR"/>
        </w:rPr>
        <w:t xml:space="preserve"> زیاد است بایستی با تغییرات مناسب در عرض و آفست روزنه اول به پاسخ مطلوب نزدیک شویم. پاسخ بدست آمد</w:t>
      </w:r>
      <w:r w:rsidR="00E90913">
        <w:rPr>
          <w:rFonts w:hint="cs"/>
          <w:rtl/>
          <w:lang w:bidi="fa-IR"/>
        </w:rPr>
        <w:t>ه پس از تغییرات مذکور در شکل 7</w:t>
      </w:r>
      <w:r w:rsidRPr="002006E2">
        <w:rPr>
          <w:rFonts w:hint="cs"/>
          <w:rtl/>
          <w:lang w:bidi="fa-IR"/>
        </w:rPr>
        <w:t xml:space="preserve"> مشاهده می‌شود.</w:t>
      </w:r>
    </w:p>
    <w:p w14:paraId="2537A841" w14:textId="77777777" w:rsidR="002006E2" w:rsidRDefault="00116BD4" w:rsidP="003F017D">
      <w:pPr>
        <w:pStyle w:val="FigurePosition"/>
        <w:rPr>
          <w:rtl/>
        </w:rPr>
      </w:pPr>
      <w:r>
        <w:rPr>
          <w:noProof/>
        </w:rPr>
        <w:pict w14:anchorId="72765AF0">
          <v:shape id="_x0000_i1029" type="#_x0000_t75" style="width:210.75pt;height:93.75pt">
            <v:imagedata r:id="rId18" o:title="3"/>
          </v:shape>
        </w:pict>
      </w:r>
    </w:p>
    <w:p w14:paraId="633E9333" w14:textId="77777777" w:rsidR="00E90913" w:rsidRDefault="00E90913" w:rsidP="003F017D">
      <w:pPr>
        <w:pStyle w:val="a"/>
        <w:rPr>
          <w:rtl/>
        </w:rPr>
      </w:pPr>
      <w:r>
        <w:rPr>
          <w:rFonts w:hint="cs"/>
          <w:rtl/>
        </w:rPr>
        <w:t>شکل 7: مقایسه پاسخ فرکانسی فیلتر، قبل و بعد از تغییر مناسب در طول دو محفظه تشدید، عرض روزنه میانی و عرض و آفست روزنه ورودی</w:t>
      </w:r>
      <w:r w:rsidR="00694390">
        <w:rPr>
          <w:rFonts w:hint="cs"/>
          <w:rtl/>
        </w:rPr>
        <w:t xml:space="preserve"> (قسمت کمرنگ، پاسخ قبل از تغییرات و قسمت پررنگ، پاسخ بعد از تغییرات</w:t>
      </w:r>
      <w:r w:rsidR="00CA24D3">
        <w:rPr>
          <w:rFonts w:hint="cs"/>
          <w:rtl/>
        </w:rPr>
        <w:t xml:space="preserve"> است</w:t>
      </w:r>
      <w:r w:rsidR="00694390">
        <w:rPr>
          <w:rFonts w:hint="cs"/>
          <w:rtl/>
        </w:rPr>
        <w:t>)</w:t>
      </w:r>
    </w:p>
    <w:p w14:paraId="72A1FBF4" w14:textId="77777777" w:rsidR="002006E2" w:rsidRPr="002006E2" w:rsidRDefault="002006E2" w:rsidP="003F017D">
      <w:pPr>
        <w:rPr>
          <w:rtl/>
          <w:lang w:bidi="fa-IR"/>
        </w:rPr>
      </w:pPr>
      <w:r w:rsidRPr="002006E2">
        <w:rPr>
          <w:rFonts w:hint="cs"/>
          <w:rtl/>
          <w:lang w:bidi="fa-IR"/>
        </w:rPr>
        <w:t>با تو</w:t>
      </w:r>
      <w:r w:rsidR="00501C1D">
        <w:rPr>
          <w:rFonts w:hint="cs"/>
          <w:rtl/>
          <w:lang w:bidi="fa-IR"/>
        </w:rPr>
        <w:t>جه به شکل 7</w:t>
      </w:r>
      <w:r w:rsidRPr="002006E2">
        <w:rPr>
          <w:rFonts w:hint="cs"/>
          <w:rtl/>
          <w:lang w:bidi="fa-IR"/>
        </w:rPr>
        <w:t xml:space="preserve">، چهار قطب انتقال به تفکیک و به خوبی </w:t>
      </w:r>
      <w:r w:rsidRPr="00E25CA9">
        <w:rPr>
          <w:rStyle w:val="2Char"/>
          <w:rFonts w:hint="cs"/>
          <w:rtl/>
        </w:rPr>
        <w:t xml:space="preserve">دیده می شوند اما به نظر می‌رسد دو صفر انتقال روی یکدیگر </w:t>
      </w:r>
      <w:r w:rsidRPr="00E25CA9">
        <w:rPr>
          <w:rStyle w:val="2Char"/>
          <w:rFonts w:hint="cs"/>
          <w:rtl/>
        </w:rPr>
        <w:lastRenderedPageBreak/>
        <w:t>قرار</w:t>
      </w:r>
      <w:r w:rsidRPr="002006E2">
        <w:rPr>
          <w:rFonts w:hint="cs"/>
          <w:rtl/>
          <w:lang w:bidi="fa-IR"/>
        </w:rPr>
        <w:t xml:space="preserve"> دارند. با توجه به تاثیر زیاد عرض محفظه‌های تشدید بر روی مکان صفرهای انتقال، با تغییر جداگانه هریک سعی می‌کنیم صفرهای انتقال را به مکان مناسب هدایت</w:t>
      </w:r>
      <w:r w:rsidR="00501C1D">
        <w:rPr>
          <w:rFonts w:hint="cs"/>
          <w:rtl/>
          <w:lang w:bidi="fa-IR"/>
        </w:rPr>
        <w:t xml:space="preserve"> کنیم. نتایج حاصل در شکل 8 دیده می‌شود. با عنایت به شکل 8</w:t>
      </w:r>
      <w:r w:rsidRPr="002006E2">
        <w:rPr>
          <w:rFonts w:hint="cs"/>
          <w:rtl/>
          <w:lang w:bidi="fa-IR"/>
        </w:rPr>
        <w:t>،</w:t>
      </w:r>
      <w:r w:rsidR="00501C1D">
        <w:rPr>
          <w:rFonts w:hint="cs"/>
          <w:rtl/>
          <w:lang w:bidi="fa-IR"/>
        </w:rPr>
        <w:t xml:space="preserve"> </w:t>
      </w:r>
      <w:r w:rsidRPr="002006E2">
        <w:rPr>
          <w:rFonts w:hint="cs"/>
          <w:rtl/>
          <w:lang w:bidi="fa-IR"/>
        </w:rPr>
        <w:t>‌به پاسخ اولیه مناسب دست یافته‌ایم.</w:t>
      </w:r>
    </w:p>
    <w:p w14:paraId="4B4BC1DE" w14:textId="77777777" w:rsidR="002006E2" w:rsidRDefault="00116BD4" w:rsidP="003F017D">
      <w:pPr>
        <w:pStyle w:val="FigurePosition"/>
        <w:rPr>
          <w:rtl/>
        </w:rPr>
      </w:pPr>
      <w:r>
        <w:rPr>
          <w:noProof/>
        </w:rPr>
        <w:pict w14:anchorId="418BA1BF">
          <v:shape id="_x0000_i1030" type="#_x0000_t75" style="width:210.75pt;height:93.75pt">
            <v:imagedata r:id="rId19" o:title="4"/>
          </v:shape>
        </w:pict>
      </w:r>
    </w:p>
    <w:p w14:paraId="34592FCD" w14:textId="77777777" w:rsidR="00501C1D" w:rsidRDefault="00501C1D" w:rsidP="003F017D">
      <w:pPr>
        <w:pStyle w:val="a"/>
        <w:rPr>
          <w:rtl/>
          <w:lang w:bidi="fa-IR"/>
        </w:rPr>
      </w:pPr>
      <w:r>
        <w:rPr>
          <w:rFonts w:hint="cs"/>
          <w:rtl/>
          <w:lang w:bidi="fa-IR"/>
        </w:rPr>
        <w:t>شکل 8: هدایت صفرهای انتقال به مکان مناسب با استفاده از تغییر عرض محفظه‌های تشدید</w:t>
      </w:r>
      <w:r w:rsidR="00694390">
        <w:rPr>
          <w:rFonts w:hint="cs"/>
          <w:rtl/>
          <w:lang w:bidi="fa-IR"/>
        </w:rPr>
        <w:t xml:space="preserve"> (قسمت کمرنگ، پاسخ قبل از تغییرات و قسمت پررنگ، پاسخ بعد از تغییرات</w:t>
      </w:r>
      <w:r w:rsidR="00CA24D3">
        <w:rPr>
          <w:rFonts w:hint="cs"/>
          <w:rtl/>
          <w:lang w:bidi="fa-IR"/>
        </w:rPr>
        <w:t xml:space="preserve"> است</w:t>
      </w:r>
      <w:r w:rsidR="00694390">
        <w:rPr>
          <w:rFonts w:hint="cs"/>
          <w:rtl/>
          <w:lang w:bidi="fa-IR"/>
        </w:rPr>
        <w:t>)</w:t>
      </w:r>
    </w:p>
    <w:p w14:paraId="5C8B9041" w14:textId="77777777" w:rsidR="002006E2" w:rsidRPr="002006E2" w:rsidRDefault="002006E2" w:rsidP="003F017D">
      <w:pPr>
        <w:rPr>
          <w:rtl/>
          <w:lang w:bidi="fa-IR"/>
        </w:rPr>
      </w:pPr>
      <w:r w:rsidRPr="002006E2">
        <w:rPr>
          <w:rFonts w:hint="cs"/>
          <w:rtl/>
          <w:lang w:bidi="fa-IR"/>
        </w:rPr>
        <w:t xml:space="preserve">در مرحله آخر با آزاد گذاشتن تمام پارامترها، فرآیند بهینه‌سازی پاسخ فرکانسی فیلتر در نرم‌افزار </w:t>
      </w:r>
      <w:r w:rsidRPr="002006E2">
        <w:t>Mician Microwave Wizard</w:t>
      </w:r>
      <w:r w:rsidRPr="002006E2">
        <w:rPr>
          <w:rFonts w:hint="cs"/>
          <w:rtl/>
          <w:lang w:bidi="fa-IR"/>
        </w:rPr>
        <w:t xml:space="preserve"> صورت می‌گیرد. مقایسه پاسخ</w:t>
      </w:r>
      <w:r w:rsidR="00501C1D">
        <w:rPr>
          <w:rFonts w:hint="cs"/>
          <w:rtl/>
          <w:lang w:bidi="fa-IR"/>
        </w:rPr>
        <w:t xml:space="preserve"> حاصل از ابعاد</w:t>
      </w:r>
      <w:r w:rsidRPr="002006E2">
        <w:rPr>
          <w:rFonts w:hint="cs"/>
          <w:rtl/>
          <w:lang w:bidi="fa-IR"/>
        </w:rPr>
        <w:t xml:space="preserve"> بهینه در نرم‌افزارهای </w:t>
      </w:r>
      <w:r w:rsidRPr="002006E2">
        <w:t>Mician</w:t>
      </w:r>
      <w:r w:rsidRPr="002006E2">
        <w:rPr>
          <w:rFonts w:hint="cs"/>
          <w:rtl/>
          <w:lang w:bidi="fa-IR"/>
        </w:rPr>
        <w:t xml:space="preserve"> و </w:t>
      </w:r>
      <w:r w:rsidRPr="002006E2">
        <w:t>CST</w:t>
      </w:r>
      <w:r w:rsidRPr="002006E2">
        <w:rPr>
          <w:rFonts w:hint="cs"/>
          <w:rtl/>
          <w:lang w:bidi="fa-IR"/>
        </w:rPr>
        <w:t xml:space="preserve"> و اب</w:t>
      </w:r>
      <w:r w:rsidR="00501C1D">
        <w:rPr>
          <w:rFonts w:hint="cs"/>
          <w:rtl/>
          <w:lang w:bidi="fa-IR"/>
        </w:rPr>
        <w:t>عاد بدست آمده به ترتیب در شکل 9 و جدول 2</w:t>
      </w:r>
      <w:r w:rsidRPr="002006E2">
        <w:rPr>
          <w:rFonts w:hint="cs"/>
          <w:rtl/>
          <w:lang w:bidi="fa-IR"/>
        </w:rPr>
        <w:t xml:space="preserve"> دیده می‌شوند.</w:t>
      </w:r>
    </w:p>
    <w:p w14:paraId="712A0412" w14:textId="77777777" w:rsidR="002006E2" w:rsidRDefault="00116BD4" w:rsidP="003F017D">
      <w:pPr>
        <w:pStyle w:val="FigurePosition"/>
        <w:rPr>
          <w:rtl/>
        </w:rPr>
      </w:pPr>
      <w:r>
        <w:rPr>
          <w:noProof/>
        </w:rPr>
        <w:pict w14:anchorId="24C90045">
          <v:shape id="_x0000_i1031" type="#_x0000_t75" style="width:213pt;height:93.75pt">
            <v:imagedata r:id="rId20" o:title="5"/>
          </v:shape>
        </w:pict>
      </w:r>
    </w:p>
    <w:p w14:paraId="73EB2D68" w14:textId="77777777" w:rsidR="00501C1D" w:rsidRDefault="00501C1D" w:rsidP="003F017D">
      <w:pPr>
        <w:pStyle w:val="FigurePosition"/>
        <w:rPr>
          <w:rtl/>
          <w:lang w:bidi="fa-IR"/>
        </w:rPr>
      </w:pPr>
      <w:r>
        <w:rPr>
          <w:rFonts w:hint="cs"/>
          <w:rtl/>
        </w:rPr>
        <w:t xml:space="preserve">شکل 9: پاسخ فرکانسی فیلتر با استفاده از ابعاد بهینه در نرم‌افزارهای </w:t>
      </w:r>
      <w:r>
        <w:t>Mician</w:t>
      </w:r>
      <w:r>
        <w:rPr>
          <w:rFonts w:hint="cs"/>
          <w:rtl/>
          <w:lang w:bidi="fa-IR"/>
        </w:rPr>
        <w:t xml:space="preserve"> </w:t>
      </w:r>
      <w:r w:rsidR="00CA24D3">
        <w:rPr>
          <w:rFonts w:hint="cs"/>
          <w:rtl/>
          <w:lang w:bidi="fa-IR"/>
        </w:rPr>
        <w:t xml:space="preserve">(پاسخ کمرنگ ) </w:t>
      </w:r>
      <w:r>
        <w:rPr>
          <w:rFonts w:hint="cs"/>
          <w:rtl/>
          <w:lang w:bidi="fa-IR"/>
        </w:rPr>
        <w:t xml:space="preserve">و </w:t>
      </w:r>
      <w:r>
        <w:rPr>
          <w:lang w:bidi="fa-IR"/>
        </w:rPr>
        <w:t>CST</w:t>
      </w:r>
      <w:r w:rsidR="00694390">
        <w:rPr>
          <w:rFonts w:hint="cs"/>
          <w:rtl/>
          <w:lang w:bidi="fa-IR"/>
        </w:rPr>
        <w:t xml:space="preserve"> </w:t>
      </w:r>
      <w:r w:rsidR="00CA24D3">
        <w:rPr>
          <w:rFonts w:hint="cs"/>
          <w:rtl/>
          <w:lang w:bidi="fa-IR"/>
        </w:rPr>
        <w:t>(پاسخ پررنگ)</w:t>
      </w:r>
    </w:p>
    <w:p w14:paraId="2039ED30" w14:textId="77777777" w:rsidR="00220284" w:rsidRDefault="00220284" w:rsidP="003F017D">
      <w:pPr>
        <w:pStyle w:val="FigurePosition"/>
        <w:rPr>
          <w:rtl/>
          <w:lang w:bidi="fa-IR"/>
        </w:rPr>
      </w:pPr>
    </w:p>
    <w:p w14:paraId="694D0E65" w14:textId="77777777" w:rsidR="00220284" w:rsidRDefault="00372F35" w:rsidP="003F017D">
      <w:pPr>
        <w:rPr>
          <w:rtl/>
          <w:lang w:bidi="fa-IR"/>
        </w:rPr>
      </w:pPr>
      <w:r>
        <w:rPr>
          <w:rFonts w:hint="cs"/>
          <w:rtl/>
          <w:lang w:bidi="fa-IR"/>
        </w:rPr>
        <w:t xml:space="preserve">در جدول زیر حروف </w:t>
      </w:r>
      <w:r>
        <w:rPr>
          <w:lang w:bidi="fa-IR"/>
        </w:rPr>
        <w:t>c</w:t>
      </w:r>
      <w:r>
        <w:rPr>
          <w:rFonts w:hint="cs"/>
          <w:rtl/>
          <w:lang w:bidi="fa-IR"/>
        </w:rPr>
        <w:t xml:space="preserve">، </w:t>
      </w:r>
      <w:r>
        <w:rPr>
          <w:lang w:bidi="fa-IR"/>
        </w:rPr>
        <w:t>w</w:t>
      </w:r>
      <w:r>
        <w:rPr>
          <w:rFonts w:hint="cs"/>
          <w:rtl/>
          <w:lang w:bidi="fa-IR"/>
        </w:rPr>
        <w:t xml:space="preserve">، </w:t>
      </w:r>
      <w:r>
        <w:rPr>
          <w:lang w:bidi="fa-IR"/>
        </w:rPr>
        <w:t>l</w:t>
      </w:r>
      <w:r>
        <w:rPr>
          <w:rFonts w:hint="cs"/>
          <w:rtl/>
          <w:lang w:bidi="fa-IR"/>
        </w:rPr>
        <w:t xml:space="preserve">، </w:t>
      </w:r>
      <w:r>
        <w:rPr>
          <w:lang w:bidi="fa-IR"/>
        </w:rPr>
        <w:t>t</w:t>
      </w:r>
      <w:r>
        <w:rPr>
          <w:rFonts w:hint="cs"/>
          <w:rtl/>
          <w:lang w:bidi="fa-IR"/>
        </w:rPr>
        <w:t xml:space="preserve">، </w:t>
      </w:r>
      <w:r>
        <w:rPr>
          <w:lang w:bidi="fa-IR"/>
        </w:rPr>
        <w:t>i</w:t>
      </w:r>
      <w:r>
        <w:rPr>
          <w:rFonts w:hint="cs"/>
          <w:rtl/>
          <w:lang w:bidi="fa-IR"/>
        </w:rPr>
        <w:t xml:space="preserve"> و </w:t>
      </w:r>
      <w:r>
        <w:rPr>
          <w:lang w:bidi="fa-IR"/>
        </w:rPr>
        <w:t>off</w:t>
      </w:r>
      <w:r>
        <w:rPr>
          <w:rFonts w:hint="cs"/>
          <w:rtl/>
          <w:lang w:bidi="fa-IR"/>
        </w:rPr>
        <w:t xml:space="preserve"> به ترتیب نمایانگر  محفظه تشدید، عرض، طول، ضخامت، روزنه و آفست هستند.</w:t>
      </w:r>
    </w:p>
    <w:p w14:paraId="4C2E2F3A" w14:textId="77777777" w:rsidR="00501C1D" w:rsidRDefault="00501C1D" w:rsidP="003F017D">
      <w:pPr>
        <w:pStyle w:val="FigurePosition"/>
        <w:rPr>
          <w:rtl/>
          <w:lang w:bidi="fa-IR"/>
        </w:rPr>
      </w:pPr>
      <w:r>
        <w:rPr>
          <w:rFonts w:hint="cs"/>
          <w:rtl/>
        </w:rPr>
        <w:t>جدول 2: ابعاد بهینه فیلتر برای کار در باند فرکانسی ‌ً</w:t>
      </w:r>
      <w:r>
        <w:t>Q</w:t>
      </w:r>
    </w:p>
    <w:tbl>
      <w:tblPr>
        <w:tblStyle w:val="TableGrid20"/>
        <w:bidiVisual/>
        <w:tblW w:w="0" w:type="auto"/>
        <w:jc w:val="center"/>
        <w:tblLook w:val="04A0" w:firstRow="1" w:lastRow="0" w:firstColumn="1" w:lastColumn="0" w:noHBand="0" w:noVBand="1"/>
      </w:tblPr>
      <w:tblGrid>
        <w:gridCol w:w="1831"/>
        <w:gridCol w:w="1769"/>
      </w:tblGrid>
      <w:tr w:rsidR="00501C1D" w:rsidRPr="002006E2" w14:paraId="207FEDC8" w14:textId="77777777" w:rsidTr="00E25CA9">
        <w:trPr>
          <w:trHeight w:val="361"/>
          <w:jc w:val="center"/>
        </w:trPr>
        <w:tc>
          <w:tcPr>
            <w:tcW w:w="3600" w:type="dxa"/>
            <w:gridSpan w:val="2"/>
            <w:tcBorders>
              <w:top w:val="single" w:sz="12" w:space="0" w:color="auto"/>
              <w:left w:val="single" w:sz="12" w:space="0" w:color="auto"/>
              <w:bottom w:val="single" w:sz="12" w:space="0" w:color="auto"/>
              <w:right w:val="single" w:sz="12" w:space="0" w:color="auto"/>
            </w:tcBorders>
            <w:vAlign w:val="center"/>
          </w:tcPr>
          <w:p w14:paraId="22D6AB8C" w14:textId="77777777" w:rsidR="00501C1D" w:rsidRPr="00E25CA9" w:rsidRDefault="00501C1D" w:rsidP="003F017D">
            <w:pPr>
              <w:pStyle w:val="a1"/>
              <w:rPr>
                <w:rtl/>
              </w:rPr>
            </w:pPr>
            <w:r w:rsidRPr="00E25CA9">
              <w:rPr>
                <w:rFonts w:hint="cs"/>
                <w:rtl/>
              </w:rPr>
              <w:t>ابعاد بهینه فیلتر</w:t>
            </w:r>
          </w:p>
        </w:tc>
      </w:tr>
      <w:tr w:rsidR="002006E2" w:rsidRPr="002006E2" w14:paraId="2B0D1614" w14:textId="77777777" w:rsidTr="00E25CA9">
        <w:trPr>
          <w:trHeight w:val="432"/>
          <w:jc w:val="center"/>
        </w:trPr>
        <w:tc>
          <w:tcPr>
            <w:tcW w:w="1831" w:type="dxa"/>
            <w:tcBorders>
              <w:top w:val="single" w:sz="12" w:space="0" w:color="auto"/>
              <w:left w:val="single" w:sz="12" w:space="0" w:color="auto"/>
              <w:bottom w:val="single" w:sz="12" w:space="0" w:color="auto"/>
              <w:right w:val="single" w:sz="12" w:space="0" w:color="auto"/>
            </w:tcBorders>
            <w:vAlign w:val="center"/>
          </w:tcPr>
          <w:p w14:paraId="66D1D5EA" w14:textId="77777777" w:rsidR="002006E2" w:rsidRPr="00E25CA9" w:rsidRDefault="00501C1D" w:rsidP="003F017D">
            <w:pPr>
              <w:pStyle w:val="a1"/>
              <w:rPr>
                <w:szCs w:val="16"/>
                <w:rtl/>
              </w:rPr>
            </w:pPr>
            <w:r w:rsidRPr="00E25CA9">
              <w:t>t</w:t>
            </w:r>
            <w:r w:rsidRPr="00E25CA9">
              <w:rPr>
                <w:vertAlign w:val="subscript"/>
              </w:rPr>
              <w:t>i1</w:t>
            </w:r>
            <w:r w:rsidRPr="00E25CA9">
              <w:t>=2.2287 mm</w:t>
            </w:r>
          </w:p>
        </w:tc>
        <w:tc>
          <w:tcPr>
            <w:tcW w:w="1769" w:type="dxa"/>
            <w:tcBorders>
              <w:top w:val="single" w:sz="12" w:space="0" w:color="auto"/>
              <w:left w:val="single" w:sz="12" w:space="0" w:color="auto"/>
              <w:bottom w:val="single" w:sz="12" w:space="0" w:color="auto"/>
              <w:right w:val="single" w:sz="12" w:space="0" w:color="auto"/>
            </w:tcBorders>
            <w:vAlign w:val="center"/>
          </w:tcPr>
          <w:p w14:paraId="1B085E0F" w14:textId="77777777" w:rsidR="002006E2" w:rsidRPr="00E25CA9" w:rsidRDefault="00501C1D" w:rsidP="003F017D">
            <w:pPr>
              <w:pStyle w:val="a1"/>
            </w:pPr>
            <w:r w:rsidRPr="00E25CA9">
              <w:t>w</w:t>
            </w:r>
            <w:r w:rsidRPr="00E25CA9">
              <w:rPr>
                <w:vertAlign w:val="subscript"/>
              </w:rPr>
              <w:t>c1</w:t>
            </w:r>
            <w:r w:rsidRPr="00E25CA9">
              <w:t>=12.4118 mm</w:t>
            </w:r>
          </w:p>
        </w:tc>
      </w:tr>
      <w:tr w:rsidR="002006E2" w:rsidRPr="002006E2" w14:paraId="12EAF887" w14:textId="77777777" w:rsidTr="00E25CA9">
        <w:trPr>
          <w:trHeight w:val="432"/>
          <w:jc w:val="center"/>
        </w:trPr>
        <w:tc>
          <w:tcPr>
            <w:tcW w:w="1831" w:type="dxa"/>
            <w:tcBorders>
              <w:top w:val="single" w:sz="12" w:space="0" w:color="auto"/>
              <w:left w:val="single" w:sz="12" w:space="0" w:color="auto"/>
              <w:bottom w:val="single" w:sz="12" w:space="0" w:color="auto"/>
              <w:right w:val="single" w:sz="12" w:space="0" w:color="auto"/>
            </w:tcBorders>
            <w:vAlign w:val="center"/>
          </w:tcPr>
          <w:p w14:paraId="3014D2AF" w14:textId="77777777" w:rsidR="002006E2" w:rsidRPr="00E25CA9" w:rsidRDefault="00501C1D" w:rsidP="003F017D">
            <w:pPr>
              <w:pStyle w:val="a1"/>
              <w:rPr>
                <w:szCs w:val="16"/>
                <w:rtl/>
              </w:rPr>
            </w:pPr>
            <w:r w:rsidRPr="00E25CA9">
              <w:t>t</w:t>
            </w:r>
            <w:r w:rsidRPr="00E25CA9">
              <w:rPr>
                <w:vertAlign w:val="subscript"/>
              </w:rPr>
              <w:t>i2</w:t>
            </w:r>
            <w:r w:rsidRPr="00E25CA9">
              <w:t>=3.5902 mm</w:t>
            </w:r>
          </w:p>
        </w:tc>
        <w:tc>
          <w:tcPr>
            <w:tcW w:w="1769" w:type="dxa"/>
            <w:tcBorders>
              <w:top w:val="single" w:sz="12" w:space="0" w:color="auto"/>
              <w:left w:val="single" w:sz="12" w:space="0" w:color="auto"/>
              <w:bottom w:val="single" w:sz="12" w:space="0" w:color="auto"/>
              <w:right w:val="single" w:sz="12" w:space="0" w:color="auto"/>
            </w:tcBorders>
            <w:vAlign w:val="center"/>
          </w:tcPr>
          <w:p w14:paraId="29E3601D" w14:textId="77777777" w:rsidR="002006E2" w:rsidRPr="00E25CA9" w:rsidRDefault="00501C1D" w:rsidP="003F017D">
            <w:pPr>
              <w:pStyle w:val="a1"/>
            </w:pPr>
            <w:r w:rsidRPr="00E25CA9">
              <w:t>w</w:t>
            </w:r>
            <w:r w:rsidRPr="00E25CA9">
              <w:rPr>
                <w:vertAlign w:val="subscript"/>
              </w:rPr>
              <w:t>c2</w:t>
            </w:r>
            <w:r w:rsidRPr="00E25CA9">
              <w:t>=12.1246 mm</w:t>
            </w:r>
          </w:p>
        </w:tc>
      </w:tr>
      <w:tr w:rsidR="002006E2" w:rsidRPr="002006E2" w14:paraId="0E678186" w14:textId="77777777" w:rsidTr="00E25CA9">
        <w:trPr>
          <w:trHeight w:val="432"/>
          <w:jc w:val="center"/>
        </w:trPr>
        <w:tc>
          <w:tcPr>
            <w:tcW w:w="1831" w:type="dxa"/>
            <w:tcBorders>
              <w:top w:val="single" w:sz="12" w:space="0" w:color="auto"/>
              <w:left w:val="single" w:sz="12" w:space="0" w:color="auto"/>
              <w:bottom w:val="single" w:sz="12" w:space="0" w:color="auto"/>
              <w:right w:val="single" w:sz="12" w:space="0" w:color="auto"/>
            </w:tcBorders>
            <w:vAlign w:val="center"/>
          </w:tcPr>
          <w:p w14:paraId="5B4D0B2A" w14:textId="77777777" w:rsidR="002006E2" w:rsidRPr="00E25CA9" w:rsidRDefault="00501C1D" w:rsidP="003F017D">
            <w:pPr>
              <w:pStyle w:val="a1"/>
              <w:rPr>
                <w:szCs w:val="16"/>
                <w:rtl/>
              </w:rPr>
            </w:pPr>
            <w:r w:rsidRPr="00E25CA9">
              <w:t>t</w:t>
            </w:r>
            <w:r w:rsidRPr="00E25CA9">
              <w:rPr>
                <w:vertAlign w:val="subscript"/>
              </w:rPr>
              <w:t>i3</w:t>
            </w:r>
            <w:r w:rsidRPr="00E25CA9">
              <w:t>=0.9291 mm</w:t>
            </w:r>
          </w:p>
        </w:tc>
        <w:tc>
          <w:tcPr>
            <w:tcW w:w="1769" w:type="dxa"/>
            <w:tcBorders>
              <w:top w:val="single" w:sz="12" w:space="0" w:color="auto"/>
              <w:left w:val="single" w:sz="12" w:space="0" w:color="auto"/>
              <w:bottom w:val="single" w:sz="12" w:space="0" w:color="auto"/>
              <w:right w:val="single" w:sz="12" w:space="0" w:color="auto"/>
            </w:tcBorders>
            <w:vAlign w:val="center"/>
          </w:tcPr>
          <w:p w14:paraId="35B225F9" w14:textId="77777777" w:rsidR="002006E2" w:rsidRPr="00E25CA9" w:rsidRDefault="00501C1D" w:rsidP="003F017D">
            <w:pPr>
              <w:pStyle w:val="a1"/>
              <w:rPr>
                <w:szCs w:val="16"/>
                <w:rtl/>
              </w:rPr>
            </w:pPr>
            <w:r w:rsidRPr="00E25CA9">
              <w:t>l</w:t>
            </w:r>
            <w:r w:rsidRPr="00E25CA9">
              <w:rPr>
                <w:vertAlign w:val="subscript"/>
              </w:rPr>
              <w:t>c1</w:t>
            </w:r>
            <w:r w:rsidRPr="00E25CA9">
              <w:t>=6.6479 mm</w:t>
            </w:r>
          </w:p>
        </w:tc>
      </w:tr>
      <w:tr w:rsidR="002006E2" w:rsidRPr="002006E2" w14:paraId="309EDE56" w14:textId="77777777" w:rsidTr="00E25CA9">
        <w:trPr>
          <w:trHeight w:val="432"/>
          <w:jc w:val="center"/>
        </w:trPr>
        <w:tc>
          <w:tcPr>
            <w:tcW w:w="1831" w:type="dxa"/>
            <w:tcBorders>
              <w:top w:val="single" w:sz="12" w:space="0" w:color="auto"/>
              <w:left w:val="single" w:sz="12" w:space="0" w:color="auto"/>
              <w:bottom w:val="single" w:sz="12" w:space="0" w:color="auto"/>
              <w:right w:val="single" w:sz="12" w:space="0" w:color="auto"/>
            </w:tcBorders>
            <w:vAlign w:val="center"/>
          </w:tcPr>
          <w:p w14:paraId="33E0B0C5" w14:textId="77777777" w:rsidR="002006E2" w:rsidRPr="00E25CA9" w:rsidRDefault="00501C1D" w:rsidP="003F017D">
            <w:pPr>
              <w:pStyle w:val="a1"/>
              <w:rPr>
                <w:szCs w:val="16"/>
                <w:rtl/>
              </w:rPr>
            </w:pPr>
            <w:r w:rsidRPr="00E25CA9">
              <w:t>off</w:t>
            </w:r>
            <w:r w:rsidRPr="00E25CA9">
              <w:rPr>
                <w:vertAlign w:val="subscript"/>
              </w:rPr>
              <w:t>1</w:t>
            </w:r>
            <w:r w:rsidRPr="00E25CA9">
              <w:t>=1.0615 mm</w:t>
            </w:r>
          </w:p>
        </w:tc>
        <w:tc>
          <w:tcPr>
            <w:tcW w:w="1769" w:type="dxa"/>
            <w:tcBorders>
              <w:top w:val="single" w:sz="12" w:space="0" w:color="auto"/>
              <w:left w:val="single" w:sz="12" w:space="0" w:color="auto"/>
              <w:bottom w:val="single" w:sz="12" w:space="0" w:color="auto"/>
              <w:right w:val="single" w:sz="12" w:space="0" w:color="auto"/>
            </w:tcBorders>
            <w:vAlign w:val="center"/>
          </w:tcPr>
          <w:p w14:paraId="4DEA4D28" w14:textId="77777777" w:rsidR="002006E2" w:rsidRPr="00E25CA9" w:rsidRDefault="00501C1D" w:rsidP="003F017D">
            <w:pPr>
              <w:pStyle w:val="a1"/>
              <w:rPr>
                <w:szCs w:val="16"/>
                <w:rtl/>
              </w:rPr>
            </w:pPr>
            <w:r w:rsidRPr="00E25CA9">
              <w:t>l</w:t>
            </w:r>
            <w:r w:rsidRPr="00E25CA9">
              <w:rPr>
                <w:vertAlign w:val="subscript"/>
              </w:rPr>
              <w:t>c2</w:t>
            </w:r>
            <w:r w:rsidRPr="00E25CA9">
              <w:t>=6.8621 mm</w:t>
            </w:r>
          </w:p>
        </w:tc>
      </w:tr>
      <w:tr w:rsidR="002006E2" w:rsidRPr="002006E2" w14:paraId="1CB8BD89" w14:textId="77777777" w:rsidTr="00E25CA9">
        <w:trPr>
          <w:trHeight w:val="432"/>
          <w:jc w:val="center"/>
        </w:trPr>
        <w:tc>
          <w:tcPr>
            <w:tcW w:w="1831" w:type="dxa"/>
            <w:tcBorders>
              <w:top w:val="single" w:sz="12" w:space="0" w:color="auto"/>
              <w:left w:val="single" w:sz="12" w:space="0" w:color="auto"/>
              <w:bottom w:val="single" w:sz="12" w:space="0" w:color="auto"/>
              <w:right w:val="single" w:sz="12" w:space="0" w:color="auto"/>
            </w:tcBorders>
            <w:vAlign w:val="center"/>
          </w:tcPr>
          <w:p w14:paraId="59C444CF" w14:textId="77777777" w:rsidR="002006E2" w:rsidRPr="00E25CA9" w:rsidRDefault="00501C1D" w:rsidP="003F017D">
            <w:pPr>
              <w:pStyle w:val="a1"/>
              <w:rPr>
                <w:szCs w:val="16"/>
                <w:rtl/>
              </w:rPr>
            </w:pPr>
            <w:r w:rsidRPr="00E25CA9">
              <w:t>off</w:t>
            </w:r>
            <w:r w:rsidRPr="00E25CA9">
              <w:rPr>
                <w:vertAlign w:val="subscript"/>
              </w:rPr>
              <w:t>2</w:t>
            </w:r>
            <w:r w:rsidRPr="00E25CA9">
              <w:t>=-0.2214 mm</w:t>
            </w:r>
          </w:p>
        </w:tc>
        <w:tc>
          <w:tcPr>
            <w:tcW w:w="1769" w:type="dxa"/>
            <w:tcBorders>
              <w:top w:val="single" w:sz="12" w:space="0" w:color="auto"/>
              <w:left w:val="single" w:sz="12" w:space="0" w:color="auto"/>
              <w:bottom w:val="single" w:sz="12" w:space="0" w:color="auto"/>
              <w:right w:val="single" w:sz="12" w:space="0" w:color="auto"/>
            </w:tcBorders>
            <w:vAlign w:val="center"/>
          </w:tcPr>
          <w:p w14:paraId="5990A28C" w14:textId="77777777" w:rsidR="002006E2" w:rsidRPr="00E25CA9" w:rsidRDefault="00501C1D" w:rsidP="003F017D">
            <w:pPr>
              <w:pStyle w:val="a1"/>
            </w:pPr>
            <w:r w:rsidRPr="00E25CA9">
              <w:t>w</w:t>
            </w:r>
            <w:r w:rsidRPr="00E25CA9">
              <w:rPr>
                <w:vertAlign w:val="subscript"/>
              </w:rPr>
              <w:t>i1</w:t>
            </w:r>
            <w:r w:rsidRPr="00E25CA9">
              <w:t>=3.1951 mm</w:t>
            </w:r>
          </w:p>
        </w:tc>
      </w:tr>
      <w:tr w:rsidR="002006E2" w:rsidRPr="002006E2" w14:paraId="1CD38552" w14:textId="77777777" w:rsidTr="00E25CA9">
        <w:trPr>
          <w:trHeight w:val="432"/>
          <w:jc w:val="center"/>
        </w:trPr>
        <w:tc>
          <w:tcPr>
            <w:tcW w:w="1831" w:type="dxa"/>
            <w:tcBorders>
              <w:top w:val="single" w:sz="12" w:space="0" w:color="auto"/>
              <w:left w:val="single" w:sz="12" w:space="0" w:color="auto"/>
              <w:bottom w:val="single" w:sz="12" w:space="0" w:color="auto"/>
              <w:right w:val="single" w:sz="12" w:space="0" w:color="auto"/>
            </w:tcBorders>
            <w:vAlign w:val="center"/>
          </w:tcPr>
          <w:p w14:paraId="764C0117" w14:textId="77777777" w:rsidR="002006E2" w:rsidRPr="00E25CA9" w:rsidRDefault="00501C1D" w:rsidP="003F017D">
            <w:pPr>
              <w:pStyle w:val="a1"/>
              <w:rPr>
                <w:szCs w:val="16"/>
                <w:rtl/>
              </w:rPr>
            </w:pPr>
            <w:r w:rsidRPr="00E25CA9">
              <w:t>off</w:t>
            </w:r>
            <w:r w:rsidRPr="00E25CA9">
              <w:rPr>
                <w:vertAlign w:val="subscript"/>
              </w:rPr>
              <w:t>3</w:t>
            </w:r>
            <w:r w:rsidRPr="00E25CA9">
              <w:t>=-0.2827 mm</w:t>
            </w:r>
          </w:p>
        </w:tc>
        <w:tc>
          <w:tcPr>
            <w:tcW w:w="1769" w:type="dxa"/>
            <w:tcBorders>
              <w:top w:val="single" w:sz="12" w:space="0" w:color="auto"/>
              <w:left w:val="single" w:sz="12" w:space="0" w:color="auto"/>
              <w:bottom w:val="single" w:sz="12" w:space="0" w:color="auto"/>
              <w:right w:val="single" w:sz="12" w:space="0" w:color="auto"/>
            </w:tcBorders>
            <w:vAlign w:val="center"/>
          </w:tcPr>
          <w:p w14:paraId="5CD2C4C4" w14:textId="77777777" w:rsidR="002006E2" w:rsidRPr="00E25CA9" w:rsidRDefault="008F649D" w:rsidP="003F017D">
            <w:pPr>
              <w:pStyle w:val="a1"/>
            </w:pPr>
            <w:r>
              <w:t>w</w:t>
            </w:r>
            <w:r w:rsidR="00501C1D" w:rsidRPr="00E25CA9">
              <w:rPr>
                <w:vertAlign w:val="subscript"/>
              </w:rPr>
              <w:t>i</w:t>
            </w:r>
            <w:r w:rsidR="000651F1" w:rsidRPr="00E25CA9">
              <w:rPr>
                <w:vertAlign w:val="subscript"/>
              </w:rPr>
              <w:t>2</w:t>
            </w:r>
            <w:r w:rsidR="00501C1D" w:rsidRPr="00E25CA9">
              <w:t>=2.7342 mm</w:t>
            </w:r>
          </w:p>
        </w:tc>
      </w:tr>
      <w:tr w:rsidR="002006E2" w:rsidRPr="002006E2" w14:paraId="24257697" w14:textId="77777777" w:rsidTr="00E25CA9">
        <w:trPr>
          <w:trHeight w:val="432"/>
          <w:jc w:val="center"/>
        </w:trPr>
        <w:tc>
          <w:tcPr>
            <w:tcW w:w="1831" w:type="dxa"/>
            <w:tcBorders>
              <w:top w:val="single" w:sz="12" w:space="0" w:color="auto"/>
              <w:left w:val="single" w:sz="12" w:space="0" w:color="auto"/>
              <w:bottom w:val="single" w:sz="12" w:space="0" w:color="auto"/>
              <w:right w:val="single" w:sz="12" w:space="0" w:color="auto"/>
            </w:tcBorders>
            <w:vAlign w:val="center"/>
          </w:tcPr>
          <w:p w14:paraId="79AE66C3" w14:textId="77777777" w:rsidR="002006E2" w:rsidRPr="00E25CA9" w:rsidRDefault="00501C1D" w:rsidP="003F017D">
            <w:pPr>
              <w:pStyle w:val="a1"/>
              <w:rPr>
                <w:szCs w:val="16"/>
                <w:rtl/>
              </w:rPr>
            </w:pPr>
            <w:r w:rsidRPr="00E25CA9">
              <w:t>off</w:t>
            </w:r>
            <w:r w:rsidRPr="00E25CA9">
              <w:rPr>
                <w:vertAlign w:val="subscript"/>
              </w:rPr>
              <w:t>4</w:t>
            </w:r>
            <w:r w:rsidRPr="00E25CA9">
              <w:t>=0.0683 mm</w:t>
            </w:r>
          </w:p>
        </w:tc>
        <w:tc>
          <w:tcPr>
            <w:tcW w:w="1769" w:type="dxa"/>
            <w:tcBorders>
              <w:top w:val="single" w:sz="12" w:space="0" w:color="auto"/>
              <w:left w:val="single" w:sz="12" w:space="0" w:color="auto"/>
              <w:bottom w:val="single" w:sz="12" w:space="0" w:color="auto"/>
              <w:right w:val="single" w:sz="12" w:space="0" w:color="auto"/>
            </w:tcBorders>
            <w:vAlign w:val="center"/>
          </w:tcPr>
          <w:p w14:paraId="32A94E16" w14:textId="77777777" w:rsidR="002006E2" w:rsidRPr="00E25CA9" w:rsidRDefault="00501C1D" w:rsidP="003F017D">
            <w:pPr>
              <w:pStyle w:val="a1"/>
            </w:pPr>
            <w:r w:rsidRPr="00E25CA9">
              <w:t>w</w:t>
            </w:r>
            <w:r w:rsidRPr="00E25CA9">
              <w:rPr>
                <w:vertAlign w:val="subscript"/>
              </w:rPr>
              <w:t>i3</w:t>
            </w:r>
            <w:r w:rsidRPr="00E25CA9">
              <w:t>=2.6353 mm</w:t>
            </w:r>
          </w:p>
        </w:tc>
      </w:tr>
    </w:tbl>
    <w:p w14:paraId="4C43351A" w14:textId="77777777" w:rsidR="007D5A19" w:rsidRDefault="007D5A19" w:rsidP="003F017D">
      <w:pPr>
        <w:pStyle w:val="Heading1"/>
      </w:pPr>
      <w:r>
        <w:rPr>
          <w:rFonts w:hint="cs"/>
          <w:rtl/>
        </w:rPr>
        <w:lastRenderedPageBreak/>
        <w:t>فرآیند ساخت</w:t>
      </w:r>
      <w:r w:rsidR="0048644F">
        <w:rPr>
          <w:rFonts w:hint="cs"/>
          <w:rtl/>
        </w:rPr>
        <w:t xml:space="preserve"> [12]</w:t>
      </w:r>
    </w:p>
    <w:p w14:paraId="495913C4" w14:textId="77777777" w:rsidR="00CB3F98" w:rsidRDefault="00CB3F98" w:rsidP="003F017D">
      <w:r>
        <w:rPr>
          <w:rtl/>
        </w:rPr>
        <w:t>با توجه به دقت محدود دستگاه ماش</w:t>
      </w:r>
      <w:r>
        <w:rPr>
          <w:rFonts w:hint="cs"/>
          <w:rtl/>
        </w:rPr>
        <w:t>ی</w:t>
      </w:r>
      <w:r>
        <w:rPr>
          <w:rFonts w:hint="eastAsia"/>
          <w:rtl/>
        </w:rPr>
        <w:t>ن‌کار</w:t>
      </w:r>
      <w:r>
        <w:rPr>
          <w:rFonts w:hint="cs"/>
          <w:rtl/>
        </w:rPr>
        <w:t>ی</w:t>
      </w:r>
      <w:r>
        <w:rPr>
          <w:rtl/>
        </w:rPr>
        <w:t xml:space="preserve"> و حساس</w:t>
      </w:r>
      <w:r>
        <w:rPr>
          <w:rFonts w:hint="cs"/>
          <w:rtl/>
        </w:rPr>
        <w:t>ی</w:t>
      </w:r>
      <w:r>
        <w:rPr>
          <w:rFonts w:hint="eastAsia"/>
          <w:rtl/>
        </w:rPr>
        <w:t>ت</w:t>
      </w:r>
      <w:r>
        <w:rPr>
          <w:rtl/>
        </w:rPr>
        <w:t xml:space="preserve"> پارامترها</w:t>
      </w:r>
      <w:r>
        <w:rPr>
          <w:rFonts w:hint="cs"/>
          <w:rtl/>
        </w:rPr>
        <w:t>ی</w:t>
      </w:r>
      <w:r>
        <w:rPr>
          <w:rtl/>
        </w:rPr>
        <w:t xml:space="preserve"> ف</w:t>
      </w:r>
      <w:r>
        <w:rPr>
          <w:rFonts w:hint="cs"/>
          <w:rtl/>
        </w:rPr>
        <w:t>ی</w:t>
      </w:r>
      <w:r>
        <w:rPr>
          <w:rFonts w:hint="eastAsia"/>
          <w:rtl/>
        </w:rPr>
        <w:t>لتر</w:t>
      </w:r>
      <w:r>
        <w:rPr>
          <w:rtl/>
        </w:rPr>
        <w:t xml:space="preserve"> به خطا</w:t>
      </w:r>
      <w:r>
        <w:rPr>
          <w:rFonts w:hint="cs"/>
          <w:rtl/>
        </w:rPr>
        <w:t>ی</w:t>
      </w:r>
      <w:r>
        <w:rPr>
          <w:rtl/>
        </w:rPr>
        <w:t xml:space="preserve"> ساخت، دقت در زم</w:t>
      </w:r>
      <w:r>
        <w:rPr>
          <w:rFonts w:hint="cs"/>
          <w:rtl/>
        </w:rPr>
        <w:t>ی</w:t>
      </w:r>
      <w:r>
        <w:rPr>
          <w:rFonts w:hint="eastAsia"/>
          <w:rtl/>
        </w:rPr>
        <w:t>نه</w:t>
      </w:r>
      <w:r>
        <w:rPr>
          <w:rtl/>
        </w:rPr>
        <w:t xml:space="preserve"> ملاحظات مربوط به فرآ</w:t>
      </w:r>
      <w:r>
        <w:rPr>
          <w:rFonts w:hint="cs"/>
          <w:rtl/>
        </w:rPr>
        <w:t>ی</w:t>
      </w:r>
      <w:r>
        <w:rPr>
          <w:rFonts w:hint="eastAsia"/>
          <w:rtl/>
        </w:rPr>
        <w:t>ند</w:t>
      </w:r>
      <w:r>
        <w:rPr>
          <w:rtl/>
        </w:rPr>
        <w:t xml:space="preserve"> ساخت و خطاها</w:t>
      </w:r>
      <w:r>
        <w:rPr>
          <w:rFonts w:hint="cs"/>
          <w:rtl/>
        </w:rPr>
        <w:t>ی</w:t>
      </w:r>
      <w:r>
        <w:rPr>
          <w:rtl/>
        </w:rPr>
        <w:t xml:space="preserve"> احتمال</w:t>
      </w:r>
      <w:r>
        <w:rPr>
          <w:rFonts w:hint="cs"/>
          <w:rtl/>
        </w:rPr>
        <w:t>ی</w:t>
      </w:r>
      <w:r>
        <w:rPr>
          <w:rtl/>
        </w:rPr>
        <w:t xml:space="preserve"> و جبران ا</w:t>
      </w:r>
      <w:r>
        <w:rPr>
          <w:rFonts w:hint="cs"/>
          <w:rtl/>
        </w:rPr>
        <w:t>ی</w:t>
      </w:r>
      <w:r>
        <w:rPr>
          <w:rFonts w:hint="eastAsia"/>
          <w:rtl/>
        </w:rPr>
        <w:t>ن</w:t>
      </w:r>
      <w:r>
        <w:rPr>
          <w:rtl/>
        </w:rPr>
        <w:t xml:space="preserve"> خطاها در حد امکان ضرور</w:t>
      </w:r>
      <w:r>
        <w:rPr>
          <w:rFonts w:hint="cs"/>
          <w:rtl/>
        </w:rPr>
        <w:t>ی</w:t>
      </w:r>
      <w:r>
        <w:rPr>
          <w:rtl/>
        </w:rPr>
        <w:t xml:space="preserve"> است. </w:t>
      </w:r>
    </w:p>
    <w:p w14:paraId="79582090" w14:textId="77777777" w:rsidR="00CB3F98" w:rsidRDefault="00CB3F98" w:rsidP="003F017D">
      <w:r>
        <w:rPr>
          <w:rFonts w:hint="eastAsia"/>
          <w:rtl/>
        </w:rPr>
        <w:t>اول</w:t>
      </w:r>
      <w:r>
        <w:rPr>
          <w:rFonts w:hint="cs"/>
          <w:rtl/>
        </w:rPr>
        <w:t>ی</w:t>
      </w:r>
      <w:r>
        <w:rPr>
          <w:rFonts w:hint="eastAsia"/>
          <w:rtl/>
        </w:rPr>
        <w:t>ن</w:t>
      </w:r>
      <w:r>
        <w:rPr>
          <w:rtl/>
        </w:rPr>
        <w:t xml:space="preserve"> نکته‌ا</w:t>
      </w:r>
      <w:r>
        <w:rPr>
          <w:rFonts w:hint="cs"/>
          <w:rtl/>
        </w:rPr>
        <w:t>ی</w:t>
      </w:r>
      <w:r>
        <w:rPr>
          <w:rtl/>
        </w:rPr>
        <w:t xml:space="preserve"> که با</w:t>
      </w:r>
      <w:r>
        <w:rPr>
          <w:rFonts w:hint="cs"/>
          <w:rtl/>
        </w:rPr>
        <w:t>ی</w:t>
      </w:r>
      <w:r>
        <w:rPr>
          <w:rFonts w:hint="eastAsia"/>
          <w:rtl/>
        </w:rPr>
        <w:t>ست</w:t>
      </w:r>
      <w:r>
        <w:rPr>
          <w:rFonts w:hint="cs"/>
          <w:rtl/>
        </w:rPr>
        <w:t>ی</w:t>
      </w:r>
      <w:r>
        <w:rPr>
          <w:rtl/>
        </w:rPr>
        <w:t xml:space="preserve"> مورد توجه قرار گ</w:t>
      </w:r>
      <w:r>
        <w:rPr>
          <w:rFonts w:hint="cs"/>
          <w:rtl/>
        </w:rPr>
        <w:t>ی</w:t>
      </w:r>
      <w:r>
        <w:rPr>
          <w:rFonts w:hint="eastAsia"/>
          <w:rtl/>
        </w:rPr>
        <w:t>رد</w:t>
      </w:r>
      <w:r>
        <w:rPr>
          <w:rtl/>
        </w:rPr>
        <w:t xml:space="preserve"> ا</w:t>
      </w:r>
      <w:r>
        <w:rPr>
          <w:rFonts w:hint="cs"/>
          <w:rtl/>
        </w:rPr>
        <w:t>ی</w:t>
      </w:r>
      <w:r>
        <w:rPr>
          <w:rFonts w:hint="eastAsia"/>
          <w:rtl/>
        </w:rPr>
        <w:t>ن</w:t>
      </w:r>
      <w:r>
        <w:rPr>
          <w:rtl/>
        </w:rPr>
        <w:t xml:space="preserve"> است که در فرآ</w:t>
      </w:r>
      <w:r>
        <w:rPr>
          <w:rFonts w:hint="cs"/>
          <w:rtl/>
        </w:rPr>
        <w:t>ی</w:t>
      </w:r>
      <w:r>
        <w:rPr>
          <w:rFonts w:hint="eastAsia"/>
          <w:rtl/>
        </w:rPr>
        <w:t>ند</w:t>
      </w:r>
      <w:r>
        <w:rPr>
          <w:rtl/>
        </w:rPr>
        <w:t xml:space="preserve"> طراح</w:t>
      </w:r>
      <w:r>
        <w:rPr>
          <w:rFonts w:hint="cs"/>
          <w:rtl/>
        </w:rPr>
        <w:t>ی</w:t>
      </w:r>
      <w:r>
        <w:rPr>
          <w:rtl/>
        </w:rPr>
        <w:t xml:space="preserve"> صنعت</w:t>
      </w:r>
      <w:r>
        <w:rPr>
          <w:rFonts w:hint="cs"/>
          <w:rtl/>
        </w:rPr>
        <w:t>ی</w:t>
      </w:r>
      <w:r>
        <w:rPr>
          <w:rtl/>
        </w:rPr>
        <w:t xml:space="preserve"> که در نرم‌افزار </w:t>
      </w:r>
      <w:r>
        <w:t>Solidworks</w:t>
      </w:r>
      <w:r>
        <w:rPr>
          <w:rtl/>
        </w:rPr>
        <w:t xml:space="preserve"> صورت م</w:t>
      </w:r>
      <w:r>
        <w:rPr>
          <w:rFonts w:hint="cs"/>
          <w:rtl/>
        </w:rPr>
        <w:t>ی‌</w:t>
      </w:r>
      <w:r>
        <w:rPr>
          <w:rFonts w:hint="eastAsia"/>
          <w:rtl/>
        </w:rPr>
        <w:t>پذ</w:t>
      </w:r>
      <w:r>
        <w:rPr>
          <w:rFonts w:hint="cs"/>
          <w:rtl/>
        </w:rPr>
        <w:t>ی</w:t>
      </w:r>
      <w:r>
        <w:rPr>
          <w:rFonts w:hint="eastAsia"/>
          <w:rtl/>
        </w:rPr>
        <w:t>رد،</w:t>
      </w:r>
      <w:r>
        <w:rPr>
          <w:rtl/>
        </w:rPr>
        <w:t xml:space="preserve"> ساختار به دو قسمت تفک</w:t>
      </w:r>
      <w:r>
        <w:rPr>
          <w:rFonts w:hint="cs"/>
          <w:rtl/>
        </w:rPr>
        <w:t>ی</w:t>
      </w:r>
      <w:r>
        <w:rPr>
          <w:rFonts w:hint="eastAsia"/>
          <w:rtl/>
        </w:rPr>
        <w:t>ک</w:t>
      </w:r>
      <w:r>
        <w:rPr>
          <w:rtl/>
        </w:rPr>
        <w:t xml:space="preserve"> م</w:t>
      </w:r>
      <w:r>
        <w:rPr>
          <w:rFonts w:hint="cs"/>
          <w:rtl/>
        </w:rPr>
        <w:t>ی‌</w:t>
      </w:r>
      <w:r>
        <w:rPr>
          <w:rFonts w:hint="eastAsia"/>
          <w:rtl/>
        </w:rPr>
        <w:t>شود</w:t>
      </w:r>
      <w:r>
        <w:rPr>
          <w:rtl/>
        </w:rPr>
        <w:t>. در فرآ</w:t>
      </w:r>
      <w:r>
        <w:rPr>
          <w:rFonts w:hint="cs"/>
          <w:rtl/>
        </w:rPr>
        <w:t>ی</w:t>
      </w:r>
      <w:r>
        <w:rPr>
          <w:rFonts w:hint="eastAsia"/>
          <w:rtl/>
        </w:rPr>
        <w:t>ند</w:t>
      </w:r>
      <w:r>
        <w:rPr>
          <w:rtl/>
        </w:rPr>
        <w:t xml:space="preserve"> ساخت، ماش</w:t>
      </w:r>
      <w:r>
        <w:rPr>
          <w:rFonts w:hint="cs"/>
          <w:rtl/>
        </w:rPr>
        <w:t>ی</w:t>
      </w:r>
      <w:r>
        <w:rPr>
          <w:rFonts w:hint="eastAsia"/>
          <w:rtl/>
        </w:rPr>
        <w:t>ن‌کار</w:t>
      </w:r>
      <w:r>
        <w:rPr>
          <w:rFonts w:hint="cs"/>
          <w:rtl/>
        </w:rPr>
        <w:t>ی</w:t>
      </w:r>
      <w:r>
        <w:rPr>
          <w:rtl/>
        </w:rPr>
        <w:t xml:space="preserve"> برا</w:t>
      </w:r>
      <w:r>
        <w:rPr>
          <w:rFonts w:hint="cs"/>
          <w:rtl/>
        </w:rPr>
        <w:t>ی</w:t>
      </w:r>
      <w:r>
        <w:rPr>
          <w:rtl/>
        </w:rPr>
        <w:t xml:space="preserve"> دو قسمت انجام م</w:t>
      </w:r>
      <w:r>
        <w:rPr>
          <w:rFonts w:hint="cs"/>
          <w:rtl/>
        </w:rPr>
        <w:t>ی‌</w:t>
      </w:r>
      <w:r>
        <w:rPr>
          <w:rFonts w:hint="eastAsia"/>
          <w:rtl/>
        </w:rPr>
        <w:t>گ</w:t>
      </w:r>
      <w:r>
        <w:rPr>
          <w:rFonts w:hint="cs"/>
          <w:rtl/>
        </w:rPr>
        <w:t>ی</w:t>
      </w:r>
      <w:r>
        <w:rPr>
          <w:rFonts w:hint="eastAsia"/>
          <w:rtl/>
        </w:rPr>
        <w:t>رد</w:t>
      </w:r>
      <w:r>
        <w:rPr>
          <w:rtl/>
        </w:rPr>
        <w:t xml:space="preserve"> و در انتها با چند پ</w:t>
      </w:r>
      <w:r>
        <w:rPr>
          <w:rFonts w:hint="cs"/>
          <w:rtl/>
        </w:rPr>
        <w:t>ی</w:t>
      </w:r>
      <w:r>
        <w:rPr>
          <w:rFonts w:hint="eastAsia"/>
          <w:rtl/>
        </w:rPr>
        <w:t>چ</w:t>
      </w:r>
      <w:r>
        <w:rPr>
          <w:rtl/>
        </w:rPr>
        <w:t xml:space="preserve"> به </w:t>
      </w:r>
      <w:r>
        <w:rPr>
          <w:rFonts w:hint="cs"/>
          <w:rtl/>
        </w:rPr>
        <w:t>ی</w:t>
      </w:r>
      <w:r>
        <w:rPr>
          <w:rFonts w:hint="eastAsia"/>
          <w:rtl/>
        </w:rPr>
        <w:t>کد</w:t>
      </w:r>
      <w:r>
        <w:rPr>
          <w:rFonts w:hint="cs"/>
          <w:rtl/>
        </w:rPr>
        <w:t>ی</w:t>
      </w:r>
      <w:r>
        <w:rPr>
          <w:rFonts w:hint="eastAsia"/>
          <w:rtl/>
        </w:rPr>
        <w:t>گر</w:t>
      </w:r>
      <w:r>
        <w:rPr>
          <w:rtl/>
        </w:rPr>
        <w:t xml:space="preserve"> متصل م</w:t>
      </w:r>
      <w:r>
        <w:rPr>
          <w:rFonts w:hint="cs"/>
          <w:rtl/>
        </w:rPr>
        <w:t>ی‌</w:t>
      </w:r>
      <w:r>
        <w:rPr>
          <w:rFonts w:hint="eastAsia"/>
          <w:rtl/>
        </w:rPr>
        <w:t>شوند</w:t>
      </w:r>
      <w:r>
        <w:rPr>
          <w:rtl/>
        </w:rPr>
        <w:t>. در ا</w:t>
      </w:r>
      <w:r>
        <w:rPr>
          <w:rFonts w:hint="cs"/>
          <w:rtl/>
        </w:rPr>
        <w:t>ی</w:t>
      </w:r>
      <w:r>
        <w:rPr>
          <w:rtl/>
        </w:rPr>
        <w:t>ن مورد که با برش عمود</w:t>
      </w:r>
      <w:r>
        <w:rPr>
          <w:rFonts w:hint="cs"/>
          <w:rtl/>
        </w:rPr>
        <w:t>ی</w:t>
      </w:r>
      <w:r>
        <w:rPr>
          <w:rtl/>
        </w:rPr>
        <w:t xml:space="preserve"> ساختار را به دو قسمت تقس</w:t>
      </w:r>
      <w:r>
        <w:rPr>
          <w:rFonts w:hint="cs"/>
          <w:rtl/>
        </w:rPr>
        <w:t>ی</w:t>
      </w:r>
      <w:r>
        <w:rPr>
          <w:rFonts w:hint="eastAsia"/>
          <w:rtl/>
        </w:rPr>
        <w:t>م</w:t>
      </w:r>
      <w:r>
        <w:rPr>
          <w:rtl/>
        </w:rPr>
        <w:t xml:space="preserve"> کن</w:t>
      </w:r>
      <w:r>
        <w:rPr>
          <w:rFonts w:hint="cs"/>
          <w:rtl/>
        </w:rPr>
        <w:t>ی</w:t>
      </w:r>
      <w:r>
        <w:rPr>
          <w:rFonts w:hint="eastAsia"/>
          <w:rtl/>
        </w:rPr>
        <w:t>م</w:t>
      </w:r>
      <w:r>
        <w:rPr>
          <w:rtl/>
        </w:rPr>
        <w:t xml:space="preserve"> </w:t>
      </w:r>
      <w:r>
        <w:rPr>
          <w:rFonts w:hint="cs"/>
          <w:rtl/>
        </w:rPr>
        <w:t>ی</w:t>
      </w:r>
      <w:r>
        <w:rPr>
          <w:rFonts w:hint="eastAsia"/>
          <w:rtl/>
        </w:rPr>
        <w:t>ا</w:t>
      </w:r>
      <w:r>
        <w:rPr>
          <w:rtl/>
        </w:rPr>
        <w:t xml:space="preserve"> برش افق</w:t>
      </w:r>
      <w:r>
        <w:rPr>
          <w:rFonts w:hint="cs"/>
          <w:rtl/>
        </w:rPr>
        <w:t>ی</w:t>
      </w:r>
      <w:r>
        <w:rPr>
          <w:rFonts w:hint="eastAsia"/>
          <w:rtl/>
        </w:rPr>
        <w:t>،</w:t>
      </w:r>
      <w:r>
        <w:rPr>
          <w:rtl/>
        </w:rPr>
        <w:t xml:space="preserve"> با</w:t>
      </w:r>
      <w:r>
        <w:rPr>
          <w:rFonts w:hint="cs"/>
          <w:rtl/>
        </w:rPr>
        <w:t>ی</w:t>
      </w:r>
      <w:r>
        <w:rPr>
          <w:rFonts w:hint="eastAsia"/>
          <w:rtl/>
        </w:rPr>
        <w:t>د</w:t>
      </w:r>
      <w:r>
        <w:rPr>
          <w:rtl/>
        </w:rPr>
        <w:t xml:space="preserve"> تصم</w:t>
      </w:r>
      <w:r>
        <w:rPr>
          <w:rFonts w:hint="cs"/>
          <w:rtl/>
        </w:rPr>
        <w:t>ی</w:t>
      </w:r>
      <w:r>
        <w:rPr>
          <w:rFonts w:hint="eastAsia"/>
          <w:rtl/>
        </w:rPr>
        <w:t>م‌گ</w:t>
      </w:r>
      <w:r>
        <w:rPr>
          <w:rFonts w:hint="cs"/>
          <w:rtl/>
        </w:rPr>
        <w:t>ی</w:t>
      </w:r>
      <w:r>
        <w:rPr>
          <w:rFonts w:hint="eastAsia"/>
          <w:rtl/>
        </w:rPr>
        <w:t>ر</w:t>
      </w:r>
      <w:r>
        <w:rPr>
          <w:rFonts w:hint="cs"/>
          <w:rtl/>
        </w:rPr>
        <w:t>ی</w:t>
      </w:r>
      <w:r>
        <w:rPr>
          <w:rtl/>
        </w:rPr>
        <w:t xml:space="preserve"> شود. با نظر به ا</w:t>
      </w:r>
      <w:r>
        <w:rPr>
          <w:rFonts w:hint="cs"/>
          <w:rtl/>
        </w:rPr>
        <w:t>ی</w:t>
      </w:r>
      <w:r>
        <w:rPr>
          <w:rFonts w:hint="eastAsia"/>
          <w:rtl/>
        </w:rPr>
        <w:t>نکه</w:t>
      </w:r>
      <w:r>
        <w:rPr>
          <w:rtl/>
        </w:rPr>
        <w:t xml:space="preserve"> جر</w:t>
      </w:r>
      <w:r>
        <w:rPr>
          <w:rFonts w:hint="cs"/>
          <w:rtl/>
        </w:rPr>
        <w:t>ی</w:t>
      </w:r>
      <w:r>
        <w:rPr>
          <w:rFonts w:hint="eastAsia"/>
          <w:rtl/>
        </w:rPr>
        <w:t>ان</w:t>
      </w:r>
      <w:r>
        <w:rPr>
          <w:rtl/>
        </w:rPr>
        <w:t xml:space="preserve"> سطح</w:t>
      </w:r>
      <w:r>
        <w:rPr>
          <w:rFonts w:hint="cs"/>
          <w:rtl/>
        </w:rPr>
        <w:t>ی</w:t>
      </w:r>
      <w:r>
        <w:rPr>
          <w:rtl/>
        </w:rPr>
        <w:t xml:space="preserve"> در د</w:t>
      </w:r>
      <w:r>
        <w:rPr>
          <w:rFonts w:hint="cs"/>
          <w:rtl/>
        </w:rPr>
        <w:t>ی</w:t>
      </w:r>
      <w:r>
        <w:rPr>
          <w:rFonts w:hint="eastAsia"/>
          <w:rtl/>
        </w:rPr>
        <w:t>واره</w:t>
      </w:r>
      <w:r>
        <w:rPr>
          <w:rtl/>
        </w:rPr>
        <w:t xml:space="preserve"> بالا و پائ</w:t>
      </w:r>
      <w:r>
        <w:rPr>
          <w:rFonts w:hint="cs"/>
          <w:rtl/>
        </w:rPr>
        <w:t>ی</w:t>
      </w:r>
      <w:r>
        <w:rPr>
          <w:rFonts w:hint="eastAsia"/>
          <w:rtl/>
        </w:rPr>
        <w:t>ن</w:t>
      </w:r>
      <w:r>
        <w:rPr>
          <w:rtl/>
        </w:rPr>
        <w:t xml:space="preserve"> موجبر مستط</w:t>
      </w:r>
      <w:r>
        <w:rPr>
          <w:rFonts w:hint="cs"/>
          <w:rtl/>
        </w:rPr>
        <w:t>ی</w:t>
      </w:r>
      <w:r>
        <w:rPr>
          <w:rFonts w:hint="eastAsia"/>
          <w:rtl/>
        </w:rPr>
        <w:t>ل</w:t>
      </w:r>
      <w:r>
        <w:rPr>
          <w:rFonts w:hint="cs"/>
          <w:rtl/>
        </w:rPr>
        <w:t>ی</w:t>
      </w:r>
      <w:r w:rsidR="000651F1">
        <w:rPr>
          <w:rtl/>
        </w:rPr>
        <w:t xml:space="preserve"> </w:t>
      </w:r>
      <w:r w:rsidR="000651F1">
        <w:rPr>
          <w:rFonts w:hint="cs"/>
          <w:rtl/>
        </w:rPr>
        <w:t>کمتر</w:t>
      </w:r>
      <w:r>
        <w:rPr>
          <w:rtl/>
        </w:rPr>
        <w:t xml:space="preserve"> از د</w:t>
      </w:r>
      <w:r>
        <w:rPr>
          <w:rFonts w:hint="cs"/>
          <w:rtl/>
        </w:rPr>
        <w:t>ی</w:t>
      </w:r>
      <w:r>
        <w:rPr>
          <w:rFonts w:hint="eastAsia"/>
          <w:rtl/>
        </w:rPr>
        <w:t>واره‌ها</w:t>
      </w:r>
      <w:r>
        <w:rPr>
          <w:rFonts w:hint="cs"/>
          <w:rtl/>
        </w:rPr>
        <w:t>ی</w:t>
      </w:r>
      <w:r>
        <w:rPr>
          <w:rtl/>
        </w:rPr>
        <w:t xml:space="preserve"> جانب</w:t>
      </w:r>
      <w:r>
        <w:rPr>
          <w:rFonts w:hint="cs"/>
          <w:rtl/>
        </w:rPr>
        <w:t>ی</w:t>
      </w:r>
      <w:r>
        <w:rPr>
          <w:rtl/>
        </w:rPr>
        <w:t xml:space="preserve"> است و توجه به ا</w:t>
      </w:r>
      <w:r>
        <w:rPr>
          <w:rFonts w:hint="cs"/>
          <w:rtl/>
        </w:rPr>
        <w:t>ی</w:t>
      </w:r>
      <w:r>
        <w:rPr>
          <w:rFonts w:hint="eastAsia"/>
          <w:rtl/>
        </w:rPr>
        <w:t>ن</w:t>
      </w:r>
      <w:r>
        <w:rPr>
          <w:rtl/>
        </w:rPr>
        <w:t xml:space="preserve"> نکته که شکاف حاصل از تفک</w:t>
      </w:r>
      <w:r>
        <w:rPr>
          <w:rFonts w:hint="cs"/>
          <w:rtl/>
        </w:rPr>
        <w:t>ی</w:t>
      </w:r>
      <w:r>
        <w:rPr>
          <w:rFonts w:hint="eastAsia"/>
          <w:rtl/>
        </w:rPr>
        <w:t>ک</w:t>
      </w:r>
      <w:r>
        <w:rPr>
          <w:rtl/>
        </w:rPr>
        <w:t xml:space="preserve"> ساختار به دو قسمت،‌ باعث نشت جر</w:t>
      </w:r>
      <w:r>
        <w:rPr>
          <w:rFonts w:hint="cs"/>
          <w:rtl/>
        </w:rPr>
        <w:t>ی</w:t>
      </w:r>
      <w:r>
        <w:rPr>
          <w:rtl/>
        </w:rPr>
        <w:t>ان و تلفات در باند عبور خواهد شد، از برش عمود</w:t>
      </w:r>
      <w:r>
        <w:rPr>
          <w:rFonts w:hint="cs"/>
          <w:rtl/>
        </w:rPr>
        <w:t>ی</w:t>
      </w:r>
      <w:r>
        <w:rPr>
          <w:rtl/>
        </w:rPr>
        <w:t xml:space="preserve"> استفاده م</w:t>
      </w:r>
      <w:r>
        <w:rPr>
          <w:rFonts w:hint="cs"/>
          <w:rtl/>
        </w:rPr>
        <w:t>ی‌</w:t>
      </w:r>
      <w:r w:rsidR="000651F1">
        <w:rPr>
          <w:rFonts w:hint="cs"/>
          <w:rtl/>
        </w:rPr>
        <w:t>کنیم</w:t>
      </w:r>
      <w:r>
        <w:rPr>
          <w:rtl/>
        </w:rPr>
        <w:t>. علاوه بر تصم</w:t>
      </w:r>
      <w:r>
        <w:rPr>
          <w:rFonts w:hint="cs"/>
          <w:rtl/>
        </w:rPr>
        <w:t>ی</w:t>
      </w:r>
      <w:r>
        <w:rPr>
          <w:rFonts w:hint="eastAsia"/>
          <w:rtl/>
        </w:rPr>
        <w:t>م</w:t>
      </w:r>
      <w:r>
        <w:rPr>
          <w:rtl/>
        </w:rPr>
        <w:t xml:space="preserve"> مذکور، </w:t>
      </w:r>
      <w:r>
        <w:rPr>
          <w:rFonts w:hint="cs"/>
          <w:rtl/>
        </w:rPr>
        <w:t>ی</w:t>
      </w:r>
      <w:r>
        <w:rPr>
          <w:rFonts w:hint="eastAsia"/>
          <w:rtl/>
        </w:rPr>
        <w:t>ک</w:t>
      </w:r>
      <w:r>
        <w:rPr>
          <w:rtl/>
        </w:rPr>
        <w:t xml:space="preserve"> نوار به ضخامت</w:t>
      </w:r>
      <w:r w:rsidR="000651F1">
        <w:rPr>
          <w:rFonts w:hint="cs"/>
          <w:rtl/>
        </w:rPr>
        <w:t xml:space="preserve"> </w:t>
      </w:r>
      <w:r w:rsidR="000651F1">
        <w:t xml:space="preserve">50 </w:t>
      </w:r>
      <w:r w:rsidR="001C1459" w:rsidRPr="001C1459">
        <w:rPr>
          <w:lang w:bidi="fa-IR"/>
        </w:rPr>
        <w:t>μ</w:t>
      </w:r>
      <w:r w:rsidR="000651F1">
        <w:t>m</w:t>
      </w:r>
      <w:r>
        <w:rPr>
          <w:rtl/>
        </w:rPr>
        <w:t xml:space="preserve"> و عرض</w:t>
      </w:r>
      <w:r w:rsidR="000651F1">
        <w:rPr>
          <w:rFonts w:hint="cs"/>
          <w:rtl/>
        </w:rPr>
        <w:t xml:space="preserve"> </w:t>
      </w:r>
      <w:r w:rsidR="000651F1">
        <w:t xml:space="preserve">500 </w:t>
      </w:r>
      <w:r w:rsidR="001C1459" w:rsidRPr="001C1459">
        <w:rPr>
          <w:lang w:bidi="fa-IR"/>
        </w:rPr>
        <w:t>μ</w:t>
      </w:r>
      <w:r w:rsidR="000651F1">
        <w:t>m</w:t>
      </w:r>
      <w:r>
        <w:rPr>
          <w:rtl/>
        </w:rPr>
        <w:t xml:space="preserve"> در قسمت اتصال دو ساختار نگه م</w:t>
      </w:r>
      <w:r>
        <w:rPr>
          <w:rFonts w:hint="cs"/>
          <w:rtl/>
        </w:rPr>
        <w:t>ی‌</w:t>
      </w:r>
      <w:r>
        <w:rPr>
          <w:rFonts w:hint="eastAsia"/>
          <w:rtl/>
        </w:rPr>
        <w:t>دار</w:t>
      </w:r>
      <w:r>
        <w:rPr>
          <w:rFonts w:hint="cs"/>
          <w:rtl/>
        </w:rPr>
        <w:t>ی</w:t>
      </w:r>
      <w:r>
        <w:rPr>
          <w:rFonts w:hint="eastAsia"/>
          <w:rtl/>
        </w:rPr>
        <w:t>م</w:t>
      </w:r>
      <w:r>
        <w:rPr>
          <w:rtl/>
        </w:rPr>
        <w:t xml:space="preserve"> تا ا</w:t>
      </w:r>
      <w:r>
        <w:rPr>
          <w:rFonts w:hint="cs"/>
          <w:rtl/>
        </w:rPr>
        <w:t>ی</w:t>
      </w:r>
      <w:r>
        <w:rPr>
          <w:rFonts w:hint="eastAsia"/>
          <w:rtl/>
        </w:rPr>
        <w:t>نکه</w:t>
      </w:r>
      <w:r w:rsidR="000651F1">
        <w:rPr>
          <w:rtl/>
        </w:rPr>
        <w:t xml:space="preserve"> بعد از بست</w:t>
      </w:r>
      <w:r w:rsidR="000651F1">
        <w:rPr>
          <w:rFonts w:hint="cs"/>
          <w:rtl/>
        </w:rPr>
        <w:t>ن</w:t>
      </w:r>
      <w:r>
        <w:rPr>
          <w:rtl/>
        </w:rPr>
        <w:t xml:space="preserve"> پ</w:t>
      </w:r>
      <w:r>
        <w:rPr>
          <w:rFonts w:hint="cs"/>
          <w:rtl/>
        </w:rPr>
        <w:t>ی</w:t>
      </w:r>
      <w:r>
        <w:rPr>
          <w:rFonts w:hint="eastAsia"/>
          <w:rtl/>
        </w:rPr>
        <w:t>چ‌ها</w:t>
      </w:r>
      <w:r>
        <w:rPr>
          <w:rFonts w:hint="cs"/>
          <w:rtl/>
        </w:rPr>
        <w:t>ی</w:t>
      </w:r>
      <w:r>
        <w:rPr>
          <w:rtl/>
        </w:rPr>
        <w:t xml:space="preserve"> اتصال، فشار بر ا</w:t>
      </w:r>
      <w:r>
        <w:rPr>
          <w:rFonts w:hint="cs"/>
          <w:rtl/>
        </w:rPr>
        <w:t>ی</w:t>
      </w:r>
      <w:r>
        <w:rPr>
          <w:rFonts w:hint="eastAsia"/>
          <w:rtl/>
        </w:rPr>
        <w:t>ن</w:t>
      </w:r>
      <w:r>
        <w:rPr>
          <w:rtl/>
        </w:rPr>
        <w:t xml:space="preserve"> نوار قرار گ</w:t>
      </w:r>
      <w:r>
        <w:rPr>
          <w:rFonts w:hint="cs"/>
          <w:rtl/>
        </w:rPr>
        <w:t>ی</w:t>
      </w:r>
      <w:r>
        <w:rPr>
          <w:rFonts w:hint="eastAsia"/>
          <w:rtl/>
        </w:rPr>
        <w:t>رد</w:t>
      </w:r>
      <w:r>
        <w:rPr>
          <w:rtl/>
        </w:rPr>
        <w:t xml:space="preserve"> و</w:t>
      </w:r>
      <w:r w:rsidR="000651F1">
        <w:rPr>
          <w:rFonts w:hint="cs"/>
          <w:rtl/>
        </w:rPr>
        <w:t xml:space="preserve"> حتی‌المقدور</w:t>
      </w:r>
      <w:r>
        <w:rPr>
          <w:rtl/>
        </w:rPr>
        <w:t xml:space="preserve"> از قطع شدن مس</w:t>
      </w:r>
      <w:r>
        <w:rPr>
          <w:rFonts w:hint="cs"/>
          <w:rtl/>
        </w:rPr>
        <w:t>ی</w:t>
      </w:r>
      <w:r>
        <w:rPr>
          <w:rFonts w:hint="eastAsia"/>
          <w:rtl/>
        </w:rPr>
        <w:t>ر</w:t>
      </w:r>
      <w:r>
        <w:rPr>
          <w:rtl/>
        </w:rPr>
        <w:t xml:space="preserve"> جر</w:t>
      </w:r>
      <w:r>
        <w:rPr>
          <w:rFonts w:hint="cs"/>
          <w:rtl/>
        </w:rPr>
        <w:t>ی</w:t>
      </w:r>
      <w:r>
        <w:rPr>
          <w:rFonts w:hint="eastAsia"/>
          <w:rtl/>
        </w:rPr>
        <w:t>ان</w:t>
      </w:r>
      <w:r>
        <w:rPr>
          <w:rtl/>
        </w:rPr>
        <w:t xml:space="preserve"> جلوگ</w:t>
      </w:r>
      <w:r>
        <w:rPr>
          <w:rFonts w:hint="cs"/>
          <w:rtl/>
        </w:rPr>
        <w:t>ی</w:t>
      </w:r>
      <w:r>
        <w:rPr>
          <w:rFonts w:hint="eastAsia"/>
          <w:rtl/>
        </w:rPr>
        <w:t>ر</w:t>
      </w:r>
      <w:r>
        <w:rPr>
          <w:rFonts w:hint="cs"/>
          <w:rtl/>
        </w:rPr>
        <w:t>ی</w:t>
      </w:r>
      <w:r>
        <w:rPr>
          <w:rtl/>
        </w:rPr>
        <w:t xml:space="preserve"> به عمل آ</w:t>
      </w:r>
      <w:r>
        <w:rPr>
          <w:rFonts w:hint="cs"/>
          <w:rtl/>
        </w:rPr>
        <w:t>ی</w:t>
      </w:r>
      <w:r>
        <w:rPr>
          <w:rFonts w:hint="eastAsia"/>
          <w:rtl/>
        </w:rPr>
        <w:t>د</w:t>
      </w:r>
      <w:r>
        <w:rPr>
          <w:rtl/>
        </w:rPr>
        <w:t>. ا</w:t>
      </w:r>
      <w:r>
        <w:rPr>
          <w:rFonts w:hint="cs"/>
          <w:rtl/>
        </w:rPr>
        <w:t>ی</w:t>
      </w:r>
      <w:r>
        <w:rPr>
          <w:rFonts w:hint="eastAsia"/>
          <w:rtl/>
        </w:rPr>
        <w:t>ن</w:t>
      </w:r>
      <w:r>
        <w:rPr>
          <w:rtl/>
        </w:rPr>
        <w:t xml:space="preserve"> ا</w:t>
      </w:r>
      <w:r>
        <w:rPr>
          <w:rFonts w:hint="cs"/>
          <w:rtl/>
        </w:rPr>
        <w:t>ی</w:t>
      </w:r>
      <w:r>
        <w:rPr>
          <w:rFonts w:hint="eastAsia"/>
          <w:rtl/>
        </w:rPr>
        <w:t>ده</w:t>
      </w:r>
      <w:r>
        <w:rPr>
          <w:rtl/>
        </w:rPr>
        <w:t xml:space="preserve"> در شکل </w:t>
      </w:r>
      <w:r w:rsidR="000651F1">
        <w:rPr>
          <w:rFonts w:hint="cs"/>
          <w:rtl/>
        </w:rPr>
        <w:t>10</w:t>
      </w:r>
      <w:r>
        <w:rPr>
          <w:rtl/>
        </w:rPr>
        <w:t xml:space="preserve"> د</w:t>
      </w:r>
      <w:r>
        <w:rPr>
          <w:rFonts w:hint="cs"/>
          <w:rtl/>
        </w:rPr>
        <w:t>ی</w:t>
      </w:r>
      <w:r>
        <w:rPr>
          <w:rFonts w:hint="eastAsia"/>
          <w:rtl/>
        </w:rPr>
        <w:t>ده</w:t>
      </w:r>
      <w:r>
        <w:rPr>
          <w:rtl/>
        </w:rPr>
        <w:t xml:space="preserve"> م</w:t>
      </w:r>
      <w:r>
        <w:rPr>
          <w:rFonts w:hint="cs"/>
          <w:rtl/>
        </w:rPr>
        <w:t>ی‌</w:t>
      </w:r>
      <w:r>
        <w:rPr>
          <w:rFonts w:hint="eastAsia"/>
          <w:rtl/>
        </w:rPr>
        <w:t>شود</w:t>
      </w:r>
      <w:r>
        <w:rPr>
          <w:rtl/>
        </w:rPr>
        <w:t>.</w:t>
      </w:r>
    </w:p>
    <w:p w14:paraId="44E636C3" w14:textId="77777777" w:rsidR="00CB3F98" w:rsidRDefault="00CB3F98" w:rsidP="003F017D"/>
    <w:p w14:paraId="4ECFB9D2" w14:textId="77777777" w:rsidR="00CB3F98" w:rsidRDefault="00CB3F98" w:rsidP="003F017D">
      <w:pPr>
        <w:pStyle w:val="FigurePosition"/>
      </w:pPr>
      <w:r>
        <w:rPr>
          <w:rtl/>
        </w:rPr>
        <w:t xml:space="preserve"> </w:t>
      </w:r>
      <w:r>
        <w:rPr>
          <w:noProof/>
          <w:rtl/>
        </w:rPr>
        <w:drawing>
          <wp:inline distT="0" distB="0" distL="0" distR="0" wp14:anchorId="4E1C0F69" wp14:editId="25881FC4">
            <wp:extent cx="2164735" cy="17511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9923" cy="1803896"/>
                    </a:xfrm>
                    <a:prstGeom prst="rect">
                      <a:avLst/>
                    </a:prstGeom>
                    <a:noFill/>
                  </pic:spPr>
                </pic:pic>
              </a:graphicData>
            </a:graphic>
          </wp:inline>
        </w:drawing>
      </w:r>
    </w:p>
    <w:p w14:paraId="1218851C" w14:textId="77777777" w:rsidR="000651F1" w:rsidRDefault="000651F1" w:rsidP="003F017D">
      <w:pPr>
        <w:pStyle w:val="a"/>
        <w:rPr>
          <w:rtl/>
          <w:lang w:bidi="fa-IR"/>
        </w:rPr>
      </w:pPr>
      <w:r>
        <w:rPr>
          <w:rFonts w:hint="cs"/>
          <w:rtl/>
        </w:rPr>
        <w:t xml:space="preserve">شکل 10: قرار دادن لایه نازک به ضخامت </w:t>
      </w:r>
      <w:r>
        <w:t xml:space="preserve">50 </w:t>
      </w:r>
      <w:r w:rsidR="001C1459" w:rsidRPr="001C1459">
        <w:rPr>
          <w:lang w:bidi="fa-IR"/>
        </w:rPr>
        <w:t>μ</w:t>
      </w:r>
      <w:r>
        <w:t>m</w:t>
      </w:r>
      <w:r>
        <w:rPr>
          <w:rFonts w:hint="cs"/>
          <w:rtl/>
        </w:rPr>
        <w:t xml:space="preserve"> در محل اتصال دو قسمت ساختار برای جلوگیری از نشت جریان سطحی و تلفات حاصل</w:t>
      </w:r>
    </w:p>
    <w:p w14:paraId="51B73227" w14:textId="77777777" w:rsidR="00CB3F98" w:rsidRDefault="00CB3F98" w:rsidP="003F017D">
      <w:r>
        <w:rPr>
          <w:rFonts w:hint="eastAsia"/>
          <w:rtl/>
        </w:rPr>
        <w:t>قطر</w:t>
      </w:r>
      <w:r>
        <w:rPr>
          <w:rtl/>
        </w:rPr>
        <w:t xml:space="preserve"> فرز در فرآ</w:t>
      </w:r>
      <w:r>
        <w:rPr>
          <w:rFonts w:hint="cs"/>
          <w:rtl/>
        </w:rPr>
        <w:t>ی</w:t>
      </w:r>
      <w:r>
        <w:rPr>
          <w:rFonts w:hint="eastAsia"/>
          <w:rtl/>
        </w:rPr>
        <w:t>ند</w:t>
      </w:r>
      <w:r>
        <w:rPr>
          <w:rtl/>
        </w:rPr>
        <w:t xml:space="preserve"> فرزکار</w:t>
      </w:r>
      <w:r>
        <w:rPr>
          <w:rFonts w:hint="cs"/>
          <w:rtl/>
        </w:rPr>
        <w:t>ی</w:t>
      </w:r>
      <w:r w:rsidR="000651F1">
        <w:rPr>
          <w:rFonts w:hint="cs"/>
          <w:rtl/>
        </w:rPr>
        <w:t xml:space="preserve"> </w:t>
      </w:r>
      <w:r w:rsidR="000651F1">
        <w:t>1 mm</w:t>
      </w:r>
      <w:r>
        <w:rPr>
          <w:rtl/>
        </w:rPr>
        <w:t xml:space="preserve"> در نظر گرفته شده است. اگر از فرز با قطر کمتر استفاده کن</w:t>
      </w:r>
      <w:r>
        <w:rPr>
          <w:rFonts w:hint="cs"/>
          <w:rtl/>
        </w:rPr>
        <w:t>ی</w:t>
      </w:r>
      <w:r>
        <w:rPr>
          <w:rFonts w:hint="eastAsia"/>
          <w:rtl/>
        </w:rPr>
        <w:t>م،</w:t>
      </w:r>
      <w:r>
        <w:rPr>
          <w:rtl/>
        </w:rPr>
        <w:t xml:space="preserve"> مدت زمان فرزکار</w:t>
      </w:r>
      <w:r>
        <w:rPr>
          <w:rFonts w:hint="cs"/>
          <w:rtl/>
        </w:rPr>
        <w:t>ی</w:t>
      </w:r>
      <w:r>
        <w:rPr>
          <w:rtl/>
        </w:rPr>
        <w:t xml:space="preserve"> و احتمال شکستن فرز و در نت</w:t>
      </w:r>
      <w:r>
        <w:rPr>
          <w:rFonts w:hint="cs"/>
          <w:rtl/>
        </w:rPr>
        <w:t>ی</w:t>
      </w:r>
      <w:r>
        <w:rPr>
          <w:rFonts w:hint="eastAsia"/>
          <w:rtl/>
        </w:rPr>
        <w:t>جه</w:t>
      </w:r>
      <w:r>
        <w:rPr>
          <w:rtl/>
        </w:rPr>
        <w:t xml:space="preserve"> هز</w:t>
      </w:r>
      <w:r>
        <w:rPr>
          <w:rFonts w:hint="cs"/>
          <w:rtl/>
        </w:rPr>
        <w:t>ی</w:t>
      </w:r>
      <w:r>
        <w:rPr>
          <w:rFonts w:hint="eastAsia"/>
          <w:rtl/>
        </w:rPr>
        <w:t>نه</w:t>
      </w:r>
      <w:r>
        <w:rPr>
          <w:rtl/>
        </w:rPr>
        <w:t xml:space="preserve"> ساخت بالا م</w:t>
      </w:r>
      <w:r>
        <w:rPr>
          <w:rFonts w:hint="cs"/>
          <w:rtl/>
        </w:rPr>
        <w:t>ی‌</w:t>
      </w:r>
      <w:r>
        <w:rPr>
          <w:rFonts w:hint="eastAsia"/>
          <w:rtl/>
        </w:rPr>
        <w:t>رود</w:t>
      </w:r>
      <w:r>
        <w:rPr>
          <w:rtl/>
        </w:rPr>
        <w:t>. فرآ</w:t>
      </w:r>
      <w:r>
        <w:rPr>
          <w:rFonts w:hint="cs"/>
          <w:rtl/>
        </w:rPr>
        <w:t>ی</w:t>
      </w:r>
      <w:r>
        <w:rPr>
          <w:rFonts w:hint="eastAsia"/>
          <w:rtl/>
        </w:rPr>
        <w:t>ند</w:t>
      </w:r>
      <w:r>
        <w:rPr>
          <w:rtl/>
        </w:rPr>
        <w:t xml:space="preserve"> فرزکار</w:t>
      </w:r>
      <w:r>
        <w:rPr>
          <w:rFonts w:hint="cs"/>
          <w:rtl/>
        </w:rPr>
        <w:t>ی</w:t>
      </w:r>
      <w:r>
        <w:rPr>
          <w:rFonts w:hint="eastAsia"/>
          <w:rtl/>
        </w:rPr>
        <w:t>،</w:t>
      </w:r>
      <w:r>
        <w:rPr>
          <w:rtl/>
        </w:rPr>
        <w:t xml:space="preserve"> گردشدگ</w:t>
      </w:r>
      <w:r>
        <w:rPr>
          <w:rFonts w:hint="cs"/>
          <w:rtl/>
        </w:rPr>
        <w:t>ی</w:t>
      </w:r>
      <w:r>
        <w:rPr>
          <w:rtl/>
        </w:rPr>
        <w:t xml:space="preserve"> گوشه‌ها</w:t>
      </w:r>
      <w:r>
        <w:rPr>
          <w:rFonts w:hint="cs"/>
          <w:rtl/>
        </w:rPr>
        <w:t>ی</w:t>
      </w:r>
      <w:r>
        <w:rPr>
          <w:rtl/>
        </w:rPr>
        <w:t xml:space="preserve"> ساختار به اندازه قطر ف</w:t>
      </w:r>
      <w:r w:rsidR="000651F1">
        <w:rPr>
          <w:rtl/>
        </w:rPr>
        <w:t xml:space="preserve">رز را به دنبال دارد که در شکل </w:t>
      </w:r>
      <w:r w:rsidR="000651F1">
        <w:rPr>
          <w:rFonts w:hint="cs"/>
          <w:rtl/>
        </w:rPr>
        <w:t>11</w:t>
      </w:r>
      <w:r>
        <w:rPr>
          <w:rtl/>
        </w:rPr>
        <w:t xml:space="preserve"> مشاهده </w:t>
      </w:r>
      <w:r>
        <w:rPr>
          <w:rFonts w:hint="eastAsia"/>
          <w:rtl/>
        </w:rPr>
        <w:t>م</w:t>
      </w:r>
      <w:r>
        <w:rPr>
          <w:rFonts w:hint="cs"/>
          <w:rtl/>
        </w:rPr>
        <w:t>ی‌</w:t>
      </w:r>
      <w:r>
        <w:rPr>
          <w:rFonts w:hint="eastAsia"/>
          <w:rtl/>
        </w:rPr>
        <w:t>شود</w:t>
      </w:r>
      <w:r>
        <w:rPr>
          <w:rtl/>
        </w:rPr>
        <w:t>. در نت</w:t>
      </w:r>
      <w:r>
        <w:rPr>
          <w:rFonts w:hint="cs"/>
          <w:rtl/>
        </w:rPr>
        <w:t>ی</w:t>
      </w:r>
      <w:r>
        <w:rPr>
          <w:rFonts w:hint="eastAsia"/>
          <w:rtl/>
        </w:rPr>
        <w:t>جه</w:t>
      </w:r>
      <w:r>
        <w:rPr>
          <w:rtl/>
        </w:rPr>
        <w:t xml:space="preserve"> با</w:t>
      </w:r>
      <w:r>
        <w:rPr>
          <w:rFonts w:hint="cs"/>
          <w:rtl/>
        </w:rPr>
        <w:t>ی</w:t>
      </w:r>
      <w:r>
        <w:rPr>
          <w:rFonts w:hint="eastAsia"/>
          <w:rtl/>
        </w:rPr>
        <w:t>ست</w:t>
      </w:r>
      <w:r>
        <w:rPr>
          <w:rFonts w:hint="cs"/>
          <w:rtl/>
        </w:rPr>
        <w:t>ی</w:t>
      </w:r>
      <w:r>
        <w:rPr>
          <w:rtl/>
        </w:rPr>
        <w:t xml:space="preserve"> به</w:t>
      </w:r>
      <w:r>
        <w:rPr>
          <w:rFonts w:hint="cs"/>
          <w:rtl/>
        </w:rPr>
        <w:t>ی</w:t>
      </w:r>
      <w:r>
        <w:rPr>
          <w:rFonts w:hint="eastAsia"/>
          <w:rtl/>
        </w:rPr>
        <w:t>نه‌ساز</w:t>
      </w:r>
      <w:r>
        <w:rPr>
          <w:rFonts w:hint="cs"/>
          <w:rtl/>
        </w:rPr>
        <w:t>ی</w:t>
      </w:r>
      <w:r>
        <w:rPr>
          <w:rtl/>
        </w:rPr>
        <w:t xml:space="preserve"> در شرا</w:t>
      </w:r>
      <w:r>
        <w:rPr>
          <w:rFonts w:hint="cs"/>
          <w:rtl/>
        </w:rPr>
        <w:t>ی</w:t>
      </w:r>
      <w:r>
        <w:rPr>
          <w:rFonts w:hint="eastAsia"/>
          <w:rtl/>
        </w:rPr>
        <w:t>ط</w:t>
      </w:r>
      <w:r>
        <w:rPr>
          <w:rtl/>
        </w:rPr>
        <w:t xml:space="preserve"> جد</w:t>
      </w:r>
      <w:r>
        <w:rPr>
          <w:rFonts w:hint="cs"/>
          <w:rtl/>
        </w:rPr>
        <w:t>ی</w:t>
      </w:r>
      <w:r>
        <w:rPr>
          <w:rFonts w:hint="eastAsia"/>
          <w:rtl/>
        </w:rPr>
        <w:t>د</w:t>
      </w:r>
      <w:r>
        <w:rPr>
          <w:rtl/>
        </w:rPr>
        <w:t xml:space="preserve"> صورت گرفته و ابعاد نها</w:t>
      </w:r>
      <w:r>
        <w:rPr>
          <w:rFonts w:hint="cs"/>
          <w:rtl/>
        </w:rPr>
        <w:t>یی</w:t>
      </w:r>
      <w:r>
        <w:rPr>
          <w:rtl/>
        </w:rPr>
        <w:t xml:space="preserve"> محاسبه شود.</w:t>
      </w:r>
    </w:p>
    <w:p w14:paraId="7C0BD7BC" w14:textId="77777777" w:rsidR="00CB3F98" w:rsidRDefault="00CB3F98" w:rsidP="003F017D">
      <w:pPr>
        <w:pStyle w:val="FigurePosition"/>
        <w:rPr>
          <w:rtl/>
        </w:rPr>
      </w:pPr>
      <w:r>
        <w:rPr>
          <w:rtl/>
        </w:rPr>
        <w:lastRenderedPageBreak/>
        <w:t xml:space="preserve"> </w:t>
      </w:r>
      <w:r>
        <w:rPr>
          <w:noProof/>
          <w:rtl/>
        </w:rPr>
        <w:drawing>
          <wp:inline distT="0" distB="0" distL="0" distR="0" wp14:anchorId="723755E7" wp14:editId="4FE7657F">
            <wp:extent cx="2024850" cy="15030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6053" cy="1533621"/>
                    </a:xfrm>
                    <a:prstGeom prst="rect">
                      <a:avLst/>
                    </a:prstGeom>
                    <a:noFill/>
                  </pic:spPr>
                </pic:pic>
              </a:graphicData>
            </a:graphic>
          </wp:inline>
        </w:drawing>
      </w:r>
    </w:p>
    <w:p w14:paraId="6D6031C4" w14:textId="77777777" w:rsidR="000651F1" w:rsidRDefault="000651F1" w:rsidP="003F017D">
      <w:pPr>
        <w:pStyle w:val="a"/>
        <w:rPr>
          <w:rtl/>
          <w:lang w:bidi="fa-IR"/>
        </w:rPr>
      </w:pPr>
      <w:r>
        <w:rPr>
          <w:rFonts w:hint="cs"/>
          <w:rtl/>
        </w:rPr>
        <w:t xml:space="preserve">شکل 11: تصویر سه‌بعدی فیلتر موجبری مد دوگانه تمام‌القایی در نرم‌افزار </w:t>
      </w:r>
      <w:r>
        <w:t>Mician</w:t>
      </w:r>
      <w:r>
        <w:rPr>
          <w:rFonts w:hint="cs"/>
          <w:rtl/>
          <w:lang w:bidi="fa-IR"/>
        </w:rPr>
        <w:t xml:space="preserve"> ؛ گردشدگی گوشه‌ها برای پیش‌بینی فرآیند فرزکاری مشهود است.</w:t>
      </w:r>
    </w:p>
    <w:p w14:paraId="1E6230C1" w14:textId="77777777" w:rsidR="00CB3F98" w:rsidRDefault="00CB3F98" w:rsidP="003F017D">
      <w:r>
        <w:rPr>
          <w:rFonts w:hint="eastAsia"/>
          <w:rtl/>
        </w:rPr>
        <w:t>با</w:t>
      </w:r>
      <w:r>
        <w:rPr>
          <w:rtl/>
        </w:rPr>
        <w:t xml:space="preserve"> توجه به بالا بودن فرکانس کار</w:t>
      </w:r>
      <w:r>
        <w:rPr>
          <w:rFonts w:hint="cs"/>
          <w:rtl/>
        </w:rPr>
        <w:t>ی</w:t>
      </w:r>
      <w:r>
        <w:rPr>
          <w:rtl/>
        </w:rPr>
        <w:t xml:space="preserve"> ف</w:t>
      </w:r>
      <w:r>
        <w:rPr>
          <w:rFonts w:hint="cs"/>
          <w:rtl/>
        </w:rPr>
        <w:t>ی</w:t>
      </w:r>
      <w:r>
        <w:rPr>
          <w:rFonts w:hint="eastAsia"/>
          <w:rtl/>
        </w:rPr>
        <w:t>لتر</w:t>
      </w:r>
      <w:r>
        <w:rPr>
          <w:rtl/>
        </w:rPr>
        <w:t xml:space="preserve"> و تحل</w:t>
      </w:r>
      <w:r>
        <w:rPr>
          <w:rFonts w:hint="cs"/>
          <w:rtl/>
        </w:rPr>
        <w:t>ی</w:t>
      </w:r>
      <w:r>
        <w:rPr>
          <w:rFonts w:hint="eastAsia"/>
          <w:rtl/>
        </w:rPr>
        <w:t>ل</w:t>
      </w:r>
      <w:r>
        <w:rPr>
          <w:rtl/>
        </w:rPr>
        <w:t xml:space="preserve"> حساس</w:t>
      </w:r>
      <w:r>
        <w:rPr>
          <w:rFonts w:hint="cs"/>
          <w:rtl/>
        </w:rPr>
        <w:t>ی</w:t>
      </w:r>
      <w:r>
        <w:rPr>
          <w:rFonts w:hint="eastAsia"/>
          <w:rtl/>
        </w:rPr>
        <w:t>ت</w:t>
      </w:r>
      <w:r>
        <w:rPr>
          <w:rtl/>
        </w:rPr>
        <w:t xml:space="preserve"> صورت‌گرفته، خطا</w:t>
      </w:r>
      <w:r>
        <w:rPr>
          <w:rFonts w:hint="cs"/>
          <w:rtl/>
        </w:rPr>
        <w:t>ی</w:t>
      </w:r>
      <w:r>
        <w:rPr>
          <w:rtl/>
        </w:rPr>
        <w:t xml:space="preserve"> ماش</w:t>
      </w:r>
      <w:r>
        <w:rPr>
          <w:rFonts w:hint="cs"/>
          <w:rtl/>
        </w:rPr>
        <w:t>ی</w:t>
      </w:r>
      <w:r>
        <w:rPr>
          <w:rFonts w:hint="eastAsia"/>
          <w:rtl/>
        </w:rPr>
        <w:t>ن‌کار</w:t>
      </w:r>
      <w:r>
        <w:rPr>
          <w:rFonts w:hint="cs"/>
          <w:rtl/>
        </w:rPr>
        <w:t>ی</w:t>
      </w:r>
      <w:r>
        <w:rPr>
          <w:rtl/>
        </w:rPr>
        <w:t xml:space="preserve"> کمتر از </w:t>
      </w:r>
      <w:r w:rsidR="000651F1">
        <w:t xml:space="preserve">10 </w:t>
      </w:r>
      <w:r w:rsidR="001C1459" w:rsidRPr="001C1459">
        <w:rPr>
          <w:lang w:bidi="fa-IR"/>
        </w:rPr>
        <w:t>μ</w:t>
      </w:r>
      <w:r w:rsidR="000651F1">
        <w:t>m</w:t>
      </w:r>
      <w:r w:rsidR="000651F1">
        <w:rPr>
          <w:rFonts w:hint="cs"/>
          <w:rtl/>
        </w:rPr>
        <w:t xml:space="preserve"> </w:t>
      </w:r>
      <w:r>
        <w:rPr>
          <w:rtl/>
        </w:rPr>
        <w:t>مطلوب است که عدد بس</w:t>
      </w:r>
      <w:r>
        <w:rPr>
          <w:rFonts w:hint="cs"/>
          <w:rtl/>
        </w:rPr>
        <w:t>ی</w:t>
      </w:r>
      <w:r>
        <w:rPr>
          <w:rFonts w:hint="eastAsia"/>
          <w:rtl/>
        </w:rPr>
        <w:t>ار</w:t>
      </w:r>
      <w:r>
        <w:rPr>
          <w:rtl/>
        </w:rPr>
        <w:t xml:space="preserve"> کوچک</w:t>
      </w:r>
      <w:r>
        <w:rPr>
          <w:rFonts w:hint="cs"/>
          <w:rtl/>
        </w:rPr>
        <w:t>ی</w:t>
      </w:r>
      <w:r>
        <w:rPr>
          <w:rtl/>
        </w:rPr>
        <w:t xml:space="preserve"> است، بنابرا</w:t>
      </w:r>
      <w:r>
        <w:rPr>
          <w:rFonts w:hint="cs"/>
          <w:rtl/>
        </w:rPr>
        <w:t>ی</w:t>
      </w:r>
      <w:r>
        <w:rPr>
          <w:rFonts w:hint="eastAsia"/>
          <w:rtl/>
        </w:rPr>
        <w:t>ن</w:t>
      </w:r>
      <w:r>
        <w:rPr>
          <w:rtl/>
        </w:rPr>
        <w:t xml:space="preserve"> ا</w:t>
      </w:r>
      <w:r>
        <w:rPr>
          <w:rFonts w:hint="cs"/>
          <w:rtl/>
        </w:rPr>
        <w:t>ی</w:t>
      </w:r>
      <w:r>
        <w:rPr>
          <w:rFonts w:hint="eastAsia"/>
          <w:rtl/>
        </w:rPr>
        <w:t>ده</w:t>
      </w:r>
      <w:r>
        <w:rPr>
          <w:rtl/>
        </w:rPr>
        <w:t xml:space="preserve"> قرار دادن پ</w:t>
      </w:r>
      <w:r>
        <w:rPr>
          <w:rFonts w:hint="cs"/>
          <w:rtl/>
        </w:rPr>
        <w:t>ی</w:t>
      </w:r>
      <w:r>
        <w:rPr>
          <w:rFonts w:hint="eastAsia"/>
          <w:rtl/>
        </w:rPr>
        <w:t>چ‌ها</w:t>
      </w:r>
      <w:r>
        <w:rPr>
          <w:rFonts w:hint="cs"/>
          <w:rtl/>
        </w:rPr>
        <w:t>ی</w:t>
      </w:r>
      <w:r>
        <w:rPr>
          <w:rtl/>
        </w:rPr>
        <w:t xml:space="preserve"> تنظ</w:t>
      </w:r>
      <w:r>
        <w:rPr>
          <w:rFonts w:hint="cs"/>
          <w:rtl/>
        </w:rPr>
        <w:t>ی</w:t>
      </w:r>
      <w:r>
        <w:rPr>
          <w:rFonts w:hint="eastAsia"/>
          <w:rtl/>
        </w:rPr>
        <w:t>م</w:t>
      </w:r>
      <w:r>
        <w:rPr>
          <w:rtl/>
        </w:rPr>
        <w:t xml:space="preserve"> در د</w:t>
      </w:r>
      <w:r>
        <w:rPr>
          <w:rFonts w:hint="cs"/>
          <w:rtl/>
        </w:rPr>
        <w:t>ی</w:t>
      </w:r>
      <w:r>
        <w:rPr>
          <w:rFonts w:hint="eastAsia"/>
          <w:rtl/>
        </w:rPr>
        <w:t>واره‌ها</w:t>
      </w:r>
      <w:r>
        <w:rPr>
          <w:rFonts w:hint="cs"/>
          <w:rtl/>
        </w:rPr>
        <w:t>ی</w:t>
      </w:r>
      <w:r>
        <w:rPr>
          <w:rtl/>
        </w:rPr>
        <w:t xml:space="preserve"> بالا</w:t>
      </w:r>
      <w:r>
        <w:rPr>
          <w:rFonts w:hint="cs"/>
          <w:rtl/>
        </w:rPr>
        <w:t>یی</w:t>
      </w:r>
      <w:r>
        <w:rPr>
          <w:rtl/>
        </w:rPr>
        <w:t xml:space="preserve"> و جانب</w:t>
      </w:r>
      <w:r>
        <w:rPr>
          <w:rFonts w:hint="cs"/>
          <w:rtl/>
        </w:rPr>
        <w:t>ی</w:t>
      </w:r>
      <w:r>
        <w:rPr>
          <w:rtl/>
        </w:rPr>
        <w:t xml:space="preserve"> محفظه‌ها</w:t>
      </w:r>
      <w:r>
        <w:rPr>
          <w:rFonts w:hint="cs"/>
          <w:rtl/>
        </w:rPr>
        <w:t>ی</w:t>
      </w:r>
      <w:r>
        <w:rPr>
          <w:rtl/>
        </w:rPr>
        <w:t xml:space="preserve"> تشد</w:t>
      </w:r>
      <w:r>
        <w:rPr>
          <w:rFonts w:hint="cs"/>
          <w:rtl/>
        </w:rPr>
        <w:t>ی</w:t>
      </w:r>
      <w:r>
        <w:rPr>
          <w:rFonts w:hint="eastAsia"/>
          <w:rtl/>
        </w:rPr>
        <w:t>د</w:t>
      </w:r>
      <w:r w:rsidR="000651F1">
        <w:rPr>
          <w:rFonts w:hint="cs"/>
          <w:rtl/>
          <w:lang w:bidi="fa-IR"/>
        </w:rPr>
        <w:t xml:space="preserve"> برای جبران خطای ساخت</w:t>
      </w:r>
      <w:r>
        <w:rPr>
          <w:rtl/>
        </w:rPr>
        <w:t xml:space="preserve"> مطرح م</w:t>
      </w:r>
      <w:r>
        <w:rPr>
          <w:rFonts w:hint="cs"/>
          <w:rtl/>
        </w:rPr>
        <w:t>ی‌</w:t>
      </w:r>
      <w:r>
        <w:rPr>
          <w:rFonts w:hint="eastAsia"/>
          <w:rtl/>
        </w:rPr>
        <w:t>شود</w:t>
      </w:r>
      <w:r>
        <w:rPr>
          <w:rtl/>
        </w:rPr>
        <w:t>. مکان قرارگ</w:t>
      </w:r>
      <w:r>
        <w:rPr>
          <w:rFonts w:hint="cs"/>
          <w:rtl/>
        </w:rPr>
        <w:t>ی</w:t>
      </w:r>
      <w:r>
        <w:rPr>
          <w:rFonts w:hint="eastAsia"/>
          <w:rtl/>
        </w:rPr>
        <w:t>ر</w:t>
      </w:r>
      <w:r>
        <w:rPr>
          <w:rFonts w:hint="cs"/>
          <w:rtl/>
        </w:rPr>
        <w:t>ی</w:t>
      </w:r>
      <w:r>
        <w:rPr>
          <w:rtl/>
        </w:rPr>
        <w:t xml:space="preserve"> پ</w:t>
      </w:r>
      <w:r>
        <w:rPr>
          <w:rFonts w:hint="cs"/>
          <w:rtl/>
        </w:rPr>
        <w:t>ی</w:t>
      </w:r>
      <w:r>
        <w:rPr>
          <w:rFonts w:hint="eastAsia"/>
          <w:rtl/>
        </w:rPr>
        <w:t>چ‌ها</w:t>
      </w:r>
      <w:r>
        <w:rPr>
          <w:rFonts w:hint="cs"/>
          <w:rtl/>
        </w:rPr>
        <w:t>ی</w:t>
      </w:r>
      <w:r>
        <w:rPr>
          <w:rtl/>
        </w:rPr>
        <w:t xml:space="preserve"> تنظ</w:t>
      </w:r>
      <w:r>
        <w:rPr>
          <w:rFonts w:hint="cs"/>
          <w:rtl/>
        </w:rPr>
        <w:t>ی</w:t>
      </w:r>
      <w:r>
        <w:rPr>
          <w:rFonts w:hint="eastAsia"/>
          <w:rtl/>
        </w:rPr>
        <w:t>م</w:t>
      </w:r>
      <w:r>
        <w:rPr>
          <w:rtl/>
        </w:rPr>
        <w:t xml:space="preserve"> در محفظه‌ها</w:t>
      </w:r>
      <w:r>
        <w:rPr>
          <w:rFonts w:hint="cs"/>
          <w:rtl/>
        </w:rPr>
        <w:t>ی</w:t>
      </w:r>
      <w:r>
        <w:rPr>
          <w:rtl/>
        </w:rPr>
        <w:t xml:space="preserve"> تشد</w:t>
      </w:r>
      <w:r>
        <w:rPr>
          <w:rFonts w:hint="cs"/>
          <w:rtl/>
        </w:rPr>
        <w:t>ی</w:t>
      </w:r>
      <w:r>
        <w:rPr>
          <w:rFonts w:hint="eastAsia"/>
          <w:rtl/>
        </w:rPr>
        <w:t>د</w:t>
      </w:r>
      <w:r>
        <w:rPr>
          <w:rtl/>
        </w:rPr>
        <w:t xml:space="preserve"> در جا</w:t>
      </w:r>
      <w:r>
        <w:rPr>
          <w:rFonts w:hint="cs"/>
          <w:rtl/>
        </w:rPr>
        <w:t>یی</w:t>
      </w:r>
      <w:r>
        <w:rPr>
          <w:rtl/>
        </w:rPr>
        <w:t xml:space="preserve"> است که حداکثر تاث</w:t>
      </w:r>
      <w:r>
        <w:rPr>
          <w:rFonts w:hint="cs"/>
          <w:rtl/>
        </w:rPr>
        <w:t>ی</w:t>
      </w:r>
      <w:r>
        <w:rPr>
          <w:rFonts w:hint="eastAsia"/>
          <w:rtl/>
        </w:rPr>
        <w:t>ر</w:t>
      </w:r>
      <w:r>
        <w:rPr>
          <w:rtl/>
        </w:rPr>
        <w:t xml:space="preserve"> بر </w:t>
      </w:r>
      <w:r>
        <w:rPr>
          <w:rFonts w:hint="cs"/>
          <w:rtl/>
        </w:rPr>
        <w:t>ی</w:t>
      </w:r>
      <w:r>
        <w:rPr>
          <w:rFonts w:hint="eastAsia"/>
          <w:rtl/>
        </w:rPr>
        <w:t>ک</w:t>
      </w:r>
      <w:r>
        <w:rPr>
          <w:rtl/>
        </w:rPr>
        <w:t xml:space="preserve"> مد و حداقل تاث</w:t>
      </w:r>
      <w:r>
        <w:rPr>
          <w:rFonts w:hint="cs"/>
          <w:rtl/>
        </w:rPr>
        <w:t>ی</w:t>
      </w:r>
      <w:r>
        <w:rPr>
          <w:rFonts w:hint="eastAsia"/>
          <w:rtl/>
        </w:rPr>
        <w:t>ر</w:t>
      </w:r>
      <w:r>
        <w:rPr>
          <w:rtl/>
        </w:rPr>
        <w:t xml:space="preserve"> بر مد د</w:t>
      </w:r>
      <w:r>
        <w:rPr>
          <w:rFonts w:hint="cs"/>
          <w:rtl/>
        </w:rPr>
        <w:t>ی</w:t>
      </w:r>
      <w:r>
        <w:rPr>
          <w:rFonts w:hint="eastAsia"/>
          <w:rtl/>
        </w:rPr>
        <w:t>گر</w:t>
      </w:r>
      <w:r>
        <w:rPr>
          <w:rtl/>
        </w:rPr>
        <w:t xml:space="preserve"> را داشته باشد؛‌ در ا</w:t>
      </w:r>
      <w:r>
        <w:rPr>
          <w:rFonts w:hint="cs"/>
          <w:rtl/>
        </w:rPr>
        <w:t>ی</w:t>
      </w:r>
      <w:r>
        <w:rPr>
          <w:rFonts w:hint="eastAsia"/>
          <w:rtl/>
        </w:rPr>
        <w:t>ن</w:t>
      </w:r>
      <w:r>
        <w:rPr>
          <w:rtl/>
        </w:rPr>
        <w:t xml:space="preserve"> صورت م</w:t>
      </w:r>
      <w:r>
        <w:rPr>
          <w:rFonts w:hint="cs"/>
          <w:rtl/>
        </w:rPr>
        <w:t>ی‌</w:t>
      </w:r>
      <w:r>
        <w:rPr>
          <w:rFonts w:hint="eastAsia"/>
          <w:rtl/>
        </w:rPr>
        <w:t>توان</w:t>
      </w:r>
      <w:r>
        <w:rPr>
          <w:rFonts w:hint="cs"/>
          <w:rtl/>
        </w:rPr>
        <w:t>ی</w:t>
      </w:r>
      <w:r>
        <w:rPr>
          <w:rFonts w:hint="eastAsia"/>
          <w:rtl/>
        </w:rPr>
        <w:t>م</w:t>
      </w:r>
      <w:r>
        <w:rPr>
          <w:rtl/>
        </w:rPr>
        <w:t xml:space="preserve"> جبران‌ساز</w:t>
      </w:r>
      <w:r>
        <w:rPr>
          <w:rFonts w:hint="cs"/>
          <w:rtl/>
        </w:rPr>
        <w:t>ی</w:t>
      </w:r>
      <w:r>
        <w:rPr>
          <w:rtl/>
        </w:rPr>
        <w:t xml:space="preserve"> را به‌طور مستقل انجام ده</w:t>
      </w:r>
      <w:r>
        <w:rPr>
          <w:rFonts w:hint="cs"/>
          <w:rtl/>
        </w:rPr>
        <w:t>ی</w:t>
      </w:r>
      <w:r>
        <w:rPr>
          <w:rFonts w:hint="eastAsia"/>
          <w:rtl/>
        </w:rPr>
        <w:t>م</w:t>
      </w:r>
      <w:r>
        <w:rPr>
          <w:rtl/>
        </w:rPr>
        <w:t>.</w:t>
      </w:r>
    </w:p>
    <w:p w14:paraId="37F51C07" w14:textId="77777777" w:rsidR="007D5A19" w:rsidRDefault="007D5A19" w:rsidP="003F017D">
      <w:pPr>
        <w:pStyle w:val="Heading1"/>
      </w:pPr>
      <w:r>
        <w:rPr>
          <w:rFonts w:hint="cs"/>
          <w:rtl/>
        </w:rPr>
        <w:t>نتایج تجربی</w:t>
      </w:r>
      <w:r w:rsidR="0048644F">
        <w:rPr>
          <w:rFonts w:hint="cs"/>
          <w:rtl/>
        </w:rPr>
        <w:t xml:space="preserve"> [12]</w:t>
      </w:r>
    </w:p>
    <w:p w14:paraId="5141100F" w14:textId="77777777" w:rsidR="00694390" w:rsidRDefault="00CB3F98" w:rsidP="003F017D">
      <w:pPr>
        <w:rPr>
          <w:rtl/>
        </w:rPr>
      </w:pPr>
      <w:r w:rsidRPr="00CB3F98">
        <w:rPr>
          <w:rtl/>
        </w:rPr>
        <w:t>نما</w:t>
      </w:r>
      <w:r w:rsidRPr="00CB3F98">
        <w:rPr>
          <w:rFonts w:hint="cs"/>
          <w:rtl/>
        </w:rPr>
        <w:t>ی</w:t>
      </w:r>
      <w:r w:rsidRPr="00CB3F98">
        <w:rPr>
          <w:rtl/>
        </w:rPr>
        <w:t xml:space="preserve"> از بالا</w:t>
      </w:r>
      <w:r w:rsidRPr="00CB3F98">
        <w:rPr>
          <w:rFonts w:hint="cs"/>
          <w:rtl/>
        </w:rPr>
        <w:t>ی</w:t>
      </w:r>
      <w:r w:rsidRPr="00CB3F98">
        <w:rPr>
          <w:rtl/>
        </w:rPr>
        <w:t xml:space="preserve"> ن</w:t>
      </w:r>
      <w:r w:rsidRPr="00CB3F98">
        <w:rPr>
          <w:rFonts w:hint="cs"/>
          <w:rtl/>
        </w:rPr>
        <w:t>ی</w:t>
      </w:r>
      <w:r w:rsidRPr="00CB3F98">
        <w:rPr>
          <w:rFonts w:hint="eastAsia"/>
          <w:rtl/>
        </w:rPr>
        <w:t>م</w:t>
      </w:r>
      <w:r w:rsidRPr="00CB3F98">
        <w:rPr>
          <w:rFonts w:hint="cs"/>
          <w:rtl/>
        </w:rPr>
        <w:t>ی</w:t>
      </w:r>
      <w:r w:rsidRPr="00CB3F98">
        <w:rPr>
          <w:rtl/>
        </w:rPr>
        <w:t xml:space="preserve"> از ساختار و نما</w:t>
      </w:r>
      <w:r w:rsidRPr="00CB3F98">
        <w:rPr>
          <w:rFonts w:hint="cs"/>
          <w:rtl/>
        </w:rPr>
        <w:t>ی</w:t>
      </w:r>
      <w:r w:rsidRPr="00CB3F98">
        <w:rPr>
          <w:rtl/>
        </w:rPr>
        <w:t xml:space="preserve"> سه‌بعد</w:t>
      </w:r>
      <w:r w:rsidRPr="00CB3F98">
        <w:rPr>
          <w:rFonts w:hint="cs"/>
          <w:rtl/>
        </w:rPr>
        <w:t>ی</w:t>
      </w:r>
      <w:r w:rsidRPr="00CB3F98">
        <w:rPr>
          <w:rtl/>
        </w:rPr>
        <w:t xml:space="preserve"> ف</w:t>
      </w:r>
      <w:r w:rsidRPr="00CB3F98">
        <w:rPr>
          <w:rFonts w:hint="cs"/>
          <w:rtl/>
        </w:rPr>
        <w:t>ی</w:t>
      </w:r>
      <w:r w:rsidRPr="00CB3F98">
        <w:rPr>
          <w:rFonts w:hint="eastAsia"/>
          <w:rtl/>
        </w:rPr>
        <w:t>لتر</w:t>
      </w:r>
      <w:r w:rsidRPr="00CB3F98">
        <w:rPr>
          <w:rtl/>
        </w:rPr>
        <w:t xml:space="preserve"> ساخته شده به ترت</w:t>
      </w:r>
      <w:r w:rsidRPr="00CB3F98">
        <w:rPr>
          <w:rFonts w:hint="cs"/>
          <w:rtl/>
        </w:rPr>
        <w:t>ی</w:t>
      </w:r>
      <w:r w:rsidRPr="00CB3F98">
        <w:rPr>
          <w:rFonts w:hint="eastAsia"/>
          <w:rtl/>
        </w:rPr>
        <w:t>ب</w:t>
      </w:r>
      <w:r w:rsidRPr="00CB3F98">
        <w:rPr>
          <w:rtl/>
        </w:rPr>
        <w:t xml:space="preserve"> در شکل‌ها</w:t>
      </w:r>
      <w:r w:rsidRPr="00CB3F98">
        <w:rPr>
          <w:rFonts w:hint="cs"/>
          <w:rtl/>
        </w:rPr>
        <w:t>ی</w:t>
      </w:r>
      <w:r w:rsidRPr="00CB3F98">
        <w:rPr>
          <w:rtl/>
        </w:rPr>
        <w:t xml:space="preserve"> </w:t>
      </w:r>
      <w:r w:rsidR="000651F1">
        <w:rPr>
          <w:rFonts w:hint="cs"/>
          <w:rtl/>
        </w:rPr>
        <w:t>12</w:t>
      </w:r>
      <w:r w:rsidRPr="00CB3F98">
        <w:rPr>
          <w:rtl/>
        </w:rPr>
        <w:t xml:space="preserve"> و </w:t>
      </w:r>
      <w:r w:rsidR="000651F1">
        <w:rPr>
          <w:rFonts w:hint="cs"/>
          <w:rtl/>
        </w:rPr>
        <w:t>13</w:t>
      </w:r>
      <w:r w:rsidRPr="00CB3F98">
        <w:rPr>
          <w:rtl/>
        </w:rPr>
        <w:t xml:space="preserve"> مشاهده م</w:t>
      </w:r>
      <w:r w:rsidRPr="00CB3F98">
        <w:rPr>
          <w:rFonts w:hint="cs"/>
          <w:rtl/>
        </w:rPr>
        <w:t>ی‌</w:t>
      </w:r>
      <w:r w:rsidRPr="00CB3F98">
        <w:rPr>
          <w:rFonts w:hint="eastAsia"/>
          <w:rtl/>
        </w:rPr>
        <w:t>گردد</w:t>
      </w:r>
      <w:r w:rsidRPr="00CB3F98">
        <w:rPr>
          <w:rtl/>
        </w:rPr>
        <w:t>.</w:t>
      </w:r>
    </w:p>
    <w:p w14:paraId="4811EF48" w14:textId="77777777" w:rsidR="00CB3F98" w:rsidRDefault="00CB3F98" w:rsidP="003F017D">
      <w:pPr>
        <w:pStyle w:val="FigurePosition"/>
        <w:rPr>
          <w:rtl/>
        </w:rPr>
      </w:pPr>
      <w:r>
        <w:rPr>
          <w:noProof/>
        </w:rPr>
        <w:drawing>
          <wp:inline distT="0" distB="0" distL="0" distR="0" wp14:anchorId="7B2D863C" wp14:editId="1C83A87B">
            <wp:extent cx="2272520" cy="1552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6401" cy="1603235"/>
                    </a:xfrm>
                    <a:prstGeom prst="rect">
                      <a:avLst/>
                    </a:prstGeom>
                    <a:noFill/>
                  </pic:spPr>
                </pic:pic>
              </a:graphicData>
            </a:graphic>
          </wp:inline>
        </w:drawing>
      </w:r>
    </w:p>
    <w:p w14:paraId="73158335" w14:textId="77777777" w:rsidR="000651F1" w:rsidRDefault="000651F1" w:rsidP="003F017D">
      <w:pPr>
        <w:pStyle w:val="a"/>
        <w:rPr>
          <w:rtl/>
        </w:rPr>
      </w:pPr>
      <w:r>
        <w:rPr>
          <w:rFonts w:hint="cs"/>
          <w:rtl/>
        </w:rPr>
        <w:t>شکل 12</w:t>
      </w:r>
      <w:r w:rsidR="001C1459">
        <w:rPr>
          <w:rFonts w:hint="cs"/>
          <w:rtl/>
        </w:rPr>
        <w:t xml:space="preserve">: نمای از بالای قسمت تحتانی ساختار </w:t>
      </w:r>
    </w:p>
    <w:p w14:paraId="1B57713B" w14:textId="77777777" w:rsidR="00CB3F98" w:rsidRDefault="00CB3F98" w:rsidP="003F017D">
      <w:pPr>
        <w:pStyle w:val="FigurePosition"/>
        <w:rPr>
          <w:rtl/>
        </w:rPr>
      </w:pPr>
      <w:r>
        <w:rPr>
          <w:noProof/>
        </w:rPr>
        <w:drawing>
          <wp:inline distT="0" distB="0" distL="0" distR="0" wp14:anchorId="01E333C1" wp14:editId="04452804">
            <wp:extent cx="2136140" cy="18939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2486" cy="1935063"/>
                    </a:xfrm>
                    <a:prstGeom prst="rect">
                      <a:avLst/>
                    </a:prstGeom>
                    <a:noFill/>
                  </pic:spPr>
                </pic:pic>
              </a:graphicData>
            </a:graphic>
          </wp:inline>
        </w:drawing>
      </w:r>
    </w:p>
    <w:p w14:paraId="049FAA58" w14:textId="77777777" w:rsidR="001C1459" w:rsidRDefault="001C1459" w:rsidP="003F017D">
      <w:pPr>
        <w:pStyle w:val="a"/>
        <w:rPr>
          <w:rtl/>
          <w:lang w:bidi="fa-IR"/>
        </w:rPr>
      </w:pPr>
      <w:r>
        <w:rPr>
          <w:rFonts w:hint="cs"/>
          <w:rtl/>
        </w:rPr>
        <w:t xml:space="preserve">شکل 13: نمای سه‌بعدی و کامل فیلتر موجبری مد دوگانه تمام‌القایی ساخته شده در باند فرکانسی </w:t>
      </w:r>
      <w:r>
        <w:t>Q</w:t>
      </w:r>
    </w:p>
    <w:p w14:paraId="7C56B780" w14:textId="77777777" w:rsidR="00CB3F98" w:rsidRDefault="00CB3F98" w:rsidP="003F017D">
      <w:pPr>
        <w:rPr>
          <w:lang w:bidi="fa-IR"/>
        </w:rPr>
      </w:pPr>
      <w:r w:rsidRPr="00CB3F98">
        <w:rPr>
          <w:rtl/>
        </w:rPr>
        <w:lastRenderedPageBreak/>
        <w:t>همچن</w:t>
      </w:r>
      <w:r w:rsidRPr="00CB3F98">
        <w:rPr>
          <w:rFonts w:hint="cs"/>
          <w:rtl/>
        </w:rPr>
        <w:t>ی</w:t>
      </w:r>
      <w:r w:rsidRPr="00CB3F98">
        <w:rPr>
          <w:rFonts w:hint="eastAsia"/>
          <w:rtl/>
        </w:rPr>
        <w:t>ن</w:t>
      </w:r>
      <w:r w:rsidRPr="00CB3F98">
        <w:rPr>
          <w:rtl/>
        </w:rPr>
        <w:t xml:space="preserve"> نتا</w:t>
      </w:r>
      <w:r w:rsidRPr="00CB3F98">
        <w:rPr>
          <w:rFonts w:hint="cs"/>
          <w:rtl/>
        </w:rPr>
        <w:t>ی</w:t>
      </w:r>
      <w:r w:rsidRPr="00CB3F98">
        <w:rPr>
          <w:rFonts w:hint="eastAsia"/>
          <w:rtl/>
        </w:rPr>
        <w:t>ج</w:t>
      </w:r>
      <w:r w:rsidRPr="00CB3F98">
        <w:rPr>
          <w:rtl/>
        </w:rPr>
        <w:t xml:space="preserve"> حاصل از اندازه‌گ</w:t>
      </w:r>
      <w:r w:rsidRPr="00CB3F98">
        <w:rPr>
          <w:rFonts w:hint="cs"/>
          <w:rtl/>
        </w:rPr>
        <w:t>ی</w:t>
      </w:r>
      <w:r w:rsidRPr="00CB3F98">
        <w:rPr>
          <w:rFonts w:hint="eastAsia"/>
          <w:rtl/>
        </w:rPr>
        <w:t>ر</w:t>
      </w:r>
      <w:r w:rsidRPr="00CB3F98">
        <w:rPr>
          <w:rFonts w:hint="cs"/>
          <w:rtl/>
        </w:rPr>
        <w:t>ی</w:t>
      </w:r>
      <w:r w:rsidRPr="00CB3F98">
        <w:rPr>
          <w:rtl/>
        </w:rPr>
        <w:t xml:space="preserve"> پاسخ فرکانس</w:t>
      </w:r>
      <w:r w:rsidRPr="00CB3F98">
        <w:rPr>
          <w:rFonts w:hint="cs"/>
          <w:rtl/>
        </w:rPr>
        <w:t>ی</w:t>
      </w:r>
      <w:r w:rsidRPr="00CB3F98">
        <w:rPr>
          <w:rtl/>
        </w:rPr>
        <w:t xml:space="preserve"> ف</w:t>
      </w:r>
      <w:r w:rsidRPr="00CB3F98">
        <w:rPr>
          <w:rFonts w:hint="cs"/>
          <w:rtl/>
        </w:rPr>
        <w:t>ی</w:t>
      </w:r>
      <w:r w:rsidRPr="00CB3F98">
        <w:rPr>
          <w:rFonts w:hint="eastAsia"/>
          <w:rtl/>
        </w:rPr>
        <w:t>لتر</w:t>
      </w:r>
      <w:r w:rsidRPr="00CB3F98">
        <w:rPr>
          <w:rtl/>
        </w:rPr>
        <w:t xml:space="preserve"> توسط تحل</w:t>
      </w:r>
      <w:r w:rsidRPr="00CB3F98">
        <w:rPr>
          <w:rFonts w:hint="cs"/>
          <w:rtl/>
        </w:rPr>
        <w:t>ی</w:t>
      </w:r>
      <w:r w:rsidRPr="00CB3F98">
        <w:rPr>
          <w:rFonts w:hint="eastAsia"/>
          <w:rtl/>
        </w:rPr>
        <w:t>ل‌گر</w:t>
      </w:r>
      <w:r w:rsidRPr="00CB3F98">
        <w:rPr>
          <w:rtl/>
        </w:rPr>
        <w:t xml:space="preserve"> شبکه در شکل </w:t>
      </w:r>
      <w:r w:rsidR="001C1459">
        <w:rPr>
          <w:rFonts w:hint="cs"/>
          <w:rtl/>
        </w:rPr>
        <w:t>14</w:t>
      </w:r>
      <w:r w:rsidRPr="00CB3F98">
        <w:rPr>
          <w:rtl/>
        </w:rPr>
        <w:t xml:space="preserve"> د</w:t>
      </w:r>
      <w:r w:rsidRPr="00CB3F98">
        <w:rPr>
          <w:rFonts w:hint="cs"/>
          <w:rtl/>
        </w:rPr>
        <w:t>ی</w:t>
      </w:r>
      <w:r w:rsidRPr="00CB3F98">
        <w:rPr>
          <w:rFonts w:hint="eastAsia"/>
          <w:rtl/>
        </w:rPr>
        <w:t>ده</w:t>
      </w:r>
      <w:r w:rsidRPr="00CB3F98">
        <w:rPr>
          <w:rtl/>
        </w:rPr>
        <w:t xml:space="preserve"> م</w:t>
      </w:r>
      <w:r w:rsidRPr="00CB3F98">
        <w:rPr>
          <w:rFonts w:hint="cs"/>
          <w:rtl/>
        </w:rPr>
        <w:t>ی‌</w:t>
      </w:r>
      <w:r w:rsidRPr="00CB3F98">
        <w:rPr>
          <w:rFonts w:hint="eastAsia"/>
          <w:rtl/>
        </w:rPr>
        <w:t>شود</w:t>
      </w:r>
      <w:r w:rsidRPr="00CB3F98">
        <w:rPr>
          <w:rtl/>
        </w:rPr>
        <w:t>.</w:t>
      </w:r>
    </w:p>
    <w:p w14:paraId="25CA98EC" w14:textId="77777777" w:rsidR="00CB3F98" w:rsidRDefault="003A281A" w:rsidP="003F017D">
      <w:pPr>
        <w:pStyle w:val="FigurePosition"/>
        <w:rPr>
          <w:rtl/>
        </w:rPr>
      </w:pPr>
      <w:r>
        <w:rPr>
          <w:noProof/>
        </w:rPr>
        <w:drawing>
          <wp:inline distT="0" distB="0" distL="0" distR="0" wp14:anchorId="6C1CDE12" wp14:editId="2D040204">
            <wp:extent cx="2721783" cy="20514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732756" cy="2059707"/>
                    </a:xfrm>
                    <a:prstGeom prst="rect">
                      <a:avLst/>
                    </a:prstGeom>
                  </pic:spPr>
                </pic:pic>
              </a:graphicData>
            </a:graphic>
          </wp:inline>
        </w:drawing>
      </w:r>
    </w:p>
    <w:p w14:paraId="68594D1B" w14:textId="77777777" w:rsidR="001C1459" w:rsidRDefault="001C1459" w:rsidP="003F017D">
      <w:pPr>
        <w:pStyle w:val="a"/>
        <w:rPr>
          <w:rtl/>
          <w:lang w:bidi="fa-IR"/>
        </w:rPr>
      </w:pPr>
      <w:r>
        <w:rPr>
          <w:rFonts w:hint="cs"/>
          <w:rtl/>
          <w:lang w:bidi="fa-IR"/>
        </w:rPr>
        <w:t xml:space="preserve">شکل 14: </w:t>
      </w:r>
      <w:r w:rsidR="00E25CA9">
        <w:rPr>
          <w:rFonts w:hint="cs"/>
          <w:rtl/>
          <w:lang w:bidi="fa-IR"/>
        </w:rPr>
        <w:t xml:space="preserve">نتایج حاصل از اندازه‌گیری پاسخ فرکانسی فیلتر موجبری مد دوگانه تمام‌القایی در باند فرکانسی </w:t>
      </w:r>
      <w:r w:rsidR="00E25CA9">
        <w:rPr>
          <w:lang w:bidi="fa-IR"/>
        </w:rPr>
        <w:t>Q</w:t>
      </w:r>
      <w:r w:rsidR="00E25CA9">
        <w:rPr>
          <w:rFonts w:hint="cs"/>
          <w:rtl/>
          <w:lang w:bidi="fa-IR"/>
        </w:rPr>
        <w:t xml:space="preserve"> </w:t>
      </w:r>
    </w:p>
    <w:p w14:paraId="44EFE790" w14:textId="77777777" w:rsidR="00CB3F98" w:rsidRDefault="004C3F6E" w:rsidP="003F017D">
      <w:pPr>
        <w:rPr>
          <w:rtl/>
        </w:rPr>
      </w:pPr>
      <w:r w:rsidRPr="00CB3F98">
        <w:rPr>
          <w:rFonts w:hint="cs"/>
          <w:rtl/>
          <w:lang w:bidi="fa-IR"/>
        </w:rPr>
        <w:t>در شکل فوق مشاهده می‌کنیم که تا حد خوبی به مشخصات خواسته شده رسیده‌ایم. تفاوت حدوداً</w:t>
      </w:r>
      <w:r w:rsidR="001C1459">
        <w:rPr>
          <w:rFonts w:hint="cs"/>
          <w:rtl/>
          <w:lang w:bidi="fa-IR"/>
        </w:rPr>
        <w:t xml:space="preserve"> </w:t>
      </w:r>
      <w:r w:rsidR="001C1459">
        <w:rPr>
          <w:lang w:bidi="fa-IR"/>
        </w:rPr>
        <w:t>2 dB</w:t>
      </w:r>
      <w:r w:rsidRPr="00CB3F98">
        <w:rPr>
          <w:rFonts w:hint="cs"/>
          <w:rtl/>
          <w:lang w:bidi="fa-IR"/>
        </w:rPr>
        <w:t xml:space="preserve"> بین افت بازگشتی بدست آمده و افت بازگشتی مطلوب می‌تواند ناشی از خطای ساخت در روزنه میانی دو محفظه تشدید باشد. </w:t>
      </w:r>
      <w:r w:rsidR="00CB3F98" w:rsidRPr="00CB3F98">
        <w:rPr>
          <w:rFonts w:hint="cs"/>
          <w:rtl/>
          <w:lang w:bidi="fa-IR"/>
        </w:rPr>
        <w:t>اف</w:t>
      </w:r>
      <w:r w:rsidR="001C1459">
        <w:rPr>
          <w:rFonts w:hint="cs"/>
          <w:rtl/>
          <w:lang w:bidi="fa-IR"/>
        </w:rPr>
        <w:t xml:space="preserve">ت عبوری در باند عبور حدوداً </w:t>
      </w:r>
      <w:r w:rsidR="001C1459">
        <w:rPr>
          <w:lang w:bidi="fa-IR"/>
        </w:rPr>
        <w:t>2 dB</w:t>
      </w:r>
      <w:r w:rsidR="001C1459">
        <w:rPr>
          <w:rFonts w:hint="cs"/>
          <w:rtl/>
          <w:lang w:bidi="fa-IR"/>
        </w:rPr>
        <w:t xml:space="preserve"> است که با مقدار خواسته شده در مشخصات فیلتری مطابقت دارد.</w:t>
      </w:r>
    </w:p>
    <w:p w14:paraId="42936896" w14:textId="77777777" w:rsidR="007D5A19" w:rsidRDefault="007D5A19" w:rsidP="003F017D">
      <w:pPr>
        <w:pStyle w:val="Heading1"/>
      </w:pPr>
      <w:r>
        <w:rPr>
          <w:rFonts w:hint="cs"/>
          <w:rtl/>
        </w:rPr>
        <w:t>نتیجه‌گیری</w:t>
      </w:r>
    </w:p>
    <w:p w14:paraId="2C202433" w14:textId="48B9F0BE" w:rsidR="00CB3F98" w:rsidRPr="00D53C11" w:rsidRDefault="00FF0451" w:rsidP="003F017D">
      <w:r>
        <w:rPr>
          <w:rFonts w:hint="cs"/>
          <w:rtl/>
          <w:lang w:bidi="fa-IR"/>
        </w:rPr>
        <w:t xml:space="preserve">برای اولین بار، </w:t>
      </w:r>
      <w:r w:rsidR="00CB3F98" w:rsidRPr="00CB3F98">
        <w:rPr>
          <w:rFonts w:hint="cs"/>
          <w:rtl/>
          <w:lang w:bidi="fa-IR"/>
        </w:rPr>
        <w:t>فیلتر مد موجبری</w:t>
      </w:r>
      <w:r>
        <w:rPr>
          <w:rFonts w:hint="cs"/>
          <w:rtl/>
          <w:lang w:bidi="fa-IR"/>
        </w:rPr>
        <w:t xml:space="preserve"> دومدی</w:t>
      </w:r>
      <w:r w:rsidR="00CB3F98" w:rsidRPr="00CB3F98">
        <w:rPr>
          <w:rFonts w:hint="cs"/>
          <w:rtl/>
          <w:lang w:bidi="fa-IR"/>
        </w:rPr>
        <w:t xml:space="preserve"> در باند فرکانسی </w:t>
      </w:r>
      <w:r w:rsidR="00CB3F98" w:rsidRPr="00CB3F98">
        <w:t>Q</w:t>
      </w:r>
      <w:r w:rsidR="00CB3F98" w:rsidRPr="00CB3F98">
        <w:rPr>
          <w:rFonts w:hint="cs"/>
          <w:rtl/>
          <w:lang w:bidi="fa-IR"/>
        </w:rPr>
        <w:t xml:space="preserve"> طراحی، ساخته و اندازه‌گیری گردید. دلیل ساخت در محیط موجبر، تلفات کم و تحمل توان بالا و دلیل استفاده از ساختار مد دوگانه کوچک کردن ساختار به دلیل تحقق دو قطب انتقال در یک محفظه تشدید</w:t>
      </w:r>
      <w:r w:rsidR="001C1459">
        <w:rPr>
          <w:rFonts w:hint="cs"/>
          <w:rtl/>
          <w:lang w:bidi="fa-IR"/>
        </w:rPr>
        <w:t xml:space="preserve"> و در نتیجه نصف شدن تعداد محفظه‌های تشدید برای تحقق ساختار فیلتری با درجه معین</w:t>
      </w:r>
      <w:r w:rsidR="00CB3F98" w:rsidRPr="00CB3F98">
        <w:rPr>
          <w:rFonts w:hint="cs"/>
          <w:rtl/>
          <w:lang w:bidi="fa-IR"/>
        </w:rPr>
        <w:t xml:space="preserve"> است. با توجه به بالا بودن فرکانس کاری و دقت محدود ادوات ماشین‌کاری، تا حد بسیار خوبی به پاسخ مطلوب رسیده‌ایم. تفاوت اندکی که افت عبوری فیلتر ساخته شده با مقدار خواسته شده دارد، طبق تحلیل حساسیت انجام گرفته مربوط به عرض روزنه</w:t>
      </w:r>
      <w:r w:rsidR="00592389">
        <w:rPr>
          <w:rFonts w:hint="cs"/>
          <w:rtl/>
          <w:lang w:bidi="fa-IR"/>
        </w:rPr>
        <w:t xml:space="preserve"> میانی</w:t>
      </w:r>
      <w:r w:rsidR="00CB3F98" w:rsidRPr="00CB3F98">
        <w:rPr>
          <w:rFonts w:hint="cs"/>
          <w:rtl/>
          <w:lang w:bidi="fa-IR"/>
        </w:rPr>
        <w:t xml:space="preserve"> بین دو محفظه تشدید است. با توجه به شبیه‌سازی‌های صورت گرفته،‌ قرار دادن پیچ تنظیم در دیواره جانبی</w:t>
      </w:r>
      <w:r w:rsidR="00592389">
        <w:rPr>
          <w:rFonts w:hint="cs"/>
          <w:rtl/>
          <w:lang w:bidi="fa-IR"/>
        </w:rPr>
        <w:t xml:space="preserve"> روزنه میانی</w:t>
      </w:r>
      <w:r w:rsidR="00CB3F98" w:rsidRPr="00CB3F98">
        <w:rPr>
          <w:rFonts w:hint="cs"/>
          <w:rtl/>
          <w:lang w:bidi="fa-IR"/>
        </w:rPr>
        <w:t>، جبران‌کن</w:t>
      </w:r>
      <w:r w:rsidR="00592389">
        <w:rPr>
          <w:rFonts w:hint="cs"/>
          <w:rtl/>
          <w:lang w:bidi="fa-IR"/>
        </w:rPr>
        <w:t>نده خطای ساخت در عرض آن</w:t>
      </w:r>
      <w:r w:rsidR="00CB3F98" w:rsidRPr="00CB3F98">
        <w:rPr>
          <w:rFonts w:hint="cs"/>
          <w:rtl/>
          <w:lang w:bidi="fa-IR"/>
        </w:rPr>
        <w:t xml:space="preserve"> نخواهد بود، بنابراین اگر بخواهیم در باند فرکانسی بالا از این ساختار استفاده کنیم، بایستی به دنبال راهکاری برای این مساله باشیم اما کار در </w:t>
      </w:r>
      <w:r w:rsidR="00CB3F98" w:rsidRPr="00CB3F98">
        <w:rPr>
          <w:rFonts w:hint="cs"/>
          <w:rtl/>
          <w:lang w:bidi="fa-IR"/>
        </w:rPr>
        <w:lastRenderedPageBreak/>
        <w:t>باندهای فرکانسی پائین‌تر، با توجه به دقت ماشی</w:t>
      </w:r>
      <w:r w:rsidR="00592389">
        <w:rPr>
          <w:rFonts w:hint="cs"/>
          <w:rtl/>
          <w:lang w:bidi="fa-IR"/>
        </w:rPr>
        <w:t>ن‌کاریِ موجود، مشکلی نخواهد بود</w:t>
      </w:r>
      <w:r w:rsidR="00CB3F98" w:rsidRPr="00CB3F98">
        <w:rPr>
          <w:rFonts w:hint="cs"/>
          <w:rtl/>
          <w:lang w:bidi="fa-IR"/>
        </w:rPr>
        <w:t xml:space="preserve">. استفاده از ساختار </w:t>
      </w:r>
      <w:r w:rsidR="00CB3F98" w:rsidRPr="00CB3F98">
        <w:t>TM</w:t>
      </w:r>
      <w:r w:rsidR="00CB3F98" w:rsidRPr="00CB3F98">
        <w:rPr>
          <w:rFonts w:hint="cs"/>
          <w:rtl/>
          <w:lang w:bidi="fa-IR"/>
        </w:rPr>
        <w:t xml:space="preserve"> نیز می‌تواند مورد توجه باشد؛ اما برای استفاده از آن باید جوانب لازم برای جلوگیری از نشت جریان و در نتیجه تلفات در باند عبور، به دلیل سرهم کردن قطعاتی که جدا</w:t>
      </w:r>
      <w:r w:rsidR="00592389">
        <w:rPr>
          <w:rFonts w:hint="cs"/>
          <w:rtl/>
          <w:lang w:bidi="fa-IR"/>
        </w:rPr>
        <w:t>گانه ساخته می‌شوند، رعایت شود.</w:t>
      </w:r>
    </w:p>
    <w:p w14:paraId="68198CF8" w14:textId="77777777" w:rsidR="009B5D81" w:rsidRDefault="00B96CBB" w:rsidP="003F017D">
      <w:pPr>
        <w:pStyle w:val="Heading"/>
        <w:rPr>
          <w:rtl/>
        </w:rPr>
      </w:pPr>
      <w:r w:rsidRPr="008764A8">
        <w:rPr>
          <w:rtl/>
        </w:rPr>
        <w:t>سپاسگزاري‌</w:t>
      </w:r>
    </w:p>
    <w:p w14:paraId="3741FB22" w14:textId="77777777" w:rsidR="006E1509" w:rsidRDefault="006E1509" w:rsidP="003F017D">
      <w:pPr>
        <w:rPr>
          <w:rtl/>
        </w:rPr>
      </w:pPr>
      <w:r w:rsidRPr="00590B5B">
        <w:rPr>
          <w:rFonts w:hint="cs"/>
          <w:rtl/>
        </w:rPr>
        <w:t xml:space="preserve">از شرکت صنایع </w:t>
      </w:r>
      <w:r w:rsidR="00A22E18" w:rsidRPr="00590B5B">
        <w:rPr>
          <w:rFonts w:hint="cs"/>
          <w:rtl/>
          <w:lang w:bidi="fa-IR"/>
        </w:rPr>
        <w:t>مخابرات</w:t>
      </w:r>
      <w:r w:rsidRPr="00590B5B">
        <w:rPr>
          <w:rFonts w:hint="cs"/>
          <w:rtl/>
        </w:rPr>
        <w:t xml:space="preserve"> ایران (</w:t>
      </w:r>
      <w:r w:rsidR="00A22E18" w:rsidRPr="00590B5B">
        <w:rPr>
          <w:rFonts w:hint="cs"/>
          <w:rtl/>
        </w:rPr>
        <w:t>صما</w:t>
      </w:r>
      <w:r w:rsidRPr="00590B5B">
        <w:rPr>
          <w:rFonts w:hint="cs"/>
          <w:rtl/>
        </w:rPr>
        <w:t xml:space="preserve">) برای </w:t>
      </w:r>
      <w:r w:rsidR="00F94927">
        <w:rPr>
          <w:rFonts w:hint="cs"/>
          <w:rtl/>
        </w:rPr>
        <w:t>حمایت در راستای</w:t>
      </w:r>
      <w:r w:rsidR="00A22E18" w:rsidRPr="00590B5B">
        <w:rPr>
          <w:rFonts w:hint="cs"/>
          <w:rtl/>
        </w:rPr>
        <w:t xml:space="preserve"> انجام این پروژه تشکر می</w:t>
      </w:r>
      <w:r w:rsidR="00A22E18" w:rsidRPr="00590B5B">
        <w:rPr>
          <w:rFonts w:hint="eastAsia"/>
          <w:rtl/>
        </w:rPr>
        <w:t>‌گردد</w:t>
      </w:r>
      <w:r w:rsidRPr="00590B5B">
        <w:rPr>
          <w:rFonts w:hint="cs"/>
          <w:rtl/>
        </w:rPr>
        <w:t>.</w:t>
      </w:r>
    </w:p>
    <w:p w14:paraId="794C168C" w14:textId="77777777" w:rsidR="00B96CBB" w:rsidRPr="00427244" w:rsidRDefault="00B96CBB" w:rsidP="003F017D">
      <w:pPr>
        <w:pStyle w:val="Heading"/>
      </w:pPr>
      <w:r w:rsidRPr="00427244">
        <w:rPr>
          <w:rtl/>
        </w:rPr>
        <w:t>مراج</w:t>
      </w:r>
      <w:r w:rsidRPr="00427244">
        <w:rPr>
          <w:rFonts w:hint="cs"/>
          <w:rtl/>
        </w:rPr>
        <w:t>ع</w:t>
      </w:r>
    </w:p>
    <w:p w14:paraId="7709F8D5" w14:textId="77777777" w:rsidR="00B96CBB" w:rsidRPr="0043499A" w:rsidRDefault="009B5D81" w:rsidP="003F017D">
      <w:pPr>
        <w:pStyle w:val="References"/>
        <w:rPr>
          <w:rFonts w:asciiTheme="majorBidi" w:hAnsiTheme="majorBidi" w:cstheme="majorBidi"/>
        </w:rPr>
      </w:pPr>
      <w:r w:rsidRPr="0043499A">
        <w:rPr>
          <w:rFonts w:asciiTheme="majorBidi" w:hAnsiTheme="majorBidi" w:cstheme="majorBidi"/>
        </w:rPr>
        <w:t xml:space="preserve">A. E. Atia and A. E. Williams, “New Types of Waveguide Bandpass Filters for Satellite Transponders,” </w:t>
      </w:r>
      <w:r w:rsidRPr="0043499A">
        <w:rPr>
          <w:rFonts w:asciiTheme="majorBidi" w:hAnsiTheme="majorBidi" w:cstheme="majorBidi"/>
          <w:i/>
          <w:iCs/>
        </w:rPr>
        <w:t>Comsat Tech. Rev.</w:t>
      </w:r>
      <w:r w:rsidRPr="0043499A">
        <w:rPr>
          <w:rFonts w:asciiTheme="majorBidi" w:hAnsiTheme="majorBidi" w:cstheme="majorBidi"/>
        </w:rPr>
        <w:t>, vol. 1, no. 1, pp. 21–43, 1971.</w:t>
      </w:r>
    </w:p>
    <w:p w14:paraId="549C0CDF" w14:textId="77777777" w:rsidR="00B96CBB" w:rsidRPr="0043499A" w:rsidRDefault="009B5D81" w:rsidP="003F017D">
      <w:pPr>
        <w:pStyle w:val="References"/>
        <w:rPr>
          <w:rFonts w:asciiTheme="majorBidi" w:hAnsiTheme="majorBidi" w:cstheme="majorBidi"/>
        </w:rPr>
      </w:pPr>
      <w:r w:rsidRPr="0043499A">
        <w:rPr>
          <w:rFonts w:asciiTheme="majorBidi" w:hAnsiTheme="majorBidi" w:cstheme="majorBidi"/>
        </w:rPr>
        <w:t xml:space="preserve">A. E. Williams, “A Four-Cavity Elliptic Waveguide Filter,” </w:t>
      </w:r>
      <w:r w:rsidRPr="0043499A">
        <w:rPr>
          <w:rFonts w:asciiTheme="majorBidi" w:hAnsiTheme="majorBidi" w:cstheme="majorBidi"/>
          <w:i/>
          <w:iCs/>
        </w:rPr>
        <w:t>IEEE Trans. Microw. Theory Tech.</w:t>
      </w:r>
      <w:r w:rsidRPr="0043499A">
        <w:rPr>
          <w:rFonts w:asciiTheme="majorBidi" w:hAnsiTheme="majorBidi" w:cstheme="majorBidi"/>
        </w:rPr>
        <w:t>, vol. 18, no. 12, pp. 1109–1114, Dec. 1970.</w:t>
      </w:r>
    </w:p>
    <w:p w14:paraId="01A6ACD8" w14:textId="77777777" w:rsidR="009B5D81" w:rsidRPr="0043499A" w:rsidRDefault="009B5D81" w:rsidP="003F017D">
      <w:pPr>
        <w:pStyle w:val="References"/>
        <w:rPr>
          <w:rFonts w:asciiTheme="majorBidi" w:hAnsiTheme="majorBidi" w:cstheme="majorBidi"/>
        </w:rPr>
      </w:pPr>
      <w:r w:rsidRPr="0043499A">
        <w:rPr>
          <w:rFonts w:asciiTheme="majorBidi" w:hAnsiTheme="majorBidi" w:cstheme="majorBidi"/>
        </w:rPr>
        <w:t xml:space="preserve">A. E. Atia and A. E. Williams, “Narrow-Bandpass Waveguide Filters,” IEEE </w:t>
      </w:r>
      <w:r w:rsidRPr="006426CB">
        <w:rPr>
          <w:rFonts w:asciiTheme="majorBidi" w:hAnsiTheme="majorBidi" w:cstheme="majorBidi"/>
          <w:i/>
          <w:iCs/>
        </w:rPr>
        <w:t>Trans. Microw. Theory Tech</w:t>
      </w:r>
      <w:r w:rsidRPr="0043499A">
        <w:rPr>
          <w:rFonts w:asciiTheme="majorBidi" w:hAnsiTheme="majorBidi" w:cstheme="majorBidi"/>
        </w:rPr>
        <w:t>., vol. 20, no. 4, pp. 258–265, Apr. 1972.</w:t>
      </w:r>
    </w:p>
    <w:p w14:paraId="7241882C" w14:textId="77777777" w:rsidR="009B5D81" w:rsidRPr="0043499A" w:rsidRDefault="009B5D81" w:rsidP="003F017D">
      <w:pPr>
        <w:pStyle w:val="References"/>
        <w:rPr>
          <w:rFonts w:asciiTheme="majorBidi" w:hAnsiTheme="majorBidi" w:cstheme="majorBidi"/>
        </w:rPr>
      </w:pPr>
      <w:r w:rsidRPr="0043499A">
        <w:rPr>
          <w:rFonts w:asciiTheme="majorBidi" w:hAnsiTheme="majorBidi" w:cstheme="majorBidi"/>
        </w:rPr>
        <w:t xml:space="preserve">A. E. Atia and A. E. Williams, “Nonminimum-Phase Optimum-Amplitude Bandpass Waveguide Filters,” </w:t>
      </w:r>
      <w:r w:rsidRPr="0043499A">
        <w:rPr>
          <w:rFonts w:asciiTheme="majorBidi" w:hAnsiTheme="majorBidi" w:cstheme="majorBidi"/>
          <w:i/>
          <w:iCs/>
        </w:rPr>
        <w:t>IEEE Trans. Microw. Theory Tech.</w:t>
      </w:r>
      <w:r w:rsidRPr="0043499A">
        <w:rPr>
          <w:rFonts w:asciiTheme="majorBidi" w:hAnsiTheme="majorBidi" w:cstheme="majorBidi"/>
        </w:rPr>
        <w:t>, vol. 22, no. 4, pp. 425–431, Apr. 1974.</w:t>
      </w:r>
    </w:p>
    <w:p w14:paraId="5711F88B" w14:textId="77777777" w:rsidR="009B5D81" w:rsidRPr="0043499A" w:rsidRDefault="009B5D81" w:rsidP="003F017D">
      <w:pPr>
        <w:pStyle w:val="References"/>
        <w:rPr>
          <w:rFonts w:asciiTheme="majorBidi" w:hAnsiTheme="majorBidi" w:cstheme="majorBidi"/>
        </w:rPr>
      </w:pPr>
      <w:r w:rsidRPr="0043499A">
        <w:rPr>
          <w:rFonts w:asciiTheme="majorBidi" w:hAnsiTheme="majorBidi" w:cstheme="majorBidi"/>
        </w:rPr>
        <w:t xml:space="preserve">S. J. Fiedziuszko, “Dual-Mode Dielectric Resonator Loaded Cavity Filters,” </w:t>
      </w:r>
      <w:r w:rsidRPr="0043499A">
        <w:rPr>
          <w:rFonts w:asciiTheme="majorBidi" w:hAnsiTheme="majorBidi" w:cstheme="majorBidi"/>
          <w:i/>
          <w:iCs/>
        </w:rPr>
        <w:t>IEEE Trans. Microw. Theory Tech.</w:t>
      </w:r>
      <w:r w:rsidRPr="0043499A">
        <w:rPr>
          <w:rFonts w:asciiTheme="majorBidi" w:hAnsiTheme="majorBidi" w:cstheme="majorBidi"/>
        </w:rPr>
        <w:t>, vol. 30, no. 9, pp. 1311–1316, Sep. 1982.</w:t>
      </w:r>
    </w:p>
    <w:p w14:paraId="6778DBEA" w14:textId="77777777" w:rsidR="009B5D81" w:rsidRPr="0043499A" w:rsidRDefault="009B5D81" w:rsidP="003F017D">
      <w:pPr>
        <w:pStyle w:val="References"/>
        <w:rPr>
          <w:rFonts w:asciiTheme="majorBidi" w:hAnsiTheme="majorBidi" w:cstheme="majorBidi"/>
        </w:rPr>
      </w:pPr>
      <w:r w:rsidRPr="0043499A">
        <w:rPr>
          <w:rFonts w:asciiTheme="majorBidi" w:hAnsiTheme="majorBidi" w:cstheme="majorBidi"/>
        </w:rPr>
        <w:t xml:space="preserve">R. J. Cameron, W.-C. Tang, and C. M. Kudsia, “Advances in dielectric loaded filters and multiplexers for communications satellites,” </w:t>
      </w:r>
      <w:r w:rsidRPr="0043499A">
        <w:rPr>
          <w:rFonts w:asciiTheme="majorBidi" w:hAnsiTheme="majorBidi" w:cstheme="majorBidi"/>
          <w:i/>
          <w:iCs/>
        </w:rPr>
        <w:t>13th AIAA Int. Commun. Satell. Syst. Conf. Exhib.</w:t>
      </w:r>
      <w:r w:rsidRPr="0043499A">
        <w:rPr>
          <w:rFonts w:asciiTheme="majorBidi" w:hAnsiTheme="majorBidi" w:cstheme="majorBidi"/>
        </w:rPr>
        <w:t>, vol. -1, pp. 823–828, 1990.</w:t>
      </w:r>
    </w:p>
    <w:p w14:paraId="22997DAC" w14:textId="77777777" w:rsidR="009B5D81" w:rsidRPr="0043499A" w:rsidRDefault="009B5D81" w:rsidP="003F017D">
      <w:pPr>
        <w:pStyle w:val="References"/>
        <w:rPr>
          <w:rFonts w:asciiTheme="majorBidi" w:hAnsiTheme="majorBidi" w:cstheme="majorBidi"/>
        </w:rPr>
      </w:pPr>
      <w:r w:rsidRPr="0043499A">
        <w:rPr>
          <w:rFonts w:asciiTheme="majorBidi" w:hAnsiTheme="majorBidi" w:cstheme="majorBidi"/>
        </w:rPr>
        <w:t xml:space="preserve">C. Kudsia, R. Cameron, and W.-C. Tang, “Innovations in microwave filters and multiplexing networks for communications satellite systems,” </w:t>
      </w:r>
      <w:r w:rsidRPr="0043499A">
        <w:rPr>
          <w:rFonts w:asciiTheme="majorBidi" w:hAnsiTheme="majorBidi" w:cstheme="majorBidi"/>
          <w:i/>
          <w:iCs/>
        </w:rPr>
        <w:t>IEEE Trans. Microw. Theory Tech.</w:t>
      </w:r>
      <w:r w:rsidRPr="0043499A">
        <w:rPr>
          <w:rFonts w:asciiTheme="majorBidi" w:hAnsiTheme="majorBidi" w:cstheme="majorBidi"/>
        </w:rPr>
        <w:t>, vol. 40, no. 6, pp. 1133–1149, Jun. 1992.</w:t>
      </w:r>
    </w:p>
    <w:p w14:paraId="7576E4E8" w14:textId="77777777" w:rsidR="009B5D81" w:rsidRPr="0043499A" w:rsidRDefault="009B5D81" w:rsidP="003F017D">
      <w:pPr>
        <w:pStyle w:val="References"/>
        <w:rPr>
          <w:rFonts w:asciiTheme="majorBidi" w:hAnsiTheme="majorBidi" w:cstheme="majorBidi"/>
        </w:rPr>
      </w:pPr>
      <w:r w:rsidRPr="0043499A">
        <w:rPr>
          <w:rFonts w:asciiTheme="majorBidi" w:hAnsiTheme="majorBidi" w:cstheme="majorBidi"/>
        </w:rPr>
        <w:t xml:space="preserve">C. M. Kudsia, S. Kallianteris, K. R. Ainsworth, and M. V. Odonovan, “Status of filter and multiplexer technology in the 12 GHz frequency band for space application,” 7th </w:t>
      </w:r>
      <w:r w:rsidRPr="006426CB">
        <w:rPr>
          <w:rFonts w:asciiTheme="majorBidi" w:hAnsiTheme="majorBidi" w:cstheme="majorBidi"/>
          <w:i/>
          <w:iCs/>
        </w:rPr>
        <w:t>Commun. Satell. Syst. Conf.</w:t>
      </w:r>
      <w:r w:rsidRPr="0043499A">
        <w:rPr>
          <w:rFonts w:asciiTheme="majorBidi" w:hAnsiTheme="majorBidi" w:cstheme="majorBidi"/>
        </w:rPr>
        <w:t>, vol. -1, pp. 194–202, 1978.</w:t>
      </w:r>
    </w:p>
    <w:p w14:paraId="6D3885AD" w14:textId="77777777" w:rsidR="009B5D81" w:rsidRPr="0043499A" w:rsidRDefault="00C91140" w:rsidP="003F017D">
      <w:pPr>
        <w:pStyle w:val="References"/>
        <w:rPr>
          <w:rFonts w:asciiTheme="majorBidi" w:hAnsiTheme="majorBidi" w:cstheme="majorBidi"/>
        </w:rPr>
      </w:pPr>
      <w:r w:rsidRPr="0043499A">
        <w:rPr>
          <w:rFonts w:asciiTheme="majorBidi" w:hAnsiTheme="majorBidi" w:cstheme="majorBidi"/>
        </w:rPr>
        <w:t xml:space="preserve">M. Guglielmi, P. Jarry, E. Kerherve, O. Roquebrun, and D. Schmitt, “A new family of all-inductive dual-mode filters,” </w:t>
      </w:r>
      <w:r w:rsidRPr="006426CB">
        <w:rPr>
          <w:rFonts w:asciiTheme="majorBidi" w:hAnsiTheme="majorBidi" w:cstheme="majorBidi"/>
          <w:i/>
          <w:iCs/>
        </w:rPr>
        <w:t>IEEE Trans. Microw. Theory Tech</w:t>
      </w:r>
      <w:r w:rsidRPr="0043499A">
        <w:rPr>
          <w:rFonts w:asciiTheme="majorBidi" w:hAnsiTheme="majorBidi" w:cstheme="majorBidi"/>
        </w:rPr>
        <w:t>., vol. 49, no. 10, pp. 1764–1769, 2001.</w:t>
      </w:r>
    </w:p>
    <w:p w14:paraId="2C6D1F2E" w14:textId="77777777" w:rsidR="00C91140" w:rsidRPr="0043499A" w:rsidRDefault="00C91140" w:rsidP="003F017D">
      <w:pPr>
        <w:pStyle w:val="References"/>
        <w:rPr>
          <w:rFonts w:asciiTheme="majorBidi" w:hAnsiTheme="majorBidi" w:cstheme="majorBidi"/>
        </w:rPr>
      </w:pPr>
      <w:r w:rsidRPr="0043499A">
        <w:rPr>
          <w:rFonts w:asciiTheme="majorBidi" w:hAnsiTheme="majorBidi" w:cstheme="majorBidi"/>
        </w:rPr>
        <w:t xml:space="preserve">S. Bastioli, L. Marcaccioli, and R. Sorrentino, “A Novel Class of Compact Dual-Mode Rectangular Waveguide Filters Using Square Ridge Resonators,” in 2008 </w:t>
      </w:r>
      <w:r w:rsidRPr="006426CB">
        <w:rPr>
          <w:rFonts w:asciiTheme="majorBidi" w:hAnsiTheme="majorBidi" w:cstheme="majorBidi"/>
          <w:i/>
          <w:iCs/>
        </w:rPr>
        <w:t>38th European Microwave Conference</w:t>
      </w:r>
      <w:r w:rsidRPr="0043499A">
        <w:rPr>
          <w:rFonts w:asciiTheme="majorBidi" w:hAnsiTheme="majorBidi" w:cstheme="majorBidi"/>
        </w:rPr>
        <w:t>, 2008, pp. 626–629.</w:t>
      </w:r>
    </w:p>
    <w:p w14:paraId="71CD52FF" w14:textId="5985185F" w:rsidR="002634E7" w:rsidRPr="0043499A" w:rsidRDefault="00C91140" w:rsidP="005F0307">
      <w:pPr>
        <w:pStyle w:val="References"/>
        <w:rPr>
          <w:rFonts w:asciiTheme="majorBidi" w:hAnsiTheme="majorBidi" w:cstheme="majorBidi"/>
        </w:rPr>
      </w:pPr>
      <w:r w:rsidRPr="0043499A">
        <w:rPr>
          <w:rFonts w:asciiTheme="majorBidi" w:hAnsiTheme="majorBidi" w:cstheme="majorBidi"/>
        </w:rPr>
        <w:t xml:space="preserve">S. Bastioli, C. Tomassoni, and R. Sorrentino, “A New Class of Waveguide Dual-Mode Filters Using TM and Nonresonating Modes,” </w:t>
      </w:r>
      <w:r w:rsidRPr="0043499A">
        <w:rPr>
          <w:rFonts w:asciiTheme="majorBidi" w:hAnsiTheme="majorBidi" w:cstheme="majorBidi"/>
          <w:i/>
          <w:iCs/>
        </w:rPr>
        <w:t>IEEE Trans. Microw. Theory Tech.</w:t>
      </w:r>
      <w:r w:rsidRPr="0043499A">
        <w:rPr>
          <w:rFonts w:asciiTheme="majorBidi" w:hAnsiTheme="majorBidi" w:cstheme="majorBidi"/>
        </w:rPr>
        <w:t>, vol. 58, no. 12, pp. 3909–3917, Dec. 2010.</w:t>
      </w:r>
    </w:p>
    <w:p w14:paraId="6CF5F05A" w14:textId="77777777" w:rsidR="0048644F" w:rsidRPr="005F0307" w:rsidRDefault="0048644F" w:rsidP="003F017D">
      <w:pPr>
        <w:pStyle w:val="References"/>
        <w:bidi/>
        <w:rPr>
          <w:rFonts w:cs="B Nazanin"/>
        </w:rPr>
      </w:pPr>
      <w:r w:rsidRPr="005F0307">
        <w:rPr>
          <w:rFonts w:cs="B Nazanin" w:hint="cs"/>
          <w:rtl/>
        </w:rPr>
        <w:t xml:space="preserve">سید محمد حسین جهان‌بخت، "طراحی، تحلیل و ساخت فیلتر موجبری با مد دوگانه در باند فرکانسی </w:t>
      </w:r>
      <w:r w:rsidRPr="005F0307">
        <w:rPr>
          <w:rFonts w:asciiTheme="majorBidi" w:hAnsiTheme="majorBidi" w:cstheme="majorBidi"/>
        </w:rPr>
        <w:t>Q</w:t>
      </w:r>
      <w:r w:rsidRPr="005F0307">
        <w:rPr>
          <w:rFonts w:cs="B Nazanin" w:hint="cs"/>
          <w:rtl/>
        </w:rPr>
        <w:t>"، پایان‌نامه کارشناسی ارشد، دانشگاه صنعتی شریف، دیماه 1392.</w:t>
      </w:r>
    </w:p>
    <w:p w14:paraId="3212A64E" w14:textId="77777777" w:rsidR="0048644F" w:rsidRDefault="0048644F" w:rsidP="003F017D">
      <w:pPr>
        <w:rPr>
          <w:lang w:bidi="fa-IR"/>
        </w:rPr>
      </w:pPr>
    </w:p>
    <w:p w14:paraId="1082D0AF" w14:textId="77777777" w:rsidR="00FC45F4" w:rsidRPr="0043499A" w:rsidRDefault="00FC45F4" w:rsidP="003F017D">
      <w:pPr>
        <w:pStyle w:val="References"/>
        <w:rPr>
          <w:rFonts w:asciiTheme="majorBidi" w:hAnsiTheme="majorBidi" w:cstheme="majorBidi"/>
          <w:rtl/>
        </w:rPr>
        <w:sectPr w:rsidR="00FC45F4" w:rsidRPr="0043499A" w:rsidSect="000405D8">
          <w:headerReference w:type="even" r:id="rId26"/>
          <w:endnotePr>
            <w:numFmt w:val="lowerLetter"/>
          </w:endnotePr>
          <w:type w:val="continuous"/>
          <w:pgSz w:w="11906" w:h="16838" w:code="9"/>
          <w:pgMar w:top="1418" w:right="1134" w:bottom="1418" w:left="1134" w:header="851" w:footer="567" w:gutter="0"/>
          <w:cols w:num="2" w:space="340"/>
          <w:bidi/>
          <w:rtlGutter/>
        </w:sectPr>
      </w:pPr>
      <w:r w:rsidRPr="0043499A">
        <w:rPr>
          <w:rFonts w:asciiTheme="majorBidi" w:hAnsiTheme="majorBidi" w:cstheme="majorBidi"/>
        </w:rPr>
        <w:t>http://www-sop.inria.fr/a</w:t>
      </w:r>
      <w:bookmarkStart w:id="0" w:name="_GoBack"/>
      <w:bookmarkEnd w:id="0"/>
      <w:r w:rsidRPr="0043499A">
        <w:rPr>
          <w:rFonts w:asciiTheme="majorBidi" w:hAnsiTheme="majorBidi" w:cstheme="majorBidi"/>
        </w:rPr>
        <w:t>pics/Dedale/WebPages/</w:t>
      </w:r>
    </w:p>
    <w:p w14:paraId="058C94F5" w14:textId="77777777" w:rsidR="0048644F" w:rsidRPr="002634E7" w:rsidRDefault="0048644F" w:rsidP="003F017D">
      <w:pPr>
        <w:pStyle w:val="References"/>
        <w:rPr>
          <w:rtl/>
        </w:rPr>
        <w:sectPr w:rsidR="0048644F" w:rsidRPr="002634E7" w:rsidSect="000405D8">
          <w:headerReference w:type="even" r:id="rId27"/>
          <w:endnotePr>
            <w:numFmt w:val="lowerLetter"/>
          </w:endnotePr>
          <w:type w:val="continuous"/>
          <w:pgSz w:w="11906" w:h="16838" w:code="9"/>
          <w:pgMar w:top="1418" w:right="1134" w:bottom="1418" w:left="1134" w:header="851" w:footer="567" w:gutter="0"/>
          <w:cols w:num="2" w:space="340"/>
          <w:bidi/>
          <w:rtlGutter/>
        </w:sectPr>
      </w:pPr>
    </w:p>
    <w:p w14:paraId="7D3B2423" w14:textId="77777777" w:rsidR="00A30F7A" w:rsidRPr="00B96CBB" w:rsidRDefault="00A30F7A" w:rsidP="003F017D">
      <w:pPr>
        <w:pStyle w:val="a1"/>
      </w:pPr>
    </w:p>
    <w:sectPr w:rsidR="00A30F7A" w:rsidRPr="00B96CBB" w:rsidSect="00AA24BB">
      <w:headerReference w:type="even" r:id="rId28"/>
      <w:endnotePr>
        <w:numFmt w:val="lowerLetter"/>
      </w:endnotePr>
      <w:type w:val="continuous"/>
      <w:pgSz w:w="11906" w:h="16838" w:code="9"/>
      <w:pgMar w:top="1418" w:right="1134" w:bottom="1418" w:left="1134" w:header="851" w:footer="567" w:gutter="0"/>
      <w:cols w:num="2" w:space="34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F9E8F" w14:textId="77777777" w:rsidR="00736BDC" w:rsidRDefault="00736BDC" w:rsidP="003F017D">
      <w:r>
        <w:separator/>
      </w:r>
    </w:p>
    <w:p w14:paraId="69F2D0DA" w14:textId="77777777" w:rsidR="00736BDC" w:rsidRDefault="00736BDC" w:rsidP="003F017D"/>
    <w:p w14:paraId="2343339B" w14:textId="77777777" w:rsidR="00736BDC" w:rsidRDefault="00736BDC" w:rsidP="003F017D"/>
    <w:p w14:paraId="641F972D" w14:textId="77777777" w:rsidR="00736BDC" w:rsidRDefault="00736BDC" w:rsidP="003F017D"/>
    <w:p w14:paraId="2AF77955" w14:textId="77777777" w:rsidR="00736BDC" w:rsidRDefault="00736BDC" w:rsidP="003F017D">
      <w:pPr>
        <w:bidi w:val="0"/>
      </w:pPr>
    </w:p>
    <w:p w14:paraId="72F67F80" w14:textId="77777777" w:rsidR="00736BDC" w:rsidRDefault="00736BDC" w:rsidP="003F017D"/>
    <w:p w14:paraId="75865898" w14:textId="77777777" w:rsidR="00736BDC" w:rsidRDefault="00736BDC" w:rsidP="003F017D"/>
    <w:p w14:paraId="3E01AC3D" w14:textId="77777777" w:rsidR="00736BDC" w:rsidRDefault="00736BDC" w:rsidP="003F017D"/>
    <w:p w14:paraId="61398516" w14:textId="77777777" w:rsidR="00736BDC" w:rsidRDefault="00736BDC" w:rsidP="003F017D"/>
    <w:p w14:paraId="76B39087" w14:textId="77777777" w:rsidR="00736BDC" w:rsidRDefault="00736BDC" w:rsidP="003F017D"/>
    <w:p w14:paraId="61BC8EB1" w14:textId="77777777" w:rsidR="00736BDC" w:rsidRDefault="00736BDC" w:rsidP="003F017D"/>
    <w:p w14:paraId="19BAFBB0" w14:textId="77777777" w:rsidR="00736BDC" w:rsidRDefault="00736BDC" w:rsidP="003F017D"/>
    <w:p w14:paraId="35564B2E" w14:textId="77777777" w:rsidR="00736BDC" w:rsidRDefault="00736BDC" w:rsidP="003F017D"/>
    <w:p w14:paraId="4A8EFF0C" w14:textId="77777777" w:rsidR="00736BDC" w:rsidRDefault="00736BDC" w:rsidP="003F017D">
      <w:pPr>
        <w:bidi w:val="0"/>
      </w:pPr>
    </w:p>
    <w:p w14:paraId="6ADB594E" w14:textId="77777777" w:rsidR="00736BDC" w:rsidRDefault="00736BDC" w:rsidP="003F017D"/>
  </w:endnote>
  <w:endnote w:type="continuationSeparator" w:id="0">
    <w:p w14:paraId="5A3B9B7C" w14:textId="77777777" w:rsidR="00736BDC" w:rsidRDefault="00736BDC" w:rsidP="003F017D">
      <w:r>
        <w:continuationSeparator/>
      </w:r>
    </w:p>
    <w:p w14:paraId="3BC8BD23" w14:textId="77777777" w:rsidR="00736BDC" w:rsidRDefault="00736BDC" w:rsidP="003F017D"/>
    <w:p w14:paraId="1F0CC06F" w14:textId="77777777" w:rsidR="00736BDC" w:rsidRDefault="00736BDC" w:rsidP="003F017D"/>
    <w:p w14:paraId="473F1833" w14:textId="77777777" w:rsidR="00736BDC" w:rsidRDefault="00736BDC" w:rsidP="003F017D"/>
    <w:p w14:paraId="5A902701" w14:textId="77777777" w:rsidR="00736BDC" w:rsidRDefault="00736BDC" w:rsidP="003F017D">
      <w:pPr>
        <w:bidi w:val="0"/>
      </w:pPr>
    </w:p>
    <w:p w14:paraId="67354054" w14:textId="77777777" w:rsidR="00736BDC" w:rsidRDefault="00736BDC" w:rsidP="003F017D"/>
    <w:p w14:paraId="00F1D719" w14:textId="77777777" w:rsidR="00736BDC" w:rsidRDefault="00736BDC" w:rsidP="003F017D"/>
    <w:p w14:paraId="58D581DE" w14:textId="77777777" w:rsidR="00736BDC" w:rsidRDefault="00736BDC" w:rsidP="003F017D"/>
    <w:p w14:paraId="11E40CCD" w14:textId="77777777" w:rsidR="00736BDC" w:rsidRDefault="00736BDC" w:rsidP="003F017D"/>
    <w:p w14:paraId="74CBC9AB" w14:textId="77777777" w:rsidR="00736BDC" w:rsidRDefault="00736BDC" w:rsidP="003F017D"/>
    <w:p w14:paraId="4904A3F9" w14:textId="77777777" w:rsidR="00736BDC" w:rsidRDefault="00736BDC" w:rsidP="003F017D"/>
    <w:p w14:paraId="5213753A" w14:textId="77777777" w:rsidR="00736BDC" w:rsidRDefault="00736BDC" w:rsidP="003F017D"/>
    <w:p w14:paraId="4F850FE1" w14:textId="77777777" w:rsidR="00736BDC" w:rsidRDefault="00736BDC" w:rsidP="003F017D"/>
    <w:p w14:paraId="3EBF1476" w14:textId="77777777" w:rsidR="00736BDC" w:rsidRDefault="00736BDC" w:rsidP="003F017D">
      <w:pPr>
        <w:bidi w:val="0"/>
      </w:pPr>
    </w:p>
    <w:p w14:paraId="4380D805" w14:textId="77777777" w:rsidR="00736BDC" w:rsidRDefault="00736BDC" w:rsidP="003F0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95C0A" w14:textId="77777777" w:rsidR="001C1459" w:rsidRDefault="0016012E" w:rsidP="003F017D">
    <w:pPr>
      <w:pStyle w:val="Footer"/>
      <w:rPr>
        <w:rStyle w:val="PageNumber"/>
      </w:rPr>
    </w:pPr>
    <w:r>
      <w:rPr>
        <w:rStyle w:val="PageNumber"/>
        <w:rtl/>
      </w:rPr>
      <w:fldChar w:fldCharType="begin"/>
    </w:r>
    <w:r w:rsidR="001C1459">
      <w:rPr>
        <w:rStyle w:val="PageNumber"/>
      </w:rPr>
      <w:instrText xml:space="preserve">PAGE  </w:instrText>
    </w:r>
    <w:r>
      <w:rPr>
        <w:rStyle w:val="PageNumber"/>
        <w:rtl/>
      </w:rPr>
      <w:fldChar w:fldCharType="separate"/>
    </w:r>
    <w:r w:rsidR="001C1459">
      <w:rPr>
        <w:rStyle w:val="PageNumber"/>
        <w:noProof/>
        <w:rtl/>
      </w:rPr>
      <w:t>4</w:t>
    </w:r>
    <w:r>
      <w:rPr>
        <w:rStyle w:val="PageNumber"/>
        <w:rtl/>
      </w:rPr>
      <w:fldChar w:fldCharType="end"/>
    </w:r>
  </w:p>
  <w:p w14:paraId="227CD2F6" w14:textId="77777777" w:rsidR="001C1459" w:rsidRPr="001C5692" w:rsidRDefault="001C1459" w:rsidP="003F017D">
    <w:pPr>
      <w:pStyle w:val="Footer"/>
    </w:pPr>
    <w:r>
      <w:rPr>
        <w:rFonts w:hint="cs"/>
        <w:rt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F6232" w14:textId="77777777" w:rsidR="001C1459" w:rsidRDefault="0016012E" w:rsidP="003F017D">
    <w:pPr>
      <w:pStyle w:val="Footer"/>
      <w:rPr>
        <w:rStyle w:val="PageNumber"/>
      </w:rPr>
    </w:pPr>
    <w:r>
      <w:rPr>
        <w:rStyle w:val="PageNumber"/>
        <w:rtl/>
      </w:rPr>
      <w:fldChar w:fldCharType="begin"/>
    </w:r>
    <w:r w:rsidR="001C1459">
      <w:rPr>
        <w:rStyle w:val="PageNumber"/>
      </w:rPr>
      <w:instrText xml:space="preserve">PAGE  </w:instrText>
    </w:r>
    <w:r>
      <w:rPr>
        <w:rStyle w:val="PageNumber"/>
        <w:rtl/>
      </w:rPr>
      <w:fldChar w:fldCharType="separate"/>
    </w:r>
    <w:r w:rsidR="00116BD4">
      <w:rPr>
        <w:rStyle w:val="PageNumber"/>
        <w:noProof/>
        <w:rtl/>
      </w:rPr>
      <w:t>1</w:t>
    </w:r>
    <w:r>
      <w:rPr>
        <w:rStyle w:val="PageNumber"/>
        <w:rtl/>
      </w:rPr>
      <w:fldChar w:fldCharType="end"/>
    </w:r>
  </w:p>
  <w:p w14:paraId="3D470376" w14:textId="77777777" w:rsidR="001C1459" w:rsidRDefault="001C1459" w:rsidP="003F017D">
    <w:pPr>
      <w:pStyle w:val="Footer"/>
    </w:pPr>
    <w:r>
      <w:rPr>
        <w:rStyle w:val="PageNumber"/>
        <w:rtl/>
      </w:rPr>
      <w:tab/>
    </w:r>
    <w:r>
      <w:rPr>
        <w:rStyle w:val="PageNumbe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F2D3F" w14:textId="77777777" w:rsidR="00736BDC" w:rsidRDefault="00736BDC" w:rsidP="003F017D">
      <w:pPr>
        <w:pStyle w:val="Footer"/>
      </w:pPr>
    </w:p>
    <w:p w14:paraId="740797BC" w14:textId="77777777" w:rsidR="00736BDC" w:rsidRDefault="00736BDC" w:rsidP="003F017D"/>
    <w:p w14:paraId="6254FCEF" w14:textId="77777777" w:rsidR="00736BDC" w:rsidRDefault="00736BDC" w:rsidP="003F017D"/>
    <w:p w14:paraId="71783D8E" w14:textId="77777777" w:rsidR="00736BDC" w:rsidRDefault="00736BDC" w:rsidP="003F017D"/>
    <w:p w14:paraId="2CDE5D88" w14:textId="77777777" w:rsidR="00736BDC" w:rsidRDefault="00736BDC" w:rsidP="003F017D">
      <w:pPr>
        <w:bidi w:val="0"/>
      </w:pPr>
    </w:p>
    <w:p w14:paraId="69B70870" w14:textId="77777777" w:rsidR="00736BDC" w:rsidRDefault="00736BDC" w:rsidP="003F017D"/>
    <w:p w14:paraId="2DCBAF51" w14:textId="77777777" w:rsidR="00736BDC" w:rsidRDefault="00736BDC" w:rsidP="003F017D"/>
    <w:p w14:paraId="7A118F36" w14:textId="77777777" w:rsidR="00736BDC" w:rsidRDefault="00736BDC" w:rsidP="003F017D"/>
    <w:p w14:paraId="0EB01430" w14:textId="77777777" w:rsidR="00736BDC" w:rsidRDefault="00736BDC" w:rsidP="003F017D"/>
    <w:p w14:paraId="14033BCC" w14:textId="77777777" w:rsidR="00736BDC" w:rsidRDefault="00736BDC" w:rsidP="003F017D"/>
    <w:p w14:paraId="5B19CA17" w14:textId="77777777" w:rsidR="00736BDC" w:rsidRDefault="00736BDC" w:rsidP="003F017D"/>
    <w:p w14:paraId="076AAB0D" w14:textId="77777777" w:rsidR="00736BDC" w:rsidRDefault="00736BDC" w:rsidP="003F017D"/>
    <w:p w14:paraId="2230CB45" w14:textId="77777777" w:rsidR="00736BDC" w:rsidRDefault="00736BDC" w:rsidP="003F017D"/>
    <w:p w14:paraId="44F2DCB9" w14:textId="77777777" w:rsidR="00736BDC" w:rsidRDefault="00736BDC" w:rsidP="003F017D">
      <w:pPr>
        <w:bidi w:val="0"/>
      </w:pPr>
    </w:p>
    <w:p w14:paraId="340A8A10" w14:textId="77777777" w:rsidR="00736BDC" w:rsidRDefault="00736BDC" w:rsidP="003F017D"/>
  </w:footnote>
  <w:footnote w:type="continuationSeparator" w:id="0">
    <w:p w14:paraId="4A40F739" w14:textId="77777777" w:rsidR="00736BDC" w:rsidRDefault="00736BDC" w:rsidP="003F017D">
      <w:r>
        <w:continuationSeparator/>
      </w:r>
    </w:p>
    <w:p w14:paraId="395924A4" w14:textId="77777777" w:rsidR="00736BDC" w:rsidRDefault="00736BDC" w:rsidP="003F017D"/>
    <w:p w14:paraId="2BDF86BD" w14:textId="77777777" w:rsidR="00736BDC" w:rsidRDefault="00736BDC" w:rsidP="003F017D"/>
    <w:p w14:paraId="3940CE5D" w14:textId="77777777" w:rsidR="00736BDC" w:rsidRDefault="00736BDC" w:rsidP="003F017D"/>
    <w:p w14:paraId="06398720" w14:textId="77777777" w:rsidR="00736BDC" w:rsidRDefault="00736BDC" w:rsidP="003F017D">
      <w:pPr>
        <w:bidi w:val="0"/>
      </w:pPr>
    </w:p>
    <w:p w14:paraId="68019916" w14:textId="77777777" w:rsidR="00736BDC" w:rsidRDefault="00736BDC" w:rsidP="003F017D"/>
    <w:p w14:paraId="205ABF41" w14:textId="77777777" w:rsidR="00736BDC" w:rsidRDefault="00736BDC" w:rsidP="003F017D"/>
    <w:p w14:paraId="5467E76B" w14:textId="77777777" w:rsidR="00736BDC" w:rsidRDefault="00736BDC" w:rsidP="003F017D"/>
    <w:p w14:paraId="3125E6AA" w14:textId="77777777" w:rsidR="00736BDC" w:rsidRDefault="00736BDC" w:rsidP="003F017D"/>
    <w:p w14:paraId="160EC5BA" w14:textId="77777777" w:rsidR="00736BDC" w:rsidRDefault="00736BDC" w:rsidP="003F017D"/>
    <w:p w14:paraId="4FC42C5D" w14:textId="77777777" w:rsidR="00736BDC" w:rsidRDefault="00736BDC" w:rsidP="003F017D"/>
    <w:p w14:paraId="33E6C3AD" w14:textId="77777777" w:rsidR="00736BDC" w:rsidRDefault="00736BDC" w:rsidP="003F017D"/>
    <w:p w14:paraId="36EDA029" w14:textId="77777777" w:rsidR="00736BDC" w:rsidRDefault="00736BDC" w:rsidP="003F017D"/>
    <w:p w14:paraId="55261657" w14:textId="77777777" w:rsidR="00736BDC" w:rsidRDefault="00736BDC" w:rsidP="003F017D">
      <w:pPr>
        <w:bidi w:val="0"/>
      </w:pPr>
    </w:p>
    <w:p w14:paraId="3133F274" w14:textId="77777777" w:rsidR="00736BDC" w:rsidRDefault="00736BDC" w:rsidP="003F01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331E" w14:textId="77777777" w:rsidR="001C1459" w:rsidRDefault="001C1459" w:rsidP="003F017D">
    <w:pPr>
      <w:pStyle w:val="Header"/>
      <w:rPr>
        <w:rtl/>
        <w:lang w:bidi="fa-IR"/>
      </w:rPr>
    </w:pPr>
    <w:r>
      <w:tab/>
    </w:r>
    <w:r>
      <w:rPr>
        <w:rFonts w:hint="cs"/>
        <w:rtl/>
        <w:lang w:bidi="fa-IR"/>
      </w:rPr>
      <w:t>30 اردیبهشت تا 1 خرداد 1393، دانشگاه شهید بهشتی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AD2F" w14:textId="77777777" w:rsidR="0048644F" w:rsidRDefault="0048644F" w:rsidP="003F017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24D7E" w14:textId="77777777" w:rsidR="001C1459" w:rsidRDefault="001C1459" w:rsidP="003F017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95E55" w14:textId="77777777" w:rsidR="001C1459" w:rsidRDefault="001C1459" w:rsidP="003F01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1F40F3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16C5C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C7823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B4022FCC"/>
    <w:lvl w:ilvl="0">
      <w:start w:val="1"/>
      <w:numFmt w:val="decimal"/>
      <w:pStyle w:val="ListNumber2"/>
      <w:lvlText w:val="%1."/>
      <w:lvlJc w:val="left"/>
      <w:pPr>
        <w:tabs>
          <w:tab w:val="num" w:pos="643"/>
        </w:tabs>
        <w:ind w:left="643" w:hanging="360"/>
      </w:pPr>
    </w:lvl>
  </w:abstractNum>
  <w:abstractNum w:abstractNumId="4">
    <w:nsid w:val="FFFFFF80"/>
    <w:multiLevelType w:val="singleLevel"/>
    <w:tmpl w:val="A112DAB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5EA2D1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7326E2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EBE5CE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34031E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B065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4822C3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094E2322"/>
    <w:multiLevelType w:val="multilevel"/>
    <w:tmpl w:val="3C04C0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0B4A3A18"/>
    <w:multiLevelType w:val="multilevel"/>
    <w:tmpl w:val="53600CC0"/>
    <w:lvl w:ilvl="0">
      <w:start w:val="1"/>
      <w:numFmt w:val="decimal"/>
      <w:pStyle w:val="Heading1"/>
      <w:isLgl/>
      <w:lvlText w:val="%1-"/>
      <w:lvlJc w:val="left"/>
      <w:pPr>
        <w:tabs>
          <w:tab w:val="num" w:pos="360"/>
        </w:tabs>
        <w:ind w:left="360" w:hanging="360"/>
      </w:pPr>
      <w:rPr>
        <w:rFonts w:ascii="Times New Roman" w:hAnsi="Times New Roman" w:cs="B Nazanin" w:hint="default"/>
        <w:b/>
        <w:bCs/>
        <w:i w:val="0"/>
        <w:iCs w:val="0"/>
        <w:sz w:val="24"/>
        <w:szCs w:val="24"/>
      </w:rPr>
    </w:lvl>
    <w:lvl w:ilvl="1">
      <w:start w:val="1"/>
      <w:numFmt w:val="decimal"/>
      <w:pStyle w:val="Heading2"/>
      <w:isLgl/>
      <w:lvlText w:val="%1-%2-"/>
      <w:lvlJc w:val="left"/>
      <w:pPr>
        <w:tabs>
          <w:tab w:val="num" w:pos="680"/>
        </w:tabs>
        <w:ind w:left="680" w:hanging="680"/>
      </w:pPr>
      <w:rPr>
        <w:rFonts w:ascii="Times New Roman" w:hAnsi="Times New Roman" w:cs="B Nazanin" w:hint="default"/>
        <w:b/>
        <w:bCs/>
        <w:i w:val="0"/>
        <w:iCs w:val="0"/>
        <w:sz w:val="20"/>
        <w:szCs w:val="24"/>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nsid w:val="0C3155DD"/>
    <w:multiLevelType w:val="hybridMultilevel"/>
    <w:tmpl w:val="9E525EB0"/>
    <w:lvl w:ilvl="0" w:tplc="CC78CB84">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0E849BB"/>
    <w:multiLevelType w:val="multilevel"/>
    <w:tmpl w:val="B3A2DF08"/>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nsid w:val="110C3EB2"/>
    <w:multiLevelType w:val="hybridMultilevel"/>
    <w:tmpl w:val="EFD086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861EDF"/>
    <w:multiLevelType w:val="multilevel"/>
    <w:tmpl w:val="12AE19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8">
    <w:nsid w:val="21D119B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45A5AE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29320DFC"/>
    <w:multiLevelType w:val="multilevel"/>
    <w:tmpl w:val="BEA425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nsid w:val="2AB9310D"/>
    <w:multiLevelType w:val="multilevel"/>
    <w:tmpl w:val="3118CFE2"/>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pStyle w:val="Heading3"/>
      <w:isLgl/>
      <w:lvlText w:val="%1-%2-%3-"/>
      <w:lvlJc w:val="left"/>
      <w:pPr>
        <w:tabs>
          <w:tab w:val="num" w:pos="737"/>
        </w:tabs>
        <w:ind w:left="737" w:hanging="737"/>
      </w:pPr>
      <w:rPr>
        <w:rFonts w:ascii="Times New Roman" w:hAnsi="Times New Roman" w:cs="B Nazanin" w:hint="default"/>
        <w:b/>
        <w:bCs/>
        <w:i w:val="0"/>
        <w:iCs w:val="0"/>
        <w:sz w:val="22"/>
        <w:szCs w:val="2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nsid w:val="2FF05066"/>
    <w:multiLevelType w:val="multilevel"/>
    <w:tmpl w:val="F058EAC4"/>
    <w:lvl w:ilvl="0">
      <w:start w:val="1"/>
      <w:numFmt w:val="decimal"/>
      <w:lvlText w:val="%1."/>
      <w:lvlJc w:val="left"/>
      <w:pPr>
        <w:tabs>
          <w:tab w:val="num" w:pos="76"/>
        </w:tabs>
        <w:ind w:left="76" w:hanging="360"/>
      </w:pPr>
      <w:rPr>
        <w:rFonts w:hint="default"/>
      </w:rPr>
    </w:lvl>
    <w:lvl w:ilvl="1">
      <w:start w:val="1"/>
      <w:numFmt w:val="decimal"/>
      <w:lvlText w:val="%1-%2"/>
      <w:lvlJc w:val="right"/>
      <w:pPr>
        <w:tabs>
          <w:tab w:val="num" w:pos="567"/>
        </w:tabs>
        <w:ind w:left="567" w:hanging="279"/>
      </w:pPr>
      <w:rPr>
        <w:rFonts w:hint="default"/>
      </w:rPr>
    </w:lvl>
    <w:lvl w:ilvl="2">
      <w:start w:val="1"/>
      <w:numFmt w:val="decimal"/>
      <w:lvlText w:val="%1.%2.%3."/>
      <w:lvlJc w:val="left"/>
      <w:pPr>
        <w:tabs>
          <w:tab w:val="num" w:pos="1156"/>
        </w:tabs>
        <w:ind w:left="940" w:hanging="504"/>
      </w:pPr>
      <w:rPr>
        <w:rFonts w:hint="default"/>
      </w:rPr>
    </w:lvl>
    <w:lvl w:ilvl="3">
      <w:start w:val="1"/>
      <w:numFmt w:val="decimal"/>
      <w:lvlText w:val="%1.%2.%3.%4."/>
      <w:lvlJc w:val="left"/>
      <w:pPr>
        <w:tabs>
          <w:tab w:val="num" w:pos="1876"/>
        </w:tabs>
        <w:ind w:left="1444" w:hanging="648"/>
      </w:pPr>
      <w:rPr>
        <w:rFonts w:hint="default"/>
      </w:rPr>
    </w:lvl>
    <w:lvl w:ilvl="4">
      <w:start w:val="1"/>
      <w:numFmt w:val="decimal"/>
      <w:lvlText w:val="%1.%2.%3.%4.%5."/>
      <w:lvlJc w:val="left"/>
      <w:pPr>
        <w:tabs>
          <w:tab w:val="num" w:pos="2596"/>
        </w:tabs>
        <w:ind w:left="1948" w:hanging="792"/>
      </w:pPr>
      <w:rPr>
        <w:rFonts w:hint="default"/>
      </w:rPr>
    </w:lvl>
    <w:lvl w:ilvl="5">
      <w:start w:val="1"/>
      <w:numFmt w:val="decimal"/>
      <w:lvlText w:val="%1.%2.%3.%4.%5.%6."/>
      <w:lvlJc w:val="left"/>
      <w:pPr>
        <w:tabs>
          <w:tab w:val="num" w:pos="3316"/>
        </w:tabs>
        <w:ind w:left="2452" w:hanging="936"/>
      </w:pPr>
      <w:rPr>
        <w:rFonts w:hint="default"/>
      </w:rPr>
    </w:lvl>
    <w:lvl w:ilvl="6">
      <w:start w:val="1"/>
      <w:numFmt w:val="decimal"/>
      <w:lvlText w:val="%1.%2.%3.%4.%5.%6.%7."/>
      <w:lvlJc w:val="left"/>
      <w:pPr>
        <w:tabs>
          <w:tab w:val="num" w:pos="3676"/>
        </w:tabs>
        <w:ind w:left="2956" w:hanging="1080"/>
      </w:pPr>
      <w:rPr>
        <w:rFonts w:hint="default"/>
      </w:rPr>
    </w:lvl>
    <w:lvl w:ilvl="7">
      <w:start w:val="1"/>
      <w:numFmt w:val="decimal"/>
      <w:lvlText w:val="%1.%2.%3.%4.%5.%6.%7.%8."/>
      <w:lvlJc w:val="left"/>
      <w:pPr>
        <w:tabs>
          <w:tab w:val="num" w:pos="4396"/>
        </w:tabs>
        <w:ind w:left="3460" w:hanging="1224"/>
      </w:pPr>
      <w:rPr>
        <w:rFonts w:hint="default"/>
      </w:rPr>
    </w:lvl>
    <w:lvl w:ilvl="8">
      <w:start w:val="1"/>
      <w:numFmt w:val="decimal"/>
      <w:lvlText w:val="%1.%2.%3.%4.%5.%6.%7.%8.%9."/>
      <w:lvlJc w:val="left"/>
      <w:pPr>
        <w:tabs>
          <w:tab w:val="num" w:pos="5116"/>
        </w:tabs>
        <w:ind w:left="4036" w:hanging="1440"/>
      </w:pPr>
      <w:rPr>
        <w:rFonts w:hint="default"/>
      </w:rPr>
    </w:lvl>
  </w:abstractNum>
  <w:abstractNum w:abstractNumId="23">
    <w:nsid w:val="37EF0EA9"/>
    <w:multiLevelType w:val="multilevel"/>
    <w:tmpl w:val="7C30A00C"/>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CE2601"/>
    <w:multiLevelType w:val="multilevel"/>
    <w:tmpl w:val="9D94CF48"/>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nsid w:val="672073A1"/>
    <w:multiLevelType w:val="multilevel"/>
    <w:tmpl w:val="06D0CF62"/>
    <w:lvl w:ilvl="0">
      <w:start w:val="2"/>
      <w:numFmt w:val="decimal"/>
      <w:isLg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7">
    <w:nsid w:val="6A296B19"/>
    <w:multiLevelType w:val="singleLevel"/>
    <w:tmpl w:val="DC40357A"/>
    <w:lvl w:ilvl="0">
      <w:start w:val="1"/>
      <w:numFmt w:val="decimal"/>
      <w:lvlText w:val="[%1]"/>
      <w:legacy w:legacy="1" w:legacySpace="120" w:legacyIndent="360"/>
      <w:lvlJc w:val="left"/>
      <w:pPr>
        <w:ind w:left="360" w:hanging="360"/>
      </w:pPr>
    </w:lvl>
  </w:abstractNum>
  <w:abstractNum w:abstractNumId="28">
    <w:nsid w:val="6DDF4635"/>
    <w:multiLevelType w:val="multilevel"/>
    <w:tmpl w:val="DE5C1620"/>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isLgl/>
      <w:lvlText w:val="%1-%2-%3-"/>
      <w:lvlJc w:val="left"/>
      <w:pPr>
        <w:tabs>
          <w:tab w:val="num" w:pos="851"/>
        </w:tabs>
        <w:ind w:left="851" w:hanging="851"/>
      </w:pPr>
      <w:rPr>
        <w:rFonts w:ascii="Times New Roman" w:hAnsi="Times New Roman" w:cs="B Nazanin" w:hint="default"/>
        <w:b/>
        <w:bCs/>
        <w:i w:val="0"/>
        <w:iCs w:val="0"/>
        <w:sz w:val="22"/>
        <w:szCs w:val="2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nsid w:val="737641B5"/>
    <w:multiLevelType w:val="multilevel"/>
    <w:tmpl w:val="1C20535A"/>
    <w:lvl w:ilvl="0">
      <w:start w:val="2"/>
      <w:numFmt w:val="decimal"/>
      <w:lvlText w:val="%1-"/>
      <w:lvlJc w:val="left"/>
      <w:pPr>
        <w:tabs>
          <w:tab w:val="num" w:pos="465"/>
        </w:tabs>
        <w:ind w:right="465" w:hanging="465"/>
      </w:pPr>
      <w:rPr>
        <w:rFonts w:hint="default"/>
        <w:sz w:val="24"/>
      </w:rPr>
    </w:lvl>
    <w:lvl w:ilvl="1">
      <w:start w:val="2"/>
      <w:numFmt w:val="decimal"/>
      <w:lvlText w:val="%1-%2."/>
      <w:lvlJc w:val="left"/>
      <w:pPr>
        <w:tabs>
          <w:tab w:val="num" w:pos="720"/>
        </w:tabs>
        <w:ind w:right="720" w:hanging="720"/>
      </w:pPr>
      <w:rPr>
        <w:rFonts w:hint="default"/>
        <w:sz w:val="24"/>
      </w:rPr>
    </w:lvl>
    <w:lvl w:ilvl="2">
      <w:start w:val="1"/>
      <w:numFmt w:val="decimal"/>
      <w:lvlText w:val="%1-%2.%3."/>
      <w:lvlJc w:val="left"/>
      <w:pPr>
        <w:tabs>
          <w:tab w:val="num" w:pos="720"/>
        </w:tabs>
        <w:ind w:right="720" w:hanging="720"/>
      </w:pPr>
      <w:rPr>
        <w:rFonts w:hint="default"/>
        <w:sz w:val="24"/>
      </w:rPr>
    </w:lvl>
    <w:lvl w:ilvl="3">
      <w:start w:val="1"/>
      <w:numFmt w:val="decimal"/>
      <w:lvlText w:val="%1-%2.%3.%4."/>
      <w:lvlJc w:val="left"/>
      <w:pPr>
        <w:tabs>
          <w:tab w:val="num" w:pos="1080"/>
        </w:tabs>
        <w:ind w:right="1080" w:hanging="1080"/>
      </w:pPr>
      <w:rPr>
        <w:rFonts w:hint="default"/>
        <w:sz w:val="24"/>
      </w:rPr>
    </w:lvl>
    <w:lvl w:ilvl="4">
      <w:start w:val="1"/>
      <w:numFmt w:val="decimal"/>
      <w:lvlText w:val="%1-%2.%3.%4.%5."/>
      <w:lvlJc w:val="left"/>
      <w:pPr>
        <w:tabs>
          <w:tab w:val="num" w:pos="1440"/>
        </w:tabs>
        <w:ind w:right="1440" w:hanging="1440"/>
      </w:pPr>
      <w:rPr>
        <w:rFonts w:hint="default"/>
        <w:sz w:val="24"/>
      </w:rPr>
    </w:lvl>
    <w:lvl w:ilvl="5">
      <w:start w:val="1"/>
      <w:numFmt w:val="decimal"/>
      <w:lvlText w:val="%1-%2.%3.%4.%5.%6."/>
      <w:lvlJc w:val="left"/>
      <w:pPr>
        <w:tabs>
          <w:tab w:val="num" w:pos="1440"/>
        </w:tabs>
        <w:ind w:right="1440" w:hanging="1440"/>
      </w:pPr>
      <w:rPr>
        <w:rFonts w:hint="default"/>
        <w:sz w:val="24"/>
      </w:rPr>
    </w:lvl>
    <w:lvl w:ilvl="6">
      <w:start w:val="1"/>
      <w:numFmt w:val="decimal"/>
      <w:lvlText w:val="%1-%2.%3.%4.%5.%6.%7."/>
      <w:lvlJc w:val="left"/>
      <w:pPr>
        <w:tabs>
          <w:tab w:val="num" w:pos="1800"/>
        </w:tabs>
        <w:ind w:right="1800" w:hanging="1800"/>
      </w:pPr>
      <w:rPr>
        <w:rFonts w:hint="default"/>
        <w:sz w:val="24"/>
      </w:rPr>
    </w:lvl>
    <w:lvl w:ilvl="7">
      <w:start w:val="1"/>
      <w:numFmt w:val="decimal"/>
      <w:lvlText w:val="%1-%2.%3.%4.%5.%6.%7.%8."/>
      <w:lvlJc w:val="left"/>
      <w:pPr>
        <w:tabs>
          <w:tab w:val="num" w:pos="1800"/>
        </w:tabs>
        <w:ind w:right="1800" w:hanging="1800"/>
      </w:pPr>
      <w:rPr>
        <w:rFonts w:hint="default"/>
        <w:sz w:val="24"/>
      </w:rPr>
    </w:lvl>
    <w:lvl w:ilvl="8">
      <w:start w:val="1"/>
      <w:numFmt w:val="decimal"/>
      <w:lvlText w:val="%1-%2.%3.%4.%5.%6.%7.%8.%9."/>
      <w:lvlJc w:val="left"/>
      <w:pPr>
        <w:tabs>
          <w:tab w:val="num" w:pos="2160"/>
        </w:tabs>
        <w:ind w:right="2160" w:hanging="2160"/>
      </w:pPr>
      <w:rPr>
        <w:rFonts w:hint="default"/>
        <w:sz w:val="24"/>
      </w:rPr>
    </w:lvl>
  </w:abstractNum>
  <w:abstractNum w:abstractNumId="30">
    <w:nsid w:val="7B5D7B0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9"/>
  </w:num>
  <w:num w:numId="2">
    <w:abstractNumId w:val="27"/>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24"/>
  </w:num>
  <w:num w:numId="13">
    <w:abstractNumId w:val="14"/>
  </w:num>
  <w:num w:numId="14">
    <w:abstractNumId w:val="13"/>
  </w:num>
  <w:num w:numId="15">
    <w:abstractNumId w:val="22"/>
  </w:num>
  <w:num w:numId="16">
    <w:abstractNumId w:val="13"/>
  </w:num>
  <w:num w:numId="17">
    <w:abstractNumId w:val="20"/>
  </w:num>
  <w:num w:numId="18">
    <w:abstractNumId w:val="12"/>
  </w:num>
  <w:num w:numId="19">
    <w:abstractNumId w:val="17"/>
  </w:num>
  <w:num w:numId="20">
    <w:abstractNumId w:val="26"/>
  </w:num>
  <w:num w:numId="21">
    <w:abstractNumId w:val="18"/>
  </w:num>
  <w:num w:numId="22">
    <w:abstractNumId w:val="23"/>
  </w:num>
  <w:num w:numId="23">
    <w:abstractNumId w:val="25"/>
  </w:num>
  <w:num w:numId="24">
    <w:abstractNumId w:val="15"/>
  </w:num>
  <w:num w:numId="25">
    <w:abstractNumId w:val="21"/>
  </w:num>
  <w:num w:numId="26">
    <w:abstractNumId w:val="28"/>
  </w:num>
  <w:num w:numId="27">
    <w:abstractNumId w:val="11"/>
  </w:num>
  <w:num w:numId="28">
    <w:abstractNumId w:val="30"/>
  </w:num>
  <w:num w:numId="29">
    <w:abstractNumId w:val="19"/>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3"/>
  </w:num>
  <w:num w:numId="41">
    <w:abstractNumId w:val="24"/>
  </w:num>
  <w:num w:numId="42">
    <w:abstractNumId w:val="24"/>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2"/>
  </w:compat>
  <w:rsids>
    <w:rsidRoot w:val="002F66C7"/>
    <w:rsid w:val="00003AF1"/>
    <w:rsid w:val="00021577"/>
    <w:rsid w:val="00031415"/>
    <w:rsid w:val="000405D8"/>
    <w:rsid w:val="000405D9"/>
    <w:rsid w:val="00042A36"/>
    <w:rsid w:val="0006276E"/>
    <w:rsid w:val="0006449B"/>
    <w:rsid w:val="000651F1"/>
    <w:rsid w:val="00070BC0"/>
    <w:rsid w:val="0008462B"/>
    <w:rsid w:val="00086BC3"/>
    <w:rsid w:val="00095B76"/>
    <w:rsid w:val="000B3767"/>
    <w:rsid w:val="000C5AF8"/>
    <w:rsid w:val="000C719D"/>
    <w:rsid w:val="000E0E2A"/>
    <w:rsid w:val="000E6911"/>
    <w:rsid w:val="001053B0"/>
    <w:rsid w:val="00105470"/>
    <w:rsid w:val="00111E9C"/>
    <w:rsid w:val="00112BBB"/>
    <w:rsid w:val="00116BD4"/>
    <w:rsid w:val="00127D7C"/>
    <w:rsid w:val="00132F97"/>
    <w:rsid w:val="00156FBC"/>
    <w:rsid w:val="0016012E"/>
    <w:rsid w:val="00171046"/>
    <w:rsid w:val="00173CCD"/>
    <w:rsid w:val="00175D91"/>
    <w:rsid w:val="00191128"/>
    <w:rsid w:val="00191DA5"/>
    <w:rsid w:val="001B6471"/>
    <w:rsid w:val="001B7C88"/>
    <w:rsid w:val="001C1459"/>
    <w:rsid w:val="001C20B8"/>
    <w:rsid w:val="001C3E15"/>
    <w:rsid w:val="001C5692"/>
    <w:rsid w:val="001D315E"/>
    <w:rsid w:val="001D5D16"/>
    <w:rsid w:val="001F57AE"/>
    <w:rsid w:val="002006E2"/>
    <w:rsid w:val="002013CA"/>
    <w:rsid w:val="00220284"/>
    <w:rsid w:val="0023447C"/>
    <w:rsid w:val="00246608"/>
    <w:rsid w:val="00246D0A"/>
    <w:rsid w:val="00250A60"/>
    <w:rsid w:val="0025488F"/>
    <w:rsid w:val="00261014"/>
    <w:rsid w:val="002629E7"/>
    <w:rsid w:val="002634E7"/>
    <w:rsid w:val="002705A9"/>
    <w:rsid w:val="00285F61"/>
    <w:rsid w:val="002934F8"/>
    <w:rsid w:val="002A75B4"/>
    <w:rsid w:val="002A789E"/>
    <w:rsid w:val="002C28A8"/>
    <w:rsid w:val="002E1B8F"/>
    <w:rsid w:val="002E38AA"/>
    <w:rsid w:val="002F66C7"/>
    <w:rsid w:val="00317C20"/>
    <w:rsid w:val="00334B34"/>
    <w:rsid w:val="00350A09"/>
    <w:rsid w:val="0035114F"/>
    <w:rsid w:val="00355BB5"/>
    <w:rsid w:val="00365BBE"/>
    <w:rsid w:val="00372F35"/>
    <w:rsid w:val="00374042"/>
    <w:rsid w:val="0037408A"/>
    <w:rsid w:val="00383EAF"/>
    <w:rsid w:val="00386EFE"/>
    <w:rsid w:val="003A281A"/>
    <w:rsid w:val="003A42DA"/>
    <w:rsid w:val="003A60BD"/>
    <w:rsid w:val="003C4306"/>
    <w:rsid w:val="003C4758"/>
    <w:rsid w:val="003C6AE4"/>
    <w:rsid w:val="003D6C7F"/>
    <w:rsid w:val="003E5B4A"/>
    <w:rsid w:val="003E7FC9"/>
    <w:rsid w:val="003F017D"/>
    <w:rsid w:val="00402F0F"/>
    <w:rsid w:val="004040DD"/>
    <w:rsid w:val="004065A9"/>
    <w:rsid w:val="00414E9A"/>
    <w:rsid w:val="00420A2B"/>
    <w:rsid w:val="00421D13"/>
    <w:rsid w:val="00427244"/>
    <w:rsid w:val="0043056E"/>
    <w:rsid w:val="0043499A"/>
    <w:rsid w:val="004409BD"/>
    <w:rsid w:val="00455FE8"/>
    <w:rsid w:val="00457C0E"/>
    <w:rsid w:val="0046313E"/>
    <w:rsid w:val="00464DD3"/>
    <w:rsid w:val="004702E6"/>
    <w:rsid w:val="00473B28"/>
    <w:rsid w:val="00476B26"/>
    <w:rsid w:val="004822AA"/>
    <w:rsid w:val="00483AB6"/>
    <w:rsid w:val="0048644F"/>
    <w:rsid w:val="00487C7D"/>
    <w:rsid w:val="004904F2"/>
    <w:rsid w:val="004920F5"/>
    <w:rsid w:val="004A38A3"/>
    <w:rsid w:val="004A520A"/>
    <w:rsid w:val="004A63AA"/>
    <w:rsid w:val="004B751B"/>
    <w:rsid w:val="004C3F6E"/>
    <w:rsid w:val="004C6181"/>
    <w:rsid w:val="004D56AC"/>
    <w:rsid w:val="004F5D77"/>
    <w:rsid w:val="00501C1D"/>
    <w:rsid w:val="00505079"/>
    <w:rsid w:val="00514925"/>
    <w:rsid w:val="00516BF2"/>
    <w:rsid w:val="0052739B"/>
    <w:rsid w:val="0052793F"/>
    <w:rsid w:val="00536B4E"/>
    <w:rsid w:val="005648F4"/>
    <w:rsid w:val="00577932"/>
    <w:rsid w:val="00590B5B"/>
    <w:rsid w:val="00592389"/>
    <w:rsid w:val="005A4FD8"/>
    <w:rsid w:val="005A7EB5"/>
    <w:rsid w:val="005C7802"/>
    <w:rsid w:val="005D6B7D"/>
    <w:rsid w:val="005F0307"/>
    <w:rsid w:val="005F296A"/>
    <w:rsid w:val="00615DFD"/>
    <w:rsid w:val="00617593"/>
    <w:rsid w:val="006332BF"/>
    <w:rsid w:val="00641535"/>
    <w:rsid w:val="006426CB"/>
    <w:rsid w:val="00661082"/>
    <w:rsid w:val="006907BA"/>
    <w:rsid w:val="00692F78"/>
    <w:rsid w:val="00694390"/>
    <w:rsid w:val="006A5910"/>
    <w:rsid w:val="006C4CB2"/>
    <w:rsid w:val="006D78CF"/>
    <w:rsid w:val="006E1509"/>
    <w:rsid w:val="00703209"/>
    <w:rsid w:val="00710A2E"/>
    <w:rsid w:val="0071130F"/>
    <w:rsid w:val="00717D34"/>
    <w:rsid w:val="00736BDC"/>
    <w:rsid w:val="00742A9A"/>
    <w:rsid w:val="007545CB"/>
    <w:rsid w:val="00754F79"/>
    <w:rsid w:val="00761F78"/>
    <w:rsid w:val="0079750B"/>
    <w:rsid w:val="007A3CAD"/>
    <w:rsid w:val="007A3D33"/>
    <w:rsid w:val="007B0D0D"/>
    <w:rsid w:val="007B25B6"/>
    <w:rsid w:val="007D5A19"/>
    <w:rsid w:val="007E0049"/>
    <w:rsid w:val="007E4366"/>
    <w:rsid w:val="007F10B4"/>
    <w:rsid w:val="007F4C0E"/>
    <w:rsid w:val="007F7BB9"/>
    <w:rsid w:val="008024AF"/>
    <w:rsid w:val="00825C83"/>
    <w:rsid w:val="008548EA"/>
    <w:rsid w:val="00861397"/>
    <w:rsid w:val="00867C08"/>
    <w:rsid w:val="0087311D"/>
    <w:rsid w:val="00874CCB"/>
    <w:rsid w:val="008764A8"/>
    <w:rsid w:val="00893441"/>
    <w:rsid w:val="00893AA3"/>
    <w:rsid w:val="008A257B"/>
    <w:rsid w:val="008B7738"/>
    <w:rsid w:val="008C050A"/>
    <w:rsid w:val="008D6790"/>
    <w:rsid w:val="008E0CFB"/>
    <w:rsid w:val="008F649D"/>
    <w:rsid w:val="0090043C"/>
    <w:rsid w:val="00900C71"/>
    <w:rsid w:val="00901221"/>
    <w:rsid w:val="009072D9"/>
    <w:rsid w:val="009110D5"/>
    <w:rsid w:val="00914E9B"/>
    <w:rsid w:val="009252E5"/>
    <w:rsid w:val="00941821"/>
    <w:rsid w:val="00943792"/>
    <w:rsid w:val="009449E5"/>
    <w:rsid w:val="0095084E"/>
    <w:rsid w:val="00951612"/>
    <w:rsid w:val="0095278C"/>
    <w:rsid w:val="00953ABD"/>
    <w:rsid w:val="009554BD"/>
    <w:rsid w:val="009666F7"/>
    <w:rsid w:val="00967CDB"/>
    <w:rsid w:val="00972672"/>
    <w:rsid w:val="00987691"/>
    <w:rsid w:val="00993383"/>
    <w:rsid w:val="009954E1"/>
    <w:rsid w:val="009B17F8"/>
    <w:rsid w:val="009B55D1"/>
    <w:rsid w:val="009B5D81"/>
    <w:rsid w:val="009C5943"/>
    <w:rsid w:val="009D543E"/>
    <w:rsid w:val="009D711C"/>
    <w:rsid w:val="009D7388"/>
    <w:rsid w:val="009E488D"/>
    <w:rsid w:val="009E5E4C"/>
    <w:rsid w:val="009F5112"/>
    <w:rsid w:val="00A079F8"/>
    <w:rsid w:val="00A10A52"/>
    <w:rsid w:val="00A14C12"/>
    <w:rsid w:val="00A22E18"/>
    <w:rsid w:val="00A30F7A"/>
    <w:rsid w:val="00A33455"/>
    <w:rsid w:val="00A43E52"/>
    <w:rsid w:val="00A54B9F"/>
    <w:rsid w:val="00A57EA8"/>
    <w:rsid w:val="00A629E6"/>
    <w:rsid w:val="00A8224A"/>
    <w:rsid w:val="00A87162"/>
    <w:rsid w:val="00A96024"/>
    <w:rsid w:val="00A9614F"/>
    <w:rsid w:val="00A9653E"/>
    <w:rsid w:val="00AA1B04"/>
    <w:rsid w:val="00AA24BB"/>
    <w:rsid w:val="00AD0323"/>
    <w:rsid w:val="00AE4045"/>
    <w:rsid w:val="00AF1A59"/>
    <w:rsid w:val="00AF3DE3"/>
    <w:rsid w:val="00AF6820"/>
    <w:rsid w:val="00B01A97"/>
    <w:rsid w:val="00B04747"/>
    <w:rsid w:val="00B0572B"/>
    <w:rsid w:val="00B10D8B"/>
    <w:rsid w:val="00B21BC8"/>
    <w:rsid w:val="00B50725"/>
    <w:rsid w:val="00B5369F"/>
    <w:rsid w:val="00B53764"/>
    <w:rsid w:val="00B55697"/>
    <w:rsid w:val="00B5781E"/>
    <w:rsid w:val="00B65AF6"/>
    <w:rsid w:val="00B67557"/>
    <w:rsid w:val="00B7482D"/>
    <w:rsid w:val="00B768FA"/>
    <w:rsid w:val="00B77068"/>
    <w:rsid w:val="00B80145"/>
    <w:rsid w:val="00B80705"/>
    <w:rsid w:val="00B87093"/>
    <w:rsid w:val="00B879C5"/>
    <w:rsid w:val="00B96CBB"/>
    <w:rsid w:val="00BA1D8C"/>
    <w:rsid w:val="00BA4F17"/>
    <w:rsid w:val="00BB307A"/>
    <w:rsid w:val="00BC6409"/>
    <w:rsid w:val="00BD5822"/>
    <w:rsid w:val="00BF64DB"/>
    <w:rsid w:val="00C168E0"/>
    <w:rsid w:val="00C17941"/>
    <w:rsid w:val="00C2263F"/>
    <w:rsid w:val="00C30C59"/>
    <w:rsid w:val="00C34F75"/>
    <w:rsid w:val="00C52A09"/>
    <w:rsid w:val="00C6552D"/>
    <w:rsid w:val="00C83ABD"/>
    <w:rsid w:val="00C91140"/>
    <w:rsid w:val="00C94A1B"/>
    <w:rsid w:val="00CA24D3"/>
    <w:rsid w:val="00CA2CFA"/>
    <w:rsid w:val="00CA6476"/>
    <w:rsid w:val="00CB0714"/>
    <w:rsid w:val="00CB074B"/>
    <w:rsid w:val="00CB17C4"/>
    <w:rsid w:val="00CB3F98"/>
    <w:rsid w:val="00CB5BD9"/>
    <w:rsid w:val="00CC5C24"/>
    <w:rsid w:val="00CD5D4B"/>
    <w:rsid w:val="00CE3E71"/>
    <w:rsid w:val="00CE4324"/>
    <w:rsid w:val="00CE7CBA"/>
    <w:rsid w:val="00CF32E4"/>
    <w:rsid w:val="00CF47FC"/>
    <w:rsid w:val="00D01DDB"/>
    <w:rsid w:val="00D100E7"/>
    <w:rsid w:val="00D169F6"/>
    <w:rsid w:val="00D4263E"/>
    <w:rsid w:val="00D50D54"/>
    <w:rsid w:val="00D51E7A"/>
    <w:rsid w:val="00D53C11"/>
    <w:rsid w:val="00D57387"/>
    <w:rsid w:val="00D678F8"/>
    <w:rsid w:val="00D72D0F"/>
    <w:rsid w:val="00D91515"/>
    <w:rsid w:val="00D942C0"/>
    <w:rsid w:val="00D9654A"/>
    <w:rsid w:val="00DA1DD0"/>
    <w:rsid w:val="00DA50E9"/>
    <w:rsid w:val="00DE0E6E"/>
    <w:rsid w:val="00DE12CF"/>
    <w:rsid w:val="00DE3026"/>
    <w:rsid w:val="00DE50C1"/>
    <w:rsid w:val="00DE7858"/>
    <w:rsid w:val="00E136F2"/>
    <w:rsid w:val="00E22E78"/>
    <w:rsid w:val="00E247D0"/>
    <w:rsid w:val="00E24AC3"/>
    <w:rsid w:val="00E25CA9"/>
    <w:rsid w:val="00E26458"/>
    <w:rsid w:val="00E3557D"/>
    <w:rsid w:val="00E41CB0"/>
    <w:rsid w:val="00E50042"/>
    <w:rsid w:val="00E63CDE"/>
    <w:rsid w:val="00E7202E"/>
    <w:rsid w:val="00E74A58"/>
    <w:rsid w:val="00E86105"/>
    <w:rsid w:val="00E90913"/>
    <w:rsid w:val="00E96F0B"/>
    <w:rsid w:val="00EA037A"/>
    <w:rsid w:val="00EA363D"/>
    <w:rsid w:val="00EA5114"/>
    <w:rsid w:val="00EA79B5"/>
    <w:rsid w:val="00EB06A8"/>
    <w:rsid w:val="00EC07E0"/>
    <w:rsid w:val="00EC552F"/>
    <w:rsid w:val="00ED6EF4"/>
    <w:rsid w:val="00EF0347"/>
    <w:rsid w:val="00F33FC0"/>
    <w:rsid w:val="00F5690B"/>
    <w:rsid w:val="00F65625"/>
    <w:rsid w:val="00F7023D"/>
    <w:rsid w:val="00F7540B"/>
    <w:rsid w:val="00F82CB4"/>
    <w:rsid w:val="00F9172B"/>
    <w:rsid w:val="00F94927"/>
    <w:rsid w:val="00F96FCE"/>
    <w:rsid w:val="00FA0711"/>
    <w:rsid w:val="00FA7C71"/>
    <w:rsid w:val="00FC45F4"/>
    <w:rsid w:val="00FD0F1A"/>
    <w:rsid w:val="00FD37B0"/>
    <w:rsid w:val="00FD5F4A"/>
    <w:rsid w:val="00FF0451"/>
    <w:rsid w:val="00FF0D67"/>
    <w:rsid w:val="00FF44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355481"/>
  <w15:docId w15:val="{8122DE03-4E70-4886-807A-DF646B1D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464DD3"/>
    <w:pPr>
      <w:overflowPunct w:val="0"/>
      <w:autoSpaceDE w:val="0"/>
      <w:autoSpaceDN w:val="0"/>
      <w:bidi/>
      <w:adjustRightInd w:val="0"/>
      <w:ind w:firstLine="360"/>
      <w:jc w:val="both"/>
      <w:textAlignment w:val="baseline"/>
    </w:pPr>
    <w:rPr>
      <w:rFonts w:cs="B Nazanin"/>
      <w:szCs w:val="24"/>
    </w:rPr>
  </w:style>
  <w:style w:type="paragraph" w:styleId="Heading1">
    <w:name w:val="heading 1"/>
    <w:basedOn w:val="Normal"/>
    <w:autoRedefine/>
    <w:qFormat/>
    <w:rsid w:val="008764A8"/>
    <w:pPr>
      <w:keepNext/>
      <w:numPr>
        <w:numId w:val="14"/>
      </w:numPr>
      <w:spacing w:before="360" w:after="120"/>
      <w:ind w:left="357" w:hanging="357"/>
      <w:jc w:val="left"/>
      <w:outlineLvl w:val="0"/>
    </w:pPr>
    <w:rPr>
      <w:b/>
      <w:bCs/>
      <w:kern w:val="28"/>
      <w:sz w:val="24"/>
      <w:lang w:bidi="fa-IR"/>
    </w:rPr>
  </w:style>
  <w:style w:type="paragraph" w:styleId="Heading2">
    <w:name w:val="heading 2"/>
    <w:basedOn w:val="Heading1"/>
    <w:link w:val="Heading2Char"/>
    <w:autoRedefine/>
    <w:qFormat/>
    <w:rsid w:val="00941821"/>
    <w:pPr>
      <w:numPr>
        <w:ilvl w:val="1"/>
      </w:numPr>
      <w:spacing w:before="240" w:after="60"/>
      <w:outlineLvl w:val="1"/>
    </w:pPr>
  </w:style>
  <w:style w:type="paragraph" w:styleId="Heading3">
    <w:name w:val="heading 3"/>
    <w:basedOn w:val="Heading2"/>
    <w:autoRedefine/>
    <w:qFormat/>
    <w:rsid w:val="00042A36"/>
    <w:pPr>
      <w:numPr>
        <w:ilvl w:val="2"/>
        <w:numId w:val="25"/>
      </w:numPr>
      <w:outlineLvl w:val="2"/>
    </w:pPr>
    <w:rPr>
      <w:smallCaps/>
    </w:rPr>
  </w:style>
  <w:style w:type="paragraph" w:styleId="Heading4">
    <w:name w:val="heading 4"/>
    <w:basedOn w:val="Normal"/>
    <w:next w:val="Normal"/>
    <w:qFormat/>
    <w:rsid w:val="009449E5"/>
    <w:pPr>
      <w:keepNext/>
      <w:spacing w:before="120" w:after="60"/>
      <w:outlineLvl w:val="3"/>
    </w:pPr>
    <w:rPr>
      <w:i/>
      <w:sz w:val="18"/>
    </w:rPr>
  </w:style>
  <w:style w:type="paragraph" w:styleId="Heading5">
    <w:name w:val="heading 5"/>
    <w:basedOn w:val="Normal"/>
    <w:next w:val="Normal"/>
    <w:qFormat/>
    <w:rsid w:val="009449E5"/>
    <w:pPr>
      <w:spacing w:before="240" w:after="60"/>
      <w:outlineLvl w:val="4"/>
    </w:pPr>
    <w:rPr>
      <w:rFonts w:cs="Times New Roman"/>
      <w:sz w:val="18"/>
      <w:szCs w:val="18"/>
    </w:rPr>
  </w:style>
  <w:style w:type="paragraph" w:styleId="Heading6">
    <w:name w:val="heading 6"/>
    <w:basedOn w:val="Normal"/>
    <w:next w:val="Normal"/>
    <w:qFormat/>
    <w:rsid w:val="009449E5"/>
    <w:pPr>
      <w:spacing w:before="240" w:after="60"/>
      <w:outlineLvl w:val="5"/>
    </w:pPr>
    <w:rPr>
      <w:rFonts w:cs="Times New Roman"/>
      <w:i/>
      <w:iCs/>
      <w:sz w:val="16"/>
      <w:szCs w:val="16"/>
    </w:rPr>
  </w:style>
  <w:style w:type="paragraph" w:styleId="Heading7">
    <w:name w:val="heading 7"/>
    <w:basedOn w:val="Normal"/>
    <w:next w:val="Normal"/>
    <w:qFormat/>
    <w:rsid w:val="009449E5"/>
    <w:pPr>
      <w:spacing w:before="240" w:after="60"/>
      <w:outlineLvl w:val="6"/>
    </w:pPr>
    <w:rPr>
      <w:rFonts w:cs="Times New Roman"/>
      <w:sz w:val="16"/>
      <w:szCs w:val="16"/>
    </w:rPr>
  </w:style>
  <w:style w:type="paragraph" w:styleId="Heading8">
    <w:name w:val="heading 8"/>
    <w:basedOn w:val="Normal"/>
    <w:next w:val="Normal"/>
    <w:qFormat/>
    <w:rsid w:val="009449E5"/>
    <w:pPr>
      <w:spacing w:before="240" w:after="60"/>
      <w:outlineLvl w:val="7"/>
    </w:pPr>
    <w:rPr>
      <w:rFonts w:cs="Times New Roman"/>
      <w:i/>
      <w:iCs/>
      <w:sz w:val="16"/>
      <w:szCs w:val="16"/>
    </w:rPr>
  </w:style>
  <w:style w:type="paragraph" w:styleId="Heading9">
    <w:name w:val="heading 9"/>
    <w:basedOn w:val="Normal"/>
    <w:next w:val="Normal"/>
    <w:qFormat/>
    <w:rsid w:val="009449E5"/>
    <w:pPr>
      <w:spacing w:before="240" w:after="60"/>
      <w:outlineLvl w:val="8"/>
    </w:pPr>
    <w:rPr>
      <w:rFonts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41821"/>
    <w:rPr>
      <w:rFonts w:cs="B Nazanin"/>
      <w:b/>
      <w:bCs/>
      <w:kern w:val="28"/>
      <w:sz w:val="24"/>
      <w:szCs w:val="24"/>
      <w:lang w:bidi="fa-IR"/>
    </w:rPr>
  </w:style>
  <w:style w:type="paragraph" w:styleId="PlainText">
    <w:name w:val="Plain Text"/>
    <w:basedOn w:val="Normal"/>
    <w:autoRedefine/>
    <w:semiHidden/>
    <w:rsid w:val="003A42DA"/>
  </w:style>
  <w:style w:type="paragraph" w:styleId="FootnoteText">
    <w:name w:val="footnote text"/>
    <w:basedOn w:val="Normal"/>
    <w:rsid w:val="009449E5"/>
    <w:pPr>
      <w:bidi w:val="0"/>
      <w:spacing w:line="252" w:lineRule="auto"/>
      <w:ind w:firstLine="202"/>
    </w:pPr>
    <w:rPr>
      <w:sz w:val="16"/>
      <w:szCs w:val="20"/>
    </w:rPr>
  </w:style>
  <w:style w:type="character" w:styleId="FootnoteReference">
    <w:name w:val="footnote reference"/>
    <w:rsid w:val="00867C08"/>
    <w:rPr>
      <w:rFonts w:ascii="Times New Roman" w:hAnsi="Times New Roman" w:cs="B Nazanin"/>
      <w:sz w:val="16"/>
      <w:szCs w:val="20"/>
      <w:vertAlign w:val="superscript"/>
    </w:rPr>
  </w:style>
  <w:style w:type="paragraph" w:styleId="Header">
    <w:name w:val="header"/>
    <w:basedOn w:val="Normal"/>
    <w:autoRedefine/>
    <w:rsid w:val="003E7FC9"/>
    <w:pPr>
      <w:tabs>
        <w:tab w:val="right" w:pos="9072"/>
      </w:tabs>
    </w:pPr>
  </w:style>
  <w:style w:type="paragraph" w:styleId="Footer">
    <w:name w:val="footer"/>
    <w:basedOn w:val="Normal"/>
    <w:autoRedefine/>
    <w:rsid w:val="00A9653E"/>
    <w:pPr>
      <w:tabs>
        <w:tab w:val="center" w:pos="4536"/>
        <w:tab w:val="right" w:pos="9072"/>
      </w:tabs>
      <w:jc w:val="center"/>
    </w:pPr>
    <w:rPr>
      <w:lang w:bidi="fa-IR"/>
    </w:rPr>
  </w:style>
  <w:style w:type="paragraph" w:styleId="Title">
    <w:name w:val="Title"/>
    <w:basedOn w:val="Normal"/>
    <w:link w:val="TitleChar"/>
    <w:autoRedefine/>
    <w:qFormat/>
    <w:rsid w:val="006426CB"/>
    <w:pPr>
      <w:framePr w:w="9185" w:wrap="around" w:vAnchor="text" w:hAnchor="text" w:xAlign="center" w:y="1"/>
      <w:spacing w:before="240"/>
      <w:jc w:val="center"/>
    </w:pPr>
    <w:rPr>
      <w:b/>
      <w:bCs/>
      <w:kern w:val="28"/>
      <w:sz w:val="28"/>
      <w:szCs w:val="32"/>
      <w:lang w:bidi="fa-IR"/>
    </w:rPr>
  </w:style>
  <w:style w:type="character" w:customStyle="1" w:styleId="TitleChar">
    <w:name w:val="Title Char"/>
    <w:link w:val="Title"/>
    <w:rsid w:val="006426CB"/>
    <w:rPr>
      <w:rFonts w:ascii="Cambria Math" w:hAnsi="Cambria Math" w:cs="B Nazanin"/>
      <w:b/>
      <w:bCs/>
      <w:kern w:val="28"/>
      <w:sz w:val="28"/>
      <w:szCs w:val="32"/>
      <w:lang w:bidi="fa-IR"/>
    </w:rPr>
  </w:style>
  <w:style w:type="paragraph" w:customStyle="1" w:styleId="Authors">
    <w:name w:val="Authors"/>
    <w:basedOn w:val="Normal"/>
    <w:autoRedefine/>
    <w:rsid w:val="008764A8"/>
    <w:pPr>
      <w:framePr w:wrap="around" w:vAnchor="text" w:hAnchor="text" w:xAlign="center" w:y="1"/>
      <w:jc w:val="center"/>
    </w:pPr>
    <w:rPr>
      <w:lang w:bidi="fa-IR"/>
    </w:rPr>
  </w:style>
  <w:style w:type="character" w:styleId="Hyperlink">
    <w:name w:val="Hyperlink"/>
    <w:semiHidden/>
    <w:rsid w:val="009449E5"/>
    <w:rPr>
      <w:color w:val="0000FF"/>
      <w:u w:val="single"/>
    </w:rPr>
  </w:style>
  <w:style w:type="paragraph" w:customStyle="1" w:styleId="Paragraph">
    <w:name w:val="Paragraph"/>
    <w:basedOn w:val="Normal"/>
    <w:autoRedefine/>
    <w:rsid w:val="00AF6820"/>
    <w:pPr>
      <w:widowControl w:val="0"/>
      <w:ind w:firstLine="340"/>
      <w:jc w:val="lowKashida"/>
    </w:pPr>
  </w:style>
  <w:style w:type="paragraph" w:customStyle="1" w:styleId="References">
    <w:name w:val="References"/>
    <w:basedOn w:val="Normal"/>
    <w:rsid w:val="00414E9A"/>
    <w:pPr>
      <w:numPr>
        <w:numId w:val="12"/>
      </w:numPr>
      <w:bidi w:val="0"/>
    </w:pPr>
    <w:rPr>
      <w:rFonts w:cs="Times New Roman"/>
      <w:sz w:val="16"/>
      <w:szCs w:val="20"/>
      <w:lang w:bidi="fa-IR"/>
    </w:rPr>
  </w:style>
  <w:style w:type="character" w:styleId="PageNumber">
    <w:name w:val="page number"/>
    <w:rsid w:val="003A42DA"/>
    <w:rPr>
      <w:rFonts w:ascii="Times New Roman" w:hAnsi="Times New Roman" w:cs="B Nazanin"/>
      <w:sz w:val="20"/>
      <w:szCs w:val="24"/>
      <w:lang w:bidi="fa-IR"/>
    </w:rPr>
  </w:style>
  <w:style w:type="paragraph" w:customStyle="1" w:styleId="Abstract">
    <w:name w:val="Abstract"/>
    <w:basedOn w:val="Normal"/>
    <w:autoRedefine/>
    <w:rsid w:val="00C30C59"/>
    <w:pPr>
      <w:overflowPunct/>
      <w:autoSpaceDE/>
      <w:autoSpaceDN/>
      <w:adjustRightInd/>
      <w:textAlignment w:val="auto"/>
    </w:pPr>
    <w:rPr>
      <w:b/>
      <w:bCs/>
      <w:sz w:val="18"/>
      <w:szCs w:val="20"/>
      <w:lang w:bidi="fa-IR"/>
    </w:rPr>
  </w:style>
  <w:style w:type="paragraph" w:customStyle="1" w:styleId="Equation">
    <w:name w:val="Equation"/>
    <w:basedOn w:val="Normal"/>
    <w:autoRedefine/>
    <w:rsid w:val="00B87093"/>
    <w:pPr>
      <w:widowControl w:val="0"/>
      <w:tabs>
        <w:tab w:val="right" w:pos="4309"/>
        <w:tab w:val="right" w:pos="4649"/>
      </w:tabs>
      <w:spacing w:before="60" w:after="100" w:afterAutospacing="1"/>
    </w:pPr>
    <w:rPr>
      <w:lang w:bidi="fa-IR"/>
    </w:rPr>
  </w:style>
  <w:style w:type="paragraph" w:customStyle="1" w:styleId="FigurePosition">
    <w:name w:val="Figure Position"/>
    <w:basedOn w:val="Normal"/>
    <w:autoRedefine/>
    <w:rsid w:val="00111E9C"/>
    <w:pPr>
      <w:jc w:val="center"/>
    </w:pPr>
    <w:rPr>
      <w:sz w:val="16"/>
      <w:szCs w:val="20"/>
    </w:rPr>
  </w:style>
  <w:style w:type="character" w:styleId="FollowedHyperlink">
    <w:name w:val="FollowedHyperlink"/>
    <w:semiHidden/>
    <w:rsid w:val="009449E5"/>
    <w:rPr>
      <w:color w:val="800080"/>
      <w:u w:val="single"/>
    </w:rPr>
  </w:style>
  <w:style w:type="paragraph" w:customStyle="1" w:styleId="Index">
    <w:name w:val="Index"/>
    <w:basedOn w:val="Normal"/>
    <w:autoRedefine/>
    <w:rsid w:val="008764A8"/>
    <w:pPr>
      <w:overflowPunct/>
      <w:autoSpaceDE/>
      <w:autoSpaceDN/>
      <w:adjustRightInd/>
      <w:spacing w:after="90"/>
      <w:jc w:val="left"/>
      <w:textAlignment w:val="auto"/>
    </w:pPr>
    <w:rPr>
      <w:sz w:val="16"/>
      <w:szCs w:val="20"/>
      <w:lang w:bidi="fa-IR"/>
    </w:rPr>
  </w:style>
  <w:style w:type="paragraph" w:customStyle="1" w:styleId="Heading">
    <w:name w:val="Heading"/>
    <w:basedOn w:val="Normal"/>
    <w:autoRedefine/>
    <w:rsid w:val="008764A8"/>
    <w:pPr>
      <w:keepNext/>
      <w:overflowPunct/>
      <w:autoSpaceDE/>
      <w:autoSpaceDN/>
      <w:adjustRightInd/>
      <w:spacing w:before="360" w:after="120"/>
      <w:textAlignment w:val="auto"/>
    </w:pPr>
    <w:rPr>
      <w:rFonts w:ascii="Courier New" w:hAnsi="Courier New"/>
      <w:b/>
      <w:bCs/>
      <w:kern w:val="28"/>
      <w:sz w:val="24"/>
      <w:lang w:bidi="fa-IR"/>
    </w:rPr>
  </w:style>
  <w:style w:type="paragraph" w:customStyle="1" w:styleId="TableTitle">
    <w:name w:val="Table Title"/>
    <w:basedOn w:val="Normal"/>
    <w:semiHidden/>
    <w:rsid w:val="009449E5"/>
    <w:pPr>
      <w:jc w:val="center"/>
    </w:pPr>
    <w:rPr>
      <w:smallCaps/>
      <w:sz w:val="16"/>
      <w:szCs w:val="16"/>
    </w:rPr>
  </w:style>
  <w:style w:type="paragraph" w:customStyle="1" w:styleId="Affiliations">
    <w:name w:val="Affiliations"/>
    <w:basedOn w:val="Normal"/>
    <w:autoRedefine/>
    <w:rsid w:val="00AF6820"/>
    <w:pPr>
      <w:framePr w:wrap="around" w:vAnchor="text" w:hAnchor="text" w:xAlign="center" w:y="1"/>
      <w:jc w:val="center"/>
    </w:pPr>
  </w:style>
  <w:style w:type="numbering" w:styleId="111111">
    <w:name w:val="Outline List 2"/>
    <w:basedOn w:val="NoList"/>
    <w:semiHidden/>
    <w:rsid w:val="00867C08"/>
    <w:pPr>
      <w:numPr>
        <w:numId w:val="27"/>
      </w:numPr>
    </w:pPr>
  </w:style>
  <w:style w:type="numbering" w:styleId="1ai">
    <w:name w:val="Outline List 1"/>
    <w:basedOn w:val="NoList"/>
    <w:semiHidden/>
    <w:rsid w:val="00867C08"/>
    <w:pPr>
      <w:numPr>
        <w:numId w:val="28"/>
      </w:numPr>
    </w:pPr>
  </w:style>
  <w:style w:type="numbering" w:styleId="ArticleSection">
    <w:name w:val="Outline List 3"/>
    <w:basedOn w:val="NoList"/>
    <w:semiHidden/>
    <w:rsid w:val="00867C08"/>
    <w:pPr>
      <w:numPr>
        <w:numId w:val="29"/>
      </w:numPr>
    </w:pPr>
  </w:style>
  <w:style w:type="paragraph" w:styleId="BlockText">
    <w:name w:val="Block Text"/>
    <w:basedOn w:val="Normal"/>
    <w:semiHidden/>
    <w:rsid w:val="00867C08"/>
    <w:pPr>
      <w:spacing w:after="120"/>
      <w:ind w:left="1440" w:right="1440"/>
    </w:pPr>
  </w:style>
  <w:style w:type="paragraph" w:styleId="BodyText">
    <w:name w:val="Body Text"/>
    <w:basedOn w:val="Normal"/>
    <w:semiHidden/>
    <w:rsid w:val="00867C08"/>
    <w:pPr>
      <w:spacing w:after="120"/>
    </w:pPr>
  </w:style>
  <w:style w:type="paragraph" w:styleId="BodyText2">
    <w:name w:val="Body Text 2"/>
    <w:basedOn w:val="Normal"/>
    <w:semiHidden/>
    <w:rsid w:val="00867C08"/>
    <w:pPr>
      <w:spacing w:after="120" w:line="480" w:lineRule="auto"/>
    </w:pPr>
  </w:style>
  <w:style w:type="paragraph" w:styleId="BodyText3">
    <w:name w:val="Body Text 3"/>
    <w:basedOn w:val="Normal"/>
    <w:semiHidden/>
    <w:rsid w:val="00867C08"/>
    <w:pPr>
      <w:spacing w:after="120"/>
    </w:pPr>
    <w:rPr>
      <w:sz w:val="16"/>
      <w:szCs w:val="16"/>
    </w:rPr>
  </w:style>
  <w:style w:type="paragraph" w:styleId="BodyTextFirstIndent">
    <w:name w:val="Body Text First Indent"/>
    <w:basedOn w:val="BodyText"/>
    <w:semiHidden/>
    <w:rsid w:val="00867C08"/>
    <w:pPr>
      <w:ind w:firstLine="210"/>
    </w:pPr>
  </w:style>
  <w:style w:type="paragraph" w:styleId="BodyTextIndent">
    <w:name w:val="Body Text Indent"/>
    <w:basedOn w:val="Normal"/>
    <w:semiHidden/>
    <w:rsid w:val="00867C08"/>
    <w:pPr>
      <w:spacing w:after="120"/>
      <w:ind w:left="283"/>
    </w:pPr>
  </w:style>
  <w:style w:type="paragraph" w:styleId="BodyTextFirstIndent2">
    <w:name w:val="Body Text First Indent 2"/>
    <w:basedOn w:val="BodyTextIndent"/>
    <w:semiHidden/>
    <w:rsid w:val="00867C08"/>
    <w:pPr>
      <w:ind w:firstLine="210"/>
    </w:pPr>
  </w:style>
  <w:style w:type="paragraph" w:styleId="BodyTextIndent2">
    <w:name w:val="Body Text Indent 2"/>
    <w:basedOn w:val="Normal"/>
    <w:semiHidden/>
    <w:rsid w:val="00867C08"/>
    <w:pPr>
      <w:spacing w:after="120" w:line="480" w:lineRule="auto"/>
      <w:ind w:left="283"/>
    </w:pPr>
  </w:style>
  <w:style w:type="paragraph" w:styleId="BodyTextIndent3">
    <w:name w:val="Body Text Indent 3"/>
    <w:basedOn w:val="Normal"/>
    <w:semiHidden/>
    <w:rsid w:val="00867C08"/>
    <w:pPr>
      <w:spacing w:after="120"/>
      <w:ind w:left="283"/>
    </w:pPr>
    <w:rPr>
      <w:sz w:val="16"/>
      <w:szCs w:val="16"/>
    </w:rPr>
  </w:style>
  <w:style w:type="paragraph" w:styleId="Caption">
    <w:name w:val="caption"/>
    <w:next w:val="FigurePosition"/>
    <w:autoRedefine/>
    <w:qFormat/>
    <w:rsid w:val="008764A8"/>
    <w:pPr>
      <w:bidi/>
      <w:spacing w:after="240"/>
      <w:jc w:val="both"/>
    </w:pPr>
    <w:rPr>
      <w:rFonts w:cs="B Nazanin"/>
      <w:sz w:val="16"/>
    </w:rPr>
  </w:style>
  <w:style w:type="paragraph" w:styleId="Closing">
    <w:name w:val="Closing"/>
    <w:basedOn w:val="Normal"/>
    <w:semiHidden/>
    <w:rsid w:val="00867C08"/>
    <w:pPr>
      <w:ind w:left="4252"/>
    </w:pPr>
  </w:style>
  <w:style w:type="paragraph" w:styleId="Date">
    <w:name w:val="Date"/>
    <w:basedOn w:val="Normal"/>
    <w:next w:val="Normal"/>
    <w:semiHidden/>
    <w:rsid w:val="00867C08"/>
  </w:style>
  <w:style w:type="character" w:styleId="Emphasis">
    <w:name w:val="Emphasis"/>
    <w:qFormat/>
    <w:rsid w:val="00867C08"/>
    <w:rPr>
      <w:i/>
      <w:iCs/>
    </w:rPr>
  </w:style>
  <w:style w:type="character" w:styleId="EndnoteReference">
    <w:name w:val="endnote reference"/>
    <w:rsid w:val="00867C08"/>
    <w:rPr>
      <w:vertAlign w:val="superscript"/>
    </w:rPr>
  </w:style>
  <w:style w:type="paragraph" w:styleId="EndnoteText">
    <w:name w:val="endnote text"/>
    <w:basedOn w:val="Normal"/>
    <w:rsid w:val="00867C08"/>
    <w:rPr>
      <w:szCs w:val="20"/>
    </w:rPr>
  </w:style>
  <w:style w:type="paragraph" w:styleId="EnvelopeAddress">
    <w:name w:val="envelope address"/>
    <w:basedOn w:val="Normal"/>
    <w:semiHidden/>
    <w:rsid w:val="00867C08"/>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67C08"/>
    <w:rPr>
      <w:rFonts w:ascii="Arial" w:hAnsi="Arial" w:cs="Arial"/>
      <w:szCs w:val="20"/>
    </w:rPr>
  </w:style>
  <w:style w:type="character" w:styleId="HTMLAcronym">
    <w:name w:val="HTML Acronym"/>
    <w:basedOn w:val="DefaultParagraphFont"/>
    <w:semiHidden/>
    <w:rsid w:val="00867C08"/>
  </w:style>
  <w:style w:type="paragraph" w:styleId="HTMLAddress">
    <w:name w:val="HTML Address"/>
    <w:basedOn w:val="Normal"/>
    <w:semiHidden/>
    <w:rsid w:val="00867C08"/>
    <w:rPr>
      <w:i/>
      <w:iCs/>
    </w:rPr>
  </w:style>
  <w:style w:type="character" w:styleId="HTMLCite">
    <w:name w:val="HTML Cite"/>
    <w:semiHidden/>
    <w:rsid w:val="00867C08"/>
    <w:rPr>
      <w:i/>
      <w:iCs/>
    </w:rPr>
  </w:style>
  <w:style w:type="character" w:styleId="HTMLCode">
    <w:name w:val="HTML Code"/>
    <w:semiHidden/>
    <w:rsid w:val="00867C08"/>
    <w:rPr>
      <w:rFonts w:ascii="Courier New" w:hAnsi="Courier New" w:cs="Courier New"/>
      <w:sz w:val="20"/>
      <w:szCs w:val="20"/>
    </w:rPr>
  </w:style>
  <w:style w:type="character" w:styleId="HTMLDefinition">
    <w:name w:val="HTML Definition"/>
    <w:semiHidden/>
    <w:rsid w:val="00867C08"/>
    <w:rPr>
      <w:i/>
      <w:iCs/>
    </w:rPr>
  </w:style>
  <w:style w:type="character" w:styleId="HTMLKeyboard">
    <w:name w:val="HTML Keyboard"/>
    <w:semiHidden/>
    <w:rsid w:val="00867C08"/>
    <w:rPr>
      <w:rFonts w:ascii="Courier New" w:hAnsi="Courier New" w:cs="Courier New"/>
      <w:sz w:val="20"/>
      <w:szCs w:val="20"/>
    </w:rPr>
  </w:style>
  <w:style w:type="paragraph" w:styleId="HTMLPreformatted">
    <w:name w:val="HTML Preformatted"/>
    <w:basedOn w:val="Normal"/>
    <w:semiHidden/>
    <w:rsid w:val="00867C08"/>
    <w:rPr>
      <w:rFonts w:ascii="Courier New" w:hAnsi="Courier New" w:cs="Courier New"/>
      <w:szCs w:val="20"/>
    </w:rPr>
  </w:style>
  <w:style w:type="character" w:styleId="HTMLSample">
    <w:name w:val="HTML Sample"/>
    <w:semiHidden/>
    <w:rsid w:val="00867C08"/>
    <w:rPr>
      <w:rFonts w:ascii="Courier New" w:hAnsi="Courier New" w:cs="Courier New"/>
    </w:rPr>
  </w:style>
  <w:style w:type="character" w:styleId="HTMLTypewriter">
    <w:name w:val="HTML Typewriter"/>
    <w:semiHidden/>
    <w:rsid w:val="00867C08"/>
    <w:rPr>
      <w:rFonts w:ascii="Courier New" w:hAnsi="Courier New" w:cs="Courier New"/>
      <w:sz w:val="20"/>
      <w:szCs w:val="20"/>
    </w:rPr>
  </w:style>
  <w:style w:type="character" w:styleId="HTMLVariable">
    <w:name w:val="HTML Variable"/>
    <w:semiHidden/>
    <w:rsid w:val="00867C08"/>
    <w:rPr>
      <w:i/>
      <w:iCs/>
    </w:rPr>
  </w:style>
  <w:style w:type="character" w:styleId="LineNumber">
    <w:name w:val="line number"/>
    <w:basedOn w:val="DefaultParagraphFont"/>
    <w:semiHidden/>
    <w:rsid w:val="00867C08"/>
  </w:style>
  <w:style w:type="paragraph" w:styleId="List">
    <w:name w:val="List"/>
    <w:basedOn w:val="Normal"/>
    <w:semiHidden/>
    <w:rsid w:val="00867C08"/>
    <w:pPr>
      <w:ind w:left="283" w:hanging="283"/>
    </w:pPr>
  </w:style>
  <w:style w:type="paragraph" w:styleId="List2">
    <w:name w:val="List 2"/>
    <w:basedOn w:val="Normal"/>
    <w:semiHidden/>
    <w:rsid w:val="00867C08"/>
    <w:pPr>
      <w:ind w:left="566" w:hanging="283"/>
    </w:pPr>
  </w:style>
  <w:style w:type="paragraph" w:styleId="List3">
    <w:name w:val="List 3"/>
    <w:basedOn w:val="Normal"/>
    <w:semiHidden/>
    <w:rsid w:val="00867C08"/>
    <w:pPr>
      <w:ind w:left="849" w:hanging="283"/>
    </w:pPr>
  </w:style>
  <w:style w:type="paragraph" w:styleId="List4">
    <w:name w:val="List 4"/>
    <w:basedOn w:val="Normal"/>
    <w:semiHidden/>
    <w:rsid w:val="00867C08"/>
    <w:pPr>
      <w:ind w:left="1132" w:hanging="283"/>
    </w:pPr>
  </w:style>
  <w:style w:type="paragraph" w:styleId="List5">
    <w:name w:val="List 5"/>
    <w:basedOn w:val="Normal"/>
    <w:semiHidden/>
    <w:rsid w:val="00867C08"/>
    <w:pPr>
      <w:ind w:left="1415" w:hanging="283"/>
    </w:pPr>
  </w:style>
  <w:style w:type="paragraph" w:styleId="ListBullet">
    <w:name w:val="List Bullet"/>
    <w:basedOn w:val="Normal"/>
    <w:semiHidden/>
    <w:rsid w:val="00867C08"/>
    <w:pPr>
      <w:numPr>
        <w:numId w:val="30"/>
      </w:numPr>
    </w:pPr>
  </w:style>
  <w:style w:type="paragraph" w:styleId="ListBullet2">
    <w:name w:val="List Bullet 2"/>
    <w:basedOn w:val="Normal"/>
    <w:semiHidden/>
    <w:rsid w:val="00867C08"/>
    <w:pPr>
      <w:numPr>
        <w:numId w:val="31"/>
      </w:numPr>
    </w:pPr>
  </w:style>
  <w:style w:type="paragraph" w:styleId="ListBullet3">
    <w:name w:val="List Bullet 3"/>
    <w:basedOn w:val="Normal"/>
    <w:semiHidden/>
    <w:rsid w:val="00867C08"/>
    <w:pPr>
      <w:numPr>
        <w:numId w:val="32"/>
      </w:numPr>
    </w:pPr>
  </w:style>
  <w:style w:type="paragraph" w:styleId="ListBullet4">
    <w:name w:val="List Bullet 4"/>
    <w:basedOn w:val="Normal"/>
    <w:semiHidden/>
    <w:rsid w:val="00867C08"/>
    <w:pPr>
      <w:numPr>
        <w:numId w:val="33"/>
      </w:numPr>
    </w:pPr>
  </w:style>
  <w:style w:type="paragraph" w:styleId="ListBullet5">
    <w:name w:val="List Bullet 5"/>
    <w:basedOn w:val="Normal"/>
    <w:semiHidden/>
    <w:rsid w:val="00867C08"/>
    <w:pPr>
      <w:numPr>
        <w:numId w:val="34"/>
      </w:numPr>
    </w:pPr>
  </w:style>
  <w:style w:type="paragraph" w:styleId="ListContinue">
    <w:name w:val="List Continue"/>
    <w:basedOn w:val="Normal"/>
    <w:semiHidden/>
    <w:rsid w:val="00867C08"/>
    <w:pPr>
      <w:spacing w:after="120"/>
      <w:ind w:left="283"/>
    </w:pPr>
  </w:style>
  <w:style w:type="paragraph" w:styleId="ListContinue2">
    <w:name w:val="List Continue 2"/>
    <w:basedOn w:val="Normal"/>
    <w:semiHidden/>
    <w:rsid w:val="00867C08"/>
    <w:pPr>
      <w:spacing w:after="120"/>
      <w:ind w:left="566"/>
    </w:pPr>
  </w:style>
  <w:style w:type="paragraph" w:styleId="ListContinue3">
    <w:name w:val="List Continue 3"/>
    <w:basedOn w:val="Normal"/>
    <w:semiHidden/>
    <w:rsid w:val="00867C08"/>
    <w:pPr>
      <w:spacing w:after="120"/>
      <w:ind w:left="849"/>
    </w:pPr>
  </w:style>
  <w:style w:type="paragraph" w:styleId="ListContinue4">
    <w:name w:val="List Continue 4"/>
    <w:basedOn w:val="Normal"/>
    <w:semiHidden/>
    <w:rsid w:val="00867C08"/>
    <w:pPr>
      <w:spacing w:after="120"/>
      <w:ind w:left="1132"/>
    </w:pPr>
  </w:style>
  <w:style w:type="paragraph" w:styleId="ListContinue5">
    <w:name w:val="List Continue 5"/>
    <w:basedOn w:val="Normal"/>
    <w:semiHidden/>
    <w:rsid w:val="00867C08"/>
    <w:pPr>
      <w:spacing w:after="120"/>
      <w:ind w:left="1415"/>
    </w:pPr>
  </w:style>
  <w:style w:type="paragraph" w:styleId="ListNumber">
    <w:name w:val="List Number"/>
    <w:basedOn w:val="Normal"/>
    <w:semiHidden/>
    <w:rsid w:val="00867C08"/>
    <w:pPr>
      <w:numPr>
        <w:numId w:val="35"/>
      </w:numPr>
    </w:pPr>
  </w:style>
  <w:style w:type="paragraph" w:styleId="ListNumber2">
    <w:name w:val="List Number 2"/>
    <w:basedOn w:val="Normal"/>
    <w:semiHidden/>
    <w:rsid w:val="00867C08"/>
    <w:pPr>
      <w:numPr>
        <w:numId w:val="36"/>
      </w:numPr>
    </w:pPr>
  </w:style>
  <w:style w:type="paragraph" w:styleId="ListNumber3">
    <w:name w:val="List Number 3"/>
    <w:basedOn w:val="Normal"/>
    <w:semiHidden/>
    <w:rsid w:val="00867C08"/>
    <w:pPr>
      <w:numPr>
        <w:numId w:val="37"/>
      </w:numPr>
    </w:pPr>
  </w:style>
  <w:style w:type="paragraph" w:styleId="ListNumber4">
    <w:name w:val="List Number 4"/>
    <w:basedOn w:val="Normal"/>
    <w:semiHidden/>
    <w:rsid w:val="00867C08"/>
    <w:pPr>
      <w:numPr>
        <w:numId w:val="38"/>
      </w:numPr>
    </w:pPr>
  </w:style>
  <w:style w:type="paragraph" w:styleId="ListNumber5">
    <w:name w:val="List Number 5"/>
    <w:basedOn w:val="Normal"/>
    <w:semiHidden/>
    <w:rsid w:val="00867C08"/>
    <w:pPr>
      <w:numPr>
        <w:numId w:val="39"/>
      </w:numPr>
    </w:pPr>
  </w:style>
  <w:style w:type="paragraph" w:styleId="MessageHeader">
    <w:name w:val="Message Header"/>
    <w:basedOn w:val="Normal"/>
    <w:semiHidden/>
    <w:rsid w:val="00867C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867C08"/>
    <w:rPr>
      <w:rFonts w:cs="Times New Roman"/>
      <w:sz w:val="24"/>
    </w:rPr>
  </w:style>
  <w:style w:type="paragraph" w:styleId="NormalIndent">
    <w:name w:val="Normal Indent"/>
    <w:basedOn w:val="Normal"/>
    <w:semiHidden/>
    <w:rsid w:val="00867C08"/>
    <w:pPr>
      <w:ind w:left="720"/>
    </w:pPr>
  </w:style>
  <w:style w:type="paragraph" w:styleId="NoteHeading">
    <w:name w:val="Note Heading"/>
    <w:basedOn w:val="Normal"/>
    <w:next w:val="Normal"/>
    <w:semiHidden/>
    <w:rsid w:val="00867C08"/>
  </w:style>
  <w:style w:type="paragraph" w:styleId="Salutation">
    <w:name w:val="Salutation"/>
    <w:basedOn w:val="Normal"/>
    <w:next w:val="Normal"/>
    <w:semiHidden/>
    <w:rsid w:val="00867C08"/>
  </w:style>
  <w:style w:type="paragraph" w:styleId="Signature">
    <w:name w:val="Signature"/>
    <w:basedOn w:val="Normal"/>
    <w:semiHidden/>
    <w:rsid w:val="00867C08"/>
    <w:pPr>
      <w:ind w:left="4252"/>
    </w:pPr>
  </w:style>
  <w:style w:type="character" w:styleId="Strong">
    <w:name w:val="Strong"/>
    <w:qFormat/>
    <w:rsid w:val="00867C08"/>
    <w:rPr>
      <w:b/>
      <w:bCs/>
    </w:rPr>
  </w:style>
  <w:style w:type="table" w:styleId="Table3Deffects1">
    <w:name w:val="Table 3D effects 1"/>
    <w:basedOn w:val="TableNormal"/>
    <w:semiHidden/>
    <w:rsid w:val="00867C08"/>
    <w:pPr>
      <w:overflowPunct w:val="0"/>
      <w:autoSpaceDE w:val="0"/>
      <w:autoSpaceDN w:val="0"/>
      <w:bidi/>
      <w:adjustRightInd w:val="0"/>
      <w:jc w:val="both"/>
      <w:textAlignment w:val="baseline"/>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67C08"/>
    <w:pPr>
      <w:overflowPunct w:val="0"/>
      <w:autoSpaceDE w:val="0"/>
      <w:autoSpaceDN w:val="0"/>
      <w:bidi/>
      <w:adjustRightInd w:val="0"/>
      <w:jc w:val="both"/>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67C08"/>
    <w:pPr>
      <w:overflowPunct w:val="0"/>
      <w:autoSpaceDE w:val="0"/>
      <w:autoSpaceDN w:val="0"/>
      <w:bidi/>
      <w:adjustRightInd w:val="0"/>
      <w:jc w:val="both"/>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67C08"/>
    <w:pPr>
      <w:overflowPunct w:val="0"/>
      <w:autoSpaceDE w:val="0"/>
      <w:autoSpaceDN w:val="0"/>
      <w:bidi/>
      <w:adjustRightInd w:val="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67C08"/>
    <w:pPr>
      <w:overflowPunct w:val="0"/>
      <w:autoSpaceDE w:val="0"/>
      <w:autoSpaceDN w:val="0"/>
      <w:bidi/>
      <w:adjustRightInd w:val="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67C08"/>
    <w:pPr>
      <w:overflowPunct w:val="0"/>
      <w:autoSpaceDE w:val="0"/>
      <w:autoSpaceDN w:val="0"/>
      <w:bidi/>
      <w:adjustRightInd w:val="0"/>
      <w:jc w:val="both"/>
      <w:textAlignment w:val="baseline"/>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67C08"/>
    <w:pPr>
      <w:overflowPunct w:val="0"/>
      <w:autoSpaceDE w:val="0"/>
      <w:autoSpaceDN w:val="0"/>
      <w:bidi/>
      <w:adjustRightInd w:val="0"/>
      <w:jc w:val="both"/>
      <w:textAlignment w:val="baseline"/>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67C08"/>
    <w:pPr>
      <w:overflowPunct w:val="0"/>
      <w:autoSpaceDE w:val="0"/>
      <w:autoSpaceDN w:val="0"/>
      <w:bidi/>
      <w:adjustRightInd w:val="0"/>
      <w:jc w:val="both"/>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67C08"/>
    <w:pPr>
      <w:overflowPunct w:val="0"/>
      <w:autoSpaceDE w:val="0"/>
      <w:autoSpaceDN w:val="0"/>
      <w:bidi/>
      <w:adjustRightInd w:val="0"/>
      <w:jc w:val="both"/>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67C08"/>
    <w:pPr>
      <w:overflowPunct w:val="0"/>
      <w:autoSpaceDE w:val="0"/>
      <w:autoSpaceDN w:val="0"/>
      <w:bidi/>
      <w:adjustRightInd w:val="0"/>
      <w:jc w:val="both"/>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67C08"/>
    <w:pPr>
      <w:overflowPunct w:val="0"/>
      <w:autoSpaceDE w:val="0"/>
      <w:autoSpaceDN w:val="0"/>
      <w:bidi/>
      <w:adjustRightInd w:val="0"/>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67C08"/>
    <w:pPr>
      <w:overflowPunct w:val="0"/>
      <w:autoSpaceDE w:val="0"/>
      <w:autoSpaceDN w:val="0"/>
      <w:bidi/>
      <w:adjustRightInd w:val="0"/>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67C08"/>
    <w:pPr>
      <w:overflowPunct w:val="0"/>
      <w:autoSpaceDE w:val="0"/>
      <w:autoSpaceDN w:val="0"/>
      <w:bidi/>
      <w:adjustRightInd w:val="0"/>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67C08"/>
    <w:pPr>
      <w:overflowPunct w:val="0"/>
      <w:autoSpaceDE w:val="0"/>
      <w:autoSpaceDN w:val="0"/>
      <w:bidi/>
      <w:adjustRightInd w:val="0"/>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67C08"/>
    <w:pPr>
      <w:overflowPunct w:val="0"/>
      <w:autoSpaceDE w:val="0"/>
      <w:autoSpaceDN w:val="0"/>
      <w:bidi/>
      <w:adjustRightInd w:val="0"/>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67C08"/>
    <w:pPr>
      <w:overflowPunct w:val="0"/>
      <w:autoSpaceDE w:val="0"/>
      <w:autoSpaceDN w:val="0"/>
      <w:bidi/>
      <w:adjustRightInd w:val="0"/>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67C08"/>
    <w:pPr>
      <w:overflowPunct w:val="0"/>
      <w:autoSpaceDE w:val="0"/>
      <w:autoSpaceDN w:val="0"/>
      <w:bidi/>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67C08"/>
    <w:pPr>
      <w:overflowPunct w:val="0"/>
      <w:autoSpaceDE w:val="0"/>
      <w:autoSpaceDN w:val="0"/>
      <w:bidi/>
      <w:adjustRightInd w:val="0"/>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67C08"/>
    <w:pPr>
      <w:overflowPunct w:val="0"/>
      <w:autoSpaceDE w:val="0"/>
      <w:autoSpaceDN w:val="0"/>
      <w:bidi/>
      <w:adjustRightInd w:val="0"/>
      <w:jc w:val="both"/>
      <w:textAlignment w:val="baseline"/>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67C08"/>
    <w:pPr>
      <w:overflowPunct w:val="0"/>
      <w:autoSpaceDE w:val="0"/>
      <w:autoSpaceDN w:val="0"/>
      <w:bidi/>
      <w:adjustRightInd w:val="0"/>
      <w:jc w:val="both"/>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67C08"/>
    <w:pPr>
      <w:overflowPunct w:val="0"/>
      <w:autoSpaceDE w:val="0"/>
      <w:autoSpaceDN w:val="0"/>
      <w:bidi/>
      <w:adjustRightInd w:val="0"/>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67C08"/>
    <w:pPr>
      <w:overflowPunct w:val="0"/>
      <w:autoSpaceDE w:val="0"/>
      <w:autoSpaceDN w:val="0"/>
      <w:bidi/>
      <w:adjustRightInd w:val="0"/>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67C08"/>
    <w:pPr>
      <w:overflowPunct w:val="0"/>
      <w:autoSpaceDE w:val="0"/>
      <w:autoSpaceDN w:val="0"/>
      <w:bidi/>
      <w:adjustRightInd w:val="0"/>
      <w:jc w:val="both"/>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67C08"/>
    <w:pPr>
      <w:overflowPunct w:val="0"/>
      <w:autoSpaceDE w:val="0"/>
      <w:autoSpaceDN w:val="0"/>
      <w:bidi/>
      <w:adjustRightInd w:val="0"/>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67C08"/>
    <w:pPr>
      <w:overflowPunct w:val="0"/>
      <w:autoSpaceDE w:val="0"/>
      <w:autoSpaceDN w:val="0"/>
      <w:bidi/>
      <w:adjustRightInd w:val="0"/>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67C08"/>
    <w:pPr>
      <w:overflowPunct w:val="0"/>
      <w:autoSpaceDE w:val="0"/>
      <w:autoSpaceDN w:val="0"/>
      <w:bidi/>
      <w:adjustRightInd w:val="0"/>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67C08"/>
    <w:pPr>
      <w:overflowPunct w:val="0"/>
      <w:autoSpaceDE w:val="0"/>
      <w:autoSpaceDN w:val="0"/>
      <w:bidi/>
      <w:adjustRightInd w:val="0"/>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67C08"/>
    <w:pPr>
      <w:overflowPunct w:val="0"/>
      <w:autoSpaceDE w:val="0"/>
      <w:autoSpaceDN w:val="0"/>
      <w:bidi/>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67C08"/>
    <w:pPr>
      <w:overflowPunct w:val="0"/>
      <w:autoSpaceDE w:val="0"/>
      <w:autoSpaceDN w:val="0"/>
      <w:bidi/>
      <w:adjustRightInd w:val="0"/>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67C08"/>
    <w:pPr>
      <w:overflowPunct w:val="0"/>
      <w:autoSpaceDE w:val="0"/>
      <w:autoSpaceDN w:val="0"/>
      <w:bidi/>
      <w:adjustRightInd w:val="0"/>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67C08"/>
    <w:pPr>
      <w:overflowPunct w:val="0"/>
      <w:autoSpaceDE w:val="0"/>
      <w:autoSpaceDN w:val="0"/>
      <w:bidi/>
      <w:adjustRightInd w:val="0"/>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B7482D"/>
    <w:pPr>
      <w:spacing w:after="60"/>
      <w:jc w:val="center"/>
      <w:outlineLvl w:val="1"/>
    </w:pPr>
    <w:rPr>
      <w:rFonts w:ascii="Arial" w:hAnsi="Arial" w:cs="Arial"/>
      <w:sz w:val="24"/>
    </w:rPr>
  </w:style>
  <w:style w:type="paragraph" w:customStyle="1" w:styleId="CaptionC">
    <w:name w:val="Caption(C)"/>
    <w:basedOn w:val="Caption"/>
    <w:autoRedefine/>
    <w:rsid w:val="00A43E52"/>
    <w:pPr>
      <w:jc w:val="center"/>
    </w:pPr>
  </w:style>
  <w:style w:type="paragraph" w:customStyle="1" w:styleId="CaptionFramed">
    <w:name w:val="Caption(Framed)"/>
    <w:basedOn w:val="CaptionC"/>
    <w:autoRedefine/>
    <w:rsid w:val="004040DD"/>
    <w:pPr>
      <w:framePr w:wrap="around" w:vAnchor="text" w:hAnchor="margin" w:xAlign="center" w:y="1"/>
    </w:pPr>
    <w:rPr>
      <w:lang w:bidi="fa-IR"/>
    </w:rPr>
  </w:style>
  <w:style w:type="paragraph" w:customStyle="1" w:styleId="ReferencesFarsi">
    <w:name w:val="ReferencesFarsi"/>
    <w:basedOn w:val="References"/>
    <w:rsid w:val="00F5690B"/>
  </w:style>
  <w:style w:type="paragraph" w:customStyle="1" w:styleId="FramedFigure">
    <w:name w:val="Framed Figure"/>
    <w:basedOn w:val="FigurePosition"/>
    <w:autoRedefine/>
    <w:rsid w:val="008764A8"/>
    <w:pPr>
      <w:framePr w:w="7052" w:wrap="around" w:hAnchor="page" w:x="2422" w:yAlign="top"/>
    </w:pPr>
    <w:rPr>
      <w:lang w:bidi="fa-IR"/>
    </w:rPr>
  </w:style>
  <w:style w:type="paragraph" w:customStyle="1" w:styleId="ReferencesFarsi0">
    <w:name w:val="References(Farsi)"/>
    <w:basedOn w:val="ReferencesFarsi"/>
    <w:rsid w:val="0037408A"/>
    <w:pPr>
      <w:bidi/>
    </w:pPr>
  </w:style>
  <w:style w:type="paragraph" w:customStyle="1" w:styleId="AbstractEnglish">
    <w:name w:val="Abstract(English)"/>
    <w:basedOn w:val="Abstract"/>
    <w:autoRedefine/>
    <w:rsid w:val="009D543E"/>
  </w:style>
  <w:style w:type="paragraph" w:customStyle="1" w:styleId="TitleEnglish">
    <w:name w:val="Title(English)"/>
    <w:basedOn w:val="Title"/>
    <w:autoRedefine/>
    <w:rsid w:val="0023447C"/>
    <w:pPr>
      <w:framePr w:wrap="auto" w:vAnchor="margin" w:xAlign="left" w:yAlign="inline"/>
      <w:bidi w:val="0"/>
    </w:pPr>
  </w:style>
  <w:style w:type="paragraph" w:customStyle="1" w:styleId="AuthorsEnglish">
    <w:name w:val="Authors( English)"/>
    <w:basedOn w:val="Authors"/>
    <w:next w:val="AbstractEnglish"/>
    <w:autoRedefine/>
    <w:rsid w:val="0023447C"/>
    <w:pPr>
      <w:framePr w:wrap="auto" w:vAnchor="margin" w:xAlign="left" w:yAlign="inline"/>
      <w:bidi w:val="0"/>
    </w:pPr>
  </w:style>
  <w:style w:type="paragraph" w:customStyle="1" w:styleId="AffiliationsEnglish">
    <w:name w:val="Affiliations(English)"/>
    <w:basedOn w:val="Affiliations"/>
    <w:autoRedefine/>
    <w:rsid w:val="0023447C"/>
    <w:pPr>
      <w:framePr w:wrap="auto" w:vAnchor="margin" w:xAlign="left" w:yAlign="inline"/>
      <w:bidi w:val="0"/>
    </w:pPr>
    <w:rPr>
      <w:lang w:bidi="fa-IR"/>
    </w:rPr>
  </w:style>
  <w:style w:type="paragraph" w:customStyle="1" w:styleId="AuthorsEnglisht">
    <w:name w:val="Authors( English)t"/>
    <w:basedOn w:val="AuthorsEnglish"/>
    <w:rsid w:val="0023447C"/>
    <w:rPr>
      <w:szCs w:val="20"/>
    </w:rPr>
  </w:style>
  <w:style w:type="paragraph" w:styleId="BalloonText">
    <w:name w:val="Balloon Text"/>
    <w:basedOn w:val="Normal"/>
    <w:link w:val="BalloonTextChar"/>
    <w:rsid w:val="00641535"/>
    <w:rPr>
      <w:rFonts w:ascii="Segoe UI" w:hAnsi="Segoe UI" w:cs="Segoe UI"/>
      <w:sz w:val="18"/>
      <w:szCs w:val="18"/>
    </w:rPr>
  </w:style>
  <w:style w:type="character" w:customStyle="1" w:styleId="BalloonTextChar">
    <w:name w:val="Balloon Text Char"/>
    <w:basedOn w:val="DefaultParagraphFont"/>
    <w:link w:val="BalloonText"/>
    <w:rsid w:val="00641535"/>
    <w:rPr>
      <w:rFonts w:ascii="Segoe UI" w:hAnsi="Segoe UI" w:cs="Segoe UI"/>
      <w:sz w:val="18"/>
      <w:szCs w:val="18"/>
    </w:rPr>
  </w:style>
  <w:style w:type="table" w:customStyle="1" w:styleId="TableGrid10">
    <w:name w:val="Table Grid1"/>
    <w:basedOn w:val="TableNormal"/>
    <w:next w:val="TableGrid"/>
    <w:uiPriority w:val="59"/>
    <w:rsid w:val="007D5A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006E2"/>
    <w:rPr>
      <w:color w:val="808080"/>
    </w:rPr>
  </w:style>
  <w:style w:type="table" w:customStyle="1" w:styleId="TableGrid20">
    <w:name w:val="Table Grid2"/>
    <w:basedOn w:val="TableNormal"/>
    <w:next w:val="TableGrid"/>
    <w:uiPriority w:val="59"/>
    <w:rsid w:val="002006E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زیرنویس شکل"/>
    <w:basedOn w:val="Normal"/>
    <w:link w:val="Char"/>
    <w:autoRedefine/>
    <w:qFormat/>
    <w:rsid w:val="00374042"/>
    <w:pPr>
      <w:jc w:val="center"/>
    </w:pPr>
    <w:rPr>
      <w:sz w:val="16"/>
      <w:szCs w:val="20"/>
    </w:rPr>
  </w:style>
  <w:style w:type="paragraph" w:customStyle="1" w:styleId="a0">
    <w:name w:val="بالانویس جدول"/>
    <w:basedOn w:val="a"/>
    <w:link w:val="Char0"/>
    <w:autoRedefine/>
    <w:qFormat/>
    <w:rsid w:val="00374042"/>
  </w:style>
  <w:style w:type="character" w:customStyle="1" w:styleId="Char">
    <w:name w:val="زیرنویس شکل Char"/>
    <w:basedOn w:val="DefaultParagraphFont"/>
    <w:link w:val="a"/>
    <w:rsid w:val="00374042"/>
    <w:rPr>
      <w:rFonts w:cs="B Nazanin"/>
      <w:sz w:val="16"/>
    </w:rPr>
  </w:style>
  <w:style w:type="paragraph" w:customStyle="1" w:styleId="a1">
    <w:name w:val="جدول"/>
    <w:basedOn w:val="Normal"/>
    <w:link w:val="Char1"/>
    <w:autoRedefine/>
    <w:qFormat/>
    <w:rsid w:val="00E25CA9"/>
    <w:pPr>
      <w:overflowPunct/>
      <w:autoSpaceDE/>
      <w:autoSpaceDN/>
      <w:adjustRightInd/>
      <w:ind w:firstLine="288"/>
      <w:jc w:val="center"/>
      <w:textAlignment w:val="auto"/>
    </w:pPr>
    <w:rPr>
      <w:rFonts w:asciiTheme="majorBidi" w:eastAsiaTheme="minorHAnsi" w:hAnsiTheme="majorBidi"/>
      <w:sz w:val="16"/>
      <w:szCs w:val="20"/>
      <w:lang w:bidi="fa-IR"/>
    </w:rPr>
  </w:style>
  <w:style w:type="character" w:customStyle="1" w:styleId="Char0">
    <w:name w:val="بالانویس جدول Char"/>
    <w:basedOn w:val="Char"/>
    <w:link w:val="a0"/>
    <w:rsid w:val="00374042"/>
    <w:rPr>
      <w:rFonts w:cs="B Nazanin"/>
      <w:sz w:val="16"/>
    </w:rPr>
  </w:style>
  <w:style w:type="character" w:customStyle="1" w:styleId="Char1">
    <w:name w:val="جدول Char"/>
    <w:basedOn w:val="DefaultParagraphFont"/>
    <w:link w:val="a1"/>
    <w:rsid w:val="00E25CA9"/>
    <w:rPr>
      <w:rFonts w:asciiTheme="majorBidi" w:eastAsiaTheme="minorHAnsi" w:hAnsiTheme="majorBidi" w:cs="B Nazanin"/>
      <w:sz w:val="16"/>
      <w:lang w:bidi="fa-IR"/>
    </w:rPr>
  </w:style>
  <w:style w:type="paragraph" w:customStyle="1" w:styleId="a2">
    <w:name w:val="فرمول خاص"/>
    <w:basedOn w:val="Normal"/>
    <w:link w:val="Char2"/>
    <w:autoRedefine/>
    <w:qFormat/>
    <w:rsid w:val="00592389"/>
    <w:pPr>
      <w:jc w:val="center"/>
    </w:pPr>
    <w:rPr>
      <w:sz w:val="14"/>
      <w:szCs w:val="22"/>
    </w:rPr>
  </w:style>
  <w:style w:type="character" w:customStyle="1" w:styleId="Char2">
    <w:name w:val="فرمول خاص Char"/>
    <w:basedOn w:val="DefaultParagraphFont"/>
    <w:link w:val="a2"/>
    <w:rsid w:val="00592389"/>
    <w:rPr>
      <w:rFonts w:cs="B Nazanin"/>
      <w:sz w:val="14"/>
      <w:szCs w:val="22"/>
    </w:rPr>
  </w:style>
  <w:style w:type="paragraph" w:customStyle="1" w:styleId="2">
    <w:name w:val="جدول2"/>
    <w:basedOn w:val="Normal"/>
    <w:link w:val="2Char"/>
    <w:autoRedefine/>
    <w:qFormat/>
    <w:rsid w:val="00E25CA9"/>
    <w:pPr>
      <w:ind w:firstLine="357"/>
      <w:jc w:val="left"/>
    </w:pPr>
    <w:rPr>
      <w:sz w:val="16"/>
      <w:szCs w:val="20"/>
      <w:lang w:bidi="fa-IR"/>
    </w:rPr>
  </w:style>
  <w:style w:type="paragraph" w:customStyle="1" w:styleId="1">
    <w:name w:val="رابطه 1"/>
    <w:basedOn w:val="a2"/>
    <w:link w:val="1Char"/>
    <w:autoRedefine/>
    <w:qFormat/>
    <w:rsid w:val="00B77068"/>
    <w:rPr>
      <w:sz w:val="20"/>
      <w:szCs w:val="20"/>
    </w:rPr>
  </w:style>
  <w:style w:type="character" w:customStyle="1" w:styleId="2Char">
    <w:name w:val="جدول2 Char"/>
    <w:basedOn w:val="DefaultParagraphFont"/>
    <w:link w:val="2"/>
    <w:rsid w:val="00E25CA9"/>
    <w:rPr>
      <w:rFonts w:cs="B Nazanin"/>
      <w:sz w:val="16"/>
      <w:lang w:bidi="fa-IR"/>
    </w:rPr>
  </w:style>
  <w:style w:type="character" w:customStyle="1" w:styleId="1Char">
    <w:name w:val="رابطه 1 Char"/>
    <w:basedOn w:val="Char2"/>
    <w:link w:val="1"/>
    <w:rsid w:val="00B77068"/>
    <w:rPr>
      <w:rFonts w:ascii="Cambria Math" w:hAnsi="Cambria Math" w:cs="B Nazanin"/>
      <w:sz w:val="14"/>
      <w:szCs w:val="22"/>
    </w:rPr>
  </w:style>
  <w:style w:type="character" w:styleId="CommentReference">
    <w:name w:val="annotation reference"/>
    <w:basedOn w:val="DefaultParagraphFont"/>
    <w:rsid w:val="00A22E18"/>
    <w:rPr>
      <w:sz w:val="16"/>
      <w:szCs w:val="16"/>
    </w:rPr>
  </w:style>
  <w:style w:type="paragraph" w:styleId="CommentText">
    <w:name w:val="annotation text"/>
    <w:basedOn w:val="Normal"/>
    <w:link w:val="CommentTextChar"/>
    <w:rsid w:val="00A22E18"/>
    <w:rPr>
      <w:szCs w:val="20"/>
    </w:rPr>
  </w:style>
  <w:style w:type="character" w:customStyle="1" w:styleId="CommentTextChar">
    <w:name w:val="Comment Text Char"/>
    <w:basedOn w:val="DefaultParagraphFont"/>
    <w:link w:val="CommentText"/>
    <w:rsid w:val="00A22E18"/>
    <w:rPr>
      <w:rFonts w:cs="B Nazanin"/>
    </w:rPr>
  </w:style>
  <w:style w:type="paragraph" w:styleId="CommentSubject">
    <w:name w:val="annotation subject"/>
    <w:basedOn w:val="CommentText"/>
    <w:next w:val="CommentText"/>
    <w:link w:val="CommentSubjectChar"/>
    <w:rsid w:val="00A22E18"/>
    <w:rPr>
      <w:b/>
      <w:bCs/>
    </w:rPr>
  </w:style>
  <w:style w:type="character" w:customStyle="1" w:styleId="CommentSubjectChar">
    <w:name w:val="Comment Subject Char"/>
    <w:basedOn w:val="CommentTextChar"/>
    <w:link w:val="CommentSubject"/>
    <w:rsid w:val="00A22E18"/>
    <w:rPr>
      <w:rFonts w:cs="B Nazanin"/>
      <w:b/>
      <w:bCs/>
    </w:rPr>
  </w:style>
  <w:style w:type="paragraph" w:styleId="ListParagraph">
    <w:name w:val="List Paragraph"/>
    <w:basedOn w:val="Normal"/>
    <w:uiPriority w:val="34"/>
    <w:qFormat/>
    <w:rsid w:val="00FC45F4"/>
    <w:pPr>
      <w:ind w:left="720"/>
      <w:contextualSpacing/>
    </w:pPr>
  </w:style>
  <w:style w:type="paragraph" w:customStyle="1" w:styleId="a3">
    <w:name w:val="فرمول"/>
    <w:basedOn w:val="Normal"/>
    <w:link w:val="Char3"/>
    <w:autoRedefine/>
    <w:qFormat/>
    <w:rsid w:val="00464DD3"/>
    <w:pPr>
      <w:jc w:val="center"/>
    </w:pPr>
    <w:rPr>
      <w:rFonts w:ascii="Cambria Math"/>
      <w:i/>
      <w:iCs/>
      <w:szCs w:val="20"/>
    </w:rPr>
  </w:style>
  <w:style w:type="paragraph" w:customStyle="1" w:styleId="20">
    <w:name w:val="فرمول 2"/>
    <w:basedOn w:val="a3"/>
    <w:link w:val="2Char0"/>
    <w:autoRedefine/>
    <w:qFormat/>
    <w:rsid w:val="00464DD3"/>
    <w:rPr>
      <w:sz w:val="14"/>
      <w:szCs w:val="14"/>
    </w:rPr>
  </w:style>
  <w:style w:type="character" w:customStyle="1" w:styleId="Char3">
    <w:name w:val="فرمول Char"/>
    <w:basedOn w:val="DefaultParagraphFont"/>
    <w:link w:val="a3"/>
    <w:rsid w:val="00464DD3"/>
    <w:rPr>
      <w:rFonts w:ascii="Cambria Math" w:cs="B Nazanin"/>
      <w:i/>
      <w:iCs/>
    </w:rPr>
  </w:style>
  <w:style w:type="character" w:customStyle="1" w:styleId="2Char0">
    <w:name w:val="فرمول 2 Char"/>
    <w:basedOn w:val="Char3"/>
    <w:link w:val="20"/>
    <w:rsid w:val="00464DD3"/>
    <w:rPr>
      <w:rFonts w:ascii="Cambria Math" w:cs="B Nazanin"/>
      <w:i/>
      <w:i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64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Visio_Drawing1.vsdx"/><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F0E4D-6748-4833-84AF-64CC1FCB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6</Pages>
  <Words>2639</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Paper template</vt:lpstr>
    </vt:vector>
  </TitlesOfParts>
  <Company>ICEE2012</Company>
  <LinksUpToDate>false</LinksUpToDate>
  <CharactersWithSpaces>17647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ICEE2012</dc:creator>
  <cp:lastModifiedBy>smart6785</cp:lastModifiedBy>
  <cp:revision>21</cp:revision>
  <cp:lastPrinted>2015-11-16T00:23:00Z</cp:lastPrinted>
  <dcterms:created xsi:type="dcterms:W3CDTF">2015-11-16T12:10:00Z</dcterms:created>
  <dcterms:modified xsi:type="dcterms:W3CDTF">2015-11-17T14:22:00Z</dcterms:modified>
</cp:coreProperties>
</file>