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CCA" w:rsidRPr="004E64FA" w:rsidRDefault="004E64FA" w:rsidP="004E64FA">
      <w:pPr>
        <w:autoSpaceDE w:val="0"/>
        <w:autoSpaceDN w:val="0"/>
        <w:adjustRightInd w:val="0"/>
        <w:spacing w:after="0" w:line="240" w:lineRule="auto"/>
        <w:jc w:val="center"/>
        <w:rPr>
          <w:rFonts w:ascii="Times-BoldItalic" w:hAnsi="Times-BoldItalic" w:cs="Times-BoldItalic"/>
          <w:sz w:val="48"/>
          <w:szCs w:val="48"/>
        </w:rPr>
      </w:pPr>
      <w:r w:rsidRPr="004E64FA">
        <w:rPr>
          <w:rFonts w:ascii="Times-BoldItalic" w:hAnsi="Times-BoldItalic" w:cs="Times-BoldItalic"/>
          <w:sz w:val="48"/>
          <w:szCs w:val="48"/>
        </w:rPr>
        <w:t xml:space="preserve">Vector Control of </w:t>
      </w:r>
      <w:r>
        <w:rPr>
          <w:rFonts w:ascii="Times-BoldItalic" w:hAnsi="Times-BoldItalic" w:cs="Times-BoldItalic"/>
          <w:sz w:val="48"/>
          <w:szCs w:val="48"/>
        </w:rPr>
        <w:t>Two PMSGs with a Common DC Link for Grid Connected Wind Energy Conversion</w:t>
      </w:r>
    </w:p>
    <w:p w:rsidR="00A23BE6" w:rsidRDefault="00A23BE6" w:rsidP="00A23BE6">
      <w:pPr>
        <w:autoSpaceDE w:val="0"/>
        <w:autoSpaceDN w:val="0"/>
        <w:adjustRightInd w:val="0"/>
        <w:spacing w:after="0" w:line="240" w:lineRule="auto"/>
        <w:jc w:val="both"/>
        <w:rPr>
          <w:rFonts w:ascii="Times-BoldItalic" w:hAnsi="Times-BoldItalic" w:cs="Times-BoldItalic"/>
          <w:b/>
          <w:bCs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6"/>
        <w:gridCol w:w="1489"/>
        <w:gridCol w:w="1769"/>
        <w:gridCol w:w="1717"/>
        <w:gridCol w:w="1675"/>
        <w:gridCol w:w="1742"/>
      </w:tblGrid>
      <w:tr w:rsidR="00995A9A" w:rsidRPr="00B82D25" w:rsidTr="001C4347">
        <w:tc>
          <w:tcPr>
            <w:tcW w:w="1796" w:type="dxa"/>
          </w:tcPr>
          <w:p w:rsidR="00995A9A" w:rsidRDefault="00995A9A" w:rsidP="00B82D25">
            <w:pPr>
              <w:autoSpaceDE w:val="0"/>
              <w:autoSpaceDN w:val="0"/>
              <w:adjustRightInd w:val="0"/>
              <w:jc w:val="center"/>
              <w:rPr>
                <w:rFonts w:ascii="Times-BoldItalic" w:hAnsi="Times-BoldItalic" w:cs="Times-BoldItalic"/>
                <w:sz w:val="16"/>
                <w:szCs w:val="16"/>
              </w:rPr>
            </w:pPr>
            <w:proofErr w:type="spellStart"/>
            <w:r w:rsidRPr="00B82D25">
              <w:rPr>
                <w:rFonts w:ascii="Times-BoldItalic" w:hAnsi="Times-BoldItalic" w:cs="Times-BoldItalic"/>
                <w:sz w:val="16"/>
                <w:szCs w:val="16"/>
              </w:rPr>
              <w:t>Seyed</w:t>
            </w:r>
            <w:proofErr w:type="spellEnd"/>
            <w:r w:rsidRPr="00B82D25">
              <w:rPr>
                <w:rFonts w:ascii="Times-BoldItalic" w:hAnsi="Times-BoldItalic" w:cs="Times-BoldItalic"/>
                <w:sz w:val="16"/>
                <w:szCs w:val="16"/>
              </w:rPr>
              <w:t xml:space="preserve"> Mohammad Reza Moosavi</w:t>
            </w:r>
          </w:p>
          <w:p w:rsidR="00995A9A" w:rsidRDefault="00995A9A" w:rsidP="00B82D25">
            <w:pPr>
              <w:autoSpaceDE w:val="0"/>
              <w:autoSpaceDN w:val="0"/>
              <w:adjustRightInd w:val="0"/>
              <w:jc w:val="center"/>
              <w:rPr>
                <w:rFonts w:ascii="Times-BoldItalic" w:hAnsi="Times-BoldItalic" w:cs="Times-BoldItalic"/>
                <w:sz w:val="16"/>
                <w:szCs w:val="16"/>
              </w:rPr>
            </w:pPr>
            <w:r w:rsidRPr="00B82D25">
              <w:rPr>
                <w:rFonts w:ascii="Times-BoldItalic" w:hAnsi="Times-BoldItalic" w:cs="Times-BoldItalic"/>
                <w:sz w:val="16"/>
                <w:szCs w:val="16"/>
              </w:rPr>
              <w:t>Department of Electrical and Electronics Engineering</w:t>
            </w:r>
            <w:r>
              <w:rPr>
                <w:rFonts w:ascii="Times-BoldItalic" w:hAnsi="Times-BoldItalic" w:cs="Times-BoldItalic"/>
                <w:sz w:val="16"/>
                <w:szCs w:val="16"/>
              </w:rPr>
              <w:t>, Shiraz University of Technology, Shiraz, Iran</w:t>
            </w:r>
          </w:p>
          <w:p w:rsidR="00995A9A" w:rsidRPr="00B82D25" w:rsidRDefault="00995A9A" w:rsidP="00B82D25">
            <w:pPr>
              <w:autoSpaceDE w:val="0"/>
              <w:autoSpaceDN w:val="0"/>
              <w:adjustRightInd w:val="0"/>
              <w:jc w:val="center"/>
              <w:rPr>
                <w:rFonts w:ascii="Times-BoldItalic" w:hAnsi="Times-BoldItalic" w:cs="Times-BoldItalic"/>
                <w:sz w:val="16"/>
                <w:szCs w:val="16"/>
              </w:rPr>
            </w:pPr>
            <w:r>
              <w:rPr>
                <w:rFonts w:ascii="Times-BoldItalic" w:hAnsi="Times-BoldItalic" w:cs="Times-BoldItalic"/>
                <w:sz w:val="16"/>
                <w:szCs w:val="16"/>
              </w:rPr>
              <w:t>m.moosavi@sutech.ac.ir</w:t>
            </w:r>
          </w:p>
        </w:tc>
        <w:tc>
          <w:tcPr>
            <w:tcW w:w="1489" w:type="dxa"/>
          </w:tcPr>
          <w:p w:rsidR="00995A9A" w:rsidRDefault="00995A9A" w:rsidP="00B82D25">
            <w:pPr>
              <w:autoSpaceDE w:val="0"/>
              <w:autoSpaceDN w:val="0"/>
              <w:adjustRightInd w:val="0"/>
              <w:jc w:val="center"/>
              <w:rPr>
                <w:rFonts w:ascii="Times-BoldItalic" w:hAnsi="Times-BoldItalic" w:cs="Times-BoldItalic"/>
                <w:sz w:val="16"/>
                <w:szCs w:val="16"/>
              </w:rPr>
            </w:pPr>
            <w:r w:rsidRPr="00B82D25">
              <w:rPr>
                <w:rFonts w:ascii="Times-BoldItalic" w:hAnsi="Times-BoldItalic" w:cs="Times-BoldItalic"/>
                <w:sz w:val="16"/>
                <w:szCs w:val="16"/>
              </w:rPr>
              <w:t xml:space="preserve">Akbar </w:t>
            </w:r>
            <w:proofErr w:type="spellStart"/>
            <w:r w:rsidRPr="00B82D25">
              <w:rPr>
                <w:rFonts w:ascii="Times-BoldItalic" w:hAnsi="Times-BoldItalic" w:cs="Times-BoldItalic"/>
                <w:sz w:val="16"/>
                <w:szCs w:val="16"/>
              </w:rPr>
              <w:t>Rahideh</w:t>
            </w:r>
            <w:proofErr w:type="spellEnd"/>
          </w:p>
          <w:p w:rsidR="00995A9A" w:rsidRDefault="00995A9A" w:rsidP="00B82D25">
            <w:pPr>
              <w:autoSpaceDE w:val="0"/>
              <w:autoSpaceDN w:val="0"/>
              <w:adjustRightInd w:val="0"/>
              <w:jc w:val="center"/>
              <w:rPr>
                <w:rFonts w:ascii="Times-BoldItalic" w:hAnsi="Times-BoldItalic" w:cs="Times-BoldItalic"/>
                <w:sz w:val="16"/>
                <w:szCs w:val="16"/>
              </w:rPr>
            </w:pPr>
            <w:r w:rsidRPr="00B82D25">
              <w:rPr>
                <w:rFonts w:ascii="Times-BoldItalic" w:hAnsi="Times-BoldItalic" w:cs="Times-BoldItalic"/>
                <w:sz w:val="16"/>
                <w:szCs w:val="16"/>
              </w:rPr>
              <w:t xml:space="preserve">Department of Electrical and Electronics </w:t>
            </w:r>
            <w:bookmarkStart w:id="0" w:name="_GoBack"/>
            <w:bookmarkEnd w:id="0"/>
            <w:r w:rsidRPr="00B82D25">
              <w:rPr>
                <w:rFonts w:ascii="Times-BoldItalic" w:hAnsi="Times-BoldItalic" w:cs="Times-BoldItalic"/>
                <w:sz w:val="16"/>
                <w:szCs w:val="16"/>
              </w:rPr>
              <w:t>Engineering</w:t>
            </w:r>
            <w:r>
              <w:rPr>
                <w:rFonts w:ascii="Times-BoldItalic" w:hAnsi="Times-BoldItalic" w:cs="Times-BoldItalic"/>
                <w:sz w:val="16"/>
                <w:szCs w:val="16"/>
              </w:rPr>
              <w:t>, Shiraz University of Technology, Shiraz, Iran</w:t>
            </w:r>
          </w:p>
          <w:p w:rsidR="00995A9A" w:rsidRPr="00B82D25" w:rsidRDefault="00995A9A" w:rsidP="00B82D25">
            <w:pPr>
              <w:autoSpaceDE w:val="0"/>
              <w:autoSpaceDN w:val="0"/>
              <w:adjustRightInd w:val="0"/>
              <w:jc w:val="center"/>
              <w:rPr>
                <w:rFonts w:ascii="Times-BoldItalic" w:hAnsi="Times-BoldItalic" w:cs="Times-BoldItalic"/>
                <w:sz w:val="16"/>
                <w:szCs w:val="16"/>
              </w:rPr>
            </w:pPr>
            <w:r>
              <w:rPr>
                <w:rFonts w:ascii="Times-BoldItalic" w:hAnsi="Times-BoldItalic" w:cs="Times-BoldItalic"/>
                <w:sz w:val="16"/>
                <w:szCs w:val="16"/>
              </w:rPr>
              <w:t>rahide@sutech.ac.ir</w:t>
            </w:r>
          </w:p>
        </w:tc>
        <w:tc>
          <w:tcPr>
            <w:tcW w:w="1769" w:type="dxa"/>
          </w:tcPr>
          <w:p w:rsidR="00995A9A" w:rsidRDefault="00995A9A" w:rsidP="00B82D25">
            <w:pPr>
              <w:autoSpaceDE w:val="0"/>
              <w:autoSpaceDN w:val="0"/>
              <w:adjustRightInd w:val="0"/>
              <w:jc w:val="center"/>
              <w:rPr>
                <w:rFonts w:ascii="Times-BoldItalic" w:hAnsi="Times-BoldItalic" w:cs="Times-BoldItalic"/>
                <w:sz w:val="16"/>
                <w:szCs w:val="16"/>
              </w:rPr>
            </w:pPr>
            <w:r>
              <w:rPr>
                <w:rFonts w:ascii="Times-BoldItalic" w:hAnsi="Times-BoldItalic" w:cs="Times-BoldItalic"/>
                <w:sz w:val="16"/>
                <w:szCs w:val="16"/>
              </w:rPr>
              <w:t xml:space="preserve">Majid </w:t>
            </w:r>
            <w:proofErr w:type="spellStart"/>
            <w:r>
              <w:rPr>
                <w:rFonts w:ascii="Times-BoldItalic" w:hAnsi="Times-BoldItalic" w:cs="Times-BoldItalic"/>
                <w:sz w:val="16"/>
                <w:szCs w:val="16"/>
              </w:rPr>
              <w:t>Nayeripour</w:t>
            </w:r>
            <w:proofErr w:type="spellEnd"/>
          </w:p>
          <w:p w:rsidR="00995A9A" w:rsidRDefault="00995A9A" w:rsidP="00995A9A">
            <w:pPr>
              <w:autoSpaceDE w:val="0"/>
              <w:autoSpaceDN w:val="0"/>
              <w:adjustRightInd w:val="0"/>
              <w:jc w:val="center"/>
              <w:rPr>
                <w:rFonts w:ascii="Times-BoldItalic" w:hAnsi="Times-BoldItalic" w:cs="Times-BoldItalic"/>
                <w:sz w:val="16"/>
                <w:szCs w:val="16"/>
              </w:rPr>
            </w:pPr>
            <w:r w:rsidRPr="00B82D25">
              <w:rPr>
                <w:rFonts w:ascii="Times-BoldItalic" w:hAnsi="Times-BoldItalic" w:cs="Times-BoldItalic"/>
                <w:sz w:val="16"/>
                <w:szCs w:val="16"/>
              </w:rPr>
              <w:t>Department of Electrical and Electronics Engineering</w:t>
            </w:r>
            <w:r>
              <w:rPr>
                <w:rFonts w:ascii="Times-BoldItalic" w:hAnsi="Times-BoldItalic" w:cs="Times-BoldItalic"/>
                <w:sz w:val="16"/>
                <w:szCs w:val="16"/>
              </w:rPr>
              <w:t>, Shiraz University of Technology, Shiraz, Iran</w:t>
            </w:r>
          </w:p>
          <w:p w:rsidR="00995A9A" w:rsidRPr="00B82D25" w:rsidRDefault="007B3086" w:rsidP="00B82D25">
            <w:pPr>
              <w:autoSpaceDE w:val="0"/>
              <w:autoSpaceDN w:val="0"/>
              <w:adjustRightInd w:val="0"/>
              <w:jc w:val="center"/>
              <w:rPr>
                <w:rFonts w:ascii="Times-BoldItalic" w:hAnsi="Times-BoldItalic" w:cs="Times-BoldItalic"/>
                <w:sz w:val="16"/>
                <w:szCs w:val="16"/>
              </w:rPr>
            </w:pPr>
            <w:r>
              <w:rPr>
                <w:rFonts w:ascii="Times-BoldItalic" w:hAnsi="Times-BoldItalic" w:cs="Times-BoldItalic"/>
                <w:sz w:val="16"/>
                <w:szCs w:val="16"/>
              </w:rPr>
              <w:t>nayeri</w:t>
            </w:r>
            <w:r w:rsidR="00797B98">
              <w:rPr>
                <w:rFonts w:ascii="Times-BoldItalic" w:hAnsi="Times-BoldItalic" w:cs="Times-BoldItalic"/>
                <w:sz w:val="16"/>
                <w:szCs w:val="16"/>
              </w:rPr>
              <w:t>@</w:t>
            </w:r>
            <w:r>
              <w:rPr>
                <w:rFonts w:ascii="Times-BoldItalic" w:hAnsi="Times-BoldItalic" w:cs="Times-BoldItalic"/>
                <w:sz w:val="16"/>
                <w:szCs w:val="16"/>
              </w:rPr>
              <w:t>sutech.ac.ir</w:t>
            </w:r>
          </w:p>
        </w:tc>
        <w:tc>
          <w:tcPr>
            <w:tcW w:w="1717" w:type="dxa"/>
          </w:tcPr>
          <w:p w:rsidR="00995A9A" w:rsidRPr="00B82D25" w:rsidRDefault="00995A9A" w:rsidP="00B82D25">
            <w:pPr>
              <w:autoSpaceDE w:val="0"/>
              <w:autoSpaceDN w:val="0"/>
              <w:adjustRightInd w:val="0"/>
              <w:jc w:val="center"/>
              <w:rPr>
                <w:rFonts w:ascii="Times-BoldItalic" w:hAnsi="Times-BoldItalic" w:cs="Times-BoldItalic"/>
                <w:sz w:val="16"/>
                <w:szCs w:val="16"/>
              </w:rPr>
            </w:pPr>
            <w:proofErr w:type="spellStart"/>
            <w:r w:rsidRPr="00B82D25">
              <w:rPr>
                <w:rFonts w:ascii="Times-BoldItalic" w:hAnsi="Times-BoldItalic" w:cs="Times-BoldItalic"/>
                <w:sz w:val="16"/>
                <w:szCs w:val="16"/>
              </w:rPr>
              <w:t>Masoud</w:t>
            </w:r>
            <w:proofErr w:type="spellEnd"/>
            <w:r w:rsidRPr="00B82D25">
              <w:rPr>
                <w:rFonts w:ascii="Times-BoldItalic" w:hAnsi="Times-BoldItalic" w:cs="Times-BoldItalic"/>
                <w:sz w:val="16"/>
                <w:szCs w:val="16"/>
              </w:rPr>
              <w:t xml:space="preserve"> </w:t>
            </w:r>
            <w:proofErr w:type="spellStart"/>
            <w:r w:rsidRPr="00B82D25">
              <w:rPr>
                <w:rFonts w:ascii="Times-BoldItalic" w:hAnsi="Times-BoldItalic" w:cs="Times-BoldItalic"/>
                <w:sz w:val="16"/>
                <w:szCs w:val="16"/>
              </w:rPr>
              <w:t>Jokar</w:t>
            </w:r>
            <w:proofErr w:type="spellEnd"/>
          </w:p>
          <w:p w:rsidR="00995A9A" w:rsidRDefault="00995A9A" w:rsidP="00B82D25">
            <w:pPr>
              <w:autoSpaceDE w:val="0"/>
              <w:autoSpaceDN w:val="0"/>
              <w:adjustRightInd w:val="0"/>
              <w:jc w:val="center"/>
              <w:rPr>
                <w:rFonts w:ascii="Times-BoldItalic" w:hAnsi="Times-BoldItalic" w:cs="Times-BoldItalic"/>
                <w:sz w:val="16"/>
                <w:szCs w:val="16"/>
              </w:rPr>
            </w:pPr>
            <w:r w:rsidRPr="00B82D25">
              <w:rPr>
                <w:rFonts w:ascii="Times-BoldItalic" w:hAnsi="Times-BoldItalic" w:cs="Times-BoldItalic"/>
                <w:sz w:val="16"/>
                <w:szCs w:val="16"/>
              </w:rPr>
              <w:t xml:space="preserve">Department </w:t>
            </w:r>
            <w:r>
              <w:rPr>
                <w:rFonts w:ascii="Times-BoldItalic" w:hAnsi="Times-BoldItalic" w:cs="Times-BoldItalic"/>
                <w:sz w:val="16"/>
                <w:szCs w:val="16"/>
              </w:rPr>
              <w:t>of Electrical Engineering, Shiraz University, Shiraz, Iran</w:t>
            </w:r>
          </w:p>
          <w:p w:rsidR="00995A9A" w:rsidRPr="00B82D25" w:rsidRDefault="00995A9A" w:rsidP="00B82D25">
            <w:pPr>
              <w:autoSpaceDE w:val="0"/>
              <w:autoSpaceDN w:val="0"/>
              <w:adjustRightInd w:val="0"/>
              <w:jc w:val="center"/>
              <w:rPr>
                <w:rFonts w:ascii="Times-BoldItalic" w:hAnsi="Times-BoldItalic" w:cs="Times-BoldItalic"/>
                <w:sz w:val="16"/>
                <w:szCs w:val="16"/>
              </w:rPr>
            </w:pPr>
            <w:r>
              <w:rPr>
                <w:rFonts w:ascii="Times-BoldItalic" w:hAnsi="Times-BoldItalic" w:cs="Times-BoldItalic"/>
                <w:sz w:val="16"/>
                <w:szCs w:val="16"/>
              </w:rPr>
              <w:t>masoudjookar@gmail.com</w:t>
            </w:r>
          </w:p>
        </w:tc>
        <w:tc>
          <w:tcPr>
            <w:tcW w:w="1675" w:type="dxa"/>
          </w:tcPr>
          <w:p w:rsidR="00995A9A" w:rsidRDefault="00995A9A" w:rsidP="00B82D25">
            <w:pPr>
              <w:autoSpaceDE w:val="0"/>
              <w:autoSpaceDN w:val="0"/>
              <w:adjustRightInd w:val="0"/>
              <w:jc w:val="center"/>
              <w:rPr>
                <w:rFonts w:ascii="Times-BoldItalic" w:hAnsi="Times-BoldItalic" w:cs="Times-BoldItalic"/>
                <w:sz w:val="16"/>
                <w:szCs w:val="16"/>
              </w:rPr>
            </w:pPr>
            <w:r>
              <w:rPr>
                <w:rFonts w:ascii="Times-BoldItalic" w:hAnsi="Times-BoldItalic" w:cs="Times-BoldItalic"/>
                <w:sz w:val="16"/>
                <w:szCs w:val="16"/>
              </w:rPr>
              <w:t xml:space="preserve">Amir </w:t>
            </w:r>
            <w:proofErr w:type="spellStart"/>
            <w:r>
              <w:rPr>
                <w:rFonts w:ascii="Times-BoldItalic" w:hAnsi="Times-BoldItalic" w:cs="Times-BoldItalic"/>
                <w:sz w:val="16"/>
                <w:szCs w:val="16"/>
              </w:rPr>
              <w:t>Hossein</w:t>
            </w:r>
            <w:proofErr w:type="spellEnd"/>
            <w:r>
              <w:rPr>
                <w:rFonts w:ascii="Times-BoldItalic" w:hAnsi="Times-BoldItalic" w:cs="Times-BoldItalic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-BoldItalic" w:hAnsi="Times-BoldItalic" w:cs="Times-BoldItalic"/>
                <w:sz w:val="16"/>
                <w:szCs w:val="16"/>
              </w:rPr>
              <w:t>Rajaei</w:t>
            </w:r>
            <w:proofErr w:type="spellEnd"/>
          </w:p>
          <w:p w:rsidR="00995A9A" w:rsidRDefault="00995A9A" w:rsidP="00995A9A">
            <w:pPr>
              <w:autoSpaceDE w:val="0"/>
              <w:autoSpaceDN w:val="0"/>
              <w:adjustRightInd w:val="0"/>
              <w:jc w:val="center"/>
              <w:rPr>
                <w:rFonts w:ascii="Times-BoldItalic" w:hAnsi="Times-BoldItalic" w:cs="Times-BoldItalic"/>
                <w:sz w:val="16"/>
                <w:szCs w:val="16"/>
              </w:rPr>
            </w:pPr>
            <w:r w:rsidRPr="00B82D25">
              <w:rPr>
                <w:rFonts w:ascii="Times-BoldItalic" w:hAnsi="Times-BoldItalic" w:cs="Times-BoldItalic"/>
                <w:sz w:val="16"/>
                <w:szCs w:val="16"/>
              </w:rPr>
              <w:t>Department of Electrical and Electronics Engineering</w:t>
            </w:r>
            <w:r>
              <w:rPr>
                <w:rFonts w:ascii="Times-BoldItalic" w:hAnsi="Times-BoldItalic" w:cs="Times-BoldItalic"/>
                <w:sz w:val="16"/>
                <w:szCs w:val="16"/>
              </w:rPr>
              <w:t>, Shiraz University of Technology, Shiraz, Iran</w:t>
            </w:r>
          </w:p>
          <w:p w:rsidR="00797B98" w:rsidRDefault="00797B98" w:rsidP="00995A9A">
            <w:pPr>
              <w:autoSpaceDE w:val="0"/>
              <w:autoSpaceDN w:val="0"/>
              <w:adjustRightInd w:val="0"/>
              <w:jc w:val="center"/>
              <w:rPr>
                <w:rFonts w:ascii="Times-BoldItalic" w:hAnsi="Times-BoldItalic" w:cs="Times-BoldItalic"/>
                <w:sz w:val="16"/>
                <w:szCs w:val="16"/>
              </w:rPr>
            </w:pPr>
            <w:r>
              <w:rPr>
                <w:rFonts w:ascii="Times-BoldItalic" w:hAnsi="Times-BoldItalic" w:cs="Times-BoldItalic"/>
                <w:sz w:val="16"/>
                <w:szCs w:val="16"/>
              </w:rPr>
              <w:t>rajaei@sutech.ac.ir</w:t>
            </w:r>
          </w:p>
          <w:p w:rsidR="00995A9A" w:rsidRPr="00B82D25" w:rsidRDefault="00995A9A" w:rsidP="00B82D25">
            <w:pPr>
              <w:autoSpaceDE w:val="0"/>
              <w:autoSpaceDN w:val="0"/>
              <w:adjustRightInd w:val="0"/>
              <w:jc w:val="center"/>
              <w:rPr>
                <w:rFonts w:ascii="Times-BoldItalic" w:hAnsi="Times-BoldItalic" w:cs="Times-BoldItalic"/>
                <w:sz w:val="16"/>
                <w:szCs w:val="16"/>
              </w:rPr>
            </w:pPr>
          </w:p>
        </w:tc>
        <w:tc>
          <w:tcPr>
            <w:tcW w:w="1742" w:type="dxa"/>
          </w:tcPr>
          <w:p w:rsidR="00995A9A" w:rsidRPr="00B82D25" w:rsidRDefault="00995A9A" w:rsidP="00B82D25">
            <w:pPr>
              <w:autoSpaceDE w:val="0"/>
              <w:autoSpaceDN w:val="0"/>
              <w:adjustRightInd w:val="0"/>
              <w:jc w:val="center"/>
              <w:rPr>
                <w:rFonts w:ascii="Times-BoldItalic" w:hAnsi="Times-BoldItalic" w:cs="Times-BoldItalic"/>
                <w:sz w:val="16"/>
                <w:szCs w:val="16"/>
              </w:rPr>
            </w:pPr>
            <w:proofErr w:type="spellStart"/>
            <w:r w:rsidRPr="00B82D25">
              <w:rPr>
                <w:rFonts w:ascii="Times-BoldItalic" w:hAnsi="Times-BoldItalic" w:cs="Times-BoldItalic"/>
                <w:sz w:val="16"/>
                <w:szCs w:val="16"/>
              </w:rPr>
              <w:t>Rasool</w:t>
            </w:r>
            <w:proofErr w:type="spellEnd"/>
            <w:r w:rsidRPr="00B82D25">
              <w:rPr>
                <w:rFonts w:ascii="Times-BoldItalic" w:hAnsi="Times-BoldItalic" w:cs="Times-BoldItalic"/>
                <w:sz w:val="16"/>
                <w:szCs w:val="16"/>
              </w:rPr>
              <w:t xml:space="preserve"> </w:t>
            </w:r>
            <w:proofErr w:type="spellStart"/>
            <w:r w:rsidRPr="00B82D25">
              <w:rPr>
                <w:rFonts w:ascii="Times-BoldItalic" w:hAnsi="Times-BoldItalic" w:cs="Times-BoldItalic"/>
                <w:sz w:val="16"/>
                <w:szCs w:val="16"/>
              </w:rPr>
              <w:t>Hemmati</w:t>
            </w:r>
            <w:proofErr w:type="spellEnd"/>
          </w:p>
          <w:p w:rsidR="00995A9A" w:rsidRPr="00B82D25" w:rsidRDefault="00995A9A" w:rsidP="00B82D25">
            <w:pPr>
              <w:autoSpaceDE w:val="0"/>
              <w:autoSpaceDN w:val="0"/>
              <w:adjustRightInd w:val="0"/>
              <w:jc w:val="center"/>
              <w:rPr>
                <w:rFonts w:ascii="Times-BoldItalic" w:hAnsi="Times-BoldItalic" w:cs="Times-BoldItalic"/>
                <w:sz w:val="16"/>
                <w:szCs w:val="16"/>
              </w:rPr>
            </w:pPr>
            <w:r w:rsidRPr="00B82D25">
              <w:rPr>
                <w:rFonts w:ascii="Times-BoldItalic" w:hAnsi="Times-BoldItalic" w:cs="Times-BoldItalic"/>
                <w:sz w:val="16"/>
                <w:szCs w:val="16"/>
              </w:rPr>
              <w:t>Department of Electrical and Electronics Engineering, Shiraz University of Technology, Shiraz, Iran</w:t>
            </w:r>
          </w:p>
          <w:p w:rsidR="00995A9A" w:rsidRPr="00B82D25" w:rsidRDefault="00995A9A" w:rsidP="00B82D25">
            <w:pPr>
              <w:autoSpaceDE w:val="0"/>
              <w:autoSpaceDN w:val="0"/>
              <w:adjustRightInd w:val="0"/>
              <w:jc w:val="center"/>
              <w:rPr>
                <w:rFonts w:ascii="Times-BoldItalic" w:hAnsi="Times-BoldItalic" w:cs="Times-BoldItalic"/>
                <w:sz w:val="16"/>
                <w:szCs w:val="16"/>
              </w:rPr>
            </w:pPr>
            <w:r>
              <w:rPr>
                <w:rFonts w:ascii="Times-BoldItalic" w:hAnsi="Times-BoldItalic" w:cs="Times-BoldItalic"/>
                <w:sz w:val="16"/>
                <w:szCs w:val="16"/>
              </w:rPr>
              <w:t>r.h</w:t>
            </w:r>
            <w:r w:rsidRPr="00B82D25">
              <w:rPr>
                <w:rFonts w:ascii="Times-BoldItalic" w:hAnsi="Times-BoldItalic" w:cs="Times-BoldItalic"/>
                <w:sz w:val="16"/>
                <w:szCs w:val="16"/>
              </w:rPr>
              <w:t>emmati@sutech.ac.ir</w:t>
            </w:r>
          </w:p>
        </w:tc>
      </w:tr>
    </w:tbl>
    <w:p w:rsidR="00B05F6E" w:rsidRDefault="00797B98" w:rsidP="00797B98">
      <w:pPr>
        <w:tabs>
          <w:tab w:val="left" w:pos="7396"/>
        </w:tabs>
        <w:autoSpaceDE w:val="0"/>
        <w:autoSpaceDN w:val="0"/>
        <w:adjustRightInd w:val="0"/>
        <w:spacing w:after="0" w:line="240" w:lineRule="auto"/>
        <w:jc w:val="both"/>
        <w:rPr>
          <w:rFonts w:ascii="Times-BoldItalic" w:hAnsi="Times-BoldItalic" w:cs="Times-BoldItalic"/>
          <w:b/>
          <w:bCs/>
          <w:sz w:val="20"/>
          <w:szCs w:val="20"/>
        </w:rPr>
        <w:sectPr w:rsidR="00B05F6E" w:rsidSect="001C4347">
          <w:type w:val="continuous"/>
          <w:pgSz w:w="12240" w:h="15840" w:code="1"/>
          <w:pgMar w:top="1134" w:right="1134" w:bottom="851" w:left="1134" w:header="720" w:footer="720" w:gutter="0"/>
          <w:cols w:space="720"/>
          <w:docGrid w:linePitch="360"/>
        </w:sectPr>
      </w:pPr>
      <w:r>
        <w:rPr>
          <w:rFonts w:ascii="Times-BoldItalic" w:hAnsi="Times-BoldItalic" w:cs="Times-BoldItalic"/>
          <w:b/>
          <w:bCs/>
          <w:sz w:val="20"/>
          <w:szCs w:val="20"/>
        </w:rPr>
        <w:tab/>
      </w:r>
    </w:p>
    <w:p w:rsidR="003D2B15" w:rsidRPr="00B05F6E" w:rsidRDefault="003D2B15" w:rsidP="00867A01">
      <w:pPr>
        <w:autoSpaceDE w:val="0"/>
        <w:autoSpaceDN w:val="0"/>
        <w:adjustRightInd w:val="0"/>
        <w:spacing w:after="0" w:line="240" w:lineRule="auto"/>
        <w:jc w:val="both"/>
        <w:rPr>
          <w:rFonts w:ascii="Times-Bold" w:cs="Times-Bold"/>
          <w:b/>
          <w:bCs/>
          <w:sz w:val="18"/>
          <w:szCs w:val="18"/>
        </w:rPr>
      </w:pPr>
      <w:r w:rsidRPr="00B05F6E">
        <w:rPr>
          <w:rFonts w:ascii="Times-BoldItalic" w:hAnsi="Times-BoldItalic" w:cs="Times-BoldItalic"/>
          <w:b/>
          <w:bCs/>
          <w:i/>
          <w:iCs/>
          <w:sz w:val="18"/>
          <w:szCs w:val="18"/>
        </w:rPr>
        <w:lastRenderedPageBreak/>
        <w:t>Abstract</w:t>
      </w:r>
      <w:r w:rsidRPr="00B05F6E">
        <w:rPr>
          <w:rFonts w:ascii="Times-Bold" w:hAnsi="Times-BoldItalic" w:cs="Times-Bold" w:hint="cs"/>
          <w:b/>
          <w:bCs/>
          <w:sz w:val="18"/>
          <w:szCs w:val="18"/>
        </w:rPr>
        <w:t>—</w:t>
      </w:r>
      <w:r w:rsidRPr="00B05F6E">
        <w:rPr>
          <w:rFonts w:asciiTheme="majorBidi" w:hAnsiTheme="majorBidi" w:cstheme="majorBidi"/>
          <w:b/>
          <w:bCs/>
          <w:sz w:val="18"/>
          <w:szCs w:val="18"/>
        </w:rPr>
        <w:t>Wind energy is a prominent area of application of variable-speed generators operating on the constant grid frequency. This paper describes the operation and control of one of these variable-speed wind generators: the direct driven permanent magnet synchronous generator (PMSG). This generator is connected to the power network by means of a fully controlled frequency converter, which consists of a pulse</w:t>
      </w:r>
      <w:r w:rsidR="00D27CCA" w:rsidRPr="00B05F6E">
        <w:rPr>
          <w:rFonts w:asciiTheme="majorBidi" w:hAnsiTheme="majorBidi" w:cstheme="majorBidi"/>
          <w:b/>
          <w:bCs/>
          <w:sz w:val="18"/>
          <w:szCs w:val="18"/>
        </w:rPr>
        <w:t>-</w:t>
      </w:r>
      <w:r w:rsidRPr="00B05F6E">
        <w:rPr>
          <w:rFonts w:asciiTheme="majorBidi" w:hAnsiTheme="majorBidi" w:cstheme="majorBidi"/>
          <w:b/>
          <w:bCs/>
          <w:sz w:val="18"/>
          <w:szCs w:val="18"/>
        </w:rPr>
        <w:t xml:space="preserve">width-modulation (PWM) rectifier, an intermediate dc circuit, and a PWM inverter. In this </w:t>
      </w:r>
      <w:r w:rsidR="00867A01">
        <w:rPr>
          <w:rFonts w:asciiTheme="majorBidi" w:hAnsiTheme="majorBidi" w:cstheme="majorBidi"/>
          <w:b/>
          <w:bCs/>
          <w:sz w:val="18"/>
          <w:szCs w:val="18"/>
        </w:rPr>
        <w:t>study</w:t>
      </w:r>
      <w:r w:rsidRPr="00B05F6E">
        <w:rPr>
          <w:rFonts w:asciiTheme="majorBidi" w:hAnsiTheme="majorBidi" w:cstheme="majorBidi"/>
          <w:b/>
          <w:bCs/>
          <w:sz w:val="18"/>
          <w:szCs w:val="18"/>
        </w:rPr>
        <w:t xml:space="preserve">, simultaneous connection of two PMSGs to </w:t>
      </w:r>
      <w:r w:rsidR="00867A01">
        <w:rPr>
          <w:rFonts w:asciiTheme="majorBidi" w:hAnsiTheme="majorBidi" w:cstheme="majorBidi"/>
          <w:b/>
          <w:bCs/>
          <w:sz w:val="18"/>
          <w:szCs w:val="18"/>
        </w:rPr>
        <w:t xml:space="preserve">a </w:t>
      </w:r>
      <w:r w:rsidRPr="00B05F6E">
        <w:rPr>
          <w:rFonts w:asciiTheme="majorBidi" w:hAnsiTheme="majorBidi" w:cstheme="majorBidi"/>
          <w:b/>
          <w:bCs/>
          <w:sz w:val="18"/>
          <w:szCs w:val="18"/>
        </w:rPr>
        <w:t>common DC link is considered. The power</w:t>
      </w:r>
      <w:r w:rsidR="00D27CCA" w:rsidRPr="00B05F6E">
        <w:rPr>
          <w:rFonts w:asciiTheme="majorBidi" w:hAnsiTheme="majorBidi" w:cstheme="majorBidi"/>
          <w:b/>
          <w:bCs/>
          <w:sz w:val="18"/>
          <w:szCs w:val="18"/>
        </w:rPr>
        <w:t xml:space="preserve"> of the generators</w:t>
      </w:r>
      <w:r w:rsidRPr="00B05F6E">
        <w:rPr>
          <w:rFonts w:asciiTheme="majorBidi" w:hAnsiTheme="majorBidi" w:cstheme="majorBidi"/>
          <w:b/>
          <w:bCs/>
          <w:sz w:val="18"/>
          <w:szCs w:val="18"/>
        </w:rPr>
        <w:t xml:space="preserve"> is transferred to </w:t>
      </w:r>
      <w:r w:rsidR="00867A01">
        <w:rPr>
          <w:rFonts w:asciiTheme="majorBidi" w:hAnsiTheme="majorBidi" w:cstheme="majorBidi"/>
          <w:b/>
          <w:bCs/>
          <w:sz w:val="18"/>
          <w:szCs w:val="18"/>
        </w:rPr>
        <w:t>a</w:t>
      </w:r>
      <w:r w:rsidRPr="00B05F6E">
        <w:rPr>
          <w:rFonts w:asciiTheme="majorBidi" w:hAnsiTheme="majorBidi" w:cstheme="majorBidi"/>
          <w:b/>
          <w:bCs/>
          <w:sz w:val="18"/>
          <w:szCs w:val="18"/>
        </w:rPr>
        <w:t xml:space="preserve"> capacitor; afterwards, it is delivered to the grid </w:t>
      </w:r>
      <w:r w:rsidR="00D27CCA" w:rsidRPr="00B05F6E">
        <w:rPr>
          <w:rFonts w:asciiTheme="majorBidi" w:hAnsiTheme="majorBidi" w:cstheme="majorBidi"/>
          <w:b/>
          <w:bCs/>
          <w:sz w:val="18"/>
          <w:szCs w:val="18"/>
        </w:rPr>
        <w:t>according to the</w:t>
      </w:r>
      <w:r w:rsidRPr="00B05F6E">
        <w:rPr>
          <w:rFonts w:asciiTheme="majorBidi" w:hAnsiTheme="majorBidi" w:cstheme="majorBidi"/>
          <w:b/>
          <w:bCs/>
          <w:sz w:val="18"/>
          <w:szCs w:val="18"/>
        </w:rPr>
        <w:t xml:space="preserve"> demanded </w:t>
      </w:r>
      <w:r w:rsidR="00D27CCA" w:rsidRPr="00B05F6E">
        <w:rPr>
          <w:rFonts w:asciiTheme="majorBidi" w:hAnsiTheme="majorBidi" w:cstheme="majorBidi"/>
          <w:b/>
          <w:bCs/>
          <w:sz w:val="18"/>
          <w:szCs w:val="18"/>
        </w:rPr>
        <w:t>level</w:t>
      </w:r>
      <w:r w:rsidRPr="00B05F6E">
        <w:rPr>
          <w:rFonts w:asciiTheme="majorBidi" w:hAnsiTheme="majorBidi" w:cstheme="majorBidi"/>
          <w:b/>
          <w:bCs/>
          <w:sz w:val="18"/>
          <w:szCs w:val="18"/>
        </w:rPr>
        <w:t xml:space="preserve">. </w:t>
      </w:r>
    </w:p>
    <w:p w:rsidR="003D2B15" w:rsidRPr="00D00F84" w:rsidRDefault="003D2B15" w:rsidP="00A23BE6">
      <w:pPr>
        <w:spacing w:after="0" w:line="240" w:lineRule="auto"/>
        <w:jc w:val="both"/>
        <w:rPr>
          <w:rFonts w:ascii="Times New Roman" w:eastAsia="Times New Roman" w:hAnsi="Times New Roman" w:cs="B Nazanin"/>
          <w:sz w:val="20"/>
          <w:szCs w:val="20"/>
          <w:lang w:bidi="fa-IR"/>
        </w:rPr>
      </w:pPr>
    </w:p>
    <w:p w:rsidR="003D2B15" w:rsidRPr="00F779E1" w:rsidRDefault="00906DCA" w:rsidP="00F779E1">
      <w:pPr>
        <w:spacing w:after="0" w:line="240" w:lineRule="auto"/>
        <w:jc w:val="both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  <w:r w:rsidRPr="00F779E1">
        <w:rPr>
          <w:rFonts w:ascii="Times New Roman" w:eastAsia="Times New Roman" w:hAnsi="Times New Roman" w:cs="B Nazanin"/>
          <w:b/>
          <w:bCs/>
          <w:i/>
          <w:iCs/>
          <w:sz w:val="18"/>
          <w:szCs w:val="18"/>
          <w:lang w:bidi="fa-IR"/>
        </w:rPr>
        <w:t>Keyw</w:t>
      </w:r>
      <w:r w:rsidR="003D2B15" w:rsidRPr="00F779E1">
        <w:rPr>
          <w:rFonts w:ascii="Times New Roman" w:eastAsia="Times New Roman" w:hAnsi="Times New Roman" w:cs="B Nazanin"/>
          <w:b/>
          <w:bCs/>
          <w:i/>
          <w:iCs/>
          <w:sz w:val="18"/>
          <w:szCs w:val="18"/>
          <w:lang w:bidi="fa-IR"/>
        </w:rPr>
        <w:t>ords</w:t>
      </w:r>
      <w:r w:rsidR="00B05F6E" w:rsidRPr="00F779E1">
        <w:rPr>
          <w:rFonts w:ascii="Times New Roman" w:eastAsia="Times New Roman" w:hAnsi="Times New Roman" w:cs="B Nazanin"/>
          <w:b/>
          <w:bCs/>
          <w:i/>
          <w:iCs/>
          <w:sz w:val="18"/>
          <w:szCs w:val="18"/>
          <w:lang w:bidi="fa-IR"/>
        </w:rPr>
        <w:t>—</w:t>
      </w:r>
      <w:r w:rsidR="00B05F6E" w:rsidRPr="00F779E1">
        <w:rPr>
          <w:rFonts w:asciiTheme="majorBidi" w:hAnsiTheme="majorBidi" w:cstheme="majorBidi"/>
          <w:b/>
          <w:bCs/>
          <w:i/>
          <w:iCs/>
          <w:sz w:val="18"/>
          <w:szCs w:val="18"/>
        </w:rPr>
        <w:t>Wind e</w:t>
      </w:r>
      <w:r w:rsidR="003D2B15" w:rsidRPr="00F779E1">
        <w:rPr>
          <w:rFonts w:asciiTheme="majorBidi" w:hAnsiTheme="majorBidi" w:cstheme="majorBidi"/>
          <w:b/>
          <w:bCs/>
          <w:i/>
          <w:iCs/>
          <w:sz w:val="18"/>
          <w:szCs w:val="18"/>
        </w:rPr>
        <w:t>nergy</w:t>
      </w:r>
      <w:r w:rsidR="00B05F6E" w:rsidRPr="00F779E1">
        <w:rPr>
          <w:rFonts w:asciiTheme="majorBidi" w:hAnsiTheme="majorBidi" w:cstheme="majorBidi"/>
          <w:b/>
          <w:bCs/>
          <w:i/>
          <w:iCs/>
          <w:sz w:val="18"/>
          <w:szCs w:val="18"/>
        </w:rPr>
        <w:t>, conversion system, permanent magnet synchronous g</w:t>
      </w:r>
      <w:r w:rsidR="003D2B15" w:rsidRPr="00F779E1">
        <w:rPr>
          <w:rFonts w:asciiTheme="majorBidi" w:hAnsiTheme="majorBidi" w:cstheme="majorBidi"/>
          <w:b/>
          <w:bCs/>
          <w:i/>
          <w:iCs/>
          <w:sz w:val="18"/>
          <w:szCs w:val="18"/>
        </w:rPr>
        <w:t xml:space="preserve">enerator </w:t>
      </w:r>
      <w:r w:rsidR="00B05F6E" w:rsidRPr="00F779E1">
        <w:rPr>
          <w:rFonts w:asciiTheme="majorBidi" w:hAnsiTheme="majorBidi" w:cstheme="majorBidi"/>
          <w:b/>
          <w:bCs/>
          <w:i/>
          <w:iCs/>
          <w:sz w:val="18"/>
          <w:szCs w:val="18"/>
        </w:rPr>
        <w:t>(PMSG), DC-link, back-to-back c</w:t>
      </w:r>
      <w:r w:rsidR="003D2B15" w:rsidRPr="00F779E1">
        <w:rPr>
          <w:rFonts w:asciiTheme="majorBidi" w:hAnsiTheme="majorBidi" w:cstheme="majorBidi"/>
          <w:b/>
          <w:bCs/>
          <w:i/>
          <w:iCs/>
          <w:sz w:val="18"/>
          <w:szCs w:val="18"/>
        </w:rPr>
        <w:t>onverters</w:t>
      </w:r>
      <w:r w:rsidR="003D2B15" w:rsidRPr="00F779E1">
        <w:rPr>
          <w:rFonts w:asciiTheme="majorBidi" w:hAnsiTheme="majorBidi" w:cstheme="majorBidi"/>
          <w:b/>
          <w:bCs/>
          <w:i/>
          <w:iCs/>
          <w:sz w:val="18"/>
          <w:szCs w:val="18"/>
          <w:rtl/>
        </w:rPr>
        <w:t>.</w:t>
      </w:r>
    </w:p>
    <w:p w:rsidR="003D2B15" w:rsidRPr="00D00F84" w:rsidRDefault="003D2B15" w:rsidP="00A23BE6">
      <w:pPr>
        <w:spacing w:after="0"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:rsidR="00B05F6E" w:rsidRPr="00F779E1" w:rsidRDefault="000F6FB6" w:rsidP="008866D8">
      <w:pPr>
        <w:pStyle w:val="Heading1"/>
        <w:numPr>
          <w:ilvl w:val="0"/>
          <w:numId w:val="4"/>
        </w:numPr>
        <w:ind w:left="426"/>
      </w:pPr>
      <w:r w:rsidRPr="00F779E1">
        <w:t>Introductio</w:t>
      </w:r>
      <w:r w:rsidR="00AC288B" w:rsidRPr="00F779E1">
        <w:t>n</w:t>
      </w:r>
    </w:p>
    <w:p w:rsidR="001A0B50" w:rsidRPr="00D00F84" w:rsidRDefault="00344429" w:rsidP="001C4347">
      <w:pPr>
        <w:spacing w:after="0" w:line="240" w:lineRule="auto"/>
        <w:jc w:val="both"/>
        <w:rPr>
          <w:rFonts w:asciiTheme="majorBidi" w:hAnsiTheme="majorBidi" w:cstheme="majorBidi"/>
          <w:sz w:val="20"/>
          <w:szCs w:val="20"/>
        </w:rPr>
      </w:pPr>
      <w:r w:rsidRPr="00D00F84">
        <w:rPr>
          <w:rFonts w:asciiTheme="majorBidi" w:hAnsiTheme="majorBidi" w:cstheme="majorBidi"/>
          <w:sz w:val="20"/>
          <w:szCs w:val="20"/>
        </w:rPr>
        <w:t xml:space="preserve">During </w:t>
      </w:r>
      <w:r w:rsidR="00867A01">
        <w:rPr>
          <w:rFonts w:asciiTheme="majorBidi" w:hAnsiTheme="majorBidi" w:cstheme="majorBidi"/>
          <w:sz w:val="20"/>
          <w:szCs w:val="20"/>
        </w:rPr>
        <w:t xml:space="preserve">the </w:t>
      </w:r>
      <w:r w:rsidRPr="00D00F84">
        <w:rPr>
          <w:rFonts w:asciiTheme="majorBidi" w:hAnsiTheme="majorBidi" w:cstheme="majorBidi"/>
          <w:sz w:val="20"/>
          <w:szCs w:val="20"/>
        </w:rPr>
        <w:t>last</w:t>
      </w:r>
      <w:r w:rsidR="00867A01" w:rsidRPr="00867A01">
        <w:rPr>
          <w:rFonts w:asciiTheme="majorBidi" w:hAnsiTheme="majorBidi" w:cstheme="majorBidi"/>
          <w:sz w:val="20"/>
          <w:szCs w:val="20"/>
        </w:rPr>
        <w:t xml:space="preserve"> </w:t>
      </w:r>
      <w:r w:rsidR="00867A01" w:rsidRPr="00D00F84">
        <w:rPr>
          <w:rFonts w:asciiTheme="majorBidi" w:hAnsiTheme="majorBidi" w:cstheme="majorBidi"/>
          <w:sz w:val="20"/>
          <w:szCs w:val="20"/>
        </w:rPr>
        <w:t>two</w:t>
      </w:r>
      <w:r w:rsidRPr="00D00F84">
        <w:rPr>
          <w:rFonts w:asciiTheme="majorBidi" w:hAnsiTheme="majorBidi" w:cstheme="majorBidi"/>
          <w:sz w:val="20"/>
          <w:szCs w:val="20"/>
        </w:rPr>
        <w:t xml:space="preserve"> decades, </w:t>
      </w:r>
      <w:r w:rsidR="001C4347">
        <w:rPr>
          <w:rFonts w:asciiTheme="majorBidi" w:hAnsiTheme="majorBidi" w:cstheme="majorBidi"/>
          <w:sz w:val="20"/>
          <w:szCs w:val="20"/>
        </w:rPr>
        <w:t xml:space="preserve">the </w:t>
      </w:r>
      <w:r w:rsidRPr="00D00F84">
        <w:rPr>
          <w:rFonts w:asciiTheme="majorBidi" w:hAnsiTheme="majorBidi" w:cstheme="majorBidi"/>
          <w:sz w:val="20"/>
          <w:szCs w:val="20"/>
        </w:rPr>
        <w:t>penetration of wind energy to power system</w:t>
      </w:r>
      <w:r w:rsidR="001C4347">
        <w:rPr>
          <w:rFonts w:asciiTheme="majorBidi" w:hAnsiTheme="majorBidi" w:cstheme="majorBidi"/>
          <w:sz w:val="20"/>
          <w:szCs w:val="20"/>
        </w:rPr>
        <w:t>s</w:t>
      </w:r>
      <w:r w:rsidRPr="00D00F84">
        <w:rPr>
          <w:rFonts w:asciiTheme="majorBidi" w:hAnsiTheme="majorBidi" w:cstheme="majorBidi"/>
          <w:sz w:val="20"/>
          <w:szCs w:val="20"/>
        </w:rPr>
        <w:t xml:space="preserve"> has significantly been increased worldwide. Among various types of renewable sources of energy, wind energy has had the most growth rate [1]. Recently, numerous contro</w:t>
      </w:r>
      <w:r w:rsidR="00ED2180" w:rsidRPr="00D00F84">
        <w:rPr>
          <w:rFonts w:asciiTheme="majorBidi" w:hAnsiTheme="majorBidi" w:cstheme="majorBidi"/>
          <w:sz w:val="20"/>
          <w:szCs w:val="20"/>
        </w:rPr>
        <w:t>l methods have been applied to ease the</w:t>
      </w:r>
      <w:r w:rsidR="00867A01" w:rsidRPr="00867A01">
        <w:rPr>
          <w:rFonts w:asciiTheme="majorBidi" w:hAnsiTheme="majorBidi" w:cstheme="majorBidi"/>
          <w:sz w:val="20"/>
          <w:szCs w:val="20"/>
        </w:rPr>
        <w:t xml:space="preserve"> </w:t>
      </w:r>
      <w:r w:rsidR="00867A01" w:rsidRPr="00D00F84">
        <w:rPr>
          <w:rFonts w:asciiTheme="majorBidi" w:hAnsiTheme="majorBidi" w:cstheme="majorBidi"/>
          <w:sz w:val="20"/>
          <w:szCs w:val="20"/>
        </w:rPr>
        <w:t>issues</w:t>
      </w:r>
      <w:r w:rsidR="00867A01">
        <w:rPr>
          <w:rFonts w:asciiTheme="majorBidi" w:hAnsiTheme="majorBidi" w:cstheme="majorBidi"/>
          <w:sz w:val="20"/>
          <w:szCs w:val="20"/>
        </w:rPr>
        <w:t xml:space="preserve"> of the</w:t>
      </w:r>
      <w:r w:rsidR="00ED2180" w:rsidRPr="00D00F84">
        <w:rPr>
          <w:rFonts w:asciiTheme="majorBidi" w:hAnsiTheme="majorBidi" w:cstheme="majorBidi"/>
          <w:sz w:val="20"/>
          <w:szCs w:val="20"/>
        </w:rPr>
        <w:t xml:space="preserve"> power system interface</w:t>
      </w:r>
      <w:r w:rsidR="00867A01">
        <w:rPr>
          <w:rFonts w:asciiTheme="majorBidi" w:hAnsiTheme="majorBidi" w:cstheme="majorBidi"/>
          <w:sz w:val="20"/>
          <w:szCs w:val="20"/>
        </w:rPr>
        <w:t>s</w:t>
      </w:r>
      <w:r w:rsidR="001907A8" w:rsidRPr="00D00F84">
        <w:rPr>
          <w:rFonts w:asciiTheme="majorBidi" w:hAnsiTheme="majorBidi" w:cstheme="majorBidi"/>
          <w:sz w:val="20"/>
          <w:szCs w:val="20"/>
        </w:rPr>
        <w:t xml:space="preserve"> </w:t>
      </w:r>
      <w:r w:rsidR="00ED2180" w:rsidRPr="00D00F84">
        <w:rPr>
          <w:rFonts w:asciiTheme="majorBidi" w:hAnsiTheme="majorBidi" w:cstheme="majorBidi"/>
          <w:sz w:val="20"/>
          <w:szCs w:val="20"/>
        </w:rPr>
        <w:t xml:space="preserve">and improve </w:t>
      </w:r>
      <w:r w:rsidR="001C4347">
        <w:rPr>
          <w:rFonts w:asciiTheme="majorBidi" w:hAnsiTheme="majorBidi" w:cstheme="majorBidi"/>
          <w:sz w:val="20"/>
          <w:szCs w:val="20"/>
        </w:rPr>
        <w:t>their</w:t>
      </w:r>
      <w:r w:rsidR="00ED2180" w:rsidRPr="00D00F84">
        <w:rPr>
          <w:rFonts w:asciiTheme="majorBidi" w:hAnsiTheme="majorBidi" w:cstheme="majorBidi"/>
          <w:sz w:val="20"/>
          <w:szCs w:val="20"/>
        </w:rPr>
        <w:t xml:space="preserve"> operation. Wind turbines</w:t>
      </w:r>
      <w:r w:rsidR="00867A01" w:rsidRPr="00867A01">
        <w:rPr>
          <w:rFonts w:asciiTheme="majorBidi" w:hAnsiTheme="majorBidi" w:cstheme="majorBidi"/>
          <w:sz w:val="20"/>
          <w:szCs w:val="20"/>
        </w:rPr>
        <w:t xml:space="preserve"> </w:t>
      </w:r>
      <w:r w:rsidR="00867A01" w:rsidRPr="00D00F84">
        <w:rPr>
          <w:rFonts w:asciiTheme="majorBidi" w:hAnsiTheme="majorBidi" w:cstheme="majorBidi"/>
          <w:sz w:val="20"/>
          <w:szCs w:val="20"/>
        </w:rPr>
        <w:t>are generally categorized into two groups</w:t>
      </w:r>
      <w:r w:rsidR="00ED2180" w:rsidRPr="00D00F84">
        <w:rPr>
          <w:rFonts w:asciiTheme="majorBidi" w:hAnsiTheme="majorBidi" w:cstheme="majorBidi"/>
          <w:sz w:val="20"/>
          <w:szCs w:val="20"/>
        </w:rPr>
        <w:t xml:space="preserve"> </w:t>
      </w:r>
      <w:r w:rsidR="00867A01">
        <w:rPr>
          <w:rFonts w:asciiTheme="majorBidi" w:hAnsiTheme="majorBidi" w:cstheme="majorBidi"/>
          <w:sz w:val="20"/>
          <w:szCs w:val="20"/>
        </w:rPr>
        <w:t>based on</w:t>
      </w:r>
      <w:r w:rsidR="00ED2180" w:rsidRPr="00D00F84">
        <w:rPr>
          <w:rFonts w:asciiTheme="majorBidi" w:hAnsiTheme="majorBidi" w:cstheme="majorBidi"/>
          <w:sz w:val="20"/>
          <w:szCs w:val="20"/>
        </w:rPr>
        <w:t xml:space="preserve"> the types of g</w:t>
      </w:r>
      <w:r w:rsidR="00867A01">
        <w:rPr>
          <w:rFonts w:asciiTheme="majorBidi" w:hAnsiTheme="majorBidi" w:cstheme="majorBidi"/>
          <w:sz w:val="20"/>
          <w:szCs w:val="20"/>
        </w:rPr>
        <w:t>enerators and their application</w:t>
      </w:r>
      <w:r w:rsidR="00ED2180" w:rsidRPr="00D00F84">
        <w:rPr>
          <w:rFonts w:asciiTheme="majorBidi" w:hAnsiTheme="majorBidi" w:cstheme="majorBidi"/>
          <w:sz w:val="20"/>
          <w:szCs w:val="20"/>
        </w:rPr>
        <w:t xml:space="preserve">: fixed speed and variable speed. Fixed speed generators are designed based on </w:t>
      </w:r>
      <w:r w:rsidR="00867A01">
        <w:rPr>
          <w:rFonts w:asciiTheme="majorBidi" w:hAnsiTheme="majorBidi" w:cstheme="majorBidi"/>
          <w:sz w:val="20"/>
          <w:szCs w:val="20"/>
        </w:rPr>
        <w:t xml:space="preserve">a </w:t>
      </w:r>
      <w:r w:rsidR="00096556" w:rsidRPr="00D00F84">
        <w:rPr>
          <w:rFonts w:asciiTheme="majorBidi" w:hAnsiTheme="majorBidi" w:cstheme="majorBidi"/>
          <w:sz w:val="20"/>
          <w:szCs w:val="20"/>
        </w:rPr>
        <w:t>simple structure; therefore, their price is comparatively low.</w:t>
      </w:r>
      <w:r w:rsidR="00ED2180" w:rsidRPr="00D00F84">
        <w:rPr>
          <w:rFonts w:asciiTheme="majorBidi" w:hAnsiTheme="majorBidi" w:cstheme="majorBidi"/>
          <w:sz w:val="20"/>
          <w:szCs w:val="20"/>
        </w:rPr>
        <w:t xml:space="preserve"> </w:t>
      </w:r>
      <w:r w:rsidR="00096556" w:rsidRPr="00D00F84">
        <w:rPr>
          <w:rFonts w:asciiTheme="majorBidi" w:hAnsiTheme="majorBidi" w:cstheme="majorBidi"/>
          <w:sz w:val="20"/>
          <w:szCs w:val="20"/>
        </w:rPr>
        <w:t xml:space="preserve">However, the produced electrical energy </w:t>
      </w:r>
      <w:r w:rsidR="005356E1" w:rsidRPr="00D00F84">
        <w:rPr>
          <w:rFonts w:asciiTheme="majorBidi" w:hAnsiTheme="majorBidi" w:cstheme="majorBidi"/>
          <w:sz w:val="20"/>
          <w:szCs w:val="20"/>
        </w:rPr>
        <w:t>is not optimized. Emergence of power electronic-based converters provide</w:t>
      </w:r>
      <w:r w:rsidR="001907A8" w:rsidRPr="00D00F84">
        <w:rPr>
          <w:rFonts w:asciiTheme="majorBidi" w:hAnsiTheme="majorBidi" w:cstheme="majorBidi"/>
          <w:sz w:val="20"/>
          <w:szCs w:val="20"/>
        </w:rPr>
        <w:t>s</w:t>
      </w:r>
      <w:r w:rsidR="005356E1" w:rsidRPr="00D00F84">
        <w:rPr>
          <w:rFonts w:asciiTheme="majorBidi" w:hAnsiTheme="majorBidi" w:cstheme="majorBidi"/>
          <w:sz w:val="20"/>
          <w:szCs w:val="20"/>
        </w:rPr>
        <w:t xml:space="preserve"> a </w:t>
      </w:r>
      <w:r w:rsidR="00EB73F9" w:rsidRPr="00D00F84">
        <w:rPr>
          <w:rFonts w:asciiTheme="majorBidi" w:hAnsiTheme="majorBidi" w:cstheme="majorBidi"/>
          <w:sz w:val="20"/>
          <w:szCs w:val="20"/>
        </w:rPr>
        <w:t xml:space="preserve">capability to </w:t>
      </w:r>
      <w:r w:rsidR="00867A01" w:rsidRPr="00D00F84">
        <w:rPr>
          <w:rFonts w:asciiTheme="majorBidi" w:hAnsiTheme="majorBidi" w:cstheme="majorBidi"/>
          <w:sz w:val="20"/>
          <w:szCs w:val="20"/>
        </w:rPr>
        <w:t xml:space="preserve">optimally </w:t>
      </w:r>
      <w:r w:rsidR="00EB73F9" w:rsidRPr="00D00F84">
        <w:rPr>
          <w:rFonts w:asciiTheme="majorBidi" w:hAnsiTheme="majorBidi" w:cstheme="majorBidi"/>
          <w:sz w:val="20"/>
          <w:szCs w:val="20"/>
        </w:rPr>
        <w:t xml:space="preserve">utilize wind power generators </w:t>
      </w:r>
      <w:r w:rsidR="001907A8" w:rsidRPr="00D00F84">
        <w:rPr>
          <w:rFonts w:asciiTheme="majorBidi" w:hAnsiTheme="majorBidi" w:cstheme="majorBidi"/>
          <w:sz w:val="20"/>
          <w:szCs w:val="20"/>
        </w:rPr>
        <w:t xml:space="preserve">in </w:t>
      </w:r>
      <w:r w:rsidR="00867A01">
        <w:rPr>
          <w:rFonts w:asciiTheme="majorBidi" w:hAnsiTheme="majorBidi" w:cstheme="majorBidi"/>
          <w:sz w:val="20"/>
          <w:szCs w:val="20"/>
        </w:rPr>
        <w:t>a</w:t>
      </w:r>
      <w:r w:rsidR="001907A8" w:rsidRPr="00D00F84">
        <w:rPr>
          <w:rFonts w:asciiTheme="majorBidi" w:hAnsiTheme="majorBidi" w:cstheme="majorBidi"/>
          <w:sz w:val="20"/>
          <w:szCs w:val="20"/>
        </w:rPr>
        <w:t xml:space="preserve"> wide range of speeds.</w:t>
      </w:r>
      <w:r w:rsidR="001A0B50" w:rsidRPr="00D00F84">
        <w:rPr>
          <w:rFonts w:asciiTheme="majorBidi" w:hAnsiTheme="majorBidi" w:cstheme="majorBidi"/>
          <w:sz w:val="20"/>
          <w:szCs w:val="20"/>
        </w:rPr>
        <w:t xml:space="preserve"> They</w:t>
      </w:r>
      <w:r w:rsidR="001907A8" w:rsidRPr="00D00F84">
        <w:rPr>
          <w:rFonts w:asciiTheme="majorBidi" w:hAnsiTheme="majorBidi" w:cstheme="majorBidi"/>
          <w:sz w:val="20"/>
          <w:szCs w:val="20"/>
        </w:rPr>
        <w:t xml:space="preserve"> are designed for addressing </w:t>
      </w:r>
      <w:r w:rsidR="00867A01">
        <w:rPr>
          <w:rFonts w:asciiTheme="majorBidi" w:hAnsiTheme="majorBidi" w:cstheme="majorBidi"/>
          <w:sz w:val="20"/>
          <w:szCs w:val="20"/>
        </w:rPr>
        <w:t xml:space="preserve">the </w:t>
      </w:r>
      <w:r w:rsidR="001907A8" w:rsidRPr="00D00F84">
        <w:rPr>
          <w:rFonts w:asciiTheme="majorBidi" w:hAnsiTheme="majorBidi" w:cstheme="majorBidi"/>
          <w:sz w:val="20"/>
          <w:szCs w:val="20"/>
        </w:rPr>
        <w:t>requirement</w:t>
      </w:r>
      <w:r w:rsidR="001A0B50" w:rsidRPr="00D00F84">
        <w:rPr>
          <w:rFonts w:asciiTheme="majorBidi" w:hAnsiTheme="majorBidi" w:cstheme="majorBidi"/>
          <w:sz w:val="20"/>
          <w:szCs w:val="20"/>
        </w:rPr>
        <w:t xml:space="preserve">s of </w:t>
      </w:r>
      <w:r w:rsidR="00867A01">
        <w:rPr>
          <w:rFonts w:asciiTheme="majorBidi" w:hAnsiTheme="majorBidi" w:cstheme="majorBidi"/>
          <w:sz w:val="20"/>
          <w:szCs w:val="20"/>
        </w:rPr>
        <w:t xml:space="preserve">the </w:t>
      </w:r>
      <w:r w:rsidR="001A0B50" w:rsidRPr="00D00F84">
        <w:rPr>
          <w:rFonts w:asciiTheme="majorBidi" w:hAnsiTheme="majorBidi" w:cstheme="majorBidi"/>
          <w:sz w:val="20"/>
          <w:szCs w:val="20"/>
        </w:rPr>
        <w:t xml:space="preserve">power system interface including control of frequency, voltage, active and reactive power and harmonics [2]. </w:t>
      </w:r>
    </w:p>
    <w:p w:rsidR="002471FE" w:rsidRDefault="00867A01" w:rsidP="002471FE">
      <w:pPr>
        <w:spacing w:after="0" w:line="240" w:lineRule="auto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Main</w:t>
      </w:r>
      <w:r w:rsidR="001A0B50" w:rsidRPr="00D00F84">
        <w:rPr>
          <w:rFonts w:asciiTheme="majorBidi" w:hAnsiTheme="majorBidi" w:cstheme="majorBidi"/>
          <w:sz w:val="20"/>
          <w:szCs w:val="20"/>
        </w:rPr>
        <w:t xml:space="preserve"> components of a typical wind energ</w:t>
      </w:r>
      <w:r w:rsidR="00053703">
        <w:rPr>
          <w:rFonts w:asciiTheme="majorBidi" w:hAnsiTheme="majorBidi" w:cstheme="majorBidi"/>
          <w:sz w:val="20"/>
          <w:szCs w:val="20"/>
        </w:rPr>
        <w:t>y system are illustrated in Figure</w:t>
      </w:r>
      <w:r w:rsidR="001A0B50" w:rsidRPr="00D00F84">
        <w:rPr>
          <w:rFonts w:asciiTheme="majorBidi" w:hAnsiTheme="majorBidi" w:cstheme="majorBidi"/>
          <w:sz w:val="20"/>
          <w:szCs w:val="20"/>
        </w:rPr>
        <w:t xml:space="preserve"> 1, including the rotor of </w:t>
      </w:r>
      <w:r>
        <w:rPr>
          <w:rFonts w:asciiTheme="majorBidi" w:hAnsiTheme="majorBidi" w:cstheme="majorBidi"/>
          <w:sz w:val="20"/>
          <w:szCs w:val="20"/>
        </w:rPr>
        <w:t xml:space="preserve">the </w:t>
      </w:r>
      <w:r w:rsidR="001A0B50" w:rsidRPr="00D00F84">
        <w:rPr>
          <w:rFonts w:asciiTheme="majorBidi" w:hAnsiTheme="majorBidi" w:cstheme="majorBidi"/>
          <w:sz w:val="20"/>
          <w:szCs w:val="20"/>
        </w:rPr>
        <w:t xml:space="preserve">wind turbine, </w:t>
      </w:r>
      <w:r w:rsidR="004F5867" w:rsidRPr="00D00F84">
        <w:rPr>
          <w:rFonts w:asciiTheme="majorBidi" w:hAnsiTheme="majorBidi" w:cstheme="majorBidi"/>
          <w:sz w:val="20"/>
          <w:szCs w:val="20"/>
        </w:rPr>
        <w:t>gearbox, generator, power electronic convertor, and transformer for interfacing the power system [3, 4].</w:t>
      </w:r>
      <w:r w:rsidR="009A1A70" w:rsidRPr="00D00F84">
        <w:rPr>
          <w:rFonts w:asciiTheme="majorBidi" w:hAnsiTheme="majorBidi" w:cstheme="majorBidi"/>
          <w:sz w:val="20"/>
          <w:szCs w:val="20"/>
        </w:rPr>
        <w:t xml:space="preserve"> </w:t>
      </w:r>
    </w:p>
    <w:p w:rsidR="00544CED" w:rsidRPr="00D00F84" w:rsidRDefault="00544CED" w:rsidP="002471FE">
      <w:pPr>
        <w:spacing w:after="0" w:line="240" w:lineRule="auto"/>
        <w:jc w:val="both"/>
        <w:rPr>
          <w:rFonts w:asciiTheme="majorBidi" w:hAnsiTheme="majorBidi" w:cstheme="majorBidi"/>
          <w:sz w:val="20"/>
          <w:szCs w:val="20"/>
        </w:rPr>
      </w:pPr>
      <w:r w:rsidRPr="00D00F84">
        <w:rPr>
          <w:noProof/>
          <w:sz w:val="20"/>
          <w:szCs w:val="20"/>
        </w:rPr>
        <w:lastRenderedPageBreak/>
        <w:drawing>
          <wp:inline distT="0" distB="0" distL="0" distR="0" wp14:anchorId="4E99CC62" wp14:editId="7D42A297">
            <wp:extent cx="3062377" cy="1637316"/>
            <wp:effectExtent l="0" t="0" r="5080" b="1270"/>
            <wp:docPr id="4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Picture 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63279" cy="1637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474D" w:rsidRPr="00053703" w:rsidRDefault="00053703" w:rsidP="00A23BE6">
      <w:pPr>
        <w:spacing w:after="0" w:line="240" w:lineRule="auto"/>
        <w:jc w:val="center"/>
        <w:rPr>
          <w:rFonts w:asciiTheme="majorBidi" w:hAnsiTheme="majorBidi" w:cstheme="majorBidi"/>
          <w:sz w:val="16"/>
          <w:szCs w:val="16"/>
        </w:rPr>
      </w:pPr>
      <w:r w:rsidRPr="00053703">
        <w:rPr>
          <w:rFonts w:asciiTheme="majorBidi" w:hAnsiTheme="majorBidi" w:cstheme="majorBidi"/>
          <w:sz w:val="16"/>
          <w:szCs w:val="16"/>
        </w:rPr>
        <w:t>Figure</w:t>
      </w:r>
      <w:r w:rsidR="0067474D" w:rsidRPr="00053703">
        <w:rPr>
          <w:rFonts w:asciiTheme="majorBidi" w:hAnsiTheme="majorBidi" w:cstheme="majorBidi"/>
          <w:sz w:val="16"/>
          <w:szCs w:val="16"/>
        </w:rPr>
        <w:t xml:space="preserve"> </w:t>
      </w:r>
      <w:r w:rsidR="00544CED" w:rsidRPr="00053703">
        <w:rPr>
          <w:rFonts w:asciiTheme="majorBidi" w:hAnsiTheme="majorBidi" w:cstheme="majorBidi"/>
          <w:sz w:val="16"/>
          <w:szCs w:val="16"/>
        </w:rPr>
        <w:t>1.</w:t>
      </w:r>
      <w:r w:rsidR="0067474D" w:rsidRPr="00053703">
        <w:rPr>
          <w:rFonts w:asciiTheme="majorBidi" w:hAnsiTheme="majorBidi" w:cstheme="majorBidi"/>
          <w:sz w:val="16"/>
          <w:szCs w:val="16"/>
        </w:rPr>
        <w:t xml:space="preserve"> </w:t>
      </w:r>
      <w:r w:rsidRPr="00053703">
        <w:rPr>
          <w:rFonts w:asciiTheme="majorBidi" w:hAnsiTheme="majorBidi" w:cstheme="majorBidi"/>
          <w:sz w:val="16"/>
          <w:szCs w:val="16"/>
        </w:rPr>
        <w:t xml:space="preserve">  </w:t>
      </w:r>
      <w:r>
        <w:rPr>
          <w:rFonts w:asciiTheme="majorBidi" w:hAnsiTheme="majorBidi" w:cstheme="majorBidi"/>
          <w:sz w:val="16"/>
          <w:szCs w:val="16"/>
        </w:rPr>
        <w:t>Components of a wind energy s</w:t>
      </w:r>
      <w:r w:rsidR="0067474D" w:rsidRPr="00053703">
        <w:rPr>
          <w:rFonts w:asciiTheme="majorBidi" w:hAnsiTheme="majorBidi" w:cstheme="majorBidi"/>
          <w:sz w:val="16"/>
          <w:szCs w:val="16"/>
        </w:rPr>
        <w:t>ystem</w:t>
      </w:r>
    </w:p>
    <w:p w:rsidR="00A23BE6" w:rsidRDefault="00A23BE6" w:rsidP="00A23BE6">
      <w:pPr>
        <w:spacing w:after="0" w:line="240" w:lineRule="auto"/>
        <w:jc w:val="center"/>
        <w:rPr>
          <w:rFonts w:asciiTheme="majorBidi" w:hAnsiTheme="majorBidi" w:cstheme="majorBidi"/>
          <w:sz w:val="20"/>
          <w:szCs w:val="20"/>
        </w:rPr>
      </w:pPr>
    </w:p>
    <w:p w:rsidR="00995A9A" w:rsidRPr="00D00F84" w:rsidRDefault="00995A9A" w:rsidP="00995A9A">
      <w:pPr>
        <w:spacing w:after="0" w:line="240" w:lineRule="auto"/>
        <w:jc w:val="both"/>
        <w:rPr>
          <w:rFonts w:asciiTheme="majorBidi" w:hAnsiTheme="majorBidi" w:cstheme="majorBidi"/>
          <w:sz w:val="20"/>
          <w:szCs w:val="20"/>
        </w:rPr>
      </w:pPr>
      <w:r w:rsidRPr="00D00F84">
        <w:rPr>
          <w:noProof/>
          <w:sz w:val="20"/>
          <w:szCs w:val="20"/>
        </w:rPr>
        <w:drawing>
          <wp:inline distT="0" distB="0" distL="0" distR="0" wp14:anchorId="072B2A63" wp14:editId="1E05C274">
            <wp:extent cx="3045698" cy="1302588"/>
            <wp:effectExtent l="0" t="0" r="2540" b="0"/>
            <wp:docPr id="29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51871" cy="1305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5A9A" w:rsidRPr="00053703" w:rsidRDefault="00995A9A" w:rsidP="00995A9A">
      <w:pPr>
        <w:spacing w:after="0" w:line="240" w:lineRule="auto"/>
        <w:jc w:val="center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t>Figure</w:t>
      </w:r>
      <w:r w:rsidRPr="00053703">
        <w:rPr>
          <w:rFonts w:asciiTheme="majorBidi" w:hAnsiTheme="majorBidi" w:cstheme="majorBidi"/>
          <w:sz w:val="16"/>
          <w:szCs w:val="16"/>
        </w:rPr>
        <w:t xml:space="preserve"> 2.</w:t>
      </w:r>
      <w:r>
        <w:rPr>
          <w:rFonts w:asciiTheme="majorBidi" w:hAnsiTheme="majorBidi" w:cstheme="majorBidi"/>
          <w:sz w:val="16"/>
          <w:szCs w:val="16"/>
        </w:rPr>
        <w:t xml:space="preserve">    Wind turbine s</w:t>
      </w:r>
      <w:r w:rsidRPr="00053703">
        <w:rPr>
          <w:rFonts w:asciiTheme="majorBidi" w:hAnsiTheme="majorBidi" w:cstheme="majorBidi"/>
          <w:sz w:val="16"/>
          <w:szCs w:val="16"/>
        </w:rPr>
        <w:t>ystem with two active converters on both the generator and the grid sides</w:t>
      </w:r>
    </w:p>
    <w:p w:rsidR="00995A9A" w:rsidRPr="00D00F84" w:rsidRDefault="00995A9A" w:rsidP="00A23BE6">
      <w:pPr>
        <w:spacing w:after="0" w:line="240" w:lineRule="auto"/>
        <w:jc w:val="center"/>
        <w:rPr>
          <w:rFonts w:asciiTheme="majorBidi" w:hAnsiTheme="majorBidi" w:cstheme="majorBidi"/>
          <w:sz w:val="20"/>
          <w:szCs w:val="20"/>
        </w:rPr>
      </w:pPr>
    </w:p>
    <w:p w:rsidR="002471FE" w:rsidRDefault="002471FE" w:rsidP="00867A01">
      <w:pPr>
        <w:spacing w:after="0" w:line="240" w:lineRule="auto"/>
        <w:jc w:val="both"/>
        <w:rPr>
          <w:rFonts w:asciiTheme="majorBidi" w:hAnsiTheme="majorBidi" w:cstheme="majorBidi"/>
          <w:sz w:val="20"/>
          <w:szCs w:val="20"/>
        </w:rPr>
      </w:pPr>
      <w:r w:rsidRPr="00D00F84">
        <w:rPr>
          <w:rFonts w:asciiTheme="majorBidi" w:hAnsiTheme="majorBidi" w:cstheme="majorBidi"/>
          <w:sz w:val="20"/>
          <w:szCs w:val="20"/>
        </w:rPr>
        <w:t xml:space="preserve">Due to low speed of wind, </w:t>
      </w:r>
      <w:r w:rsidR="001C4347">
        <w:rPr>
          <w:rFonts w:asciiTheme="majorBidi" w:hAnsiTheme="majorBidi" w:cstheme="majorBidi"/>
          <w:sz w:val="20"/>
          <w:szCs w:val="20"/>
        </w:rPr>
        <w:t xml:space="preserve">the </w:t>
      </w:r>
      <w:r w:rsidRPr="00D00F84">
        <w:rPr>
          <w:rFonts w:asciiTheme="majorBidi" w:hAnsiTheme="majorBidi" w:cstheme="majorBidi"/>
          <w:sz w:val="20"/>
          <w:szCs w:val="20"/>
        </w:rPr>
        <w:t xml:space="preserve">gearbox usage for absorbing energy at any wind speed is </w:t>
      </w:r>
      <w:r w:rsidR="001C4347">
        <w:rPr>
          <w:rFonts w:asciiTheme="majorBidi" w:hAnsiTheme="majorBidi" w:cstheme="majorBidi"/>
          <w:sz w:val="20"/>
          <w:szCs w:val="20"/>
        </w:rPr>
        <w:t xml:space="preserve">usually </w:t>
      </w:r>
      <w:r w:rsidRPr="00D00F84">
        <w:rPr>
          <w:rFonts w:asciiTheme="majorBidi" w:hAnsiTheme="majorBidi" w:cstheme="majorBidi"/>
          <w:sz w:val="20"/>
          <w:szCs w:val="20"/>
        </w:rPr>
        <w:t>inevitable. With regards to capability of permanent magnet</w:t>
      </w:r>
      <w:r w:rsidR="00867A01">
        <w:rPr>
          <w:rFonts w:asciiTheme="majorBidi" w:hAnsiTheme="majorBidi" w:cstheme="majorBidi"/>
          <w:sz w:val="20"/>
          <w:szCs w:val="20"/>
        </w:rPr>
        <w:t xml:space="preserve"> (PM)</w:t>
      </w:r>
      <w:r w:rsidRPr="00D00F84">
        <w:rPr>
          <w:rFonts w:asciiTheme="majorBidi" w:hAnsiTheme="majorBidi" w:cstheme="majorBidi"/>
          <w:sz w:val="20"/>
          <w:szCs w:val="20"/>
        </w:rPr>
        <w:t xml:space="preserve"> synchronous generators that can produce electrical energy at any wind speed, it is possible to connect the turbine to the generator </w:t>
      </w:r>
      <w:r w:rsidR="001C4347">
        <w:rPr>
          <w:rFonts w:asciiTheme="majorBidi" w:hAnsiTheme="majorBidi" w:cstheme="majorBidi"/>
          <w:sz w:val="20"/>
          <w:szCs w:val="20"/>
        </w:rPr>
        <w:t>directly and eliminate the gear</w:t>
      </w:r>
      <w:r w:rsidRPr="00D00F84">
        <w:rPr>
          <w:rFonts w:asciiTheme="majorBidi" w:hAnsiTheme="majorBidi" w:cstheme="majorBidi"/>
          <w:sz w:val="20"/>
          <w:szCs w:val="20"/>
        </w:rPr>
        <w:t xml:space="preserve">box. These </w:t>
      </w:r>
      <w:r>
        <w:rPr>
          <w:rFonts w:asciiTheme="majorBidi" w:hAnsiTheme="majorBidi" w:cstheme="majorBidi"/>
          <w:sz w:val="20"/>
          <w:szCs w:val="20"/>
        </w:rPr>
        <w:t>types</w:t>
      </w:r>
      <w:r w:rsidRPr="00D00F84">
        <w:rPr>
          <w:rFonts w:asciiTheme="majorBidi" w:hAnsiTheme="majorBidi" w:cstheme="majorBidi"/>
          <w:sz w:val="20"/>
          <w:szCs w:val="20"/>
        </w:rPr>
        <w:t xml:space="preserve"> of generators are designed based on high number of poles; therefore, they can </w:t>
      </w:r>
      <w:r w:rsidR="00867A01" w:rsidRPr="00D00F84">
        <w:rPr>
          <w:rFonts w:asciiTheme="majorBidi" w:hAnsiTheme="majorBidi" w:cstheme="majorBidi"/>
          <w:sz w:val="20"/>
          <w:szCs w:val="20"/>
        </w:rPr>
        <w:t xml:space="preserve">properly </w:t>
      </w:r>
      <w:r w:rsidRPr="00D00F84">
        <w:rPr>
          <w:rFonts w:asciiTheme="majorBidi" w:hAnsiTheme="majorBidi" w:cstheme="majorBidi"/>
          <w:sz w:val="20"/>
          <w:szCs w:val="20"/>
        </w:rPr>
        <w:t xml:space="preserve">work </w:t>
      </w:r>
      <w:r w:rsidR="00867A01">
        <w:rPr>
          <w:rFonts w:asciiTheme="majorBidi" w:hAnsiTheme="majorBidi" w:cstheme="majorBidi"/>
          <w:sz w:val="20"/>
          <w:szCs w:val="20"/>
        </w:rPr>
        <w:t>at</w:t>
      </w:r>
      <w:r w:rsidRPr="00D00F84">
        <w:rPr>
          <w:rFonts w:asciiTheme="majorBidi" w:hAnsiTheme="majorBidi" w:cstheme="majorBidi"/>
          <w:sz w:val="20"/>
          <w:szCs w:val="20"/>
        </w:rPr>
        <w:t xml:space="preserve"> low speeds [5]. </w:t>
      </w:r>
    </w:p>
    <w:p w:rsidR="00A23BE6" w:rsidRPr="00D00F84" w:rsidRDefault="0067474D" w:rsidP="00995A9A">
      <w:pPr>
        <w:spacing w:after="0" w:line="240" w:lineRule="auto"/>
        <w:jc w:val="both"/>
        <w:rPr>
          <w:rFonts w:asciiTheme="majorBidi" w:hAnsiTheme="majorBidi" w:cstheme="majorBidi"/>
          <w:sz w:val="20"/>
          <w:szCs w:val="20"/>
        </w:rPr>
      </w:pPr>
      <w:r w:rsidRPr="00D00F84">
        <w:rPr>
          <w:rFonts w:asciiTheme="majorBidi" w:hAnsiTheme="majorBidi" w:cstheme="majorBidi"/>
          <w:sz w:val="20"/>
          <w:szCs w:val="20"/>
        </w:rPr>
        <w:t>The main advantages</w:t>
      </w:r>
      <w:r w:rsidR="00676D0E" w:rsidRPr="00D00F84">
        <w:rPr>
          <w:rFonts w:asciiTheme="majorBidi" w:hAnsiTheme="majorBidi" w:cstheme="majorBidi"/>
          <w:sz w:val="20"/>
          <w:szCs w:val="20"/>
        </w:rPr>
        <w:t xml:space="preserve"> that cause increasing usage</w:t>
      </w:r>
      <w:r w:rsidRPr="00D00F84">
        <w:rPr>
          <w:rFonts w:asciiTheme="majorBidi" w:hAnsiTheme="majorBidi" w:cstheme="majorBidi"/>
          <w:sz w:val="20"/>
          <w:szCs w:val="20"/>
        </w:rPr>
        <w:t xml:space="preserve"> of PM Synchronous Machines</w:t>
      </w:r>
      <w:r w:rsidR="00867A01">
        <w:rPr>
          <w:rFonts w:asciiTheme="majorBidi" w:hAnsiTheme="majorBidi" w:cstheme="majorBidi"/>
          <w:sz w:val="20"/>
          <w:szCs w:val="20"/>
        </w:rPr>
        <w:t xml:space="preserve"> (PMSGs)</w:t>
      </w:r>
      <w:r w:rsidRPr="00D00F84">
        <w:rPr>
          <w:rFonts w:asciiTheme="majorBidi" w:hAnsiTheme="majorBidi" w:cstheme="majorBidi"/>
          <w:sz w:val="20"/>
          <w:szCs w:val="20"/>
        </w:rPr>
        <w:t xml:space="preserve"> can be listed as: simple structure, lower weight and volume, and higher efficiency </w:t>
      </w:r>
      <w:r w:rsidR="00676D0E" w:rsidRPr="00D00F84">
        <w:rPr>
          <w:rFonts w:asciiTheme="majorBidi" w:hAnsiTheme="majorBidi" w:cstheme="majorBidi"/>
          <w:sz w:val="20"/>
          <w:szCs w:val="20"/>
        </w:rPr>
        <w:t>as a result of low level of</w:t>
      </w:r>
      <w:r w:rsidRPr="00D00F84">
        <w:rPr>
          <w:rFonts w:asciiTheme="majorBidi" w:hAnsiTheme="majorBidi" w:cstheme="majorBidi"/>
          <w:sz w:val="20"/>
          <w:szCs w:val="20"/>
        </w:rPr>
        <w:t xml:space="preserve"> losses.</w:t>
      </w:r>
      <w:r w:rsidR="00676D0E" w:rsidRPr="00D00F84">
        <w:rPr>
          <w:rFonts w:asciiTheme="majorBidi" w:hAnsiTheme="majorBidi" w:cstheme="majorBidi"/>
          <w:sz w:val="20"/>
          <w:szCs w:val="20"/>
        </w:rPr>
        <w:t xml:space="preserve"> Although, high price of permanent magnet materials and magnetic </w:t>
      </w:r>
      <w:r w:rsidR="008647F2" w:rsidRPr="00D00F84">
        <w:rPr>
          <w:rFonts w:asciiTheme="majorBidi" w:hAnsiTheme="majorBidi" w:cstheme="majorBidi"/>
          <w:sz w:val="20"/>
          <w:szCs w:val="20"/>
        </w:rPr>
        <w:t xml:space="preserve">characteristic deterioration after long time usage are still considered </w:t>
      </w:r>
      <w:r w:rsidR="00867A01">
        <w:rPr>
          <w:rFonts w:asciiTheme="majorBidi" w:hAnsiTheme="majorBidi" w:cstheme="majorBidi"/>
          <w:sz w:val="20"/>
          <w:szCs w:val="20"/>
        </w:rPr>
        <w:t xml:space="preserve">the </w:t>
      </w:r>
      <w:r w:rsidR="008647F2" w:rsidRPr="00D00F84">
        <w:rPr>
          <w:rFonts w:asciiTheme="majorBidi" w:hAnsiTheme="majorBidi" w:cstheme="majorBidi"/>
          <w:sz w:val="20"/>
          <w:szCs w:val="20"/>
        </w:rPr>
        <w:t>weak points of PMSM</w:t>
      </w:r>
      <w:r w:rsidR="00867A01">
        <w:rPr>
          <w:rFonts w:asciiTheme="majorBidi" w:hAnsiTheme="majorBidi" w:cstheme="majorBidi"/>
          <w:sz w:val="20"/>
          <w:szCs w:val="20"/>
        </w:rPr>
        <w:t>s</w:t>
      </w:r>
      <w:r w:rsidR="008647F2" w:rsidRPr="00D00F84">
        <w:rPr>
          <w:rFonts w:asciiTheme="majorBidi" w:hAnsiTheme="majorBidi" w:cstheme="majorBidi"/>
          <w:sz w:val="20"/>
          <w:szCs w:val="20"/>
        </w:rPr>
        <w:t xml:space="preserve"> [6, 7].</w:t>
      </w:r>
      <w:r w:rsidR="00825FCD" w:rsidRPr="00D00F84">
        <w:rPr>
          <w:rFonts w:asciiTheme="majorBidi" w:hAnsiTheme="majorBidi" w:cstheme="majorBidi"/>
          <w:sz w:val="20"/>
          <w:szCs w:val="20"/>
        </w:rPr>
        <w:t xml:space="preserve"> PMSGs are connected to the AC grid via </w:t>
      </w:r>
      <w:r w:rsidR="00867A01">
        <w:rPr>
          <w:rFonts w:asciiTheme="majorBidi" w:hAnsiTheme="majorBidi" w:cstheme="majorBidi"/>
          <w:sz w:val="20"/>
          <w:szCs w:val="20"/>
        </w:rPr>
        <w:t xml:space="preserve">a </w:t>
      </w:r>
      <w:r w:rsidR="00825FCD" w:rsidRPr="00D00F84">
        <w:rPr>
          <w:rFonts w:asciiTheme="majorBidi" w:hAnsiTheme="majorBidi" w:cstheme="majorBidi"/>
          <w:sz w:val="20"/>
          <w:szCs w:val="20"/>
        </w:rPr>
        <w:t>power electronic converter</w:t>
      </w:r>
      <w:r w:rsidR="00B47A4B" w:rsidRPr="00D00F84">
        <w:rPr>
          <w:rFonts w:asciiTheme="majorBidi" w:hAnsiTheme="majorBidi" w:cstheme="majorBidi"/>
          <w:sz w:val="20"/>
          <w:szCs w:val="20"/>
        </w:rPr>
        <w:t xml:space="preserve"> show</w:t>
      </w:r>
      <w:r w:rsidR="0066448F" w:rsidRPr="00D00F84">
        <w:rPr>
          <w:rFonts w:asciiTheme="majorBidi" w:hAnsiTheme="majorBidi" w:cstheme="majorBidi"/>
          <w:sz w:val="20"/>
          <w:szCs w:val="20"/>
        </w:rPr>
        <w:t xml:space="preserve">n in </w:t>
      </w:r>
      <w:r w:rsidR="00053703">
        <w:rPr>
          <w:rFonts w:asciiTheme="majorBidi" w:hAnsiTheme="majorBidi" w:cstheme="majorBidi"/>
          <w:sz w:val="20"/>
          <w:szCs w:val="20"/>
        </w:rPr>
        <w:t>Figure</w:t>
      </w:r>
      <w:r w:rsidR="0066448F" w:rsidRPr="00D00F84">
        <w:rPr>
          <w:rFonts w:asciiTheme="majorBidi" w:hAnsiTheme="majorBidi" w:cstheme="majorBidi"/>
          <w:sz w:val="20"/>
          <w:szCs w:val="20"/>
        </w:rPr>
        <w:t xml:space="preserve"> </w:t>
      </w:r>
      <w:r w:rsidR="0066448F" w:rsidRPr="00D00F84">
        <w:rPr>
          <w:rFonts w:asciiTheme="majorBidi" w:hAnsiTheme="majorBidi" w:cstheme="majorBidi"/>
          <w:sz w:val="20"/>
          <w:szCs w:val="20"/>
        </w:rPr>
        <w:lastRenderedPageBreak/>
        <w:t>2</w:t>
      </w:r>
      <w:r w:rsidR="00825FCD" w:rsidRPr="00D00F84">
        <w:rPr>
          <w:rFonts w:asciiTheme="majorBidi" w:hAnsiTheme="majorBidi" w:cstheme="majorBidi"/>
          <w:sz w:val="20"/>
          <w:szCs w:val="20"/>
        </w:rPr>
        <w:t xml:space="preserve">. </w:t>
      </w:r>
      <w:r w:rsidR="00D546A9" w:rsidRPr="00D00F84">
        <w:rPr>
          <w:rFonts w:asciiTheme="majorBidi" w:hAnsiTheme="majorBidi" w:cstheme="majorBidi"/>
          <w:sz w:val="20"/>
          <w:szCs w:val="20"/>
        </w:rPr>
        <w:t xml:space="preserve">Applying this converter provides a capability for the generator to adjust its frequency according </w:t>
      </w:r>
      <w:r w:rsidR="00867A01">
        <w:rPr>
          <w:rFonts w:asciiTheme="majorBidi" w:hAnsiTheme="majorBidi" w:cstheme="majorBidi"/>
          <w:sz w:val="20"/>
          <w:szCs w:val="20"/>
        </w:rPr>
        <w:t xml:space="preserve">to the </w:t>
      </w:r>
      <w:r w:rsidR="00D546A9" w:rsidRPr="00D00F84">
        <w:rPr>
          <w:rFonts w:asciiTheme="majorBidi" w:hAnsiTheme="majorBidi" w:cstheme="majorBidi"/>
          <w:sz w:val="20"/>
          <w:szCs w:val="20"/>
        </w:rPr>
        <w:t xml:space="preserve">optimized mechanical frequency of the turbine independent of fixed voltage and frequency of </w:t>
      </w:r>
      <w:r w:rsidR="00867A01">
        <w:rPr>
          <w:rFonts w:asciiTheme="majorBidi" w:hAnsiTheme="majorBidi" w:cstheme="majorBidi"/>
          <w:sz w:val="20"/>
          <w:szCs w:val="20"/>
        </w:rPr>
        <w:t xml:space="preserve">the </w:t>
      </w:r>
      <w:r w:rsidR="00D546A9" w:rsidRPr="00D00F84">
        <w:rPr>
          <w:rFonts w:asciiTheme="majorBidi" w:hAnsiTheme="majorBidi" w:cstheme="majorBidi"/>
          <w:sz w:val="20"/>
          <w:szCs w:val="20"/>
        </w:rPr>
        <w:t>power system.</w:t>
      </w:r>
    </w:p>
    <w:p w:rsidR="00A26B20" w:rsidRDefault="0066448F" w:rsidP="001C4347">
      <w:pPr>
        <w:spacing w:after="0" w:line="240" w:lineRule="auto"/>
        <w:jc w:val="both"/>
        <w:rPr>
          <w:rFonts w:asciiTheme="majorBidi" w:hAnsiTheme="majorBidi" w:cstheme="majorBidi"/>
          <w:sz w:val="20"/>
          <w:szCs w:val="20"/>
        </w:rPr>
      </w:pPr>
      <w:r w:rsidRPr="00D00F84">
        <w:rPr>
          <w:rFonts w:asciiTheme="majorBidi" w:hAnsiTheme="majorBidi" w:cstheme="majorBidi"/>
          <w:sz w:val="20"/>
          <w:szCs w:val="20"/>
        </w:rPr>
        <w:t xml:space="preserve">Converters can be divided </w:t>
      </w:r>
      <w:r w:rsidR="00867A01">
        <w:rPr>
          <w:rFonts w:asciiTheme="majorBidi" w:hAnsiTheme="majorBidi" w:cstheme="majorBidi"/>
          <w:sz w:val="20"/>
          <w:szCs w:val="20"/>
        </w:rPr>
        <w:t xml:space="preserve">in </w:t>
      </w:r>
      <w:r w:rsidRPr="00D00F84">
        <w:rPr>
          <w:rFonts w:asciiTheme="majorBidi" w:hAnsiTheme="majorBidi" w:cstheme="majorBidi"/>
          <w:sz w:val="20"/>
          <w:szCs w:val="20"/>
        </w:rPr>
        <w:t xml:space="preserve">to two parts, generator side and grid side. In the </w:t>
      </w:r>
      <w:r w:rsidR="00F77F0C" w:rsidRPr="00D00F84">
        <w:rPr>
          <w:rFonts w:asciiTheme="majorBidi" w:hAnsiTheme="majorBidi" w:cstheme="majorBidi"/>
          <w:sz w:val="20"/>
          <w:szCs w:val="20"/>
        </w:rPr>
        <w:t xml:space="preserve">normal operation, </w:t>
      </w:r>
      <w:r w:rsidR="001C4347">
        <w:rPr>
          <w:rFonts w:asciiTheme="majorBidi" w:hAnsiTheme="majorBidi" w:cstheme="majorBidi"/>
          <w:sz w:val="20"/>
          <w:szCs w:val="20"/>
        </w:rPr>
        <w:t xml:space="preserve">the </w:t>
      </w:r>
      <w:r w:rsidR="00F77F0C" w:rsidRPr="00D00F84">
        <w:rPr>
          <w:rFonts w:asciiTheme="majorBidi" w:hAnsiTheme="majorBidi" w:cstheme="majorBidi"/>
          <w:sz w:val="20"/>
          <w:szCs w:val="20"/>
        </w:rPr>
        <w:t xml:space="preserve">duty of the </w:t>
      </w:r>
      <w:r w:rsidR="00867A01">
        <w:rPr>
          <w:rFonts w:asciiTheme="majorBidi" w:hAnsiTheme="majorBidi" w:cstheme="majorBidi"/>
          <w:sz w:val="20"/>
          <w:szCs w:val="20"/>
        </w:rPr>
        <w:t>AC</w:t>
      </w:r>
      <w:r w:rsidR="00F77F0C" w:rsidRPr="00D00F84">
        <w:rPr>
          <w:rFonts w:asciiTheme="majorBidi" w:hAnsiTheme="majorBidi" w:cstheme="majorBidi"/>
          <w:sz w:val="20"/>
          <w:szCs w:val="20"/>
        </w:rPr>
        <w:t xml:space="preserve"> network side convertor is </w:t>
      </w:r>
      <w:r w:rsidR="001C4347">
        <w:rPr>
          <w:rFonts w:asciiTheme="majorBidi" w:hAnsiTheme="majorBidi" w:cstheme="majorBidi"/>
          <w:sz w:val="20"/>
          <w:szCs w:val="20"/>
        </w:rPr>
        <w:t>to control</w:t>
      </w:r>
      <w:r w:rsidR="00867A01">
        <w:rPr>
          <w:rFonts w:asciiTheme="majorBidi" w:hAnsiTheme="majorBidi" w:cstheme="majorBidi"/>
          <w:sz w:val="20"/>
          <w:szCs w:val="20"/>
        </w:rPr>
        <w:t xml:space="preserve"> the</w:t>
      </w:r>
      <w:r w:rsidR="00F77F0C" w:rsidRPr="00D00F84">
        <w:rPr>
          <w:rFonts w:asciiTheme="majorBidi" w:hAnsiTheme="majorBidi" w:cstheme="majorBidi"/>
          <w:sz w:val="20"/>
          <w:szCs w:val="20"/>
        </w:rPr>
        <w:t xml:space="preserve"> voltage of </w:t>
      </w:r>
      <w:r w:rsidR="00867A01">
        <w:rPr>
          <w:rFonts w:asciiTheme="majorBidi" w:hAnsiTheme="majorBidi" w:cstheme="majorBidi"/>
          <w:sz w:val="20"/>
          <w:szCs w:val="20"/>
        </w:rPr>
        <w:t xml:space="preserve">the </w:t>
      </w:r>
      <w:r w:rsidR="00F77F0C" w:rsidRPr="00D00F84">
        <w:rPr>
          <w:rFonts w:asciiTheme="majorBidi" w:hAnsiTheme="majorBidi" w:cstheme="majorBidi"/>
          <w:sz w:val="20"/>
          <w:szCs w:val="20"/>
        </w:rPr>
        <w:t>DC link</w:t>
      </w:r>
      <w:r w:rsidR="006A067E" w:rsidRPr="00D00F84">
        <w:rPr>
          <w:rFonts w:asciiTheme="majorBidi" w:hAnsiTheme="majorBidi" w:cstheme="majorBidi"/>
          <w:sz w:val="20"/>
          <w:szCs w:val="20"/>
        </w:rPr>
        <w:t xml:space="preserve"> [8, 9]</w:t>
      </w:r>
      <w:r w:rsidR="00F77F0C" w:rsidRPr="00D00F84">
        <w:rPr>
          <w:rFonts w:asciiTheme="majorBidi" w:hAnsiTheme="majorBidi" w:cstheme="majorBidi"/>
          <w:sz w:val="20"/>
          <w:szCs w:val="20"/>
        </w:rPr>
        <w:t xml:space="preserve">. Meanwhile, </w:t>
      </w:r>
      <w:r w:rsidR="00867A01">
        <w:rPr>
          <w:rFonts w:asciiTheme="majorBidi" w:hAnsiTheme="majorBidi" w:cstheme="majorBidi"/>
          <w:sz w:val="20"/>
          <w:szCs w:val="20"/>
        </w:rPr>
        <w:t xml:space="preserve">the </w:t>
      </w:r>
      <w:r w:rsidR="00F77F0C" w:rsidRPr="00D00F84">
        <w:rPr>
          <w:rFonts w:asciiTheme="majorBidi" w:hAnsiTheme="majorBidi" w:cstheme="majorBidi"/>
          <w:sz w:val="20"/>
          <w:szCs w:val="20"/>
        </w:rPr>
        <w:t>converter on the</w:t>
      </w:r>
      <w:r w:rsidR="00867A01" w:rsidRPr="00867A01">
        <w:rPr>
          <w:rFonts w:asciiTheme="majorBidi" w:hAnsiTheme="majorBidi" w:cstheme="majorBidi"/>
          <w:sz w:val="20"/>
          <w:szCs w:val="20"/>
        </w:rPr>
        <w:t xml:space="preserve"> </w:t>
      </w:r>
      <w:r w:rsidR="00867A01" w:rsidRPr="00D00F84">
        <w:rPr>
          <w:rFonts w:asciiTheme="majorBidi" w:hAnsiTheme="majorBidi" w:cstheme="majorBidi"/>
          <w:sz w:val="20"/>
          <w:szCs w:val="20"/>
        </w:rPr>
        <w:t>generator</w:t>
      </w:r>
      <w:r w:rsidR="00F77F0C" w:rsidRPr="00D00F84">
        <w:rPr>
          <w:rFonts w:asciiTheme="majorBidi" w:hAnsiTheme="majorBidi" w:cstheme="majorBidi"/>
          <w:sz w:val="20"/>
          <w:szCs w:val="20"/>
        </w:rPr>
        <w:t xml:space="preserve"> side </w:t>
      </w:r>
      <w:r w:rsidR="001C4347">
        <w:rPr>
          <w:rFonts w:asciiTheme="majorBidi" w:hAnsiTheme="majorBidi" w:cstheme="majorBidi"/>
          <w:sz w:val="20"/>
          <w:szCs w:val="20"/>
        </w:rPr>
        <w:t>controls</w:t>
      </w:r>
      <w:r w:rsidR="006A067E" w:rsidRPr="00D00F84">
        <w:rPr>
          <w:rFonts w:asciiTheme="majorBidi" w:hAnsiTheme="majorBidi" w:cstheme="majorBidi"/>
          <w:sz w:val="20"/>
          <w:szCs w:val="20"/>
        </w:rPr>
        <w:t xml:space="preserve"> the generator speed [10]. The control process of both converters is performed according to </w:t>
      </w:r>
      <w:r w:rsidR="00867A01">
        <w:rPr>
          <w:rFonts w:asciiTheme="majorBidi" w:hAnsiTheme="majorBidi" w:cstheme="majorBidi"/>
          <w:sz w:val="20"/>
          <w:szCs w:val="20"/>
        </w:rPr>
        <w:t xml:space="preserve">the </w:t>
      </w:r>
      <w:r w:rsidR="006A067E" w:rsidRPr="00D00F84">
        <w:rPr>
          <w:rFonts w:asciiTheme="majorBidi" w:hAnsiTheme="majorBidi" w:cstheme="majorBidi"/>
          <w:sz w:val="20"/>
          <w:szCs w:val="20"/>
        </w:rPr>
        <w:t>vector control</w:t>
      </w:r>
      <w:r w:rsidR="00867A01">
        <w:rPr>
          <w:rFonts w:asciiTheme="majorBidi" w:hAnsiTheme="majorBidi" w:cstheme="majorBidi"/>
          <w:sz w:val="20"/>
          <w:szCs w:val="20"/>
        </w:rPr>
        <w:t xml:space="preserve"> paradigm</w:t>
      </w:r>
      <w:r w:rsidR="006A067E" w:rsidRPr="00D00F84">
        <w:rPr>
          <w:rFonts w:asciiTheme="majorBidi" w:hAnsiTheme="majorBidi" w:cstheme="majorBidi"/>
          <w:sz w:val="20"/>
          <w:szCs w:val="20"/>
        </w:rPr>
        <w:t>.</w:t>
      </w:r>
      <w:r w:rsidR="00867A01">
        <w:rPr>
          <w:rFonts w:asciiTheme="majorBidi" w:hAnsiTheme="majorBidi" w:cstheme="majorBidi"/>
          <w:sz w:val="20"/>
          <w:szCs w:val="20"/>
        </w:rPr>
        <w:t xml:space="preserve"> </w:t>
      </w:r>
      <w:r w:rsidR="006A067E" w:rsidRPr="00D00F84">
        <w:rPr>
          <w:rFonts w:asciiTheme="majorBidi" w:hAnsiTheme="majorBidi" w:cstheme="majorBidi"/>
          <w:sz w:val="20"/>
          <w:szCs w:val="20"/>
        </w:rPr>
        <w:t>In this paper,</w:t>
      </w:r>
      <w:r w:rsidR="00867A01">
        <w:rPr>
          <w:rFonts w:asciiTheme="majorBidi" w:hAnsiTheme="majorBidi" w:cstheme="majorBidi"/>
          <w:sz w:val="20"/>
          <w:szCs w:val="20"/>
        </w:rPr>
        <w:t xml:space="preserve"> the</w:t>
      </w:r>
      <w:r w:rsidR="006A067E" w:rsidRPr="00D00F84">
        <w:rPr>
          <w:rFonts w:asciiTheme="majorBidi" w:hAnsiTheme="majorBidi" w:cstheme="majorBidi"/>
          <w:sz w:val="20"/>
          <w:szCs w:val="20"/>
        </w:rPr>
        <w:t xml:space="preserve"> connection of two PMSGs to </w:t>
      </w:r>
      <w:r w:rsidR="00867A01">
        <w:rPr>
          <w:rFonts w:asciiTheme="majorBidi" w:hAnsiTheme="majorBidi" w:cstheme="majorBidi"/>
          <w:sz w:val="20"/>
          <w:szCs w:val="20"/>
        </w:rPr>
        <w:t xml:space="preserve">a </w:t>
      </w:r>
      <w:r w:rsidR="006A067E" w:rsidRPr="00D00F84">
        <w:rPr>
          <w:rFonts w:asciiTheme="majorBidi" w:hAnsiTheme="majorBidi" w:cstheme="majorBidi"/>
          <w:sz w:val="20"/>
          <w:szCs w:val="20"/>
        </w:rPr>
        <w:t>common DC link</w:t>
      </w:r>
      <w:r w:rsidR="00C97FF6" w:rsidRPr="00D00F84">
        <w:rPr>
          <w:rFonts w:asciiTheme="majorBidi" w:hAnsiTheme="majorBidi" w:cstheme="majorBidi"/>
          <w:sz w:val="20"/>
          <w:szCs w:val="20"/>
        </w:rPr>
        <w:t xml:space="preserve"> by </w:t>
      </w:r>
      <w:r w:rsidR="00867A01">
        <w:rPr>
          <w:rFonts w:asciiTheme="majorBidi" w:hAnsiTheme="majorBidi" w:cstheme="majorBidi"/>
          <w:sz w:val="20"/>
          <w:szCs w:val="20"/>
        </w:rPr>
        <w:t xml:space="preserve">the </w:t>
      </w:r>
      <w:r w:rsidR="00C97FF6" w:rsidRPr="00D00F84">
        <w:rPr>
          <w:rFonts w:asciiTheme="majorBidi" w:hAnsiTheme="majorBidi" w:cstheme="majorBidi"/>
          <w:sz w:val="20"/>
          <w:szCs w:val="20"/>
        </w:rPr>
        <w:t xml:space="preserve">vector control </w:t>
      </w:r>
      <w:r w:rsidR="00867A01">
        <w:rPr>
          <w:rFonts w:asciiTheme="majorBidi" w:hAnsiTheme="majorBidi" w:cstheme="majorBidi"/>
          <w:sz w:val="20"/>
          <w:szCs w:val="20"/>
        </w:rPr>
        <w:t>method</w:t>
      </w:r>
      <w:r w:rsidR="00C97FF6" w:rsidRPr="00D00F84">
        <w:rPr>
          <w:rFonts w:asciiTheme="majorBidi" w:hAnsiTheme="majorBidi" w:cstheme="majorBidi"/>
          <w:sz w:val="20"/>
          <w:szCs w:val="20"/>
        </w:rPr>
        <w:t xml:space="preserve"> is investigated. </w:t>
      </w:r>
      <w:r w:rsidR="00867A01">
        <w:rPr>
          <w:rFonts w:asciiTheme="majorBidi" w:hAnsiTheme="majorBidi" w:cstheme="majorBidi"/>
          <w:sz w:val="20"/>
          <w:szCs w:val="20"/>
        </w:rPr>
        <w:t>The p</w:t>
      </w:r>
      <w:r w:rsidR="00C97FF6" w:rsidRPr="00D00F84">
        <w:rPr>
          <w:rFonts w:asciiTheme="majorBidi" w:hAnsiTheme="majorBidi" w:cstheme="majorBidi"/>
          <w:sz w:val="20"/>
          <w:szCs w:val="20"/>
        </w:rPr>
        <w:t xml:space="preserve">roduced electric energy by each generator is transferred to </w:t>
      </w:r>
      <w:r w:rsidR="00867A01">
        <w:rPr>
          <w:rFonts w:asciiTheme="majorBidi" w:hAnsiTheme="majorBidi" w:cstheme="majorBidi"/>
          <w:sz w:val="20"/>
          <w:szCs w:val="20"/>
        </w:rPr>
        <w:t>a</w:t>
      </w:r>
      <w:r w:rsidR="00C97FF6" w:rsidRPr="00D00F84">
        <w:rPr>
          <w:rFonts w:asciiTheme="majorBidi" w:hAnsiTheme="majorBidi" w:cstheme="majorBidi"/>
          <w:sz w:val="20"/>
          <w:szCs w:val="20"/>
        </w:rPr>
        <w:t xml:space="preserve"> capacitor, considered as </w:t>
      </w:r>
      <w:r w:rsidR="00867A01">
        <w:rPr>
          <w:rFonts w:asciiTheme="majorBidi" w:hAnsiTheme="majorBidi" w:cstheme="majorBidi"/>
          <w:sz w:val="20"/>
          <w:szCs w:val="20"/>
        </w:rPr>
        <w:t xml:space="preserve">the </w:t>
      </w:r>
      <w:r w:rsidR="00C97FF6" w:rsidRPr="00D00F84">
        <w:rPr>
          <w:rFonts w:asciiTheme="majorBidi" w:hAnsiTheme="majorBidi" w:cstheme="majorBidi"/>
          <w:sz w:val="20"/>
          <w:szCs w:val="20"/>
        </w:rPr>
        <w:t>DC link. After controlling the voltage of</w:t>
      </w:r>
      <w:r w:rsidR="00867A01">
        <w:rPr>
          <w:rFonts w:asciiTheme="majorBidi" w:hAnsiTheme="majorBidi" w:cstheme="majorBidi"/>
          <w:sz w:val="20"/>
          <w:szCs w:val="20"/>
        </w:rPr>
        <w:t xml:space="preserve"> the</w:t>
      </w:r>
      <w:r w:rsidR="00C97FF6" w:rsidRPr="00D00F84">
        <w:rPr>
          <w:rFonts w:asciiTheme="majorBidi" w:hAnsiTheme="majorBidi" w:cstheme="majorBidi"/>
          <w:sz w:val="20"/>
          <w:szCs w:val="20"/>
        </w:rPr>
        <w:t xml:space="preserve"> capacitor, the demand of </w:t>
      </w:r>
      <w:r w:rsidR="00867A01">
        <w:rPr>
          <w:rFonts w:asciiTheme="majorBidi" w:hAnsiTheme="majorBidi" w:cstheme="majorBidi"/>
          <w:sz w:val="20"/>
          <w:szCs w:val="20"/>
        </w:rPr>
        <w:t xml:space="preserve">the </w:t>
      </w:r>
      <w:r w:rsidR="00C97FF6" w:rsidRPr="00D00F84">
        <w:rPr>
          <w:rFonts w:asciiTheme="majorBidi" w:hAnsiTheme="majorBidi" w:cstheme="majorBidi"/>
          <w:sz w:val="20"/>
          <w:szCs w:val="20"/>
        </w:rPr>
        <w:t xml:space="preserve">power system is </w:t>
      </w:r>
      <w:r w:rsidR="00363241" w:rsidRPr="00D00F84">
        <w:rPr>
          <w:rFonts w:asciiTheme="majorBidi" w:hAnsiTheme="majorBidi" w:cstheme="majorBidi"/>
          <w:sz w:val="20"/>
          <w:szCs w:val="20"/>
        </w:rPr>
        <w:t>fulf</w:t>
      </w:r>
      <w:r w:rsidR="00221050" w:rsidRPr="00D00F84">
        <w:rPr>
          <w:rFonts w:asciiTheme="majorBidi" w:hAnsiTheme="majorBidi" w:cstheme="majorBidi"/>
          <w:sz w:val="20"/>
          <w:szCs w:val="20"/>
        </w:rPr>
        <w:t xml:space="preserve">illed at </w:t>
      </w:r>
      <w:r w:rsidR="00867A01">
        <w:rPr>
          <w:rFonts w:asciiTheme="majorBidi" w:hAnsiTheme="majorBidi" w:cstheme="majorBidi"/>
          <w:sz w:val="20"/>
          <w:szCs w:val="20"/>
        </w:rPr>
        <w:t xml:space="preserve">the </w:t>
      </w:r>
      <w:r w:rsidR="00221050" w:rsidRPr="00D00F84">
        <w:rPr>
          <w:rFonts w:asciiTheme="majorBidi" w:hAnsiTheme="majorBidi" w:cstheme="majorBidi"/>
          <w:sz w:val="20"/>
          <w:szCs w:val="20"/>
        </w:rPr>
        <w:t>unity power factor.</w:t>
      </w:r>
      <w:r w:rsidR="00867A01">
        <w:rPr>
          <w:rFonts w:asciiTheme="majorBidi" w:hAnsiTheme="majorBidi" w:cstheme="majorBidi"/>
          <w:sz w:val="20"/>
          <w:szCs w:val="20"/>
        </w:rPr>
        <w:t xml:space="preserve"> </w:t>
      </w:r>
      <w:r w:rsidR="00A26B20" w:rsidRPr="00D00F84">
        <w:rPr>
          <w:rFonts w:asciiTheme="majorBidi" w:hAnsiTheme="majorBidi" w:cstheme="majorBidi"/>
          <w:sz w:val="20"/>
          <w:szCs w:val="20"/>
        </w:rPr>
        <w:t xml:space="preserve">In section II, the control method of </w:t>
      </w:r>
      <w:r w:rsidR="00867A01">
        <w:rPr>
          <w:rFonts w:asciiTheme="majorBidi" w:hAnsiTheme="majorBidi" w:cstheme="majorBidi"/>
          <w:sz w:val="20"/>
          <w:szCs w:val="20"/>
        </w:rPr>
        <w:t xml:space="preserve">the </w:t>
      </w:r>
      <w:r w:rsidR="00A26B20" w:rsidRPr="00D00F84">
        <w:rPr>
          <w:rFonts w:asciiTheme="majorBidi" w:hAnsiTheme="majorBidi" w:cstheme="majorBidi"/>
          <w:sz w:val="20"/>
          <w:szCs w:val="20"/>
        </w:rPr>
        <w:t xml:space="preserve">generator side converter is investigated. The control method of </w:t>
      </w:r>
      <w:r w:rsidR="00867A01">
        <w:rPr>
          <w:rFonts w:asciiTheme="majorBidi" w:hAnsiTheme="majorBidi" w:cstheme="majorBidi"/>
          <w:sz w:val="20"/>
          <w:szCs w:val="20"/>
        </w:rPr>
        <w:t xml:space="preserve">the </w:t>
      </w:r>
      <w:r w:rsidR="00A26B20" w:rsidRPr="00D00F84">
        <w:rPr>
          <w:rFonts w:asciiTheme="majorBidi" w:hAnsiTheme="majorBidi" w:cstheme="majorBidi"/>
          <w:sz w:val="20"/>
          <w:szCs w:val="20"/>
        </w:rPr>
        <w:t>DC link</w:t>
      </w:r>
      <w:r w:rsidR="00867A01">
        <w:rPr>
          <w:rFonts w:asciiTheme="majorBidi" w:hAnsiTheme="majorBidi" w:cstheme="majorBidi"/>
          <w:sz w:val="20"/>
          <w:szCs w:val="20"/>
        </w:rPr>
        <w:t>,</w:t>
      </w:r>
      <w:r w:rsidR="00A26B20" w:rsidRPr="00D00F84">
        <w:rPr>
          <w:rFonts w:asciiTheme="majorBidi" w:hAnsiTheme="majorBidi" w:cstheme="majorBidi"/>
          <w:sz w:val="20"/>
          <w:szCs w:val="20"/>
        </w:rPr>
        <w:t xml:space="preserve"> </w:t>
      </w:r>
      <w:r w:rsidR="00867A01">
        <w:rPr>
          <w:rFonts w:asciiTheme="majorBidi" w:hAnsiTheme="majorBidi" w:cstheme="majorBidi"/>
          <w:sz w:val="20"/>
          <w:szCs w:val="20"/>
        </w:rPr>
        <w:t>which is carried out by the</w:t>
      </w:r>
      <w:r w:rsidR="00A26B20" w:rsidRPr="00D00F84">
        <w:rPr>
          <w:rFonts w:asciiTheme="majorBidi" w:hAnsiTheme="majorBidi" w:cstheme="majorBidi"/>
          <w:sz w:val="20"/>
          <w:szCs w:val="20"/>
        </w:rPr>
        <w:t xml:space="preserve"> grid side converter</w:t>
      </w:r>
      <w:r w:rsidR="00867A01">
        <w:rPr>
          <w:rFonts w:asciiTheme="majorBidi" w:hAnsiTheme="majorBidi" w:cstheme="majorBidi"/>
          <w:sz w:val="20"/>
          <w:szCs w:val="20"/>
        </w:rPr>
        <w:t>,</w:t>
      </w:r>
      <w:r w:rsidR="00A26B20" w:rsidRPr="00D00F84">
        <w:rPr>
          <w:rFonts w:asciiTheme="majorBidi" w:hAnsiTheme="majorBidi" w:cstheme="majorBidi"/>
          <w:sz w:val="20"/>
          <w:szCs w:val="20"/>
        </w:rPr>
        <w:t xml:space="preserve"> is provided at section III. Section IV is </w:t>
      </w:r>
      <w:r w:rsidR="00867A01">
        <w:rPr>
          <w:rFonts w:asciiTheme="majorBidi" w:hAnsiTheme="majorBidi" w:cstheme="majorBidi"/>
          <w:sz w:val="20"/>
          <w:szCs w:val="20"/>
        </w:rPr>
        <w:t>dedicated</w:t>
      </w:r>
      <w:r w:rsidR="00A26B20" w:rsidRPr="00D00F84">
        <w:rPr>
          <w:rFonts w:asciiTheme="majorBidi" w:hAnsiTheme="majorBidi" w:cstheme="majorBidi"/>
          <w:sz w:val="20"/>
          <w:szCs w:val="20"/>
        </w:rPr>
        <w:t xml:space="preserve"> to </w:t>
      </w:r>
      <w:r w:rsidR="00867A01">
        <w:rPr>
          <w:rFonts w:asciiTheme="majorBidi" w:hAnsiTheme="majorBidi" w:cstheme="majorBidi"/>
          <w:sz w:val="20"/>
          <w:szCs w:val="20"/>
        </w:rPr>
        <w:t xml:space="preserve">the </w:t>
      </w:r>
      <w:r w:rsidR="00A26B20" w:rsidRPr="00D00F84">
        <w:rPr>
          <w:rFonts w:asciiTheme="majorBidi" w:hAnsiTheme="majorBidi" w:cstheme="majorBidi"/>
          <w:sz w:val="20"/>
          <w:szCs w:val="20"/>
        </w:rPr>
        <w:t xml:space="preserve">connection of </w:t>
      </w:r>
      <w:r w:rsidR="00867A01">
        <w:rPr>
          <w:rFonts w:asciiTheme="majorBidi" w:hAnsiTheme="majorBidi" w:cstheme="majorBidi"/>
          <w:sz w:val="20"/>
          <w:szCs w:val="20"/>
        </w:rPr>
        <w:t xml:space="preserve">the </w:t>
      </w:r>
      <w:r w:rsidR="00A26B20" w:rsidRPr="00D00F84">
        <w:rPr>
          <w:rFonts w:asciiTheme="majorBidi" w:hAnsiTheme="majorBidi" w:cstheme="majorBidi"/>
          <w:sz w:val="20"/>
          <w:szCs w:val="20"/>
        </w:rPr>
        <w:t xml:space="preserve">two PMSGs to </w:t>
      </w:r>
      <w:r w:rsidR="00867A01">
        <w:rPr>
          <w:rFonts w:asciiTheme="majorBidi" w:hAnsiTheme="majorBidi" w:cstheme="majorBidi"/>
          <w:sz w:val="20"/>
          <w:szCs w:val="20"/>
        </w:rPr>
        <w:t xml:space="preserve">a </w:t>
      </w:r>
      <w:r w:rsidR="00A26B20" w:rsidRPr="00D00F84">
        <w:rPr>
          <w:rFonts w:asciiTheme="majorBidi" w:hAnsiTheme="majorBidi" w:cstheme="majorBidi"/>
          <w:sz w:val="20"/>
          <w:szCs w:val="20"/>
        </w:rPr>
        <w:t xml:space="preserve">common DC link.  </w:t>
      </w:r>
    </w:p>
    <w:p w:rsidR="00A23BE6" w:rsidRPr="00D00F84" w:rsidRDefault="00A23BE6" w:rsidP="00A23BE6">
      <w:pPr>
        <w:spacing w:after="0"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:rsidR="00221050" w:rsidRPr="00265751" w:rsidRDefault="00F779E1" w:rsidP="001C4347">
      <w:pPr>
        <w:pStyle w:val="Heading1"/>
        <w:numPr>
          <w:ilvl w:val="0"/>
          <w:numId w:val="4"/>
        </w:numPr>
        <w:ind w:left="426"/>
      </w:pPr>
      <w:r>
        <w:t>Control</w:t>
      </w:r>
      <w:r w:rsidR="00221050" w:rsidRPr="00F779E1">
        <w:t xml:space="preserve"> of the </w:t>
      </w:r>
      <w:r>
        <w:t>G</w:t>
      </w:r>
      <w:r w:rsidR="00221050" w:rsidRPr="00F779E1">
        <w:t xml:space="preserve">enerator </w:t>
      </w:r>
      <w:r>
        <w:t>S</w:t>
      </w:r>
      <w:r w:rsidR="00221050" w:rsidRPr="00F779E1">
        <w:t xml:space="preserve">ide </w:t>
      </w:r>
      <w:r w:rsidRPr="00265751">
        <w:t>C</w:t>
      </w:r>
      <w:r w:rsidR="00221050" w:rsidRPr="00265751">
        <w:t>onvertor</w:t>
      </w:r>
    </w:p>
    <w:p w:rsidR="00C45F24" w:rsidRPr="00D00F84" w:rsidRDefault="00221050" w:rsidP="00995A9A">
      <w:pPr>
        <w:spacing w:after="0" w:line="240" w:lineRule="auto"/>
        <w:jc w:val="both"/>
        <w:rPr>
          <w:rFonts w:asciiTheme="majorBidi" w:hAnsiTheme="majorBidi" w:cstheme="majorBidi"/>
          <w:sz w:val="20"/>
          <w:szCs w:val="20"/>
        </w:rPr>
      </w:pPr>
      <w:r w:rsidRPr="00265751">
        <w:rPr>
          <w:rFonts w:asciiTheme="majorBidi" w:hAnsiTheme="majorBidi" w:cstheme="majorBidi"/>
          <w:sz w:val="20"/>
          <w:szCs w:val="20"/>
        </w:rPr>
        <w:t xml:space="preserve">Dynamic equations </w:t>
      </w:r>
      <w:r w:rsidR="00C45F24" w:rsidRPr="00265751">
        <w:rPr>
          <w:rFonts w:asciiTheme="majorBidi" w:hAnsiTheme="majorBidi" w:cstheme="majorBidi"/>
          <w:sz w:val="20"/>
          <w:szCs w:val="20"/>
        </w:rPr>
        <w:t xml:space="preserve">of </w:t>
      </w:r>
      <w:r w:rsidR="00995A9A" w:rsidRPr="00265751">
        <w:rPr>
          <w:rFonts w:asciiTheme="majorBidi" w:hAnsiTheme="majorBidi" w:cstheme="majorBidi"/>
          <w:sz w:val="20"/>
          <w:szCs w:val="20"/>
        </w:rPr>
        <w:t xml:space="preserve">a </w:t>
      </w:r>
      <w:r w:rsidR="00C45F24" w:rsidRPr="00265751">
        <w:rPr>
          <w:rFonts w:asciiTheme="majorBidi" w:hAnsiTheme="majorBidi" w:cstheme="majorBidi"/>
          <w:sz w:val="20"/>
          <w:szCs w:val="20"/>
        </w:rPr>
        <w:t>synchronous generator</w:t>
      </w:r>
      <w:r w:rsidR="00995A9A" w:rsidRPr="00265751">
        <w:rPr>
          <w:rFonts w:asciiTheme="majorBidi" w:hAnsiTheme="majorBidi" w:cstheme="majorBidi"/>
          <w:sz w:val="20"/>
          <w:szCs w:val="20"/>
        </w:rPr>
        <w:t xml:space="preserve"> on the rotor</w:t>
      </w:r>
      <w:r w:rsidR="00C45F24" w:rsidRPr="00265751">
        <w:rPr>
          <w:rFonts w:asciiTheme="majorBidi" w:hAnsiTheme="majorBidi" w:cstheme="majorBidi"/>
          <w:sz w:val="20"/>
          <w:szCs w:val="20"/>
        </w:rPr>
        <w:t xml:space="preserve"> flux linkage </w:t>
      </w:r>
      <w:r w:rsidR="00995A9A" w:rsidRPr="00265751">
        <w:rPr>
          <w:rFonts w:asciiTheme="majorBidi" w:hAnsiTheme="majorBidi" w:cstheme="majorBidi"/>
          <w:sz w:val="20"/>
          <w:szCs w:val="20"/>
        </w:rPr>
        <w:t>reference frame</w:t>
      </w:r>
      <w:r w:rsidR="00C45F24" w:rsidRPr="00265751">
        <w:rPr>
          <w:rFonts w:asciiTheme="majorBidi" w:hAnsiTheme="majorBidi" w:cstheme="majorBidi"/>
          <w:sz w:val="20"/>
          <w:szCs w:val="20"/>
        </w:rPr>
        <w:t xml:space="preserve"> are as follows</w:t>
      </w:r>
      <w:r w:rsidR="00A7592F" w:rsidRPr="00265751">
        <w:rPr>
          <w:rFonts w:asciiTheme="majorBidi" w:hAnsiTheme="majorBidi" w:cstheme="majorBidi"/>
          <w:sz w:val="20"/>
          <w:szCs w:val="20"/>
        </w:rPr>
        <w:t xml:space="preserve"> [11, 12]</w:t>
      </w:r>
      <w:r w:rsidR="00C45F24" w:rsidRPr="00265751">
        <w:rPr>
          <w:rFonts w:asciiTheme="majorBidi" w:hAnsiTheme="majorBidi" w:cstheme="majorBidi"/>
          <w:sz w:val="20"/>
          <w:szCs w:val="20"/>
        </w:rPr>
        <w:t>:</w:t>
      </w:r>
    </w:p>
    <w:p w:rsidR="00C45F24" w:rsidRPr="00B82D25" w:rsidRDefault="00776392" w:rsidP="00A23BE6">
      <w:pPr>
        <w:spacing w:after="0" w:line="240" w:lineRule="auto"/>
        <w:jc w:val="both"/>
        <w:rPr>
          <w:rFonts w:asciiTheme="majorBidi" w:eastAsiaTheme="minorEastAsia" w:hAnsiTheme="majorBidi" w:cstheme="majorBidi"/>
          <w:sz w:val="20"/>
          <w:szCs w:val="20"/>
          <w:lang w:bidi="fa-IR"/>
        </w:rPr>
      </w:pP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bidi="fa-IR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bidi="fa-IR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  <w:lang w:bidi="fa-IR"/>
              </w:rPr>
              <m:t>sd</m:t>
            </m:r>
          </m:sub>
        </m:sSub>
        <m:r>
          <w:rPr>
            <w:rFonts w:ascii="Cambria Math" w:hAnsi="Cambria Math"/>
            <w:sz w:val="20"/>
            <w:szCs w:val="20"/>
            <w:lang w:bidi="fa-IR"/>
          </w:rPr>
          <m:t>=-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bidi="fa-IR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bidi="fa-IR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  <w:lang w:bidi="fa-IR"/>
              </w:rPr>
              <m:t>s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bidi="fa-IR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bidi="fa-IR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  <w:lang w:bidi="fa-IR"/>
              </w:rPr>
              <m:t>sd</m:t>
            </m:r>
          </m:sub>
        </m:sSub>
        <m:r>
          <w:rPr>
            <w:rFonts w:ascii="Cambria Math" w:hAnsi="Cambria Math"/>
            <w:sz w:val="20"/>
            <w:szCs w:val="20"/>
            <w:lang w:bidi="fa-IR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bidi="fa-IR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bidi="fa-IR"/>
              </w:rPr>
              <m:t>L</m:t>
            </m:r>
          </m:e>
          <m:sub>
            <m:r>
              <w:rPr>
                <w:rFonts w:ascii="Cambria Math" w:hAnsi="Cambria Math"/>
                <w:sz w:val="20"/>
                <w:szCs w:val="20"/>
                <w:lang w:bidi="fa-IR"/>
              </w:rPr>
              <m:t>s</m:t>
            </m:r>
          </m:sub>
        </m:sSub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  <w:lang w:bidi="fa-IR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  <w:lang w:bidi="fa-IR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bidi="fa-IR"/>
                  </w:rPr>
                  <m:t>di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bidi="fa-IR"/>
                  </w:rPr>
                  <m:t>sd</m:t>
                </m:r>
              </m:sub>
            </m:sSub>
          </m:num>
          <m:den>
            <m:r>
              <w:rPr>
                <w:rFonts w:ascii="Cambria Math" w:hAnsi="Cambria Math"/>
                <w:sz w:val="20"/>
                <w:szCs w:val="20"/>
                <w:lang w:bidi="fa-IR"/>
              </w:rPr>
              <m:t>dt</m:t>
            </m:r>
          </m:den>
        </m:f>
        <m:r>
          <w:rPr>
            <w:rFonts w:ascii="Cambria Math" w:hAnsi="Cambria Math"/>
            <w:sz w:val="20"/>
            <w:szCs w:val="20"/>
            <w:lang w:bidi="fa-IR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bidi="fa-IR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bidi="fa-IR"/>
              </w:rPr>
              <m:t>L</m:t>
            </m:r>
          </m:e>
          <m:sub>
            <m:r>
              <w:rPr>
                <w:rFonts w:ascii="Cambria Math" w:hAnsi="Cambria Math"/>
                <w:sz w:val="20"/>
                <w:szCs w:val="20"/>
                <w:lang w:bidi="fa-IR"/>
              </w:rPr>
              <m:t>s</m:t>
            </m:r>
          </m:sub>
        </m:sSub>
        <m:r>
          <w:rPr>
            <w:rFonts w:ascii="Cambria Math" w:hAnsi="Cambria Math"/>
            <w:sz w:val="20"/>
            <w:szCs w:val="20"/>
            <w:lang w:bidi="fa-IR"/>
          </w:rPr>
          <m:t>ω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bidi="fa-IR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bidi="fa-IR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  <w:lang w:bidi="fa-IR"/>
              </w:rPr>
              <m:t>sq</m:t>
            </m:r>
          </m:sub>
        </m:sSub>
      </m:oMath>
      <w:r w:rsidR="00B82D25">
        <w:rPr>
          <w:rFonts w:asciiTheme="majorBidi" w:eastAsiaTheme="minorEastAsia" w:hAnsiTheme="majorBidi" w:cstheme="majorBidi"/>
          <w:sz w:val="20"/>
          <w:szCs w:val="20"/>
          <w:lang w:bidi="fa-IR"/>
        </w:rPr>
        <w:tab/>
      </w:r>
      <w:r w:rsidR="00B82D25">
        <w:rPr>
          <w:rFonts w:asciiTheme="majorBidi" w:eastAsiaTheme="minorEastAsia" w:hAnsiTheme="majorBidi" w:cstheme="majorBidi"/>
          <w:sz w:val="20"/>
          <w:szCs w:val="20"/>
          <w:lang w:bidi="fa-IR"/>
        </w:rPr>
        <w:tab/>
      </w:r>
      <w:r w:rsidR="00B82D25">
        <w:rPr>
          <w:rFonts w:asciiTheme="majorBidi" w:eastAsiaTheme="minorEastAsia" w:hAnsiTheme="majorBidi" w:cstheme="majorBidi"/>
          <w:sz w:val="20"/>
          <w:szCs w:val="20"/>
          <w:lang w:bidi="fa-IR"/>
        </w:rPr>
        <w:tab/>
        <w:t>(1)</w:t>
      </w:r>
    </w:p>
    <w:p w:rsidR="00C45F24" w:rsidRPr="00B82D25" w:rsidRDefault="00776392" w:rsidP="00A23BE6">
      <w:pPr>
        <w:spacing w:after="0" w:line="240" w:lineRule="auto"/>
        <w:jc w:val="both"/>
        <w:rPr>
          <w:rFonts w:asciiTheme="majorBidi" w:eastAsiaTheme="minorEastAsia" w:hAnsiTheme="majorBidi" w:cstheme="majorBidi"/>
          <w:sz w:val="20"/>
          <w:szCs w:val="20"/>
          <w:lang w:bidi="fa-IR"/>
        </w:rPr>
      </w:pP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bidi="fa-IR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bidi="fa-IR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  <w:lang w:bidi="fa-IR"/>
              </w:rPr>
              <m:t>sq</m:t>
            </m:r>
          </m:sub>
        </m:sSub>
        <m:r>
          <w:rPr>
            <w:rFonts w:ascii="Cambria Math" w:hAnsi="Cambria Math"/>
            <w:sz w:val="20"/>
            <w:szCs w:val="20"/>
            <w:lang w:bidi="fa-IR"/>
          </w:rPr>
          <m:t>=-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bidi="fa-IR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bidi="fa-IR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  <w:lang w:bidi="fa-IR"/>
              </w:rPr>
              <m:t>s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bidi="fa-IR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bidi="fa-IR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  <w:lang w:bidi="fa-IR"/>
              </w:rPr>
              <m:t>sq</m:t>
            </m:r>
          </m:sub>
        </m:sSub>
        <m:r>
          <w:rPr>
            <w:rFonts w:ascii="Cambria Math" w:hAnsi="Cambria Math"/>
            <w:sz w:val="20"/>
            <w:szCs w:val="20"/>
            <w:lang w:bidi="fa-IR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bidi="fa-IR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bidi="fa-IR"/>
              </w:rPr>
              <m:t>L</m:t>
            </m:r>
          </m:e>
          <m:sub>
            <m:r>
              <w:rPr>
                <w:rFonts w:ascii="Cambria Math" w:hAnsi="Cambria Math"/>
                <w:sz w:val="20"/>
                <w:szCs w:val="20"/>
                <w:lang w:bidi="fa-IR"/>
              </w:rPr>
              <m:t>s</m:t>
            </m:r>
          </m:sub>
        </m:sSub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  <w:lang w:bidi="fa-IR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  <w:lang w:bidi="fa-IR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bidi="fa-IR"/>
                  </w:rPr>
                  <m:t>di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bidi="fa-IR"/>
                  </w:rPr>
                  <m:t>sq</m:t>
                </m:r>
              </m:sub>
            </m:sSub>
          </m:num>
          <m:den>
            <m:r>
              <w:rPr>
                <w:rFonts w:ascii="Cambria Math" w:hAnsi="Cambria Math"/>
                <w:sz w:val="20"/>
                <w:szCs w:val="20"/>
                <w:lang w:bidi="fa-IR"/>
              </w:rPr>
              <m:t>dt</m:t>
            </m:r>
          </m:den>
        </m:f>
        <m:r>
          <w:rPr>
            <w:rFonts w:ascii="Cambria Math" w:hAnsi="Cambria Math"/>
            <w:sz w:val="20"/>
            <w:szCs w:val="20"/>
            <w:lang w:bidi="fa-IR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bidi="fa-IR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bidi="fa-IR"/>
              </w:rPr>
              <m:t>L</m:t>
            </m:r>
          </m:e>
          <m:sub>
            <m:r>
              <w:rPr>
                <w:rFonts w:ascii="Cambria Math" w:hAnsi="Cambria Math"/>
                <w:sz w:val="20"/>
                <w:szCs w:val="20"/>
                <w:lang w:bidi="fa-IR"/>
              </w:rPr>
              <m:t>s</m:t>
            </m:r>
          </m:sub>
        </m:sSub>
        <m:r>
          <w:rPr>
            <w:rFonts w:ascii="Cambria Math" w:hAnsi="Cambria Math"/>
            <w:sz w:val="20"/>
            <w:szCs w:val="20"/>
            <w:lang w:bidi="fa-IR"/>
          </w:rPr>
          <m:t>ω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bidi="fa-IR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bidi="fa-IR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  <w:lang w:bidi="fa-IR"/>
              </w:rPr>
              <m:t>sd</m:t>
            </m:r>
          </m:sub>
        </m:sSub>
        <m:r>
          <w:rPr>
            <w:rFonts w:ascii="Cambria Math" w:hAnsi="Cambria Math"/>
            <w:sz w:val="20"/>
            <w:szCs w:val="20"/>
            <w:lang w:bidi="fa-IR"/>
          </w:rPr>
          <m:t>+ω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bidi="fa-IR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bidi="fa-IR"/>
              </w:rPr>
              <m:t>ψ</m:t>
            </m:r>
          </m:e>
          <m:sub>
            <m:r>
              <w:rPr>
                <w:rFonts w:ascii="Cambria Math" w:hAnsi="Cambria Math"/>
                <w:sz w:val="20"/>
                <w:szCs w:val="20"/>
                <w:lang w:bidi="fa-IR"/>
              </w:rPr>
              <m:t>f</m:t>
            </m:r>
          </m:sub>
        </m:sSub>
      </m:oMath>
      <w:r w:rsidR="00B82D25">
        <w:rPr>
          <w:rFonts w:asciiTheme="majorBidi" w:eastAsiaTheme="minorEastAsia" w:hAnsiTheme="majorBidi" w:cstheme="majorBidi"/>
          <w:sz w:val="20"/>
          <w:szCs w:val="20"/>
          <w:lang w:bidi="fa-IR"/>
        </w:rPr>
        <w:tab/>
      </w:r>
      <w:r w:rsidR="00B82D25">
        <w:rPr>
          <w:rFonts w:asciiTheme="majorBidi" w:eastAsiaTheme="minorEastAsia" w:hAnsiTheme="majorBidi" w:cstheme="majorBidi"/>
          <w:sz w:val="20"/>
          <w:szCs w:val="20"/>
          <w:lang w:bidi="fa-IR"/>
        </w:rPr>
        <w:tab/>
        <w:t>(2)</w:t>
      </w:r>
    </w:p>
    <w:p w:rsidR="00A7592F" w:rsidRPr="00D00F84" w:rsidRDefault="00995A9A" w:rsidP="00265751">
      <w:pPr>
        <w:spacing w:after="0" w:line="240" w:lineRule="auto"/>
        <w:jc w:val="both"/>
        <w:rPr>
          <w:rFonts w:asciiTheme="majorBidi" w:eastAsiaTheme="minorEastAsia" w:hAnsiTheme="majorBidi" w:cstheme="majorBidi"/>
          <w:sz w:val="20"/>
          <w:szCs w:val="20"/>
          <w:lang w:bidi="fa-IR"/>
        </w:rPr>
      </w:pPr>
      <w:proofErr w:type="gramStart"/>
      <w:r>
        <w:rPr>
          <w:rFonts w:asciiTheme="majorBidi" w:eastAsiaTheme="minorEastAsia" w:hAnsiTheme="majorBidi" w:cstheme="majorBidi"/>
          <w:sz w:val="20"/>
          <w:szCs w:val="20"/>
          <w:lang w:bidi="fa-IR"/>
        </w:rPr>
        <w:t>where</w:t>
      </w:r>
      <w:proofErr w:type="gramEnd"/>
      <w:r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bidi="fa-IR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bidi="fa-IR"/>
              </w:rPr>
              <m:t>L</m:t>
            </m:r>
          </m:e>
          <m:sub>
            <m:r>
              <w:rPr>
                <w:rFonts w:ascii="Cambria Math" w:hAnsi="Cambria Math"/>
                <w:sz w:val="20"/>
                <w:szCs w:val="20"/>
                <w:lang w:bidi="fa-IR"/>
              </w:rPr>
              <m:t>s</m:t>
            </m:r>
          </m:sub>
        </m:sSub>
      </m:oMath>
      <w:r w:rsidR="00C45F24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bidi="fa-IR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bidi="fa-IR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  <w:lang w:bidi="fa-IR"/>
              </w:rPr>
              <m:t>s</m:t>
            </m:r>
          </m:sub>
        </m:sSub>
      </m:oMath>
      <w:r w:rsidR="00C45F24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are </w:t>
      </w:r>
      <w:r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the </w:t>
      </w:r>
      <w:r w:rsidR="00C45F24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leakage inductance and </w:t>
      </w:r>
      <w:r w:rsidR="00265751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the </w:t>
      </w:r>
      <w:r w:rsidR="00C45F24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>winding resistance</w:t>
      </w:r>
      <w:r w:rsidR="00943D6B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of </w:t>
      </w:r>
      <w:r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the </w:t>
      </w:r>
      <w:r w:rsidR="00943D6B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>generator</w:t>
      </w:r>
      <w:r>
        <w:rPr>
          <w:rFonts w:asciiTheme="majorBidi" w:eastAsiaTheme="minorEastAsia" w:hAnsiTheme="majorBidi" w:cstheme="majorBidi"/>
          <w:sz w:val="20"/>
          <w:szCs w:val="20"/>
          <w:lang w:bidi="fa-IR"/>
        </w:rPr>
        <w:t>, respectively;</w:t>
      </w:r>
      <w:r w:rsidR="00C45F24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bidi="fa-IR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bidi="fa-IR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  <w:lang w:bidi="fa-IR"/>
              </w:rPr>
              <m:t>sd</m:t>
            </m:r>
          </m:sub>
        </m:sSub>
      </m:oMath>
      <w:r w:rsidR="00C45F24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bidi="fa-IR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bidi="fa-IR"/>
              </w:rPr>
              <m:t>u</m:t>
            </m:r>
          </m:e>
          <m:sub>
            <m:r>
              <w:rPr>
                <w:rFonts w:ascii="Cambria Math" w:hAnsi="Cambria Math"/>
                <w:sz w:val="20"/>
                <w:szCs w:val="20"/>
                <w:lang w:bidi="fa-IR"/>
              </w:rPr>
              <m:t>sq</m:t>
            </m:r>
          </m:sub>
        </m:sSub>
      </m:oMath>
      <w:r w:rsidR="00C45F24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are </w:t>
      </w:r>
      <w:r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the </w:t>
      </w:r>
      <w:r w:rsidR="00C45F24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terminal </w:t>
      </w:r>
      <w:r w:rsidR="00943D6B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voltage,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bidi="fa-IR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bidi="fa-IR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  <w:lang w:bidi="fa-IR"/>
              </w:rPr>
              <m:t>sd</m:t>
            </m:r>
          </m:sub>
        </m:sSub>
      </m:oMath>
      <w:r w:rsidR="00943D6B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bidi="fa-IR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bidi="fa-IR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  <w:lang w:bidi="fa-IR"/>
              </w:rPr>
              <m:t>sq</m:t>
            </m:r>
          </m:sub>
        </m:sSub>
      </m:oMath>
      <w:r w:rsidR="00943D6B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are</w:t>
      </w:r>
      <w:r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the</w:t>
      </w:r>
      <w:r w:rsidR="00943D6B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</w:t>
      </w:r>
      <w:r w:rsidR="00943D6B" w:rsidRPr="00D00F84">
        <w:rPr>
          <w:rFonts w:asciiTheme="majorBidi" w:eastAsiaTheme="minorEastAsia" w:hAnsiTheme="majorBidi" w:cstheme="majorBidi"/>
          <w:i/>
          <w:iCs/>
          <w:sz w:val="20"/>
          <w:szCs w:val="20"/>
          <w:lang w:bidi="fa-IR"/>
        </w:rPr>
        <w:t>d</w:t>
      </w:r>
      <w:r w:rsidR="00943D6B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- and </w:t>
      </w:r>
      <w:r w:rsidR="00943D6B" w:rsidRPr="00D00F84">
        <w:rPr>
          <w:rFonts w:asciiTheme="majorBidi" w:eastAsiaTheme="minorEastAsia" w:hAnsiTheme="majorBidi" w:cstheme="majorBidi"/>
          <w:i/>
          <w:iCs/>
          <w:sz w:val="20"/>
          <w:szCs w:val="20"/>
          <w:lang w:bidi="fa-IR"/>
        </w:rPr>
        <w:t>q-</w:t>
      </w:r>
      <w:r w:rsidR="00943D6B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components of </w:t>
      </w:r>
      <w:r w:rsidR="00265751">
        <w:rPr>
          <w:rFonts w:asciiTheme="majorBidi" w:eastAsiaTheme="minorEastAsia" w:hAnsiTheme="majorBidi" w:cstheme="majorBidi"/>
          <w:sz w:val="20"/>
          <w:szCs w:val="20"/>
          <w:lang w:bidi="fa-IR"/>
        </w:rPr>
        <w:t>the stator current,</w:t>
      </w:r>
      <w:r w:rsidR="00943D6B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</w:t>
      </w:r>
      <m:oMath>
        <m:r>
          <m:rPr>
            <m:sty m:val="p"/>
          </m:rPr>
          <w:rPr>
            <w:rFonts w:ascii="Cambria Math" w:hAnsi="Cambria Math" w:cs="Cambria"/>
            <w:sz w:val="20"/>
            <w:szCs w:val="20"/>
            <w:lang w:bidi="fa-IR"/>
          </w:rPr>
          <m:t>ω</m:t>
        </m:r>
      </m:oMath>
      <w:r w:rsidR="00943D6B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bidi="fa-IR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bidi="fa-IR"/>
              </w:rPr>
              <m:t>ψ</m:t>
            </m:r>
          </m:e>
          <m:sub>
            <m:r>
              <w:rPr>
                <w:rFonts w:ascii="Cambria Math" w:hAnsi="Cambria Math"/>
                <w:sz w:val="20"/>
                <w:szCs w:val="20"/>
                <w:lang w:bidi="fa-IR"/>
              </w:rPr>
              <m:t>f</m:t>
            </m:r>
          </m:sub>
        </m:sSub>
        <m:r>
          <w:rPr>
            <w:rFonts w:ascii="Cambria Math" w:hAnsi="Cambria Math" w:cs="Times New Roman"/>
            <w:sz w:val="20"/>
            <w:szCs w:val="20"/>
            <w:lang w:bidi="fa-IR"/>
          </w:rPr>
          <m:t xml:space="preserve"> </m:t>
        </m:r>
      </m:oMath>
      <w:r w:rsidR="00943D6B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>are</w:t>
      </w:r>
      <w:r w:rsidR="00A7592F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</w:t>
      </w:r>
      <w:r w:rsidR="00943D6B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the speed </w:t>
      </w:r>
      <w:r w:rsidR="00A7592F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of </w:t>
      </w:r>
      <w:r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the </w:t>
      </w:r>
      <w:r w:rsidR="00A7592F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generator and the flow of </w:t>
      </w:r>
      <w:r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the </w:t>
      </w:r>
      <w:r w:rsidR="00A7592F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permanent magnets, respectively. </w:t>
      </w:r>
      <w:r w:rsidR="00265751">
        <w:rPr>
          <w:rFonts w:asciiTheme="majorBidi" w:eastAsiaTheme="minorEastAsia" w:hAnsiTheme="majorBidi" w:cstheme="majorBidi"/>
          <w:sz w:val="20"/>
          <w:szCs w:val="20"/>
          <w:lang w:bidi="fa-IR"/>
        </w:rPr>
        <w:t>The e</w:t>
      </w:r>
      <w:r w:rsidR="00A7592F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lectromagnetic torque of </w:t>
      </w:r>
      <w:r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the </w:t>
      </w:r>
      <w:r w:rsidR="00A7592F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>PMSG is defined:</w:t>
      </w:r>
    </w:p>
    <w:p w:rsidR="00A7592F" w:rsidRPr="00D00F84" w:rsidRDefault="00776392" w:rsidP="00A23BE6">
      <w:pPr>
        <w:spacing w:after="0" w:line="240" w:lineRule="auto"/>
        <w:jc w:val="both"/>
        <w:rPr>
          <w:rFonts w:asciiTheme="majorBidi" w:eastAsiaTheme="minorEastAsia" w:hAnsiTheme="majorBidi" w:cstheme="majorBidi"/>
          <w:sz w:val="20"/>
          <w:szCs w:val="20"/>
          <w:lang w:bidi="fa-IR"/>
        </w:rPr>
      </w:pP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bidi="fa-IR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bidi="fa-IR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bidi="fa-IR"/>
              </w:rPr>
              <m:t>e</m:t>
            </m:r>
          </m:sub>
        </m:sSub>
        <m:r>
          <w:rPr>
            <w:rFonts w:ascii="Cambria Math" w:hAnsi="Cambria Math"/>
            <w:sz w:val="20"/>
            <w:szCs w:val="20"/>
            <w:lang w:bidi="fa-IR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  <w:lang w:bidi="fa-IR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bidi="fa-IR"/>
              </w:rPr>
              <m:t>3</m:t>
            </m:r>
          </m:num>
          <m:den>
            <m:r>
              <w:rPr>
                <w:rFonts w:ascii="Cambria Math" w:hAnsi="Cambria Math"/>
                <w:sz w:val="20"/>
                <w:szCs w:val="20"/>
                <w:lang w:bidi="fa-IR"/>
              </w:rPr>
              <m:t>2</m:t>
            </m:r>
          </m:den>
        </m:f>
        <m:r>
          <w:rPr>
            <w:rFonts w:ascii="Cambria Math" w:hAnsi="Cambria Math"/>
            <w:sz w:val="20"/>
            <w:szCs w:val="20"/>
            <w:lang w:bidi="fa-IR"/>
          </w:rPr>
          <m:t>p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bidi="fa-IR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bidi="fa-IR"/>
              </w:rPr>
              <m:t>ψ</m:t>
            </m:r>
          </m:e>
          <m:sub>
            <m:r>
              <w:rPr>
                <w:rFonts w:ascii="Cambria Math" w:hAnsi="Cambria Math"/>
                <w:sz w:val="20"/>
                <w:szCs w:val="20"/>
                <w:lang w:bidi="fa-IR"/>
              </w:rPr>
              <m:t>f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bidi="fa-IR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bidi="fa-IR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  <w:lang w:bidi="fa-IR"/>
              </w:rPr>
              <m:t>sq</m:t>
            </m:r>
          </m:sub>
        </m:sSub>
      </m:oMath>
      <w:r w:rsidR="00A7592F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</w:t>
      </w:r>
      <w:r w:rsidR="00B82D25">
        <w:rPr>
          <w:rFonts w:asciiTheme="majorBidi" w:eastAsiaTheme="minorEastAsia" w:hAnsiTheme="majorBidi" w:cstheme="majorBidi"/>
          <w:sz w:val="20"/>
          <w:szCs w:val="20"/>
          <w:lang w:bidi="fa-IR"/>
        </w:rPr>
        <w:tab/>
      </w:r>
      <w:r w:rsidR="00B82D25">
        <w:rPr>
          <w:rFonts w:asciiTheme="majorBidi" w:eastAsiaTheme="minorEastAsia" w:hAnsiTheme="majorBidi" w:cstheme="majorBidi"/>
          <w:sz w:val="20"/>
          <w:szCs w:val="20"/>
          <w:lang w:bidi="fa-IR"/>
        </w:rPr>
        <w:tab/>
      </w:r>
      <w:r w:rsidR="00B82D25">
        <w:rPr>
          <w:rFonts w:asciiTheme="majorBidi" w:eastAsiaTheme="minorEastAsia" w:hAnsiTheme="majorBidi" w:cstheme="majorBidi"/>
          <w:sz w:val="20"/>
          <w:szCs w:val="20"/>
          <w:lang w:bidi="fa-IR"/>
        </w:rPr>
        <w:tab/>
      </w:r>
      <w:r w:rsidR="00B82D25">
        <w:rPr>
          <w:rFonts w:asciiTheme="majorBidi" w:eastAsiaTheme="minorEastAsia" w:hAnsiTheme="majorBidi" w:cstheme="majorBidi"/>
          <w:sz w:val="20"/>
          <w:szCs w:val="20"/>
          <w:lang w:bidi="fa-IR"/>
        </w:rPr>
        <w:tab/>
      </w:r>
      <w:r w:rsidR="00B82D25">
        <w:rPr>
          <w:rFonts w:asciiTheme="majorBidi" w:eastAsiaTheme="minorEastAsia" w:hAnsiTheme="majorBidi" w:cstheme="majorBidi"/>
          <w:sz w:val="20"/>
          <w:szCs w:val="20"/>
          <w:lang w:bidi="fa-IR"/>
        </w:rPr>
        <w:tab/>
        <w:t>(3)</w:t>
      </w:r>
    </w:p>
    <w:p w:rsidR="001865D5" w:rsidRPr="00D00F84" w:rsidRDefault="00F04293" w:rsidP="00265751">
      <w:pPr>
        <w:spacing w:after="0" w:line="240" w:lineRule="auto"/>
        <w:jc w:val="both"/>
        <w:rPr>
          <w:rFonts w:asciiTheme="majorBidi" w:eastAsiaTheme="minorEastAsia" w:hAnsiTheme="majorBidi" w:cstheme="majorBidi"/>
          <w:sz w:val="20"/>
          <w:szCs w:val="20"/>
          <w:lang w:bidi="fa-IR"/>
        </w:rPr>
      </w:pPr>
      <w:r>
        <w:rPr>
          <w:rFonts w:asciiTheme="majorBidi" w:eastAsiaTheme="minorEastAsia" w:hAnsiTheme="majorBidi" w:cstheme="majorBidi"/>
          <w:sz w:val="20"/>
          <w:szCs w:val="20"/>
          <w:lang w:bidi="fa-IR"/>
        </w:rPr>
        <w:t>w</w:t>
      </w:r>
      <w:r w:rsidR="00F05043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here </w:t>
      </w:r>
      <w:r w:rsidR="00F05043" w:rsidRPr="00D00F84">
        <w:rPr>
          <w:rFonts w:asciiTheme="majorBidi" w:eastAsiaTheme="minorEastAsia" w:hAnsiTheme="majorBidi" w:cstheme="majorBidi"/>
          <w:i/>
          <w:iCs/>
          <w:sz w:val="20"/>
          <w:szCs w:val="20"/>
          <w:lang w:bidi="fa-IR"/>
        </w:rPr>
        <w:t>p</w:t>
      </w:r>
      <w:r w:rsidR="00F05043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is the number of pair poles</w:t>
      </w:r>
      <w:r w:rsidR="0029259F">
        <w:rPr>
          <w:rFonts w:asciiTheme="majorBidi" w:eastAsiaTheme="minorEastAsia" w:hAnsiTheme="majorBidi" w:cstheme="majorBidi"/>
          <w:sz w:val="20"/>
          <w:szCs w:val="20"/>
          <w:lang w:bidi="fa-IR"/>
        </w:rPr>
        <w:t>. According to (3</w:t>
      </w:r>
      <w:r w:rsidR="000232E7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), </w:t>
      </w:r>
      <w:r w:rsidR="00995A9A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the </w:t>
      </w:r>
      <w:r w:rsidR="000232E7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electromagnetic toque or produced power can be controlled </w:t>
      </w:r>
      <w:proofErr w:type="gramStart"/>
      <w:r w:rsidR="000232E7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by </w:t>
      </w:r>
      <w:proofErr w:type="gramEnd"/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bidi="fa-IR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sq</m:t>
            </m:r>
          </m:sub>
        </m:sSub>
      </m:oMath>
      <w:r w:rsidR="000232E7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. </w:t>
      </w:r>
      <w:r w:rsidR="00A85ED3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Cascade controller loops are applied for </w:t>
      </w:r>
      <w:r w:rsidR="00995A9A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the </w:t>
      </w:r>
      <w:r w:rsidR="00A85ED3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>controlling purpose.</w:t>
      </w:r>
      <w:r w:rsidR="003920AD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Controlling the current is </w:t>
      </w:r>
      <w:r w:rsidR="00265751">
        <w:rPr>
          <w:rFonts w:asciiTheme="majorBidi" w:eastAsiaTheme="minorEastAsia" w:hAnsiTheme="majorBidi" w:cstheme="majorBidi"/>
          <w:sz w:val="20"/>
          <w:szCs w:val="20"/>
          <w:lang w:bidi="fa-IR"/>
        </w:rPr>
        <w:t>performed</w:t>
      </w:r>
      <w:r w:rsidR="003920AD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by </w:t>
      </w:r>
      <w:r w:rsidR="00265751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an </w:t>
      </w:r>
      <w:r w:rsidR="003920AD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inner controller loop, while the outer loop duty is </w:t>
      </w:r>
      <w:r w:rsidR="00265751">
        <w:rPr>
          <w:rFonts w:asciiTheme="majorBidi" w:eastAsiaTheme="minorEastAsia" w:hAnsiTheme="majorBidi" w:cstheme="majorBidi"/>
          <w:sz w:val="20"/>
          <w:szCs w:val="20"/>
          <w:lang w:bidi="fa-IR"/>
        </w:rPr>
        <w:t>to control</w:t>
      </w:r>
      <w:r w:rsidR="003920AD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the speed of </w:t>
      </w:r>
      <w:r w:rsidR="00265751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the </w:t>
      </w:r>
      <w:r w:rsidR="003920AD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generator. In this case, </w:t>
      </w:r>
      <w:r w:rsidR="00265751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the </w:t>
      </w:r>
      <w:r w:rsidR="003920AD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compensator terms are added for improving </w:t>
      </w:r>
      <w:r w:rsidR="00265751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the </w:t>
      </w:r>
      <w:r w:rsidR="003920AD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dynamic behavior of </w:t>
      </w:r>
      <w:r w:rsidR="00265751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the </w:t>
      </w:r>
      <w:r w:rsidR="003920AD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system. </w:t>
      </w:r>
      <w:r w:rsidR="003920AD" w:rsidRPr="00D00F84">
        <w:rPr>
          <w:rFonts w:asciiTheme="majorBidi" w:eastAsiaTheme="minorEastAsia" w:hAnsiTheme="majorBidi" w:cstheme="majorBidi"/>
          <w:i/>
          <w:iCs/>
          <w:sz w:val="20"/>
          <w:szCs w:val="20"/>
          <w:lang w:bidi="fa-IR"/>
        </w:rPr>
        <w:t>D-</w:t>
      </w:r>
      <w:r w:rsidR="003920AD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component of </w:t>
      </w:r>
      <w:r w:rsidR="00265751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the </w:t>
      </w:r>
      <w:r w:rsidR="003920AD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current is used </w:t>
      </w:r>
      <w:r w:rsidR="00265751">
        <w:rPr>
          <w:rFonts w:asciiTheme="majorBidi" w:eastAsiaTheme="minorEastAsia" w:hAnsiTheme="majorBidi" w:cstheme="majorBidi"/>
          <w:sz w:val="20"/>
          <w:szCs w:val="20"/>
          <w:lang w:bidi="fa-IR"/>
        </w:rPr>
        <w:t>to adjust the</w:t>
      </w:r>
      <w:r w:rsidR="001865D5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generator torque which can be set </w:t>
      </w:r>
      <w:r w:rsidR="00265751">
        <w:rPr>
          <w:rFonts w:asciiTheme="majorBidi" w:eastAsiaTheme="minorEastAsia" w:hAnsiTheme="majorBidi" w:cstheme="majorBidi"/>
          <w:sz w:val="20"/>
          <w:szCs w:val="20"/>
          <w:lang w:bidi="fa-IR"/>
        </w:rPr>
        <w:t>to</w:t>
      </w:r>
      <w:r w:rsidR="001865D5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zero. It leads to current </w:t>
      </w:r>
      <w:r w:rsidR="00265751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per torque </w:t>
      </w:r>
      <w:r w:rsidR="001865D5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reduction and subsequently </w:t>
      </w:r>
      <w:r w:rsidR="00265751">
        <w:rPr>
          <w:rFonts w:asciiTheme="majorBidi" w:eastAsiaTheme="minorEastAsia" w:hAnsiTheme="majorBidi" w:cstheme="majorBidi"/>
          <w:sz w:val="20"/>
          <w:szCs w:val="20"/>
          <w:lang w:bidi="fa-IR"/>
        </w:rPr>
        <w:t>to decrease</w:t>
      </w:r>
      <w:r w:rsidR="001865D5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</w:t>
      </w:r>
      <w:r w:rsidR="00265751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the </w:t>
      </w:r>
      <w:proofErr w:type="spellStart"/>
      <w:r w:rsidR="001865D5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>ohmic</w:t>
      </w:r>
      <w:proofErr w:type="spellEnd"/>
      <w:r w:rsidR="001865D5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loss</w:t>
      </w:r>
      <w:r w:rsidR="00265751">
        <w:rPr>
          <w:rFonts w:asciiTheme="majorBidi" w:eastAsiaTheme="minorEastAsia" w:hAnsiTheme="majorBidi" w:cstheme="majorBidi"/>
          <w:sz w:val="20"/>
          <w:szCs w:val="20"/>
          <w:lang w:bidi="fa-IR"/>
        </w:rPr>
        <w:t>es</w:t>
      </w:r>
      <w:r w:rsidR="001865D5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of </w:t>
      </w:r>
      <w:r w:rsidR="00265751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the </w:t>
      </w:r>
      <w:r w:rsidR="001865D5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>generator</w:t>
      </w:r>
      <w:r w:rsidR="008E45D4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, and </w:t>
      </w:r>
      <w:r w:rsidR="00265751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the </w:t>
      </w:r>
      <w:r w:rsidR="008E45D4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>efficiency enhancement</w:t>
      </w:r>
      <w:r w:rsidR="001865D5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[13]. The transfer function of </w:t>
      </w:r>
      <w:r w:rsidR="00265751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the </w:t>
      </w:r>
      <w:r w:rsidR="001865D5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>stator winding current can be concluded from (1)</w:t>
      </w:r>
      <w:r w:rsidR="00D63DBF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and (2)</w:t>
      </w:r>
      <w:r w:rsidR="001865D5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as follows:</w:t>
      </w:r>
    </w:p>
    <w:p w:rsidR="001865D5" w:rsidRPr="0029259F" w:rsidRDefault="001865D5" w:rsidP="00A23BE6">
      <w:pPr>
        <w:spacing w:after="0" w:line="240" w:lineRule="auto"/>
        <w:jc w:val="both"/>
        <w:rPr>
          <w:rFonts w:asciiTheme="majorBidi" w:eastAsiaTheme="minorEastAsia" w:hAnsiTheme="majorBidi" w:cstheme="majorBidi"/>
          <w:sz w:val="20"/>
          <w:szCs w:val="20"/>
          <w:lang w:bidi="fa-IR"/>
        </w:rPr>
      </w:pPr>
      <m:oMath>
        <m:r>
          <w:rPr>
            <w:rFonts w:ascii="Cambria Math" w:eastAsiaTheme="minorEastAsia" w:hAnsi="Cambria Math"/>
            <w:sz w:val="20"/>
            <w:szCs w:val="20"/>
            <w:lang w:bidi="fa-IR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  <w:lang w:bidi="fa-IR"/>
              </w:rPr>
            </m:ctrlPr>
          </m:dPr>
          <m:e>
            <m:r>
              <w:rPr>
                <w:rFonts w:ascii="Cambria Math" w:eastAsiaTheme="minorEastAsia" w:hAnsi="Cambria Math"/>
                <w:sz w:val="20"/>
                <w:szCs w:val="20"/>
                <w:lang w:bidi="fa-IR"/>
              </w:rPr>
              <m:t>s</m:t>
            </m:r>
          </m:e>
        </m:d>
        <m:r>
          <w:rPr>
            <w:rFonts w:ascii="Cambria Math" w:eastAsiaTheme="minorEastAsia" w:hAnsi="Cambria Math"/>
            <w:sz w:val="20"/>
            <w:szCs w:val="20"/>
            <w:lang w:bidi="fa-IR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  <w:lang w:bidi="fa-IR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0"/>
                    <w:szCs w:val="20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bidi="fa-IR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  <w:lang w:bidi="fa-IR"/>
                  </w:rPr>
                  <m:t>sd</m:t>
                </m:r>
              </m:sub>
            </m:sSub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0"/>
                    <w:szCs w:val="20"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bidi="fa-IR"/>
                  </w:rPr>
                  <m:t>s</m:t>
                </m:r>
              </m:e>
            </m:d>
          </m:num>
          <m:den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0"/>
                    <w:szCs w:val="20"/>
                    <w:lang w:bidi="fa-IR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bidi="fa-IR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  <w:lang w:bidi="fa-IR"/>
                  </w:rPr>
                  <m:t>sd</m:t>
                </m:r>
              </m:sub>
              <m:sup>
                <m:r>
                  <w:rPr>
                    <w:rFonts w:ascii="Cambria Math" w:eastAsiaTheme="minorEastAsia" w:hAnsi="Cambria Math"/>
                    <w:sz w:val="20"/>
                    <w:szCs w:val="20"/>
                    <w:lang w:bidi="fa-IR"/>
                  </w:rPr>
                  <m:t>'</m:t>
                </m:r>
              </m:sup>
            </m:sSubSup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0"/>
                    <w:szCs w:val="20"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bidi="fa-IR"/>
                  </w:rPr>
                  <m:t>s</m:t>
                </m:r>
              </m:e>
            </m:d>
          </m:den>
        </m:f>
        <m:r>
          <w:rPr>
            <w:rFonts w:ascii="Cambria Math" w:eastAsiaTheme="minorEastAsia" w:hAnsi="Cambria Math"/>
            <w:sz w:val="20"/>
            <w:szCs w:val="20"/>
            <w:lang w:bidi="fa-IR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  <w:lang w:bidi="fa-IR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0"/>
                    <w:szCs w:val="20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bidi="fa-IR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  <w:lang w:bidi="fa-IR"/>
                  </w:rPr>
                  <m:t>sq</m:t>
                </m:r>
              </m:sub>
            </m:sSub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0"/>
                    <w:szCs w:val="20"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bidi="fa-IR"/>
                  </w:rPr>
                  <m:t>s</m:t>
                </m:r>
              </m:e>
            </m:d>
          </m:num>
          <m:den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0"/>
                    <w:szCs w:val="20"/>
                    <w:lang w:bidi="fa-IR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bidi="fa-IR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  <w:lang w:bidi="fa-IR"/>
                  </w:rPr>
                  <m:t>sq</m:t>
                </m:r>
              </m:sub>
              <m:sup>
                <m:r>
                  <w:rPr>
                    <w:rFonts w:ascii="Cambria Math" w:eastAsiaTheme="minorEastAsia" w:hAnsi="Cambria Math"/>
                    <w:sz w:val="20"/>
                    <w:szCs w:val="20"/>
                    <w:lang w:bidi="fa-IR"/>
                  </w:rPr>
                  <m:t>'</m:t>
                </m:r>
              </m:sup>
            </m:sSubSup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0"/>
                    <w:szCs w:val="20"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bidi="fa-IR"/>
                  </w:rPr>
                  <m:t>s</m:t>
                </m:r>
              </m:e>
            </m:d>
          </m:den>
        </m:f>
        <m:r>
          <w:rPr>
            <w:rFonts w:ascii="Cambria Math" w:eastAsiaTheme="minorEastAsia" w:hAnsi="Cambria Math"/>
            <w:sz w:val="20"/>
            <w:szCs w:val="20"/>
            <w:lang w:bidi="fa-IR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  <w:lang w:bidi="fa-IR"/>
              </w:rPr>
            </m:ctrlPr>
          </m:fPr>
          <m:num>
            <m:r>
              <w:rPr>
                <w:rFonts w:ascii="Cambria Math" w:eastAsiaTheme="minorEastAsia" w:hAnsi="Cambria Math"/>
                <w:sz w:val="20"/>
                <w:szCs w:val="20"/>
                <w:lang w:bidi="fa-IR"/>
              </w:rPr>
              <m:t>1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0"/>
                    <w:szCs w:val="20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bidi="fa-IR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  <w:lang w:bidi="fa-IR"/>
                  </w:rPr>
                  <m:t>s</m:t>
                </m:r>
              </m:sub>
            </m:sSub>
            <m:r>
              <w:rPr>
                <w:rFonts w:ascii="Cambria Math" w:eastAsiaTheme="minorEastAsia" w:hAnsi="Cambria Math"/>
                <w:sz w:val="20"/>
                <w:szCs w:val="20"/>
                <w:lang w:bidi="fa-IR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0"/>
                    <w:szCs w:val="20"/>
                    <w:lang w:bidi="fa-IR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bidi="fa-IR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  <w:lang w:bidi="fa-IR"/>
                  </w:rPr>
                  <m:t>s</m:t>
                </m:r>
              </m:sub>
            </m:sSub>
            <m:r>
              <w:rPr>
                <w:rFonts w:ascii="Cambria Math" w:eastAsiaTheme="minorEastAsia" w:hAnsi="Cambria Math"/>
                <w:sz w:val="20"/>
                <w:szCs w:val="20"/>
                <w:lang w:bidi="fa-IR"/>
              </w:rPr>
              <m:t>s</m:t>
            </m:r>
          </m:den>
        </m:f>
      </m:oMath>
      <w:r w:rsidR="0029259F">
        <w:rPr>
          <w:rFonts w:asciiTheme="majorBidi" w:eastAsiaTheme="minorEastAsia" w:hAnsiTheme="majorBidi" w:cstheme="majorBidi"/>
          <w:sz w:val="20"/>
          <w:szCs w:val="20"/>
          <w:lang w:bidi="fa-IR"/>
        </w:rPr>
        <w:tab/>
      </w:r>
      <w:r w:rsidR="0029259F">
        <w:rPr>
          <w:rFonts w:asciiTheme="majorBidi" w:eastAsiaTheme="minorEastAsia" w:hAnsiTheme="majorBidi" w:cstheme="majorBidi"/>
          <w:sz w:val="20"/>
          <w:szCs w:val="20"/>
          <w:lang w:bidi="fa-IR"/>
        </w:rPr>
        <w:tab/>
      </w:r>
      <w:r w:rsidR="0029259F">
        <w:rPr>
          <w:rFonts w:asciiTheme="majorBidi" w:eastAsiaTheme="minorEastAsia" w:hAnsiTheme="majorBidi" w:cstheme="majorBidi"/>
          <w:sz w:val="20"/>
          <w:szCs w:val="20"/>
          <w:lang w:bidi="fa-IR"/>
        </w:rPr>
        <w:tab/>
        <w:t>(4)</w:t>
      </w:r>
    </w:p>
    <w:p w:rsidR="005A2839" w:rsidRPr="00D00F84" w:rsidRDefault="002471FE" w:rsidP="00401C1C">
      <w:pPr>
        <w:spacing w:after="0" w:line="240" w:lineRule="auto"/>
        <w:jc w:val="both"/>
        <w:rPr>
          <w:rFonts w:asciiTheme="majorBidi" w:eastAsiaTheme="minorEastAsia" w:hAnsiTheme="majorBidi" w:cstheme="majorBidi"/>
          <w:sz w:val="20"/>
          <w:szCs w:val="20"/>
          <w:lang w:bidi="fa-IR"/>
        </w:rPr>
      </w:pPr>
      <w:proofErr w:type="gramStart"/>
      <w:r>
        <w:rPr>
          <w:rFonts w:asciiTheme="majorBidi" w:eastAsiaTheme="minorEastAsia" w:hAnsiTheme="majorBidi" w:cstheme="majorBidi"/>
          <w:sz w:val="20"/>
          <w:szCs w:val="20"/>
          <w:lang w:bidi="fa-IR"/>
        </w:rPr>
        <w:t>w</w:t>
      </w:r>
      <w:r w:rsidR="001865D5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>here</w:t>
      </w:r>
      <w:proofErr w:type="gramEnd"/>
      <w:r w:rsidR="001865D5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  <w:lang w:bidi="fa-IR"/>
              </w:rPr>
            </m:ctrlPr>
          </m:sSubSupPr>
          <m:e>
            <m:r>
              <w:rPr>
                <w:rFonts w:ascii="Cambria Math" w:eastAsiaTheme="minorEastAsia" w:hAnsi="Cambria Math"/>
                <w:sz w:val="20"/>
                <w:szCs w:val="20"/>
                <w:lang w:bidi="fa-IR"/>
              </w:rPr>
              <m:t>U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bidi="fa-IR"/>
              </w:rPr>
              <m:t>sd</m:t>
            </m:r>
          </m:sub>
          <m:sup>
            <m:r>
              <w:rPr>
                <w:rFonts w:ascii="Cambria Math" w:eastAsiaTheme="minorEastAsia" w:hAnsi="Cambria Math"/>
                <w:sz w:val="20"/>
                <w:szCs w:val="20"/>
                <w:lang w:bidi="fa-IR"/>
              </w:rPr>
              <m:t>'</m:t>
            </m:r>
          </m:sup>
        </m:sSubSup>
      </m:oMath>
      <w:r w:rsidR="001865D5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and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  <w:lang w:bidi="fa-IR"/>
              </w:rPr>
            </m:ctrlPr>
          </m:sSubSupPr>
          <m:e>
            <m:r>
              <w:rPr>
                <w:rFonts w:ascii="Cambria Math" w:eastAsiaTheme="minorEastAsia" w:hAnsi="Cambria Math"/>
                <w:sz w:val="20"/>
                <w:szCs w:val="20"/>
                <w:lang w:bidi="fa-IR"/>
              </w:rPr>
              <m:t>U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bidi="fa-IR"/>
              </w:rPr>
              <m:t>sq</m:t>
            </m:r>
          </m:sub>
          <m:sup>
            <m:r>
              <w:rPr>
                <w:rFonts w:ascii="Cambria Math" w:eastAsiaTheme="minorEastAsia" w:hAnsi="Cambria Math"/>
                <w:sz w:val="20"/>
                <w:szCs w:val="20"/>
                <w:lang w:bidi="fa-IR"/>
              </w:rPr>
              <m:t>'</m:t>
            </m:r>
          </m:sup>
        </m:sSubSup>
      </m:oMath>
      <w:r w:rsidR="001865D5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are</w:t>
      </w:r>
      <w:r w:rsidR="00265751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the</w:t>
      </w:r>
      <w:r w:rsidR="001865D5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</w:t>
      </w:r>
      <w:proofErr w:type="spellStart"/>
      <w:r w:rsidR="005A2839" w:rsidRPr="00D00F84">
        <w:rPr>
          <w:rFonts w:asciiTheme="majorBidi" w:eastAsiaTheme="minorEastAsia" w:hAnsiTheme="majorBidi" w:cstheme="majorBidi"/>
          <w:i/>
          <w:iCs/>
          <w:sz w:val="20"/>
          <w:szCs w:val="20"/>
          <w:lang w:bidi="fa-IR"/>
        </w:rPr>
        <w:t>dq</w:t>
      </w:r>
      <w:proofErr w:type="spellEnd"/>
      <w:r w:rsidR="005A2839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-components of </w:t>
      </w:r>
      <w:r w:rsidR="00401C1C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the </w:t>
      </w:r>
      <w:r w:rsidR="005A2839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voltage </w:t>
      </w:r>
      <w:r w:rsidR="00401C1C">
        <w:rPr>
          <w:rFonts w:asciiTheme="majorBidi" w:eastAsiaTheme="minorEastAsia" w:hAnsiTheme="majorBidi" w:cstheme="majorBidi"/>
          <w:sz w:val="20"/>
          <w:szCs w:val="20"/>
          <w:lang w:bidi="fa-IR"/>
        </w:rPr>
        <w:t>to control their corresponding</w:t>
      </w:r>
      <w:r w:rsidR="005A2839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current</w:t>
      </w:r>
      <w:r w:rsidR="00401C1C" w:rsidRPr="00401C1C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</w:t>
      </w:r>
      <w:r w:rsidR="00401C1C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>components</w:t>
      </w:r>
      <w:r w:rsidR="005A2839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, and the </w:t>
      </w:r>
      <w:r w:rsidR="005A2839" w:rsidRPr="00D00F84">
        <w:rPr>
          <w:rFonts w:asciiTheme="majorBidi" w:eastAsiaTheme="minorEastAsia" w:hAnsiTheme="majorBidi" w:cstheme="majorBidi"/>
          <w:i/>
          <w:iCs/>
          <w:sz w:val="20"/>
          <w:szCs w:val="20"/>
          <w:lang w:bidi="fa-IR"/>
        </w:rPr>
        <w:t>s</w:t>
      </w:r>
      <w:r w:rsidR="005A2839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is </w:t>
      </w:r>
      <w:r w:rsidR="00730EB8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the </w:t>
      </w:r>
      <w:r w:rsidR="005A2839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Laplace operator. </w:t>
      </w:r>
      <w:r w:rsidR="00730EB8">
        <w:rPr>
          <w:rFonts w:asciiTheme="majorBidi" w:eastAsiaTheme="minorEastAsia" w:hAnsiTheme="majorBidi" w:cstheme="majorBidi"/>
          <w:sz w:val="20"/>
          <w:szCs w:val="20"/>
          <w:lang w:bidi="fa-IR"/>
        </w:rPr>
        <w:t>The g</w:t>
      </w:r>
      <w:r w:rsidR="005A2839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eneral scheme of </w:t>
      </w:r>
      <w:r w:rsidR="00730EB8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the </w:t>
      </w:r>
      <w:r w:rsidR="005A2839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>generator side c</w:t>
      </w:r>
      <w:r w:rsidR="00053703">
        <w:rPr>
          <w:rFonts w:asciiTheme="majorBidi" w:eastAsiaTheme="minorEastAsia" w:hAnsiTheme="majorBidi" w:cstheme="majorBidi"/>
          <w:sz w:val="20"/>
          <w:szCs w:val="20"/>
          <w:lang w:bidi="fa-IR"/>
        </w:rPr>
        <w:t>ontroller is illustrated in Figure</w:t>
      </w:r>
      <w:r w:rsidR="005A2839" w:rsidRPr="00D00F84">
        <w:rPr>
          <w:rFonts w:asciiTheme="majorBidi" w:eastAsiaTheme="minorEastAsia" w:hAnsiTheme="majorBidi" w:cstheme="majorBidi"/>
          <w:sz w:val="20"/>
          <w:szCs w:val="20"/>
          <w:lang w:bidi="fa-IR"/>
        </w:rPr>
        <w:t xml:space="preserve"> 3.</w:t>
      </w:r>
    </w:p>
    <w:p w:rsidR="005A2839" w:rsidRPr="00D00F84" w:rsidRDefault="00714761" w:rsidP="00714761">
      <w:pPr>
        <w:spacing w:after="0" w:line="240" w:lineRule="auto"/>
        <w:jc w:val="both"/>
        <w:rPr>
          <w:rFonts w:asciiTheme="majorBidi" w:eastAsiaTheme="minorEastAsia" w:hAnsiTheme="majorBidi" w:cstheme="majorBidi"/>
          <w:sz w:val="20"/>
          <w:szCs w:val="20"/>
          <w:lang w:bidi="fa-IR"/>
        </w:rPr>
      </w:pPr>
      <w:r w:rsidRPr="00714761">
        <w:rPr>
          <w:noProof/>
          <w:sz w:val="20"/>
          <w:szCs w:val="20"/>
        </w:rPr>
        <w:lastRenderedPageBreak/>
        <w:drawing>
          <wp:inline distT="0" distB="0" distL="0" distR="0" wp14:anchorId="67746631" wp14:editId="778159A3">
            <wp:extent cx="3039745" cy="2496185"/>
            <wp:effectExtent l="0" t="0" r="8255" b="0"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39745" cy="249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2839" w:rsidRPr="00053703" w:rsidRDefault="005A2839" w:rsidP="00053703">
      <w:pPr>
        <w:spacing w:after="0" w:line="240" w:lineRule="auto"/>
        <w:jc w:val="center"/>
        <w:rPr>
          <w:rFonts w:asciiTheme="majorBidi" w:eastAsiaTheme="minorEastAsia" w:hAnsiTheme="majorBidi" w:cstheme="majorBidi"/>
          <w:sz w:val="16"/>
          <w:szCs w:val="16"/>
          <w:lang w:bidi="fa-IR"/>
        </w:rPr>
      </w:pPr>
      <w:r w:rsidRPr="00053703">
        <w:rPr>
          <w:rFonts w:asciiTheme="majorBidi" w:eastAsiaTheme="minorEastAsia" w:hAnsiTheme="majorBidi" w:cstheme="majorBidi"/>
          <w:sz w:val="16"/>
          <w:szCs w:val="16"/>
          <w:lang w:bidi="fa-IR"/>
        </w:rPr>
        <w:t>Fig</w:t>
      </w:r>
      <w:r w:rsidR="00053703">
        <w:rPr>
          <w:rFonts w:asciiTheme="majorBidi" w:eastAsiaTheme="minorEastAsia" w:hAnsiTheme="majorBidi" w:cstheme="majorBidi"/>
          <w:sz w:val="16"/>
          <w:szCs w:val="16"/>
          <w:lang w:bidi="fa-IR"/>
        </w:rPr>
        <w:t>ure</w:t>
      </w:r>
      <w:r w:rsidRPr="00053703">
        <w:rPr>
          <w:rFonts w:asciiTheme="majorBidi" w:eastAsiaTheme="minorEastAsia" w:hAnsiTheme="majorBidi" w:cstheme="majorBidi"/>
          <w:sz w:val="16"/>
          <w:szCs w:val="16"/>
          <w:lang w:bidi="fa-IR"/>
        </w:rPr>
        <w:t xml:space="preserve"> 3. </w:t>
      </w:r>
      <w:r w:rsidR="00053703">
        <w:rPr>
          <w:rFonts w:asciiTheme="majorBidi" w:eastAsiaTheme="minorEastAsia" w:hAnsiTheme="majorBidi" w:cstheme="majorBidi"/>
          <w:sz w:val="16"/>
          <w:szCs w:val="16"/>
          <w:lang w:bidi="fa-IR"/>
        </w:rPr>
        <w:t xml:space="preserve">  </w:t>
      </w:r>
      <w:r w:rsidRPr="00053703">
        <w:rPr>
          <w:rFonts w:asciiTheme="majorBidi" w:eastAsiaTheme="minorEastAsia" w:hAnsiTheme="majorBidi" w:cstheme="majorBidi"/>
          <w:sz w:val="16"/>
          <w:szCs w:val="16"/>
          <w:lang w:bidi="fa-IR"/>
        </w:rPr>
        <w:t>Generator side controller</w:t>
      </w:r>
    </w:p>
    <w:p w:rsidR="00A23BE6" w:rsidRPr="00D00F84" w:rsidRDefault="00A23BE6" w:rsidP="00A23BE6">
      <w:pPr>
        <w:spacing w:after="0" w:line="240" w:lineRule="auto"/>
        <w:jc w:val="both"/>
        <w:rPr>
          <w:rFonts w:asciiTheme="majorBidi" w:eastAsiaTheme="minorEastAsia" w:hAnsiTheme="majorBidi" w:cstheme="majorBidi"/>
          <w:sz w:val="20"/>
          <w:szCs w:val="20"/>
          <w:lang w:bidi="fa-IR"/>
        </w:rPr>
      </w:pPr>
    </w:p>
    <w:p w:rsidR="005A2839" w:rsidRPr="00F779E1" w:rsidRDefault="00F779E1" w:rsidP="001C4347">
      <w:pPr>
        <w:pStyle w:val="Heading1"/>
        <w:numPr>
          <w:ilvl w:val="0"/>
          <w:numId w:val="4"/>
        </w:numPr>
        <w:ind w:left="426"/>
      </w:pPr>
      <w:r>
        <w:t>G</w:t>
      </w:r>
      <w:r w:rsidR="005A2839" w:rsidRPr="00F779E1">
        <w:t xml:space="preserve">rid </w:t>
      </w:r>
      <w:r>
        <w:t>S</w:t>
      </w:r>
      <w:r w:rsidR="005A2839" w:rsidRPr="00F779E1">
        <w:t xml:space="preserve">ide </w:t>
      </w:r>
      <w:r>
        <w:t>C</w:t>
      </w:r>
      <w:r w:rsidR="005A2839" w:rsidRPr="00F779E1">
        <w:t xml:space="preserve">ontrol </w:t>
      </w:r>
      <w:r>
        <w:t>M</w:t>
      </w:r>
      <w:r w:rsidR="005A2839" w:rsidRPr="00F779E1">
        <w:t>ethodology</w:t>
      </w:r>
    </w:p>
    <w:p w:rsidR="005A2839" w:rsidRPr="00D00F84" w:rsidRDefault="005A2839" w:rsidP="004918FA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0"/>
          <w:szCs w:val="20"/>
        </w:rPr>
      </w:pPr>
      <w:r w:rsidRPr="00D00F84">
        <w:rPr>
          <w:rFonts w:ascii="Times-Roman" w:hAnsi="Times-Roman" w:cs="Times-Roman"/>
          <w:sz w:val="20"/>
          <w:szCs w:val="20"/>
        </w:rPr>
        <w:t xml:space="preserve">The dynamic model of the grid connection </w:t>
      </w:r>
      <w:r w:rsidR="004918FA">
        <w:rPr>
          <w:rFonts w:ascii="Times-Roman" w:hAnsi="Times-Roman" w:cs="Times-Roman"/>
          <w:sz w:val="20"/>
          <w:szCs w:val="20"/>
        </w:rPr>
        <w:t>presented on</w:t>
      </w:r>
      <w:r w:rsidRPr="00D00F84">
        <w:rPr>
          <w:rFonts w:ascii="Times-Roman" w:hAnsi="Times-Roman" w:cs="Times New Roman"/>
          <w:sz w:val="20"/>
          <w:szCs w:val="20"/>
          <w:rtl/>
        </w:rPr>
        <w:t xml:space="preserve"> </w:t>
      </w:r>
      <w:r w:rsidRPr="00D00F84">
        <w:rPr>
          <w:rFonts w:ascii="Times-Roman" w:hAnsi="Times-Roman" w:cs="Times-Roman"/>
          <w:sz w:val="20"/>
          <w:szCs w:val="20"/>
        </w:rPr>
        <w:t>a reference frame rotating synchronously with the grid voltage</w:t>
      </w:r>
      <w:r w:rsidRPr="00D00F84">
        <w:rPr>
          <w:rFonts w:ascii="Times-Roman" w:hAnsi="Times-Roman" w:cs="Times New Roman"/>
          <w:sz w:val="20"/>
          <w:szCs w:val="20"/>
          <w:rtl/>
        </w:rPr>
        <w:t xml:space="preserve"> </w:t>
      </w:r>
      <w:r w:rsidRPr="00D00F84">
        <w:rPr>
          <w:rFonts w:ascii="Times-Roman" w:hAnsi="Times-Roman" w:cs="Times-Roman"/>
          <w:sz w:val="20"/>
          <w:szCs w:val="20"/>
        </w:rPr>
        <w:t>space vector is</w:t>
      </w:r>
    </w:p>
    <w:p w:rsidR="005A2839" w:rsidRPr="0029259F" w:rsidRDefault="00776392" w:rsidP="00A23BE6">
      <w:pPr>
        <w:autoSpaceDE w:val="0"/>
        <w:autoSpaceDN w:val="0"/>
        <w:adjustRightInd w:val="0"/>
        <w:spacing w:after="0" w:line="240" w:lineRule="auto"/>
        <w:jc w:val="both"/>
        <w:rPr>
          <w:rFonts w:ascii="Times-Roman" w:eastAsiaTheme="minorEastAsia" w:hAnsi="Times-Roman" w:cs="Times-Roman"/>
          <w:sz w:val="20"/>
          <w:szCs w:val="20"/>
          <w:rtl/>
        </w:rPr>
      </w:pPr>
      <m:oMath>
        <m:sSub>
          <m:sSubPr>
            <m:ctrlPr>
              <w:rPr>
                <w:rFonts w:ascii="Cambria Math" w:hAnsi="Cambria Math" w:cs="Times-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-Roman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 w:cs="Times-Roman"/>
                <w:sz w:val="20"/>
                <w:szCs w:val="20"/>
              </w:rPr>
              <m:t>sd</m:t>
            </m:r>
          </m:sub>
        </m:sSub>
        <m:r>
          <w:rPr>
            <w:rFonts w:ascii="Cambria Math" w:hAnsi="Cambria Math" w:cs="Times-Roman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Times-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-Roman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 w:cs="Times-Roman"/>
                <w:sz w:val="20"/>
                <w:szCs w:val="20"/>
              </w:rPr>
              <m:t>td</m:t>
            </m:r>
          </m:sub>
        </m:sSub>
        <m:r>
          <w:rPr>
            <w:rFonts w:ascii="Cambria Math" w:hAnsi="Cambria Math" w:cs="Times-Roman"/>
            <w:sz w:val="20"/>
            <w:szCs w:val="20"/>
          </w:rPr>
          <m:t>-R</m:t>
        </m:r>
        <m:sSub>
          <m:sSubPr>
            <m:ctrlPr>
              <w:rPr>
                <w:rFonts w:ascii="Cambria Math" w:hAnsi="Cambria Math" w:cs="Times-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-Roman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 w:cs="Times-Roman"/>
                <w:sz w:val="20"/>
                <w:szCs w:val="20"/>
              </w:rPr>
              <m:t>d</m:t>
            </m:r>
          </m:sub>
        </m:sSub>
        <m:r>
          <w:rPr>
            <w:rFonts w:ascii="Cambria Math" w:hAnsi="Cambria Math" w:cs="Times-Roman"/>
            <w:sz w:val="20"/>
            <w:szCs w:val="20"/>
          </w:rPr>
          <m:t>-L</m:t>
        </m:r>
        <m:f>
          <m:fPr>
            <m:ctrlPr>
              <w:rPr>
                <w:rFonts w:ascii="Cambria Math" w:hAnsi="Cambria Math" w:cs="Times-Roman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Times-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-Roman"/>
                    <w:sz w:val="20"/>
                    <w:szCs w:val="20"/>
                  </w:rPr>
                  <m:t>di</m:t>
                </m:r>
              </m:e>
              <m:sub>
                <m:r>
                  <w:rPr>
                    <w:rFonts w:ascii="Cambria Math" w:hAnsi="Cambria Math" w:cs="Times-Roman"/>
                    <w:sz w:val="20"/>
                    <w:szCs w:val="20"/>
                  </w:rPr>
                  <m:t>d</m:t>
                </m:r>
              </m:sub>
            </m:sSub>
          </m:num>
          <m:den>
            <m:r>
              <w:rPr>
                <w:rFonts w:ascii="Cambria Math" w:hAnsi="Cambria Math" w:cs="Times-Roman"/>
                <w:sz w:val="20"/>
                <w:szCs w:val="20"/>
              </w:rPr>
              <m:t>dt</m:t>
            </m:r>
          </m:den>
        </m:f>
        <m:r>
          <w:rPr>
            <w:rFonts w:ascii="Cambria Math" w:hAnsi="Cambria Math" w:cs="Times-Roman"/>
            <w:sz w:val="20"/>
            <w:szCs w:val="20"/>
          </w:rPr>
          <m:t>+Lω</m:t>
        </m:r>
        <m:sSub>
          <m:sSubPr>
            <m:ctrlPr>
              <w:rPr>
                <w:rFonts w:ascii="Cambria Math" w:hAnsi="Cambria Math" w:cs="Times-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-Roman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 w:cs="Times-Roman"/>
                <w:sz w:val="20"/>
                <w:szCs w:val="20"/>
              </w:rPr>
              <m:t>q</m:t>
            </m:r>
          </m:sub>
        </m:sSub>
      </m:oMath>
      <w:r w:rsidR="0029259F">
        <w:rPr>
          <w:rFonts w:ascii="Times-Roman" w:eastAsiaTheme="minorEastAsia" w:hAnsi="Times-Roman" w:cs="Times-Roman"/>
          <w:sz w:val="20"/>
          <w:szCs w:val="20"/>
        </w:rPr>
        <w:tab/>
      </w:r>
      <w:r w:rsidR="0029259F">
        <w:rPr>
          <w:rFonts w:ascii="Times-Roman" w:eastAsiaTheme="minorEastAsia" w:hAnsi="Times-Roman" w:cs="Times-Roman"/>
          <w:sz w:val="20"/>
          <w:szCs w:val="20"/>
        </w:rPr>
        <w:tab/>
      </w:r>
      <w:r w:rsidR="0029259F">
        <w:rPr>
          <w:rFonts w:ascii="Times-Roman" w:eastAsiaTheme="minorEastAsia" w:hAnsi="Times-Roman" w:cs="Times-Roman"/>
          <w:sz w:val="20"/>
          <w:szCs w:val="20"/>
        </w:rPr>
        <w:tab/>
        <w:t>(5)</w:t>
      </w:r>
    </w:p>
    <w:p w:rsidR="005A2839" w:rsidRPr="0029259F" w:rsidRDefault="00776392" w:rsidP="00A23BE6">
      <w:pPr>
        <w:autoSpaceDE w:val="0"/>
        <w:autoSpaceDN w:val="0"/>
        <w:adjustRightInd w:val="0"/>
        <w:spacing w:after="0" w:line="240" w:lineRule="auto"/>
        <w:jc w:val="both"/>
        <w:rPr>
          <w:rFonts w:ascii="Times-Roman" w:eastAsiaTheme="minorEastAsia" w:hAnsi="Times-Roman" w:cs="Times-Roman"/>
          <w:sz w:val="20"/>
          <w:szCs w:val="20"/>
        </w:rPr>
      </w:pPr>
      <m:oMath>
        <m:sSub>
          <m:sSubPr>
            <m:ctrlPr>
              <w:rPr>
                <w:rFonts w:ascii="Cambria Math" w:hAnsi="Cambria Math" w:cs="Times-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-Roman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 w:cs="Times-Roman"/>
                <w:sz w:val="20"/>
                <w:szCs w:val="20"/>
              </w:rPr>
              <m:t>sq</m:t>
            </m:r>
          </m:sub>
        </m:sSub>
        <m:r>
          <w:rPr>
            <w:rFonts w:ascii="Cambria Math" w:hAnsi="Cambria Math" w:cs="Times-Roman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Times-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-Roman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 w:cs="Times-Roman"/>
                <w:sz w:val="20"/>
                <w:szCs w:val="20"/>
              </w:rPr>
              <m:t>tq</m:t>
            </m:r>
          </m:sub>
        </m:sSub>
        <m:r>
          <w:rPr>
            <w:rFonts w:ascii="Cambria Math" w:hAnsi="Cambria Math" w:cs="Times-Roman"/>
            <w:sz w:val="20"/>
            <w:szCs w:val="20"/>
          </w:rPr>
          <m:t>-R</m:t>
        </m:r>
        <m:sSub>
          <m:sSubPr>
            <m:ctrlPr>
              <w:rPr>
                <w:rFonts w:ascii="Cambria Math" w:hAnsi="Cambria Math" w:cs="Times-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-Roman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 w:cs="Times-Roman"/>
                <w:sz w:val="20"/>
                <w:szCs w:val="20"/>
              </w:rPr>
              <m:t>q</m:t>
            </m:r>
          </m:sub>
        </m:sSub>
        <m:r>
          <w:rPr>
            <w:rFonts w:ascii="Cambria Math" w:hAnsi="Cambria Math" w:cs="Times-Roman"/>
            <w:sz w:val="20"/>
            <w:szCs w:val="20"/>
          </w:rPr>
          <m:t>-L</m:t>
        </m:r>
        <m:f>
          <m:fPr>
            <m:ctrlPr>
              <w:rPr>
                <w:rFonts w:ascii="Cambria Math" w:hAnsi="Cambria Math" w:cs="Times-Roman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Times-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-Roman"/>
                    <w:sz w:val="20"/>
                    <w:szCs w:val="20"/>
                  </w:rPr>
                  <m:t>di</m:t>
                </m:r>
              </m:e>
              <m:sub>
                <m:r>
                  <w:rPr>
                    <w:rFonts w:ascii="Cambria Math" w:hAnsi="Cambria Math" w:cs="Times-Roman"/>
                    <w:sz w:val="20"/>
                    <w:szCs w:val="20"/>
                  </w:rPr>
                  <m:t>q</m:t>
                </m:r>
              </m:sub>
            </m:sSub>
          </m:num>
          <m:den>
            <m:r>
              <w:rPr>
                <w:rFonts w:ascii="Cambria Math" w:hAnsi="Cambria Math" w:cs="Times-Roman"/>
                <w:sz w:val="20"/>
                <w:szCs w:val="20"/>
              </w:rPr>
              <m:t>dt</m:t>
            </m:r>
          </m:den>
        </m:f>
        <m:r>
          <w:rPr>
            <w:rFonts w:ascii="Cambria Math" w:hAnsi="Cambria Math" w:cs="Times-Roman"/>
            <w:sz w:val="20"/>
            <w:szCs w:val="20"/>
          </w:rPr>
          <m:t>-Lω</m:t>
        </m:r>
        <m:sSub>
          <m:sSubPr>
            <m:ctrlPr>
              <w:rPr>
                <w:rFonts w:ascii="Cambria Math" w:hAnsi="Cambria Math" w:cs="Times-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-Roman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 w:cs="Times-Roman"/>
                <w:sz w:val="20"/>
                <w:szCs w:val="20"/>
              </w:rPr>
              <m:t>d</m:t>
            </m:r>
          </m:sub>
        </m:sSub>
      </m:oMath>
      <w:r w:rsidR="0029259F">
        <w:rPr>
          <w:rFonts w:ascii="Times-Roman" w:eastAsiaTheme="minorEastAsia" w:hAnsi="Times-Roman" w:cs="Times-Roman"/>
          <w:sz w:val="20"/>
          <w:szCs w:val="20"/>
        </w:rPr>
        <w:tab/>
      </w:r>
      <w:r w:rsidR="0029259F">
        <w:rPr>
          <w:rFonts w:ascii="Times-Roman" w:eastAsiaTheme="minorEastAsia" w:hAnsi="Times-Roman" w:cs="Times-Roman"/>
          <w:sz w:val="20"/>
          <w:szCs w:val="20"/>
        </w:rPr>
        <w:tab/>
      </w:r>
      <w:r w:rsidR="0029259F">
        <w:rPr>
          <w:rFonts w:ascii="Times-Roman" w:eastAsiaTheme="minorEastAsia" w:hAnsi="Times-Roman" w:cs="Times-Roman"/>
          <w:sz w:val="20"/>
          <w:szCs w:val="20"/>
        </w:rPr>
        <w:tab/>
        <w:t>(6)</w:t>
      </w:r>
    </w:p>
    <w:p w:rsidR="005A2839" w:rsidRPr="00D00F84" w:rsidRDefault="005A2839" w:rsidP="004918FA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0"/>
          <w:szCs w:val="20"/>
        </w:rPr>
      </w:pPr>
      <w:proofErr w:type="gramStart"/>
      <w:r w:rsidRPr="00D00F84">
        <w:rPr>
          <w:rFonts w:ascii="Times-Roman" w:hAnsi="Times-Roman" w:cs="Times-Roman"/>
          <w:sz w:val="20"/>
          <w:szCs w:val="20"/>
        </w:rPr>
        <w:t>where</w:t>
      </w:r>
      <w:proofErr w:type="gramEnd"/>
      <w:r w:rsidRPr="00D00F84">
        <w:rPr>
          <w:rFonts w:ascii="Times-Roman" w:hAnsi="Times-Roman" w:cs="Times-Roman"/>
          <w:sz w:val="20"/>
          <w:szCs w:val="20"/>
        </w:rPr>
        <w:t xml:space="preserve"> </w:t>
      </w:r>
      <w:r w:rsidRPr="00D00F84">
        <w:rPr>
          <w:rFonts w:ascii="CMMI10" w:hAnsi="CMMI10" w:cs="CMMI10"/>
          <w:i/>
          <w:iCs/>
          <w:sz w:val="20"/>
          <w:szCs w:val="20"/>
        </w:rPr>
        <w:t xml:space="preserve">L </w:t>
      </w:r>
      <w:r w:rsidRPr="00D00F84">
        <w:rPr>
          <w:rFonts w:ascii="Times-Roman" w:hAnsi="Times-Roman" w:cs="Times-Roman"/>
          <w:sz w:val="20"/>
          <w:szCs w:val="20"/>
        </w:rPr>
        <w:t xml:space="preserve">and </w:t>
      </w:r>
      <w:r w:rsidRPr="00D00F84">
        <w:rPr>
          <w:rFonts w:ascii="CMMI10" w:hAnsi="CMMI10" w:cs="CMMI10"/>
          <w:i/>
          <w:iCs/>
          <w:sz w:val="20"/>
          <w:szCs w:val="20"/>
        </w:rPr>
        <w:t xml:space="preserve">R </w:t>
      </w:r>
      <w:r w:rsidRPr="00D00F84">
        <w:rPr>
          <w:rFonts w:ascii="Times-Roman" w:hAnsi="Times-Roman" w:cs="Times-Roman"/>
          <w:sz w:val="20"/>
          <w:szCs w:val="20"/>
        </w:rPr>
        <w:t xml:space="preserve">are the grid inductance and resistance, respectively, and </w:t>
      </w:r>
      <m:oMath>
        <m:sSub>
          <m:sSubPr>
            <m:ctrlPr>
              <w:rPr>
                <w:rFonts w:ascii="Cambria Math" w:hAnsi="Cambria Math" w:cs="Times-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-Roman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 w:cs="Times-Roman"/>
                <w:sz w:val="20"/>
                <w:szCs w:val="20"/>
              </w:rPr>
              <m:t>td</m:t>
            </m:r>
          </m:sub>
        </m:sSub>
      </m:oMath>
      <w:r w:rsidRPr="00D00F84">
        <w:rPr>
          <w:rFonts w:ascii="Times-Roman" w:eastAsiaTheme="minorEastAsia" w:hAnsi="Times-Roman" w:cs="Times-Roman"/>
          <w:sz w:val="20"/>
          <w:szCs w:val="20"/>
        </w:rPr>
        <w:t xml:space="preserve"> </w:t>
      </w:r>
      <w:r w:rsidRPr="00D00F84">
        <w:rPr>
          <w:rFonts w:ascii="Times-Roman" w:hAnsi="Times-Roman" w:cs="Times-Roman"/>
          <w:sz w:val="20"/>
          <w:szCs w:val="20"/>
        </w:rPr>
        <w:t xml:space="preserve">and </w:t>
      </w:r>
      <m:oMath>
        <m:sSub>
          <m:sSubPr>
            <m:ctrlPr>
              <w:rPr>
                <w:rFonts w:ascii="Cambria Math" w:hAnsi="Cambria Math" w:cs="Times-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-Roman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 w:cs="Times-Roman"/>
                <w:sz w:val="20"/>
                <w:szCs w:val="20"/>
              </w:rPr>
              <m:t>tq</m:t>
            </m:r>
          </m:sub>
        </m:sSub>
      </m:oMath>
      <w:r w:rsidRPr="00D00F84">
        <w:rPr>
          <w:rFonts w:ascii="Times-Roman" w:eastAsiaTheme="minorEastAsia" w:hAnsi="Times-Roman" w:cs="Times-Roman"/>
          <w:sz w:val="20"/>
          <w:szCs w:val="20"/>
        </w:rPr>
        <w:t xml:space="preserve"> </w:t>
      </w:r>
      <w:r w:rsidRPr="00D00F84">
        <w:rPr>
          <w:rFonts w:ascii="Times-Roman" w:hAnsi="Times-Roman" w:cs="Times-Roman"/>
          <w:sz w:val="20"/>
          <w:szCs w:val="20"/>
        </w:rPr>
        <w:t xml:space="preserve">are the inverter voltage components, and </w:t>
      </w:r>
      <m:oMath>
        <m:sSub>
          <m:sSubPr>
            <m:ctrlPr>
              <w:rPr>
                <w:rFonts w:ascii="Cambria Math" w:hAnsi="Cambria Math" w:cs="Times-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-Roman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 w:cs="Times-Roman"/>
                <w:sz w:val="20"/>
                <w:szCs w:val="20"/>
              </w:rPr>
              <m:t>sd</m:t>
            </m:r>
          </m:sub>
        </m:sSub>
      </m:oMath>
      <w:r w:rsidRPr="00D00F84">
        <w:rPr>
          <w:rFonts w:ascii="Times-Roman" w:eastAsiaTheme="minorEastAsia" w:hAnsi="Times-Roman" w:cs="Times-Roman"/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 w:cs="Times-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-Roman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 w:cs="Times-Roman"/>
                <w:sz w:val="20"/>
                <w:szCs w:val="20"/>
              </w:rPr>
              <m:t>sq</m:t>
            </m:r>
          </m:sub>
        </m:sSub>
      </m:oMath>
      <w:r w:rsidRPr="00D00F84">
        <w:rPr>
          <w:rFonts w:ascii="Times-Roman" w:eastAsiaTheme="minorEastAsia" w:hAnsi="Times-Roman" w:cs="Times-Roman"/>
          <w:sz w:val="20"/>
          <w:szCs w:val="20"/>
        </w:rPr>
        <w:t xml:space="preserve"> are </w:t>
      </w:r>
      <w:r w:rsidR="004918FA">
        <w:rPr>
          <w:rFonts w:ascii="Times-Roman" w:eastAsiaTheme="minorEastAsia" w:hAnsi="Times-Roman" w:cs="Times-Roman"/>
          <w:sz w:val="20"/>
          <w:szCs w:val="20"/>
        </w:rPr>
        <w:t xml:space="preserve">the </w:t>
      </w:r>
      <w:r w:rsidRPr="00D00F84">
        <w:rPr>
          <w:rFonts w:ascii="Times-Roman" w:eastAsiaTheme="minorEastAsia" w:hAnsi="Times-Roman" w:cs="Times-Roman"/>
          <w:sz w:val="20"/>
          <w:szCs w:val="20"/>
        </w:rPr>
        <w:t xml:space="preserve">grid voltage components, </w:t>
      </w:r>
      <w:r w:rsidRPr="00D00F84">
        <w:rPr>
          <w:rFonts w:ascii="Times-Roman" w:hAnsi="Times-Roman" w:cs="Times-Roman"/>
          <w:sz w:val="20"/>
          <w:szCs w:val="20"/>
        </w:rPr>
        <w:t xml:space="preserve">and </w:t>
      </w:r>
      <m:oMath>
        <m:sSub>
          <m:sSubPr>
            <m:ctrlPr>
              <w:rPr>
                <w:rFonts w:ascii="Cambria Math" w:hAnsi="Cambria Math" w:cs="Times-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-Roman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 w:cs="Times-Roman"/>
                <w:sz w:val="20"/>
                <w:szCs w:val="20"/>
              </w:rPr>
              <m:t>d</m:t>
            </m:r>
          </m:sub>
        </m:sSub>
      </m:oMath>
      <w:r w:rsidRPr="00D00F84">
        <w:rPr>
          <w:rFonts w:ascii="Times-Roman" w:eastAsiaTheme="minorEastAsia" w:hAnsi="Times-Roman" w:cs="Times-Roman"/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 w:cs="Times-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-Roman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 w:cs="Times-Roman"/>
                <w:sz w:val="20"/>
                <w:szCs w:val="20"/>
              </w:rPr>
              <m:t>q</m:t>
            </m:r>
          </m:sub>
        </m:sSub>
      </m:oMath>
      <w:r w:rsidRPr="00D00F84">
        <w:rPr>
          <w:rFonts w:ascii="Times-Roman" w:eastAsiaTheme="minorEastAsia" w:hAnsi="Times-Roman" w:cs="Times-Roman"/>
          <w:sz w:val="20"/>
          <w:szCs w:val="20"/>
        </w:rPr>
        <w:t xml:space="preserve"> are </w:t>
      </w:r>
      <w:r w:rsidR="004918FA">
        <w:rPr>
          <w:rFonts w:ascii="Times-Roman" w:eastAsiaTheme="minorEastAsia" w:hAnsi="Times-Roman" w:cs="Times-Roman"/>
          <w:sz w:val="20"/>
          <w:szCs w:val="20"/>
        </w:rPr>
        <w:t xml:space="preserve">the </w:t>
      </w:r>
      <w:r w:rsidRPr="00D00F84">
        <w:rPr>
          <w:rFonts w:ascii="Times-Roman" w:eastAsiaTheme="minorEastAsia" w:hAnsi="Times-Roman" w:cs="Times-Roman"/>
          <w:sz w:val="20"/>
          <w:szCs w:val="20"/>
        </w:rPr>
        <w:t>grid current components</w:t>
      </w:r>
      <w:r w:rsidRPr="00D00F84">
        <w:rPr>
          <w:rFonts w:ascii="Times-Roman" w:hAnsi="Times-Roman" w:cs="Times-Roman"/>
          <w:sz w:val="20"/>
          <w:szCs w:val="20"/>
        </w:rPr>
        <w:t>. If the reference frame is oriented along the supply voltage, the grid voltage vector is</w:t>
      </w:r>
    </w:p>
    <w:p w:rsidR="005A2839" w:rsidRPr="0029259F" w:rsidRDefault="005A2839" w:rsidP="00A23BE6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0"/>
          <w:szCs w:val="20"/>
        </w:rPr>
      </w:pPr>
      <m:oMath>
        <m:r>
          <w:rPr>
            <w:rFonts w:ascii="Cambria Math" w:hAnsi="Cambria Math" w:cs="Times-Roman"/>
            <w:sz w:val="20"/>
            <w:szCs w:val="20"/>
          </w:rPr>
          <m:t>V=</m:t>
        </m:r>
        <m:sSub>
          <m:sSubPr>
            <m:ctrlPr>
              <w:rPr>
                <w:rFonts w:ascii="Cambria Math" w:hAnsi="Cambria Math" w:cs="Times-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-Roman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 w:cs="Times-Roman"/>
                <w:sz w:val="20"/>
                <w:szCs w:val="20"/>
              </w:rPr>
              <m:t>sd</m:t>
            </m:r>
          </m:sub>
        </m:sSub>
        <m:r>
          <w:rPr>
            <w:rFonts w:ascii="Cambria Math" w:hAnsi="Cambria Math" w:cs="Times-Roman"/>
            <w:sz w:val="20"/>
            <w:szCs w:val="20"/>
          </w:rPr>
          <m:t>+j0</m:t>
        </m:r>
      </m:oMath>
      <w:r w:rsidR="0029259F">
        <w:rPr>
          <w:rFonts w:ascii="Times-Roman" w:eastAsiaTheme="minorEastAsia" w:hAnsi="Times-Roman" w:cs="Times-Roman"/>
          <w:sz w:val="20"/>
          <w:szCs w:val="20"/>
        </w:rPr>
        <w:tab/>
      </w:r>
      <w:r w:rsidR="0029259F">
        <w:rPr>
          <w:rFonts w:ascii="Times-Roman" w:eastAsiaTheme="minorEastAsia" w:hAnsi="Times-Roman" w:cs="Times-Roman"/>
          <w:sz w:val="20"/>
          <w:szCs w:val="20"/>
        </w:rPr>
        <w:tab/>
      </w:r>
      <w:r w:rsidR="0029259F">
        <w:rPr>
          <w:rFonts w:ascii="Times-Roman" w:eastAsiaTheme="minorEastAsia" w:hAnsi="Times-Roman" w:cs="Times-Roman"/>
          <w:sz w:val="20"/>
          <w:szCs w:val="20"/>
        </w:rPr>
        <w:tab/>
      </w:r>
      <w:r w:rsidR="0029259F">
        <w:rPr>
          <w:rFonts w:ascii="Times-Roman" w:eastAsiaTheme="minorEastAsia" w:hAnsi="Times-Roman" w:cs="Times-Roman"/>
          <w:sz w:val="20"/>
          <w:szCs w:val="20"/>
        </w:rPr>
        <w:tab/>
      </w:r>
      <w:r w:rsidR="0029259F">
        <w:rPr>
          <w:rFonts w:ascii="Times-Roman" w:eastAsiaTheme="minorEastAsia" w:hAnsi="Times-Roman" w:cs="Times-Roman"/>
          <w:sz w:val="20"/>
          <w:szCs w:val="20"/>
        </w:rPr>
        <w:tab/>
        <w:t>(7)</w:t>
      </w:r>
    </w:p>
    <w:p w:rsidR="005A2839" w:rsidRPr="00D00F84" w:rsidRDefault="005A2839" w:rsidP="00401C1C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0"/>
          <w:szCs w:val="20"/>
        </w:rPr>
      </w:pPr>
      <w:r w:rsidRPr="00D00F84">
        <w:rPr>
          <w:rFonts w:ascii="Times-Roman" w:hAnsi="Times-Roman" w:cs="Times-Roman"/>
          <w:sz w:val="20"/>
          <w:szCs w:val="20"/>
        </w:rPr>
        <w:t xml:space="preserve">Then active and reactive power </w:t>
      </w:r>
      <w:r w:rsidR="00401C1C">
        <w:rPr>
          <w:rFonts w:ascii="Times-Roman" w:hAnsi="Times-Roman" w:cs="Times-Roman"/>
          <w:sz w:val="20"/>
          <w:szCs w:val="20"/>
        </w:rPr>
        <w:t>can</w:t>
      </w:r>
      <w:r w:rsidRPr="00D00F84">
        <w:rPr>
          <w:rFonts w:ascii="Times-Roman" w:hAnsi="Times-Roman" w:cs="Times-Roman"/>
          <w:sz w:val="20"/>
          <w:szCs w:val="20"/>
        </w:rPr>
        <w:t xml:space="preserve"> be expressed as</w:t>
      </w:r>
    </w:p>
    <w:p w:rsidR="005A2839" w:rsidRPr="0029259F" w:rsidRDefault="005A2839" w:rsidP="00A23BE6">
      <w:pPr>
        <w:autoSpaceDE w:val="0"/>
        <w:autoSpaceDN w:val="0"/>
        <w:adjustRightInd w:val="0"/>
        <w:spacing w:after="0" w:line="240" w:lineRule="auto"/>
        <w:jc w:val="both"/>
        <w:rPr>
          <w:rFonts w:ascii="Times-Roman" w:eastAsiaTheme="minorEastAsia" w:hAnsi="Times-Roman" w:cs="Times-Roman"/>
          <w:sz w:val="20"/>
          <w:szCs w:val="20"/>
        </w:rPr>
      </w:pPr>
      <m:oMath>
        <m:r>
          <w:rPr>
            <w:rFonts w:ascii="Cambria Math" w:hAnsi="Cambria Math" w:cs="Times-Roman"/>
            <w:sz w:val="20"/>
            <w:szCs w:val="20"/>
          </w:rPr>
          <m:t>P=</m:t>
        </m:r>
        <m:f>
          <m:fPr>
            <m:ctrlPr>
              <w:rPr>
                <w:rFonts w:ascii="Cambria Math" w:hAnsi="Cambria Math" w:cs="Times-Roman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Times-Roman"/>
                <w:sz w:val="20"/>
                <w:szCs w:val="20"/>
              </w:rPr>
              <m:t>3</m:t>
            </m:r>
          </m:num>
          <m:den>
            <m:r>
              <w:rPr>
                <w:rFonts w:ascii="Cambria Math" w:hAnsi="Cambria Math" w:cs="Times-Roman"/>
                <w:sz w:val="20"/>
                <w:szCs w:val="20"/>
              </w:rPr>
              <m:t>2</m:t>
            </m:r>
          </m:den>
        </m:f>
        <m:sSub>
          <m:sSubPr>
            <m:ctrlPr>
              <w:rPr>
                <w:rFonts w:ascii="Cambria Math" w:hAnsi="Cambria Math" w:cs="Times-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-Roman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 w:cs="Times-Roman"/>
                <w:sz w:val="20"/>
                <w:szCs w:val="20"/>
              </w:rPr>
              <m:t>sd</m:t>
            </m:r>
          </m:sub>
        </m:sSub>
        <m:sSub>
          <m:sSubPr>
            <m:ctrlPr>
              <w:rPr>
                <w:rFonts w:ascii="Cambria Math" w:hAnsi="Cambria Math" w:cs="Times-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-Roman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 w:cs="Times-Roman"/>
                <w:sz w:val="20"/>
                <w:szCs w:val="20"/>
              </w:rPr>
              <m:t>d</m:t>
            </m:r>
          </m:sub>
        </m:sSub>
      </m:oMath>
      <w:r w:rsidR="0029259F">
        <w:rPr>
          <w:rFonts w:ascii="Times-Roman" w:eastAsiaTheme="minorEastAsia" w:hAnsi="Times-Roman" w:cs="Times-Roman"/>
          <w:sz w:val="20"/>
          <w:szCs w:val="20"/>
        </w:rPr>
        <w:tab/>
      </w:r>
      <w:r w:rsidR="0029259F">
        <w:rPr>
          <w:rFonts w:ascii="Times-Roman" w:eastAsiaTheme="minorEastAsia" w:hAnsi="Times-Roman" w:cs="Times-Roman"/>
          <w:sz w:val="20"/>
          <w:szCs w:val="20"/>
        </w:rPr>
        <w:tab/>
      </w:r>
      <w:r w:rsidR="0029259F">
        <w:rPr>
          <w:rFonts w:ascii="Times-Roman" w:eastAsiaTheme="minorEastAsia" w:hAnsi="Times-Roman" w:cs="Times-Roman"/>
          <w:sz w:val="20"/>
          <w:szCs w:val="20"/>
        </w:rPr>
        <w:tab/>
      </w:r>
      <w:r w:rsidR="0029259F">
        <w:rPr>
          <w:rFonts w:ascii="Times-Roman" w:eastAsiaTheme="minorEastAsia" w:hAnsi="Times-Roman" w:cs="Times-Roman"/>
          <w:sz w:val="20"/>
          <w:szCs w:val="20"/>
        </w:rPr>
        <w:tab/>
      </w:r>
      <w:r w:rsidR="0029259F">
        <w:rPr>
          <w:rFonts w:ascii="Times-Roman" w:eastAsiaTheme="minorEastAsia" w:hAnsi="Times-Roman" w:cs="Times-Roman"/>
          <w:sz w:val="20"/>
          <w:szCs w:val="20"/>
        </w:rPr>
        <w:tab/>
        <w:t>(8)</w:t>
      </w:r>
    </w:p>
    <w:p w:rsidR="005A2839" w:rsidRPr="0029259F" w:rsidRDefault="005A2839" w:rsidP="00A23BE6">
      <w:pPr>
        <w:autoSpaceDE w:val="0"/>
        <w:autoSpaceDN w:val="0"/>
        <w:adjustRightInd w:val="0"/>
        <w:spacing w:after="0" w:line="240" w:lineRule="auto"/>
        <w:jc w:val="both"/>
        <w:rPr>
          <w:rFonts w:ascii="Times-Roman" w:eastAsiaTheme="minorEastAsia" w:hAnsi="Times-Roman" w:cs="Times-Roman"/>
          <w:sz w:val="20"/>
          <w:szCs w:val="20"/>
        </w:rPr>
      </w:pPr>
      <m:oMath>
        <m:r>
          <w:rPr>
            <w:rFonts w:ascii="Cambria Math" w:hAnsi="Cambria Math" w:cs="Times-Roman"/>
            <w:sz w:val="20"/>
            <w:szCs w:val="20"/>
          </w:rPr>
          <m:t>Q=</m:t>
        </m:r>
        <m:f>
          <m:fPr>
            <m:ctrlPr>
              <w:rPr>
                <w:rFonts w:ascii="Cambria Math" w:hAnsi="Cambria Math" w:cs="Times-Roman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Times-Roman"/>
                <w:sz w:val="20"/>
                <w:szCs w:val="20"/>
              </w:rPr>
              <m:t>3</m:t>
            </m:r>
          </m:num>
          <m:den>
            <m:r>
              <w:rPr>
                <w:rFonts w:ascii="Cambria Math" w:hAnsi="Cambria Math" w:cs="Times-Roman"/>
                <w:sz w:val="20"/>
                <w:szCs w:val="20"/>
              </w:rPr>
              <m:t>2</m:t>
            </m:r>
          </m:den>
        </m:f>
        <m:sSub>
          <m:sSubPr>
            <m:ctrlPr>
              <w:rPr>
                <w:rFonts w:ascii="Cambria Math" w:hAnsi="Cambria Math" w:cs="Times-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-Roman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 w:cs="Times-Roman"/>
                <w:sz w:val="20"/>
                <w:szCs w:val="20"/>
              </w:rPr>
              <m:t>sd</m:t>
            </m:r>
          </m:sub>
        </m:sSub>
        <m:sSub>
          <m:sSubPr>
            <m:ctrlPr>
              <w:rPr>
                <w:rFonts w:ascii="Cambria Math" w:hAnsi="Cambria Math" w:cs="Times-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-Roman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 w:cs="Times-Roman"/>
                <w:sz w:val="20"/>
                <w:szCs w:val="20"/>
              </w:rPr>
              <m:t>q</m:t>
            </m:r>
          </m:sub>
        </m:sSub>
      </m:oMath>
      <w:r w:rsidR="0029259F">
        <w:rPr>
          <w:rFonts w:ascii="Times-Roman" w:eastAsiaTheme="minorEastAsia" w:hAnsi="Times-Roman" w:cs="Times-Roman"/>
          <w:sz w:val="20"/>
          <w:szCs w:val="20"/>
        </w:rPr>
        <w:tab/>
      </w:r>
      <w:r w:rsidR="0029259F">
        <w:rPr>
          <w:rFonts w:ascii="Times-Roman" w:eastAsiaTheme="minorEastAsia" w:hAnsi="Times-Roman" w:cs="Times-Roman"/>
          <w:sz w:val="20"/>
          <w:szCs w:val="20"/>
        </w:rPr>
        <w:tab/>
      </w:r>
      <w:r w:rsidR="0029259F">
        <w:rPr>
          <w:rFonts w:ascii="Times-Roman" w:eastAsiaTheme="minorEastAsia" w:hAnsi="Times-Roman" w:cs="Times-Roman"/>
          <w:sz w:val="20"/>
          <w:szCs w:val="20"/>
        </w:rPr>
        <w:tab/>
      </w:r>
      <w:r w:rsidR="0029259F">
        <w:rPr>
          <w:rFonts w:ascii="Times-Roman" w:eastAsiaTheme="minorEastAsia" w:hAnsi="Times-Roman" w:cs="Times-Roman"/>
          <w:sz w:val="20"/>
          <w:szCs w:val="20"/>
        </w:rPr>
        <w:tab/>
      </w:r>
      <w:r w:rsidR="0029259F">
        <w:rPr>
          <w:rFonts w:ascii="Times-Roman" w:eastAsiaTheme="minorEastAsia" w:hAnsi="Times-Roman" w:cs="Times-Roman"/>
          <w:sz w:val="20"/>
          <w:szCs w:val="20"/>
        </w:rPr>
        <w:tab/>
        <w:t>(9)</w:t>
      </w:r>
    </w:p>
    <w:p w:rsidR="005A2839" w:rsidRPr="00D00F84" w:rsidRDefault="00401C1C" w:rsidP="00401C1C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0"/>
          <w:szCs w:val="20"/>
        </w:rPr>
      </w:pPr>
      <w:r>
        <w:rPr>
          <w:rFonts w:ascii="Times-Roman" w:hAnsi="Times-Roman" w:cs="Times-Roman"/>
          <w:sz w:val="20"/>
          <w:szCs w:val="20"/>
        </w:rPr>
        <w:t>The a</w:t>
      </w:r>
      <w:r w:rsidR="005A2839" w:rsidRPr="00D00F84">
        <w:rPr>
          <w:rFonts w:ascii="Times-Roman" w:hAnsi="Times-Roman" w:cs="Times-Roman"/>
          <w:sz w:val="20"/>
          <w:szCs w:val="20"/>
        </w:rPr>
        <w:t xml:space="preserve">ctive and reactive power control can be achieved by controlling </w:t>
      </w:r>
      <w:r>
        <w:rPr>
          <w:rFonts w:ascii="Times-Roman" w:hAnsi="Times-Roman" w:cs="Times-Roman"/>
          <w:sz w:val="20"/>
          <w:szCs w:val="20"/>
        </w:rPr>
        <w:t xml:space="preserve">the </w:t>
      </w:r>
      <w:r w:rsidR="005A2839" w:rsidRPr="00D00F84">
        <w:rPr>
          <w:rFonts w:ascii="Times-Roman" w:hAnsi="Times-Roman" w:cs="Times-Roman"/>
          <w:sz w:val="20"/>
          <w:szCs w:val="20"/>
        </w:rPr>
        <w:t>direct and quadrature current components</w:t>
      </w:r>
      <w:proofErr w:type="gramStart"/>
      <w:r w:rsidR="005A2839" w:rsidRPr="00D00F84">
        <w:rPr>
          <w:rFonts w:ascii="Times-Roman" w:hAnsi="Times-Roman" w:cs="Times-Roman"/>
          <w:sz w:val="20"/>
          <w:szCs w:val="20"/>
        </w:rPr>
        <w:t>,  respectively</w:t>
      </w:r>
      <w:proofErr w:type="gramEnd"/>
      <w:r w:rsidR="005A2839" w:rsidRPr="00D00F84">
        <w:rPr>
          <w:rFonts w:ascii="Times-Roman" w:hAnsi="Times-Roman" w:cs="Times-Roman"/>
          <w:sz w:val="20"/>
          <w:szCs w:val="20"/>
        </w:rPr>
        <w:t>. The control of this converter is quite similar to that of the generator. Two control loops are used to control the active and reactiv</w:t>
      </w:r>
      <w:r w:rsidR="00053703">
        <w:rPr>
          <w:rFonts w:ascii="Times-Roman" w:hAnsi="Times-Roman" w:cs="Times-Roman"/>
          <w:sz w:val="20"/>
          <w:szCs w:val="20"/>
        </w:rPr>
        <w:t>e power, respectively [14] (Figure</w:t>
      </w:r>
      <w:r w:rsidR="005A2839" w:rsidRPr="00D00F84">
        <w:rPr>
          <w:rFonts w:ascii="Times-Roman" w:hAnsi="Times-Roman" w:cs="Times-Roman"/>
          <w:sz w:val="20"/>
          <w:szCs w:val="20"/>
        </w:rPr>
        <w:t xml:space="preserve"> 4).</w:t>
      </w:r>
    </w:p>
    <w:p w:rsidR="002471FE" w:rsidRPr="00D00F84" w:rsidRDefault="002471FE" w:rsidP="00401C1C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0"/>
          <w:szCs w:val="20"/>
        </w:rPr>
      </w:pPr>
      <w:r w:rsidRPr="00D00F84">
        <w:rPr>
          <w:rFonts w:ascii="Times-Roman" w:hAnsi="Times-Roman" w:cs="Times-Roman"/>
          <w:sz w:val="20"/>
          <w:szCs w:val="20"/>
        </w:rPr>
        <w:t xml:space="preserve">An outer </w:t>
      </w:r>
      <w:r w:rsidR="00401C1C">
        <w:rPr>
          <w:rFonts w:ascii="Times-Roman" w:hAnsi="Times-Roman" w:cs="Times-Roman"/>
          <w:sz w:val="20"/>
          <w:szCs w:val="20"/>
        </w:rPr>
        <w:t>DC</w:t>
      </w:r>
      <w:r w:rsidRPr="00D00F84">
        <w:rPr>
          <w:rFonts w:ascii="Times-Roman" w:hAnsi="Times-Roman" w:cs="Times-Roman"/>
          <w:sz w:val="20"/>
          <w:szCs w:val="20"/>
        </w:rPr>
        <w:t xml:space="preserve"> voltage control loop is used to set the </w:t>
      </w:r>
      <w:r w:rsidRPr="00D00F84">
        <w:rPr>
          <w:rFonts w:ascii="Times-Italic" w:hAnsi="Times-Italic" w:cs="Times-Italic"/>
          <w:i/>
          <w:iCs/>
          <w:sz w:val="20"/>
          <w:szCs w:val="20"/>
        </w:rPr>
        <w:t>d</w:t>
      </w:r>
      <w:r w:rsidRPr="00D00F84">
        <w:rPr>
          <w:rFonts w:ascii="Times-Roman" w:hAnsi="Times-Roman" w:cs="Times-Roman"/>
          <w:sz w:val="20"/>
          <w:szCs w:val="20"/>
        </w:rPr>
        <w:t xml:space="preserve">-axis current reference for </w:t>
      </w:r>
      <w:r w:rsidR="00401C1C">
        <w:rPr>
          <w:rFonts w:ascii="Times-Roman" w:hAnsi="Times-Roman" w:cs="Times-Roman"/>
          <w:sz w:val="20"/>
          <w:szCs w:val="20"/>
        </w:rPr>
        <w:t xml:space="preserve">the </w:t>
      </w:r>
      <w:r w:rsidRPr="00D00F84">
        <w:rPr>
          <w:rFonts w:ascii="Times-Roman" w:hAnsi="Times-Roman" w:cs="Times-Roman"/>
          <w:sz w:val="20"/>
          <w:szCs w:val="20"/>
        </w:rPr>
        <w:t>active power control. This assures that all the power coming from the rectifier is instantaneously transferred to the grid by the inverter.</w:t>
      </w:r>
    </w:p>
    <w:p w:rsidR="002471FE" w:rsidRPr="00D00F84" w:rsidRDefault="002471FE" w:rsidP="002471FE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0"/>
          <w:szCs w:val="20"/>
        </w:rPr>
      </w:pPr>
      <w:r w:rsidRPr="00D00F84">
        <w:rPr>
          <w:rFonts w:ascii="Times-Roman" w:hAnsi="Times-Roman" w:cs="Times-Roman"/>
          <w:sz w:val="20"/>
          <w:szCs w:val="20"/>
        </w:rPr>
        <w:t xml:space="preserve">The second channel controls the reactive power by setting a </w:t>
      </w:r>
      <w:r w:rsidRPr="00D00F84">
        <w:rPr>
          <w:rFonts w:ascii="CMMI10" w:hAnsi="CMMI10" w:cs="CMMI10"/>
          <w:i/>
          <w:iCs/>
          <w:sz w:val="20"/>
          <w:szCs w:val="20"/>
        </w:rPr>
        <w:t>q</w:t>
      </w:r>
      <w:r w:rsidRPr="00D00F84">
        <w:rPr>
          <w:rFonts w:ascii="Times-Roman" w:hAnsi="Times-Roman" w:cs="Times-Roman"/>
          <w:sz w:val="20"/>
          <w:szCs w:val="20"/>
        </w:rPr>
        <w:t xml:space="preserve">-axis current reference to a current control loop similar to the previous one. The current controllers will provide a voltage reference for the inverter that is compensated by adding rotational </w:t>
      </w:r>
      <w:r w:rsidR="00401C1C">
        <w:rPr>
          <w:rFonts w:ascii="Times-Roman" w:hAnsi="Times-Roman" w:cs="Times-Roman"/>
          <w:sz w:val="20"/>
          <w:szCs w:val="20"/>
        </w:rPr>
        <w:t xml:space="preserve">electromotive </w:t>
      </w:r>
      <w:r w:rsidR="00401C1C" w:rsidRPr="00401C1C">
        <w:rPr>
          <w:rFonts w:ascii="Times-Roman" w:hAnsi="Times-Roman" w:cs="Times-Roman"/>
          <w:sz w:val="20"/>
          <w:szCs w:val="20"/>
        </w:rPr>
        <w:t>force (</w:t>
      </w:r>
      <w:r w:rsidRPr="00401C1C">
        <w:rPr>
          <w:rFonts w:ascii="Times-Roman" w:hAnsi="Times-Roman" w:cs="Times-Roman"/>
          <w:sz w:val="20"/>
          <w:szCs w:val="20"/>
        </w:rPr>
        <w:t>EMF</w:t>
      </w:r>
      <w:r w:rsidR="00401C1C" w:rsidRPr="00401C1C">
        <w:rPr>
          <w:rFonts w:ascii="Times-Roman" w:hAnsi="Times-Roman" w:cs="Times-Roman"/>
          <w:sz w:val="20"/>
          <w:szCs w:val="20"/>
        </w:rPr>
        <w:t>)</w:t>
      </w:r>
      <w:r w:rsidRPr="00401C1C">
        <w:rPr>
          <w:rFonts w:ascii="Times-Roman" w:hAnsi="Times-Roman" w:cs="Times-Roman"/>
          <w:sz w:val="20"/>
          <w:szCs w:val="20"/>
        </w:rPr>
        <w:t xml:space="preserve"> </w:t>
      </w:r>
      <w:r w:rsidRPr="00D00F84">
        <w:rPr>
          <w:rFonts w:ascii="Times-Roman" w:hAnsi="Times-Roman" w:cs="Times-Roman"/>
          <w:sz w:val="20"/>
          <w:szCs w:val="20"/>
        </w:rPr>
        <w:t xml:space="preserve">compensation terms. All controllers are </w:t>
      </w:r>
      <w:r w:rsidR="00401C1C">
        <w:rPr>
          <w:rFonts w:ascii="Times-Roman" w:hAnsi="Times-Roman" w:cs="Times-Roman"/>
          <w:sz w:val="20"/>
          <w:szCs w:val="20"/>
        </w:rPr>
        <w:t>proportional-integral (</w:t>
      </w:r>
      <w:r w:rsidRPr="00D00F84">
        <w:rPr>
          <w:rFonts w:ascii="Times-Roman" w:hAnsi="Times-Roman" w:cs="Times-Roman"/>
          <w:sz w:val="20"/>
          <w:szCs w:val="20"/>
        </w:rPr>
        <w:t>PI</w:t>
      </w:r>
      <w:r w:rsidR="00401C1C">
        <w:rPr>
          <w:rFonts w:ascii="Times-Roman" w:hAnsi="Times-Roman" w:cs="Times-Roman"/>
          <w:sz w:val="20"/>
          <w:szCs w:val="20"/>
        </w:rPr>
        <w:t>)</w:t>
      </w:r>
      <w:r w:rsidRPr="00D00F84">
        <w:rPr>
          <w:rFonts w:ascii="Times-Roman" w:hAnsi="Times-Roman" w:cs="Times-Roman"/>
          <w:sz w:val="20"/>
          <w:szCs w:val="20"/>
        </w:rPr>
        <w:t xml:space="preserve"> and are tuned using the symmetrical optimum method.</w:t>
      </w:r>
    </w:p>
    <w:p w:rsidR="005A2839" w:rsidRPr="00D00F84" w:rsidRDefault="005A2839" w:rsidP="00A23BE6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0"/>
          <w:szCs w:val="20"/>
        </w:rPr>
      </w:pPr>
    </w:p>
    <w:p w:rsidR="005A2839" w:rsidRPr="00D00F84" w:rsidRDefault="005A2839" w:rsidP="00A23BE6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0"/>
          <w:szCs w:val="20"/>
        </w:rPr>
      </w:pPr>
      <w:r w:rsidRPr="00D00F84">
        <w:rPr>
          <w:noProof/>
          <w:sz w:val="20"/>
          <w:szCs w:val="20"/>
          <w:rtl/>
        </w:rPr>
        <w:lastRenderedPageBreak/>
        <w:drawing>
          <wp:inline distT="0" distB="0" distL="0" distR="0" wp14:anchorId="25C31B14" wp14:editId="48F29958">
            <wp:extent cx="2794406" cy="2398367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325" cy="2401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2839" w:rsidRPr="00053703" w:rsidRDefault="005A2839" w:rsidP="00053703">
      <w:pPr>
        <w:bidi/>
        <w:spacing w:after="0" w:line="240" w:lineRule="auto"/>
        <w:jc w:val="center"/>
        <w:rPr>
          <w:rFonts w:ascii="Times-Roman" w:hAnsi="Times-Roman" w:cs="Times-Roman"/>
          <w:sz w:val="16"/>
          <w:szCs w:val="16"/>
        </w:rPr>
      </w:pPr>
      <w:r w:rsidRPr="00053703">
        <w:rPr>
          <w:rFonts w:ascii="Times-Roman" w:hAnsi="Times-Roman" w:cs="Times-Roman"/>
          <w:sz w:val="16"/>
          <w:szCs w:val="16"/>
        </w:rPr>
        <w:t>Fig</w:t>
      </w:r>
      <w:r w:rsidR="00053703">
        <w:rPr>
          <w:rFonts w:ascii="Times-Roman" w:hAnsi="Times-Roman" w:cs="Times-Roman"/>
          <w:sz w:val="16"/>
          <w:szCs w:val="16"/>
        </w:rPr>
        <w:t>ure</w:t>
      </w:r>
      <w:r w:rsidRPr="00053703">
        <w:rPr>
          <w:rFonts w:ascii="Times-Roman" w:hAnsi="Times-Roman" w:cs="Times-Roman"/>
          <w:sz w:val="16"/>
          <w:szCs w:val="16"/>
        </w:rPr>
        <w:t xml:space="preserve"> 4. </w:t>
      </w:r>
      <w:r w:rsidR="00053703">
        <w:rPr>
          <w:rFonts w:ascii="Times-Roman" w:hAnsi="Times-Roman" w:cs="Times-Roman"/>
          <w:sz w:val="16"/>
          <w:szCs w:val="16"/>
        </w:rPr>
        <w:t xml:space="preserve">  Inverter control schemes</w:t>
      </w:r>
    </w:p>
    <w:p w:rsidR="005A2839" w:rsidRPr="001C4347" w:rsidRDefault="005A2839" w:rsidP="00A23BE6">
      <w:pPr>
        <w:bidi/>
        <w:spacing w:after="0" w:line="240" w:lineRule="auto"/>
        <w:jc w:val="both"/>
        <w:rPr>
          <w:rFonts w:asciiTheme="majorBidi" w:hAnsiTheme="majorBidi" w:cs="B Nazanin"/>
          <w:sz w:val="16"/>
          <w:szCs w:val="16"/>
          <w:lang w:bidi="fa-IR"/>
        </w:rPr>
      </w:pPr>
    </w:p>
    <w:p w:rsidR="004B36BD" w:rsidRPr="00F779E1" w:rsidRDefault="00F779E1" w:rsidP="001D32A2">
      <w:pPr>
        <w:pStyle w:val="Heading1"/>
        <w:numPr>
          <w:ilvl w:val="0"/>
          <w:numId w:val="4"/>
        </w:numPr>
        <w:ind w:left="426" w:hanging="284"/>
      </w:pPr>
      <w:r>
        <w:t>Connection of T</w:t>
      </w:r>
      <w:r w:rsidR="004B36BD" w:rsidRPr="00F779E1">
        <w:t xml:space="preserve">wo </w:t>
      </w:r>
      <w:r>
        <w:t>PMSGs</w:t>
      </w:r>
      <w:r w:rsidR="004B36BD" w:rsidRPr="00F779E1">
        <w:t xml:space="preserve"> to </w:t>
      </w:r>
      <w:r>
        <w:t>a C</w:t>
      </w:r>
      <w:r w:rsidR="004B36BD" w:rsidRPr="00F779E1">
        <w:t xml:space="preserve">ommon </w:t>
      </w:r>
      <w:r>
        <w:t>DC</w:t>
      </w:r>
      <w:r w:rsidR="004B36BD" w:rsidRPr="00F779E1">
        <w:t xml:space="preserve"> </w:t>
      </w:r>
      <w:r>
        <w:t>L</w:t>
      </w:r>
      <w:r w:rsidR="004B36BD" w:rsidRPr="00F779E1">
        <w:t>ink</w:t>
      </w:r>
    </w:p>
    <w:p w:rsidR="00053703" w:rsidRPr="00053703" w:rsidRDefault="00053703" w:rsidP="00053703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i/>
          <w:iCs/>
          <w:sz w:val="20"/>
          <w:szCs w:val="20"/>
        </w:rPr>
      </w:pPr>
      <w:r w:rsidRPr="00053703">
        <w:rPr>
          <w:rFonts w:ascii="Times-Roman" w:hAnsi="Times-Roman" w:cs="Times-Roman"/>
          <w:i/>
          <w:iCs/>
          <w:sz w:val="20"/>
          <w:szCs w:val="20"/>
        </w:rPr>
        <w:t>A.   Topology</w:t>
      </w:r>
    </w:p>
    <w:p w:rsidR="00A0364E" w:rsidRPr="001C4347" w:rsidRDefault="004B36BD" w:rsidP="00722558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0"/>
          <w:szCs w:val="20"/>
        </w:rPr>
      </w:pPr>
      <w:r w:rsidRPr="00053703">
        <w:rPr>
          <w:rFonts w:ascii="Times-Roman" w:hAnsi="Times-Roman" w:cs="Times-Roman"/>
          <w:sz w:val="20"/>
          <w:szCs w:val="20"/>
        </w:rPr>
        <w:t xml:space="preserve">In this section, simultaneous connection process of two generators to </w:t>
      </w:r>
      <w:r w:rsidR="00B96680">
        <w:rPr>
          <w:rFonts w:ascii="Times-Roman" w:hAnsi="Times-Roman" w:cs="Times-Roman"/>
          <w:sz w:val="20"/>
          <w:szCs w:val="20"/>
        </w:rPr>
        <w:t xml:space="preserve">a </w:t>
      </w:r>
      <w:r w:rsidRPr="00053703">
        <w:rPr>
          <w:rFonts w:ascii="Times-Roman" w:hAnsi="Times-Roman" w:cs="Times-Roman"/>
          <w:sz w:val="20"/>
          <w:szCs w:val="20"/>
        </w:rPr>
        <w:t>common capacitor, shown in Fig</w:t>
      </w:r>
      <w:r w:rsidR="00053703">
        <w:rPr>
          <w:rFonts w:ascii="Times-Roman" w:hAnsi="Times-Roman" w:cs="Times-Roman"/>
          <w:sz w:val="20"/>
          <w:szCs w:val="20"/>
        </w:rPr>
        <w:t>ure</w:t>
      </w:r>
      <w:r w:rsidR="00B96680">
        <w:rPr>
          <w:rFonts w:ascii="Times-Roman" w:hAnsi="Times-Roman" w:cs="Times-Roman"/>
          <w:sz w:val="20"/>
          <w:szCs w:val="20"/>
        </w:rPr>
        <w:t xml:space="preserve"> 4, is investigated. Two</w:t>
      </w:r>
      <w:r w:rsidRPr="00053703">
        <w:rPr>
          <w:rFonts w:ascii="Times-Roman" w:hAnsi="Times-Roman" w:cs="Times-Roman"/>
          <w:sz w:val="20"/>
          <w:szCs w:val="20"/>
        </w:rPr>
        <w:t xml:space="preserve"> similar PMSGs are used</w:t>
      </w:r>
      <w:r w:rsidR="00B96680">
        <w:rPr>
          <w:rFonts w:ascii="Times-Roman" w:hAnsi="Times-Roman" w:cs="Times-Roman"/>
          <w:sz w:val="20"/>
          <w:szCs w:val="20"/>
        </w:rPr>
        <w:t xml:space="preserve"> in this investigation</w:t>
      </w:r>
      <w:r w:rsidRPr="00053703">
        <w:rPr>
          <w:rFonts w:ascii="Times-Roman" w:hAnsi="Times-Roman" w:cs="Times-Roman"/>
          <w:sz w:val="20"/>
          <w:szCs w:val="20"/>
        </w:rPr>
        <w:t xml:space="preserve">. </w:t>
      </w:r>
      <w:r w:rsidR="00B96680">
        <w:rPr>
          <w:rFonts w:ascii="Times-Roman" w:hAnsi="Times-Roman" w:cs="Times-Roman"/>
          <w:sz w:val="20"/>
          <w:szCs w:val="20"/>
        </w:rPr>
        <w:t>The p</w:t>
      </w:r>
      <w:r w:rsidRPr="00053703">
        <w:rPr>
          <w:rFonts w:ascii="Times-Roman" w:hAnsi="Times-Roman" w:cs="Times-Roman"/>
          <w:sz w:val="20"/>
          <w:szCs w:val="20"/>
        </w:rPr>
        <w:t xml:space="preserve">arameters of </w:t>
      </w:r>
      <w:r w:rsidR="00B96680">
        <w:rPr>
          <w:rFonts w:ascii="Times-Roman" w:hAnsi="Times-Roman" w:cs="Times-Roman"/>
          <w:sz w:val="20"/>
          <w:szCs w:val="20"/>
        </w:rPr>
        <w:t xml:space="preserve">the </w:t>
      </w:r>
      <w:r w:rsidRPr="00053703">
        <w:rPr>
          <w:rFonts w:ascii="Times-Roman" w:hAnsi="Times-Roman" w:cs="Times-Roman"/>
          <w:sz w:val="20"/>
          <w:szCs w:val="20"/>
        </w:rPr>
        <w:t>generators and the AC grid are presented respectively</w:t>
      </w:r>
      <w:r w:rsidR="0043173B" w:rsidRPr="00053703">
        <w:rPr>
          <w:rFonts w:ascii="Times-Roman" w:hAnsi="Times-Roman" w:cs="Times-Roman"/>
          <w:sz w:val="20"/>
          <w:szCs w:val="20"/>
        </w:rPr>
        <w:t xml:space="preserve"> in Table</w:t>
      </w:r>
      <w:r w:rsidR="00053703">
        <w:rPr>
          <w:rFonts w:ascii="Times-Roman" w:hAnsi="Times-Roman" w:cs="Times-Roman"/>
          <w:sz w:val="20"/>
          <w:szCs w:val="20"/>
        </w:rPr>
        <w:t>s</w:t>
      </w:r>
      <w:r w:rsidR="0043173B" w:rsidRPr="00053703">
        <w:rPr>
          <w:rFonts w:ascii="Times-Roman" w:hAnsi="Times-Roman" w:cs="Times-Roman"/>
          <w:sz w:val="20"/>
          <w:szCs w:val="20"/>
        </w:rPr>
        <w:t xml:space="preserve"> </w:t>
      </w:r>
      <w:r w:rsidR="00053703">
        <w:rPr>
          <w:rFonts w:ascii="Times-Roman" w:hAnsi="Times-Roman" w:cs="Times-Roman"/>
          <w:sz w:val="20"/>
          <w:szCs w:val="20"/>
        </w:rPr>
        <w:t>I</w:t>
      </w:r>
      <w:r w:rsidR="0043173B" w:rsidRPr="00053703">
        <w:rPr>
          <w:rFonts w:ascii="Times-Roman" w:hAnsi="Times-Roman" w:cs="Times-Roman"/>
          <w:sz w:val="20"/>
          <w:szCs w:val="20"/>
        </w:rPr>
        <w:t xml:space="preserve"> and </w:t>
      </w:r>
      <w:r w:rsidR="00053703">
        <w:rPr>
          <w:rFonts w:ascii="Times-Roman" w:hAnsi="Times-Roman" w:cs="Times-Roman"/>
          <w:sz w:val="20"/>
          <w:szCs w:val="20"/>
        </w:rPr>
        <w:t>II.</w:t>
      </w:r>
      <w:r w:rsidR="0043173B" w:rsidRPr="00053703">
        <w:rPr>
          <w:rFonts w:ascii="Times-Roman" w:hAnsi="Times-Roman" w:cs="Times-Roman"/>
          <w:sz w:val="20"/>
          <w:szCs w:val="20"/>
        </w:rPr>
        <w:t xml:space="preserve"> Output power of </w:t>
      </w:r>
      <w:r w:rsidR="00B96680">
        <w:rPr>
          <w:rFonts w:ascii="Times-Roman" w:hAnsi="Times-Roman" w:cs="Times-Roman"/>
          <w:sz w:val="20"/>
          <w:szCs w:val="20"/>
        </w:rPr>
        <w:t xml:space="preserve">the </w:t>
      </w:r>
      <w:r w:rsidR="0043173B" w:rsidRPr="00053703">
        <w:rPr>
          <w:rFonts w:ascii="Times-Roman" w:hAnsi="Times-Roman" w:cs="Times-Roman"/>
          <w:sz w:val="20"/>
          <w:szCs w:val="20"/>
        </w:rPr>
        <w:t xml:space="preserve">generators are converted to </w:t>
      </w:r>
      <w:r w:rsidR="00B96680">
        <w:rPr>
          <w:rFonts w:ascii="Times-Roman" w:hAnsi="Times-Roman" w:cs="Times-Roman"/>
          <w:sz w:val="20"/>
          <w:szCs w:val="20"/>
        </w:rPr>
        <w:t xml:space="preserve">a </w:t>
      </w:r>
      <w:r w:rsidR="0043173B" w:rsidRPr="00053703">
        <w:rPr>
          <w:rFonts w:ascii="Times-Roman" w:hAnsi="Times-Roman" w:cs="Times-Roman"/>
          <w:sz w:val="20"/>
          <w:szCs w:val="20"/>
        </w:rPr>
        <w:t xml:space="preserve">DC form and stored in </w:t>
      </w:r>
      <w:r w:rsidR="00B96680">
        <w:rPr>
          <w:rFonts w:ascii="Times-Roman" w:hAnsi="Times-Roman" w:cs="Times-Roman"/>
          <w:sz w:val="20"/>
          <w:szCs w:val="20"/>
        </w:rPr>
        <w:t xml:space="preserve">a </w:t>
      </w:r>
      <w:r w:rsidR="0043173B" w:rsidRPr="00053703">
        <w:rPr>
          <w:rFonts w:ascii="Times-Roman" w:hAnsi="Times-Roman" w:cs="Times-Roman"/>
          <w:sz w:val="20"/>
          <w:szCs w:val="20"/>
        </w:rPr>
        <w:t xml:space="preserve">common capacitor via </w:t>
      </w:r>
      <w:r w:rsidR="00B96680">
        <w:rPr>
          <w:rFonts w:ascii="Times-Roman" w:hAnsi="Times-Roman" w:cs="Times-Roman"/>
          <w:sz w:val="20"/>
          <w:szCs w:val="20"/>
        </w:rPr>
        <w:t xml:space="preserve">two </w:t>
      </w:r>
      <w:r w:rsidR="0043173B" w:rsidRPr="00053703">
        <w:rPr>
          <w:rFonts w:ascii="Times-Roman" w:hAnsi="Times-Roman" w:cs="Times-Roman"/>
          <w:sz w:val="20"/>
          <w:szCs w:val="20"/>
        </w:rPr>
        <w:t xml:space="preserve">distinct rectifiers. </w:t>
      </w:r>
      <w:r w:rsidR="00B96680">
        <w:rPr>
          <w:rFonts w:ascii="Times-Roman" w:hAnsi="Times-Roman" w:cs="Times-Roman"/>
          <w:sz w:val="20"/>
          <w:szCs w:val="20"/>
        </w:rPr>
        <w:t>The g</w:t>
      </w:r>
      <w:r w:rsidR="00EF5C7E">
        <w:rPr>
          <w:rFonts w:ascii="Times-Roman" w:hAnsi="Times-Roman" w:cs="Times-Roman"/>
          <w:sz w:val="20"/>
          <w:szCs w:val="20"/>
        </w:rPr>
        <w:t>rid side inverter transfers</w:t>
      </w:r>
      <w:r w:rsidR="0043173B" w:rsidRPr="00053703">
        <w:rPr>
          <w:rFonts w:ascii="Times-Roman" w:hAnsi="Times-Roman" w:cs="Times-Roman"/>
          <w:sz w:val="20"/>
          <w:szCs w:val="20"/>
        </w:rPr>
        <w:t xml:space="preserve"> the whole amount of </w:t>
      </w:r>
      <w:r w:rsidR="00EF5C7E">
        <w:rPr>
          <w:rFonts w:ascii="Times-Roman" w:hAnsi="Times-Roman" w:cs="Times-Roman"/>
          <w:sz w:val="20"/>
          <w:szCs w:val="20"/>
        </w:rPr>
        <w:t xml:space="preserve">the </w:t>
      </w:r>
      <w:r w:rsidR="0043173B" w:rsidRPr="00053703">
        <w:rPr>
          <w:rFonts w:ascii="Times-Roman" w:hAnsi="Times-Roman" w:cs="Times-Roman"/>
          <w:sz w:val="20"/>
          <w:szCs w:val="20"/>
        </w:rPr>
        <w:t>generated energy to the AC grid.</w:t>
      </w:r>
      <w:r w:rsidR="00053703">
        <w:rPr>
          <w:rFonts w:ascii="Times-Roman" w:hAnsi="Times-Roman" w:cs="Times-Roman"/>
          <w:sz w:val="20"/>
          <w:szCs w:val="20"/>
        </w:rPr>
        <w:t xml:space="preserve"> </w:t>
      </w:r>
      <w:r w:rsidR="00EF5C7E">
        <w:rPr>
          <w:rFonts w:ascii="Times-Roman" w:hAnsi="Times-Roman" w:cs="Times-Roman"/>
          <w:sz w:val="20"/>
          <w:szCs w:val="20"/>
        </w:rPr>
        <w:t>T</w:t>
      </w:r>
      <w:r w:rsidR="00EF5C7E" w:rsidRPr="00D00F84">
        <w:rPr>
          <w:rFonts w:ascii="Times-Roman" w:hAnsi="Times-Roman" w:cs="Times-Roman"/>
          <w:sz w:val="20"/>
          <w:szCs w:val="20"/>
        </w:rPr>
        <w:t>he switching frequency</w:t>
      </w:r>
      <w:r w:rsidR="00EF5C7E">
        <w:rPr>
          <w:rFonts w:ascii="Times-Roman" w:hAnsi="Times-Roman" w:cs="Times-Roman"/>
          <w:sz w:val="20"/>
          <w:szCs w:val="20"/>
        </w:rPr>
        <w:t xml:space="preserve"> is determined by two factors:</w:t>
      </w:r>
      <w:r w:rsidR="00EF5C7E" w:rsidRPr="00D00F84">
        <w:rPr>
          <w:rFonts w:ascii="Times-Roman" w:hAnsi="Times-Roman" w:cs="Times-Roman"/>
          <w:sz w:val="20"/>
          <w:szCs w:val="20"/>
        </w:rPr>
        <w:t xml:space="preserve"> </w:t>
      </w:r>
      <w:r w:rsidR="00EF5C7E">
        <w:rPr>
          <w:rFonts w:ascii="Times-Roman" w:hAnsi="Times-Roman" w:cs="Times-Roman"/>
          <w:sz w:val="20"/>
          <w:szCs w:val="20"/>
        </w:rPr>
        <w:t>t</w:t>
      </w:r>
      <w:r w:rsidR="003A4929" w:rsidRPr="00D00F84">
        <w:rPr>
          <w:rFonts w:ascii="Times-Roman" w:hAnsi="Times-Roman" w:cs="Times-Roman"/>
          <w:sz w:val="20"/>
          <w:szCs w:val="20"/>
        </w:rPr>
        <w:t>he</w:t>
      </w:r>
      <w:r w:rsidR="00EF5C7E">
        <w:rPr>
          <w:rFonts w:ascii="Times-Roman" w:hAnsi="Times-Roman" w:cs="Times-Roman"/>
          <w:sz w:val="20"/>
          <w:szCs w:val="20"/>
        </w:rPr>
        <w:t xml:space="preserve"> power</w:t>
      </w:r>
      <w:r w:rsidR="003A4929" w:rsidRPr="00D00F84">
        <w:rPr>
          <w:rFonts w:ascii="Times-Roman" w:hAnsi="Times-Roman" w:cs="Times-Roman"/>
          <w:sz w:val="20"/>
          <w:szCs w:val="20"/>
        </w:rPr>
        <w:t xml:space="preserve"> loss</w:t>
      </w:r>
      <w:r w:rsidR="00A0364E" w:rsidRPr="00D00F84">
        <w:rPr>
          <w:rFonts w:ascii="Times-Roman" w:hAnsi="Times-Roman" w:cs="Times-Roman"/>
          <w:sz w:val="20"/>
          <w:szCs w:val="20"/>
        </w:rPr>
        <w:t>es</w:t>
      </w:r>
      <w:r w:rsidR="00EF5C7E">
        <w:rPr>
          <w:rFonts w:ascii="Times-Roman" w:hAnsi="Times-Roman" w:cs="Times-Roman"/>
          <w:sz w:val="20"/>
          <w:szCs w:val="20"/>
        </w:rPr>
        <w:t xml:space="preserve"> of the system</w:t>
      </w:r>
      <w:r w:rsidR="003A4929" w:rsidRPr="00D00F84">
        <w:rPr>
          <w:rFonts w:ascii="Times-Roman" w:hAnsi="Times-Roman" w:cs="Times-Roman"/>
          <w:sz w:val="20"/>
          <w:szCs w:val="20"/>
        </w:rPr>
        <w:t xml:space="preserve"> and </w:t>
      </w:r>
      <w:r w:rsidR="00EF5C7E">
        <w:rPr>
          <w:rFonts w:ascii="Times-Roman" w:hAnsi="Times-Roman" w:cs="Times-Roman"/>
          <w:sz w:val="20"/>
          <w:szCs w:val="20"/>
        </w:rPr>
        <w:t xml:space="preserve">the </w:t>
      </w:r>
      <w:r w:rsidR="003A4929" w:rsidRPr="00D00F84">
        <w:rPr>
          <w:rFonts w:ascii="Times-Roman" w:hAnsi="Times-Roman" w:cs="Times-Roman"/>
          <w:sz w:val="20"/>
          <w:szCs w:val="20"/>
        </w:rPr>
        <w:t xml:space="preserve">rating power of </w:t>
      </w:r>
      <w:r w:rsidR="00EF5C7E">
        <w:rPr>
          <w:rFonts w:ascii="Times-Roman" w:hAnsi="Times-Roman" w:cs="Times-Roman"/>
          <w:sz w:val="20"/>
          <w:szCs w:val="20"/>
        </w:rPr>
        <w:t>the converter</w:t>
      </w:r>
      <w:r w:rsidR="003A4929" w:rsidRPr="00D00F84">
        <w:rPr>
          <w:rFonts w:ascii="Times-Roman" w:hAnsi="Times-Roman" w:cs="Times-Roman"/>
          <w:sz w:val="20"/>
          <w:szCs w:val="20"/>
        </w:rPr>
        <w:t>. In high power systems, the higher frequency result</w:t>
      </w:r>
      <w:r w:rsidR="00EF5C7E">
        <w:rPr>
          <w:rFonts w:ascii="Times-Roman" w:hAnsi="Times-Roman" w:cs="Times-Roman"/>
          <w:sz w:val="20"/>
          <w:szCs w:val="20"/>
        </w:rPr>
        <w:t>s in</w:t>
      </w:r>
      <w:r w:rsidR="003A4929" w:rsidRPr="00D00F84">
        <w:rPr>
          <w:rFonts w:ascii="Times-Roman" w:hAnsi="Times-Roman" w:cs="Times-Roman"/>
          <w:sz w:val="20"/>
          <w:szCs w:val="20"/>
        </w:rPr>
        <w:t xml:space="preserve"> </w:t>
      </w:r>
      <w:r w:rsidR="00722558">
        <w:rPr>
          <w:rFonts w:ascii="Times-Roman" w:hAnsi="Times-Roman" w:cs="Times-Roman"/>
          <w:sz w:val="20"/>
          <w:szCs w:val="20"/>
        </w:rPr>
        <w:t>higher power</w:t>
      </w:r>
      <w:r w:rsidR="003A4929" w:rsidRPr="00D00F84">
        <w:rPr>
          <w:rFonts w:ascii="Times-Roman" w:hAnsi="Times-Roman" w:cs="Times-Roman"/>
          <w:sz w:val="20"/>
          <w:szCs w:val="20"/>
        </w:rPr>
        <w:t xml:space="preserve"> losses </w:t>
      </w:r>
      <w:r w:rsidR="00A0364E" w:rsidRPr="00D00F84">
        <w:rPr>
          <w:rFonts w:ascii="Times-Roman" w:hAnsi="Times-Roman" w:cs="Times-Roman"/>
          <w:sz w:val="20"/>
          <w:szCs w:val="20"/>
        </w:rPr>
        <w:t xml:space="preserve">and </w:t>
      </w:r>
      <w:r w:rsidR="00722558">
        <w:rPr>
          <w:rFonts w:ascii="Times-Roman" w:hAnsi="Times-Roman" w:cs="Times-Roman"/>
          <w:sz w:val="20"/>
          <w:szCs w:val="20"/>
        </w:rPr>
        <w:t xml:space="preserve">the requirement of a </w:t>
      </w:r>
      <w:r w:rsidR="00A0364E" w:rsidRPr="00D00F84">
        <w:rPr>
          <w:rFonts w:ascii="Times-Roman" w:hAnsi="Times-Roman" w:cs="Times-Roman"/>
          <w:sz w:val="20"/>
          <w:szCs w:val="20"/>
        </w:rPr>
        <w:t xml:space="preserve">more complicated heat </w:t>
      </w:r>
      <w:r w:rsidR="00722558">
        <w:rPr>
          <w:rFonts w:ascii="Times-Roman" w:hAnsi="Times-Roman" w:cs="Times-Roman"/>
          <w:sz w:val="20"/>
          <w:szCs w:val="20"/>
        </w:rPr>
        <w:t>dissipating</w:t>
      </w:r>
      <w:r w:rsidR="003A4929" w:rsidRPr="00D00F84">
        <w:rPr>
          <w:rFonts w:ascii="Times-Roman" w:hAnsi="Times-Roman" w:cs="Times-Roman"/>
          <w:sz w:val="20"/>
          <w:szCs w:val="20"/>
        </w:rPr>
        <w:t xml:space="preserve"> </w:t>
      </w:r>
      <w:r w:rsidR="00A0364E" w:rsidRPr="00D00F84">
        <w:rPr>
          <w:rFonts w:ascii="Times-Roman" w:hAnsi="Times-Roman" w:cs="Times-Roman"/>
          <w:sz w:val="20"/>
          <w:szCs w:val="20"/>
        </w:rPr>
        <w:t xml:space="preserve">system. Therefore, the switching frequency should be </w:t>
      </w:r>
      <w:r w:rsidR="00722558">
        <w:rPr>
          <w:rFonts w:ascii="Times-Roman" w:hAnsi="Times-Roman" w:cs="Times-Roman"/>
          <w:sz w:val="20"/>
          <w:szCs w:val="20"/>
        </w:rPr>
        <w:t xml:space="preserve">suitably </w:t>
      </w:r>
      <w:r w:rsidR="00A0364E" w:rsidRPr="00D00F84">
        <w:rPr>
          <w:rFonts w:ascii="Times-Roman" w:hAnsi="Times-Roman" w:cs="Times-Roman"/>
          <w:sz w:val="20"/>
          <w:szCs w:val="20"/>
        </w:rPr>
        <w:t xml:space="preserve">chosen according to </w:t>
      </w:r>
      <w:r w:rsidR="00722558">
        <w:rPr>
          <w:rFonts w:ascii="Times-Roman" w:hAnsi="Times-Roman" w:cs="Times-Roman"/>
          <w:sz w:val="20"/>
          <w:szCs w:val="20"/>
        </w:rPr>
        <w:t xml:space="preserve">the </w:t>
      </w:r>
      <w:r w:rsidR="00A0364E" w:rsidRPr="00D00F84">
        <w:rPr>
          <w:rFonts w:ascii="Times-Roman" w:hAnsi="Times-Roman" w:cs="Times-Roman"/>
          <w:sz w:val="20"/>
          <w:szCs w:val="20"/>
        </w:rPr>
        <w:t xml:space="preserve">power </w:t>
      </w:r>
      <w:r w:rsidR="00722558">
        <w:rPr>
          <w:rFonts w:ascii="Times-Roman" w:hAnsi="Times-Roman" w:cs="Times-Roman"/>
          <w:sz w:val="20"/>
          <w:szCs w:val="20"/>
        </w:rPr>
        <w:t>level</w:t>
      </w:r>
      <w:r w:rsidR="00D63DBF">
        <w:rPr>
          <w:rFonts w:ascii="Times-Roman" w:hAnsi="Times-Roman" w:cs="Times-Roman"/>
          <w:sz w:val="20"/>
          <w:szCs w:val="20"/>
        </w:rPr>
        <w:t xml:space="preserve"> </w:t>
      </w:r>
      <w:r w:rsidR="00D63DBF" w:rsidRPr="001C4347">
        <w:rPr>
          <w:rFonts w:ascii="Times-Roman" w:hAnsi="Times-Roman" w:cs="Times-Roman"/>
          <w:sz w:val="20"/>
          <w:szCs w:val="20"/>
        </w:rPr>
        <w:t>[</w:t>
      </w:r>
      <w:r w:rsidR="001C4347" w:rsidRPr="001C4347">
        <w:rPr>
          <w:rFonts w:ascii="Times-Roman" w:hAnsi="Times-Roman" w:cs="Times-Roman"/>
          <w:sz w:val="20"/>
          <w:szCs w:val="20"/>
        </w:rPr>
        <w:t>15</w:t>
      </w:r>
      <w:r w:rsidR="00D63DBF" w:rsidRPr="001C4347">
        <w:rPr>
          <w:rFonts w:ascii="Times-Roman" w:hAnsi="Times-Roman" w:cs="Times-Roman"/>
          <w:sz w:val="20"/>
          <w:szCs w:val="20"/>
        </w:rPr>
        <w:t>]</w:t>
      </w:r>
      <w:r w:rsidR="00A0364E" w:rsidRPr="001C4347">
        <w:rPr>
          <w:rFonts w:ascii="Times-Roman" w:hAnsi="Times-Roman" w:cs="Times-Roman"/>
          <w:sz w:val="20"/>
          <w:szCs w:val="20"/>
        </w:rPr>
        <w:t>.</w:t>
      </w:r>
    </w:p>
    <w:p w:rsidR="002471FE" w:rsidRPr="00053703" w:rsidRDefault="002471FE" w:rsidP="002471FE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-Roman" w:hAnsi="Times-Roman" w:cs="Times-Roman"/>
          <w:i/>
          <w:iCs/>
          <w:sz w:val="20"/>
          <w:szCs w:val="20"/>
        </w:rPr>
      </w:pPr>
      <w:r w:rsidRPr="00053703">
        <w:rPr>
          <w:rFonts w:ascii="Times-Roman" w:hAnsi="Times-Roman" w:cs="Times-Roman"/>
          <w:i/>
          <w:iCs/>
          <w:sz w:val="20"/>
          <w:szCs w:val="20"/>
        </w:rPr>
        <w:t xml:space="preserve">B. </w:t>
      </w:r>
      <w:r>
        <w:rPr>
          <w:rFonts w:ascii="Times-Roman" w:hAnsi="Times-Roman" w:cs="Times-Roman"/>
          <w:i/>
          <w:iCs/>
          <w:sz w:val="20"/>
          <w:szCs w:val="20"/>
        </w:rPr>
        <w:t xml:space="preserve">  </w:t>
      </w:r>
      <w:r w:rsidRPr="00053703">
        <w:rPr>
          <w:rFonts w:ascii="Times-Roman" w:hAnsi="Times-Roman" w:cs="Times-Roman"/>
          <w:i/>
          <w:iCs/>
          <w:sz w:val="20"/>
          <w:szCs w:val="20"/>
        </w:rPr>
        <w:t>Simulation Results</w:t>
      </w:r>
    </w:p>
    <w:p w:rsidR="002471FE" w:rsidRPr="00D00F84" w:rsidRDefault="002471FE" w:rsidP="00A30270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0"/>
          <w:szCs w:val="20"/>
        </w:rPr>
      </w:pPr>
      <w:r w:rsidRPr="00D00F84">
        <w:rPr>
          <w:rFonts w:ascii="Times-Roman" w:hAnsi="Times-Roman" w:cs="Times-Roman"/>
          <w:sz w:val="20"/>
          <w:szCs w:val="20"/>
        </w:rPr>
        <w:t xml:space="preserve">In this subsection, the results of </w:t>
      </w:r>
      <w:r w:rsidR="00722558">
        <w:rPr>
          <w:rFonts w:ascii="Times-Roman" w:hAnsi="Times-Roman" w:cs="Times-Roman"/>
          <w:sz w:val="20"/>
          <w:szCs w:val="20"/>
        </w:rPr>
        <w:t xml:space="preserve">the </w:t>
      </w:r>
      <w:r w:rsidRPr="00D00F84">
        <w:rPr>
          <w:rFonts w:ascii="Times-Roman" w:hAnsi="Times-Roman" w:cs="Times-Roman"/>
          <w:sz w:val="20"/>
          <w:szCs w:val="20"/>
        </w:rPr>
        <w:t>considered system including two similar PMSGs connected to the DC link</w:t>
      </w:r>
      <w:r>
        <w:rPr>
          <w:rFonts w:ascii="Times-Roman" w:hAnsi="Times-Roman" w:cs="Times-Roman"/>
          <w:sz w:val="20"/>
          <w:szCs w:val="20"/>
        </w:rPr>
        <w:t>, Figure</w:t>
      </w:r>
      <w:r w:rsidRPr="00D00F84">
        <w:rPr>
          <w:rFonts w:ascii="Times-Roman" w:hAnsi="Times-Roman" w:cs="Times-Roman"/>
          <w:sz w:val="20"/>
          <w:szCs w:val="20"/>
        </w:rPr>
        <w:t xml:space="preserve"> 5, are presented. The reference speed of both generators is the same. The instant speed of </w:t>
      </w:r>
      <w:r w:rsidR="00964DCA">
        <w:rPr>
          <w:rFonts w:ascii="Times-Roman" w:hAnsi="Times-Roman" w:cs="Times-Roman"/>
          <w:sz w:val="20"/>
          <w:szCs w:val="20"/>
        </w:rPr>
        <w:t xml:space="preserve">the </w:t>
      </w:r>
      <w:r w:rsidRPr="00D00F84">
        <w:rPr>
          <w:rFonts w:ascii="Times-Roman" w:hAnsi="Times-Roman" w:cs="Times-Roman"/>
          <w:sz w:val="20"/>
          <w:szCs w:val="20"/>
        </w:rPr>
        <w:t>generators is following the reference speed accurately. In Fig</w:t>
      </w:r>
      <w:r>
        <w:rPr>
          <w:rFonts w:ascii="Times-Roman" w:hAnsi="Times-Roman" w:cs="Times-Roman"/>
          <w:sz w:val="20"/>
          <w:szCs w:val="20"/>
        </w:rPr>
        <w:t>ure</w:t>
      </w:r>
      <w:r w:rsidRPr="00D00F84">
        <w:rPr>
          <w:rFonts w:ascii="Times-Roman" w:hAnsi="Times-Roman" w:cs="Times-Roman"/>
          <w:sz w:val="20"/>
          <w:szCs w:val="20"/>
        </w:rPr>
        <w:t xml:space="preserve"> 6, the reference and generators speed are illustrated. </w:t>
      </w:r>
      <w:r>
        <w:rPr>
          <w:rFonts w:ascii="Times-Roman" w:hAnsi="Times-Roman" w:cs="Times-Roman"/>
          <w:sz w:val="20"/>
          <w:szCs w:val="20"/>
        </w:rPr>
        <w:t>In Figure</w:t>
      </w:r>
      <w:r w:rsidRPr="00D00F84">
        <w:rPr>
          <w:rFonts w:ascii="Times-Roman" w:hAnsi="Times-Roman" w:cs="Times-Roman"/>
          <w:sz w:val="20"/>
          <w:szCs w:val="20"/>
        </w:rPr>
        <w:t xml:space="preserve"> 7, </w:t>
      </w:r>
      <w:proofErr w:type="spellStart"/>
      <w:r w:rsidRPr="00D00F84">
        <w:rPr>
          <w:rFonts w:ascii="Times-Roman" w:hAnsi="Times-Roman" w:cs="Times-Roman"/>
          <w:i/>
          <w:iCs/>
          <w:sz w:val="20"/>
          <w:szCs w:val="20"/>
        </w:rPr>
        <w:t>dq</w:t>
      </w:r>
      <w:proofErr w:type="spellEnd"/>
      <w:r w:rsidRPr="00D00F84">
        <w:rPr>
          <w:rFonts w:ascii="Times-Roman" w:hAnsi="Times-Roman" w:cs="Times-Roman"/>
          <w:sz w:val="20"/>
          <w:szCs w:val="20"/>
        </w:rPr>
        <w:t xml:space="preserve">-components of </w:t>
      </w:r>
      <w:r w:rsidR="00964DCA">
        <w:rPr>
          <w:rFonts w:ascii="Times-Roman" w:hAnsi="Times-Roman" w:cs="Times-Roman"/>
          <w:sz w:val="20"/>
          <w:szCs w:val="20"/>
        </w:rPr>
        <w:t xml:space="preserve">the </w:t>
      </w:r>
      <w:r w:rsidRPr="00D00F84">
        <w:rPr>
          <w:rFonts w:ascii="Times-Roman" w:hAnsi="Times-Roman" w:cs="Times-Roman"/>
          <w:sz w:val="20"/>
          <w:szCs w:val="20"/>
        </w:rPr>
        <w:t>generators current</w:t>
      </w:r>
      <w:r w:rsidR="00964DCA">
        <w:rPr>
          <w:rFonts w:ascii="Times-Roman" w:hAnsi="Times-Roman" w:cs="Times-Roman"/>
          <w:sz w:val="20"/>
          <w:szCs w:val="20"/>
        </w:rPr>
        <w:t>s</w:t>
      </w:r>
      <w:r w:rsidRPr="00D00F84">
        <w:rPr>
          <w:rFonts w:ascii="Times-Roman" w:hAnsi="Times-Roman" w:cs="Times-Roman"/>
          <w:sz w:val="20"/>
          <w:szCs w:val="20"/>
        </w:rPr>
        <w:t xml:space="preserve"> are shown. As expected, </w:t>
      </w:r>
      <w:r w:rsidR="00964DCA">
        <w:rPr>
          <w:rFonts w:ascii="Times-Roman" w:hAnsi="Times-Roman" w:cs="Times-Roman"/>
          <w:sz w:val="20"/>
          <w:szCs w:val="20"/>
        </w:rPr>
        <w:t xml:space="preserve">the </w:t>
      </w:r>
      <w:r w:rsidRPr="00D00F84">
        <w:rPr>
          <w:rFonts w:ascii="Times-Roman" w:hAnsi="Times-Roman" w:cs="Times-Roman"/>
          <w:i/>
          <w:iCs/>
          <w:sz w:val="20"/>
          <w:szCs w:val="20"/>
        </w:rPr>
        <w:t>q</w:t>
      </w:r>
      <w:r w:rsidRPr="00D00F84">
        <w:rPr>
          <w:rFonts w:ascii="Times-Roman" w:hAnsi="Times-Roman" w:cs="Times-Roman"/>
          <w:sz w:val="20"/>
          <w:szCs w:val="20"/>
        </w:rPr>
        <w:t>-component</w:t>
      </w:r>
      <w:r w:rsidR="00964DCA">
        <w:rPr>
          <w:rFonts w:ascii="Times-Roman" w:hAnsi="Times-Roman" w:cs="Times-Roman"/>
          <w:sz w:val="20"/>
          <w:szCs w:val="20"/>
        </w:rPr>
        <w:t xml:space="preserve"> of current</w:t>
      </w:r>
      <w:r w:rsidRPr="00D00F84">
        <w:rPr>
          <w:rFonts w:ascii="Times-Roman" w:hAnsi="Times-Roman" w:cs="Times-Roman"/>
          <w:sz w:val="20"/>
          <w:szCs w:val="20"/>
        </w:rPr>
        <w:t xml:space="preserve"> </w:t>
      </w:r>
      <w:r w:rsidR="00964DCA">
        <w:rPr>
          <w:rFonts w:ascii="Times-Roman" w:hAnsi="Times-Roman" w:cs="Times-Roman"/>
          <w:sz w:val="20"/>
          <w:szCs w:val="20"/>
        </w:rPr>
        <w:t>influences the</w:t>
      </w:r>
      <w:r w:rsidRPr="00D00F84">
        <w:rPr>
          <w:rFonts w:ascii="Times-Roman" w:hAnsi="Times-Roman" w:cs="Times-Roman"/>
          <w:sz w:val="20"/>
          <w:szCs w:val="20"/>
        </w:rPr>
        <w:t xml:space="preserve"> active power, </w:t>
      </w:r>
      <w:r w:rsidR="00964DCA">
        <w:rPr>
          <w:rFonts w:ascii="Times-Roman" w:hAnsi="Times-Roman" w:cs="Times-Roman"/>
          <w:sz w:val="20"/>
          <w:szCs w:val="20"/>
        </w:rPr>
        <w:t>and</w:t>
      </w:r>
      <w:r w:rsidRPr="00D00F84">
        <w:rPr>
          <w:rFonts w:ascii="Times-Roman" w:hAnsi="Times-Roman" w:cs="Times-Roman"/>
          <w:sz w:val="20"/>
          <w:szCs w:val="20"/>
        </w:rPr>
        <w:t xml:space="preserve"> verifies the absorbed amount of energy by </w:t>
      </w:r>
      <w:r w:rsidR="00964DCA">
        <w:rPr>
          <w:rFonts w:ascii="Times-Roman" w:hAnsi="Times-Roman" w:cs="Times-Roman"/>
          <w:sz w:val="20"/>
          <w:szCs w:val="20"/>
        </w:rPr>
        <w:t xml:space="preserve">the </w:t>
      </w:r>
      <w:r w:rsidRPr="00D00F84">
        <w:rPr>
          <w:rFonts w:ascii="Times-Roman" w:hAnsi="Times-Roman" w:cs="Times-Roman"/>
          <w:sz w:val="20"/>
          <w:szCs w:val="20"/>
        </w:rPr>
        <w:t>wind turbine.</w:t>
      </w:r>
      <w:r>
        <w:rPr>
          <w:rFonts w:ascii="Times-Roman" w:hAnsi="Times-Roman" w:cs="Times-Roman"/>
          <w:sz w:val="20"/>
          <w:szCs w:val="20"/>
        </w:rPr>
        <w:t xml:space="preserve"> </w:t>
      </w:r>
      <w:r w:rsidRPr="00D00F84">
        <w:rPr>
          <w:rFonts w:ascii="Times-Roman" w:hAnsi="Times-Roman" w:cs="Times-Roman"/>
          <w:sz w:val="20"/>
          <w:szCs w:val="20"/>
        </w:rPr>
        <w:t xml:space="preserve">The reference voltage for </w:t>
      </w:r>
      <w:r w:rsidR="00964DCA">
        <w:rPr>
          <w:rFonts w:ascii="Times-Roman" w:hAnsi="Times-Roman" w:cs="Times-Roman"/>
          <w:sz w:val="20"/>
          <w:szCs w:val="20"/>
        </w:rPr>
        <w:t xml:space="preserve">the </w:t>
      </w:r>
      <w:r w:rsidRPr="00D00F84">
        <w:rPr>
          <w:rFonts w:ascii="Times-Roman" w:hAnsi="Times-Roman" w:cs="Times-Roman"/>
          <w:sz w:val="20"/>
          <w:szCs w:val="20"/>
        </w:rPr>
        <w:t>DC li</w:t>
      </w:r>
      <w:r w:rsidR="00964DCA">
        <w:rPr>
          <w:rFonts w:ascii="Times-Roman" w:hAnsi="Times-Roman" w:cs="Times-Roman"/>
          <w:sz w:val="20"/>
          <w:szCs w:val="20"/>
        </w:rPr>
        <w:t>nk is set at 1500 V, as shown in Figure</w:t>
      </w:r>
      <w:r w:rsidRPr="00D00F84">
        <w:rPr>
          <w:rFonts w:ascii="Times-Roman" w:hAnsi="Times-Roman" w:cs="Times-Roman"/>
          <w:sz w:val="20"/>
          <w:szCs w:val="20"/>
        </w:rPr>
        <w:t xml:space="preserve"> 8</w:t>
      </w:r>
      <w:r w:rsidR="00964DCA">
        <w:rPr>
          <w:rFonts w:ascii="Times-Roman" w:hAnsi="Times-Roman" w:cs="Times-Roman"/>
          <w:sz w:val="20"/>
          <w:szCs w:val="20"/>
        </w:rPr>
        <w:t>,</w:t>
      </w:r>
      <w:r w:rsidRPr="00D00F84">
        <w:rPr>
          <w:rFonts w:ascii="Times-Roman" w:hAnsi="Times-Roman" w:cs="Times-Roman"/>
          <w:sz w:val="20"/>
          <w:szCs w:val="20"/>
        </w:rPr>
        <w:t xml:space="preserve"> </w:t>
      </w:r>
      <w:r w:rsidR="00964DCA">
        <w:rPr>
          <w:rFonts w:ascii="Times-Roman" w:hAnsi="Times-Roman" w:cs="Times-Roman"/>
          <w:sz w:val="20"/>
          <w:szCs w:val="20"/>
        </w:rPr>
        <w:t>along</w:t>
      </w:r>
      <w:r w:rsidRPr="00D00F84">
        <w:rPr>
          <w:rFonts w:ascii="Times-Roman" w:hAnsi="Times-Roman" w:cs="Times-Roman"/>
          <w:sz w:val="20"/>
          <w:szCs w:val="20"/>
        </w:rPr>
        <w:t xml:space="preserve"> with its instantaneous </w:t>
      </w:r>
      <w:r w:rsidRPr="001C4347">
        <w:rPr>
          <w:rFonts w:ascii="Times-Roman" w:hAnsi="Times-Roman" w:cs="Times-Roman"/>
          <w:sz w:val="20"/>
          <w:szCs w:val="20"/>
        </w:rPr>
        <w:t>value.</w:t>
      </w:r>
      <w:r w:rsidR="00D43903" w:rsidRPr="001C4347">
        <w:rPr>
          <w:rFonts w:ascii="Times-Roman" w:hAnsi="Times-Roman" w:cs="Times-Roman"/>
          <w:sz w:val="20"/>
          <w:szCs w:val="20"/>
        </w:rPr>
        <w:t xml:space="preserve"> The </w:t>
      </w:r>
      <w:proofErr w:type="spellStart"/>
      <w:r w:rsidR="00D43903" w:rsidRPr="001C4347">
        <w:rPr>
          <w:rFonts w:ascii="Times-Roman" w:hAnsi="Times-Roman" w:cs="Times-Roman"/>
          <w:i/>
          <w:iCs/>
          <w:sz w:val="20"/>
          <w:szCs w:val="20"/>
        </w:rPr>
        <w:t>dq</w:t>
      </w:r>
      <w:proofErr w:type="spellEnd"/>
      <w:r w:rsidR="00D43903" w:rsidRPr="001C4347">
        <w:rPr>
          <w:rFonts w:ascii="Times-Roman" w:hAnsi="Times-Roman" w:cs="Times-Roman"/>
          <w:sz w:val="20"/>
          <w:szCs w:val="20"/>
        </w:rPr>
        <w:t xml:space="preserve">-components of </w:t>
      </w:r>
      <w:r w:rsidR="001C4347" w:rsidRPr="001C4347">
        <w:rPr>
          <w:rFonts w:ascii="Times-Roman" w:hAnsi="Times-Roman" w:cs="Times-Roman"/>
          <w:sz w:val="20"/>
          <w:szCs w:val="20"/>
        </w:rPr>
        <w:t xml:space="preserve">the </w:t>
      </w:r>
      <w:r w:rsidR="00D43903" w:rsidRPr="001C4347">
        <w:rPr>
          <w:rFonts w:ascii="Times-Roman" w:hAnsi="Times-Roman" w:cs="Times-Roman"/>
          <w:sz w:val="20"/>
          <w:szCs w:val="20"/>
        </w:rPr>
        <w:t>current in the AC side inverter are shown in Fig. 9.</w:t>
      </w:r>
      <w:r w:rsidRPr="001C4347">
        <w:rPr>
          <w:rFonts w:ascii="Times-Roman" w:hAnsi="Times-Roman" w:cs="Times-Roman"/>
          <w:sz w:val="20"/>
          <w:szCs w:val="20"/>
        </w:rPr>
        <w:t xml:space="preserve"> The duty of </w:t>
      </w:r>
      <w:r w:rsidR="00964DCA" w:rsidRPr="001C4347">
        <w:rPr>
          <w:rFonts w:ascii="Times-Roman" w:hAnsi="Times-Roman" w:cs="Times-Roman"/>
          <w:sz w:val="20"/>
          <w:szCs w:val="20"/>
        </w:rPr>
        <w:t xml:space="preserve">the </w:t>
      </w:r>
      <w:r w:rsidRPr="001C4347">
        <w:rPr>
          <w:rFonts w:ascii="Times-Roman" w:hAnsi="Times-Roman" w:cs="Times-Roman"/>
          <w:sz w:val="20"/>
          <w:szCs w:val="20"/>
        </w:rPr>
        <w:t xml:space="preserve">voltage-source inverter on the grid side is </w:t>
      </w:r>
      <w:r w:rsidR="00964DCA" w:rsidRPr="001C4347">
        <w:rPr>
          <w:rFonts w:ascii="Times-Roman" w:hAnsi="Times-Roman" w:cs="Times-Roman"/>
          <w:sz w:val="20"/>
          <w:szCs w:val="20"/>
        </w:rPr>
        <w:t xml:space="preserve">to </w:t>
      </w:r>
      <w:r w:rsidRPr="001C4347">
        <w:rPr>
          <w:rFonts w:ascii="Times-Roman" w:hAnsi="Times-Roman" w:cs="Times-Roman"/>
          <w:sz w:val="20"/>
          <w:szCs w:val="20"/>
        </w:rPr>
        <w:t>deliver</w:t>
      </w:r>
      <w:r w:rsidR="001C4347" w:rsidRPr="001C4347">
        <w:rPr>
          <w:rFonts w:ascii="Times-Roman" w:hAnsi="Times-Roman" w:cs="Times-Roman"/>
          <w:sz w:val="20"/>
          <w:szCs w:val="20"/>
        </w:rPr>
        <w:t xml:space="preserve"> the</w:t>
      </w:r>
      <w:r w:rsidRPr="001C4347">
        <w:rPr>
          <w:rFonts w:ascii="Times-Roman" w:hAnsi="Times-Roman" w:cs="Times-Roman"/>
          <w:sz w:val="20"/>
          <w:szCs w:val="20"/>
        </w:rPr>
        <w:t xml:space="preserve"> required amount of energy.</w:t>
      </w:r>
      <w:r w:rsidR="001C4347">
        <w:rPr>
          <w:rFonts w:ascii="Times-Roman" w:hAnsi="Times-Roman" w:cs="Times-Roman"/>
          <w:sz w:val="20"/>
          <w:szCs w:val="20"/>
        </w:rPr>
        <w:t xml:space="preserve"> T</w:t>
      </w:r>
      <w:r w:rsidR="001C4347" w:rsidRPr="001C4347">
        <w:rPr>
          <w:rFonts w:ascii="Times-Roman" w:hAnsi="Times-Roman" w:cs="Times-Roman"/>
          <w:sz w:val="20"/>
          <w:szCs w:val="20"/>
        </w:rPr>
        <w:t>he</w:t>
      </w:r>
      <w:r w:rsidRPr="001C4347">
        <w:rPr>
          <w:rFonts w:ascii="Times-Roman" w:hAnsi="Times-Roman" w:cs="Times-Roman"/>
          <w:sz w:val="20"/>
          <w:szCs w:val="20"/>
        </w:rPr>
        <w:t xml:space="preserve"> </w:t>
      </w:r>
      <w:r w:rsidR="00D43903" w:rsidRPr="001C4347">
        <w:rPr>
          <w:rFonts w:ascii="Times-Roman" w:hAnsi="Times-Roman" w:cs="Times-Roman"/>
          <w:i/>
          <w:iCs/>
          <w:sz w:val="20"/>
          <w:szCs w:val="20"/>
        </w:rPr>
        <w:t>q</w:t>
      </w:r>
      <w:r w:rsidRPr="001C4347">
        <w:rPr>
          <w:rFonts w:ascii="Times-Roman" w:hAnsi="Times-Roman" w:cs="Times-Roman"/>
          <w:sz w:val="20"/>
          <w:szCs w:val="20"/>
        </w:rPr>
        <w:t xml:space="preserve">-component current </w:t>
      </w:r>
      <w:r w:rsidR="00964DCA" w:rsidRPr="001C4347">
        <w:rPr>
          <w:rFonts w:ascii="Times-Roman" w:hAnsi="Times-Roman" w:cs="Times-Roman"/>
          <w:sz w:val="20"/>
          <w:szCs w:val="20"/>
        </w:rPr>
        <w:t>is used</w:t>
      </w:r>
      <w:r w:rsidRPr="001C4347">
        <w:rPr>
          <w:rFonts w:ascii="Times-Roman" w:hAnsi="Times-Roman" w:cs="Times-Roman"/>
          <w:sz w:val="20"/>
          <w:szCs w:val="20"/>
        </w:rPr>
        <w:t xml:space="preserve"> </w:t>
      </w:r>
      <w:r w:rsidR="00964DCA" w:rsidRPr="001C4347">
        <w:rPr>
          <w:rFonts w:ascii="Times-Roman" w:hAnsi="Times-Roman" w:cs="Times-Roman"/>
          <w:sz w:val="20"/>
          <w:szCs w:val="20"/>
        </w:rPr>
        <w:t>to set the</w:t>
      </w:r>
      <w:r w:rsidRPr="001C4347">
        <w:rPr>
          <w:rFonts w:ascii="Times-Roman" w:hAnsi="Times-Roman" w:cs="Times-Roman"/>
          <w:sz w:val="20"/>
          <w:szCs w:val="20"/>
        </w:rPr>
        <w:t xml:space="preserve"> reactive power </w:t>
      </w:r>
      <w:r w:rsidR="00964DCA" w:rsidRPr="001C4347">
        <w:rPr>
          <w:rFonts w:ascii="Times-Roman" w:hAnsi="Times-Roman" w:cs="Times-Roman"/>
          <w:sz w:val="20"/>
          <w:szCs w:val="20"/>
        </w:rPr>
        <w:t>to</w:t>
      </w:r>
      <w:r w:rsidRPr="001C4347">
        <w:rPr>
          <w:rFonts w:ascii="Times-Roman" w:hAnsi="Times-Roman" w:cs="Times-Roman"/>
          <w:sz w:val="20"/>
          <w:szCs w:val="20"/>
        </w:rPr>
        <w:t xml:space="preserve"> zero. Therefore, the system is working at </w:t>
      </w:r>
      <w:r w:rsidR="00964DCA" w:rsidRPr="001C4347">
        <w:rPr>
          <w:rFonts w:ascii="Times-Roman" w:hAnsi="Times-Roman" w:cs="Times-Roman"/>
          <w:sz w:val="20"/>
          <w:szCs w:val="20"/>
        </w:rPr>
        <w:t xml:space="preserve">the </w:t>
      </w:r>
      <w:r w:rsidRPr="001C4347">
        <w:rPr>
          <w:rFonts w:ascii="Times-Roman" w:hAnsi="Times-Roman" w:cs="Times-Roman"/>
          <w:sz w:val="20"/>
          <w:szCs w:val="20"/>
        </w:rPr>
        <w:t>unity power factor. The symmetrical and balanced output current of</w:t>
      </w:r>
      <w:r w:rsidR="00964DCA" w:rsidRPr="001C4347">
        <w:rPr>
          <w:rFonts w:ascii="Times-Roman" w:hAnsi="Times-Roman" w:cs="Times-Roman"/>
          <w:sz w:val="20"/>
          <w:szCs w:val="20"/>
        </w:rPr>
        <w:t xml:space="preserve"> the</w:t>
      </w:r>
      <w:r w:rsidRPr="001C4347">
        <w:rPr>
          <w:rFonts w:ascii="Times-Roman" w:hAnsi="Times-Roman" w:cs="Times-Roman"/>
          <w:sz w:val="20"/>
          <w:szCs w:val="20"/>
        </w:rPr>
        <w:t xml:space="preserve"> inverter in</w:t>
      </w:r>
      <w:r w:rsidR="00964DCA" w:rsidRPr="001C4347">
        <w:rPr>
          <w:rFonts w:ascii="Times-Roman" w:hAnsi="Times-Roman" w:cs="Times-Roman"/>
          <w:sz w:val="20"/>
          <w:szCs w:val="20"/>
        </w:rPr>
        <w:t xml:space="preserve"> the</w:t>
      </w:r>
      <w:r w:rsidRPr="001C4347">
        <w:rPr>
          <w:rFonts w:ascii="Times-Roman" w:hAnsi="Times-Roman" w:cs="Times-Roman"/>
          <w:sz w:val="20"/>
          <w:szCs w:val="20"/>
        </w:rPr>
        <w:t xml:space="preserve"> </w:t>
      </w:r>
      <w:proofErr w:type="spellStart"/>
      <w:proofErr w:type="gramStart"/>
      <w:r w:rsidRPr="001C4347">
        <w:rPr>
          <w:rFonts w:ascii="Times-Roman" w:hAnsi="Times-Roman" w:cs="Times-Roman"/>
          <w:i/>
          <w:iCs/>
          <w:sz w:val="20"/>
          <w:szCs w:val="20"/>
        </w:rPr>
        <w:t>abc</w:t>
      </w:r>
      <w:r w:rsidRPr="001C4347">
        <w:rPr>
          <w:rFonts w:ascii="Times-Roman" w:hAnsi="Times-Roman" w:cs="Times-Roman"/>
          <w:i/>
          <w:iCs/>
          <w:sz w:val="20"/>
          <w:szCs w:val="20"/>
        </w:rPr>
        <w:softHyphen/>
      </w:r>
      <w:proofErr w:type="spellEnd"/>
      <w:proofErr w:type="gramEnd"/>
      <w:r w:rsidRPr="001C4347">
        <w:rPr>
          <w:rFonts w:ascii="Times-Roman" w:hAnsi="Times-Roman" w:cs="Times-Roman"/>
          <w:sz w:val="20"/>
          <w:szCs w:val="20"/>
        </w:rPr>
        <w:t xml:space="preserve"> </w:t>
      </w:r>
      <w:r w:rsidR="00964DCA">
        <w:rPr>
          <w:rFonts w:ascii="Times-Roman" w:hAnsi="Times-Roman" w:cs="Times-Roman"/>
          <w:sz w:val="20"/>
          <w:szCs w:val="20"/>
        </w:rPr>
        <w:t>system is shown in Figure</w:t>
      </w:r>
      <w:r w:rsidRPr="00D00F84">
        <w:rPr>
          <w:rFonts w:ascii="Times-Roman" w:hAnsi="Times-Roman" w:cs="Times-Roman"/>
          <w:sz w:val="20"/>
          <w:szCs w:val="20"/>
        </w:rPr>
        <w:t xml:space="preserve"> 10.</w:t>
      </w:r>
      <w:r>
        <w:rPr>
          <w:rFonts w:ascii="Times-Roman" w:hAnsi="Times-Roman" w:cs="Times-Roman"/>
          <w:sz w:val="20"/>
          <w:szCs w:val="20"/>
        </w:rPr>
        <w:t xml:space="preserve"> </w:t>
      </w:r>
      <w:r w:rsidRPr="00D00F84">
        <w:rPr>
          <w:rFonts w:ascii="Times-Roman" w:hAnsi="Times-Roman" w:cs="Times-Roman"/>
          <w:sz w:val="20"/>
          <w:szCs w:val="20"/>
        </w:rPr>
        <w:t>The generati</w:t>
      </w:r>
      <w:r w:rsidR="00964DCA">
        <w:rPr>
          <w:rFonts w:ascii="Times-Roman" w:hAnsi="Times-Roman" w:cs="Times-Roman"/>
          <w:sz w:val="20"/>
          <w:szCs w:val="20"/>
        </w:rPr>
        <w:t>n</w:t>
      </w:r>
      <w:r w:rsidRPr="00D00F84">
        <w:rPr>
          <w:rFonts w:ascii="Times-Roman" w:hAnsi="Times-Roman" w:cs="Times-Roman"/>
          <w:sz w:val="20"/>
          <w:szCs w:val="20"/>
        </w:rPr>
        <w:t xml:space="preserve">g power summation of </w:t>
      </w:r>
      <w:r w:rsidR="00964DCA">
        <w:rPr>
          <w:rFonts w:ascii="Times-Roman" w:hAnsi="Times-Roman" w:cs="Times-Roman"/>
          <w:sz w:val="20"/>
          <w:szCs w:val="20"/>
        </w:rPr>
        <w:t xml:space="preserve">the </w:t>
      </w:r>
      <w:r w:rsidRPr="00D00F84">
        <w:rPr>
          <w:rFonts w:ascii="Times-Roman" w:hAnsi="Times-Roman" w:cs="Times-Roman"/>
          <w:sz w:val="20"/>
          <w:szCs w:val="20"/>
        </w:rPr>
        <w:t xml:space="preserve">two PMSGs </w:t>
      </w:r>
      <w:r w:rsidRPr="00D00F84">
        <w:rPr>
          <w:rFonts w:ascii="Times-Roman" w:hAnsi="Times-Roman" w:cs="Times-Roman"/>
          <w:sz w:val="20"/>
          <w:szCs w:val="20"/>
        </w:rPr>
        <w:lastRenderedPageBreak/>
        <w:t xml:space="preserve">and </w:t>
      </w:r>
      <w:r w:rsidR="00964DCA">
        <w:rPr>
          <w:rFonts w:ascii="Times-Roman" w:hAnsi="Times-Roman" w:cs="Times-Roman"/>
          <w:sz w:val="20"/>
          <w:szCs w:val="20"/>
        </w:rPr>
        <w:t xml:space="preserve">the </w:t>
      </w:r>
      <w:r w:rsidRPr="00D00F84">
        <w:rPr>
          <w:rFonts w:ascii="Times-Roman" w:hAnsi="Times-Roman" w:cs="Times-Roman"/>
          <w:sz w:val="20"/>
          <w:szCs w:val="20"/>
        </w:rPr>
        <w:t>delivered power to the AC Grid are shown in Fig</w:t>
      </w:r>
      <w:r w:rsidR="00964DCA">
        <w:rPr>
          <w:rFonts w:ascii="Times-Roman" w:hAnsi="Times-Roman" w:cs="Times-Roman"/>
          <w:sz w:val="20"/>
          <w:szCs w:val="20"/>
        </w:rPr>
        <w:t>ure</w:t>
      </w:r>
      <w:r w:rsidRPr="00D00F84">
        <w:rPr>
          <w:rFonts w:ascii="Times-Roman" w:hAnsi="Times-Roman" w:cs="Times-Roman"/>
          <w:sz w:val="20"/>
          <w:szCs w:val="20"/>
        </w:rPr>
        <w:t xml:space="preserve"> 11.</w:t>
      </w:r>
    </w:p>
    <w:p w:rsidR="00053703" w:rsidRPr="00D00F84" w:rsidRDefault="00053703" w:rsidP="00053703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0"/>
          <w:szCs w:val="20"/>
        </w:rPr>
      </w:pPr>
      <w:r w:rsidRPr="00D00F84">
        <w:rPr>
          <w:noProof/>
          <w:sz w:val="20"/>
          <w:szCs w:val="20"/>
        </w:rPr>
        <w:drawing>
          <wp:inline distT="0" distB="0" distL="0" distR="0" wp14:anchorId="5285D18B" wp14:editId="72C49DBB">
            <wp:extent cx="2976114" cy="1688691"/>
            <wp:effectExtent l="0" t="0" r="0" b="6985"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5315" cy="170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703" w:rsidRPr="00053703" w:rsidRDefault="00053703" w:rsidP="00053703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sz w:val="16"/>
          <w:szCs w:val="16"/>
        </w:rPr>
      </w:pPr>
      <w:r w:rsidRPr="00053703">
        <w:rPr>
          <w:rFonts w:ascii="Times-Roman" w:hAnsi="Times-Roman" w:cs="Times-Roman"/>
          <w:sz w:val="16"/>
          <w:szCs w:val="16"/>
        </w:rPr>
        <w:t>Fig</w:t>
      </w:r>
      <w:r>
        <w:rPr>
          <w:rFonts w:ascii="Times-Roman" w:hAnsi="Times-Roman" w:cs="Times-Roman"/>
          <w:sz w:val="16"/>
          <w:szCs w:val="16"/>
        </w:rPr>
        <w:t>ure</w:t>
      </w:r>
      <w:r w:rsidRPr="00053703">
        <w:rPr>
          <w:rFonts w:ascii="Times-Roman" w:hAnsi="Times-Roman" w:cs="Times-Roman"/>
          <w:sz w:val="16"/>
          <w:szCs w:val="16"/>
        </w:rPr>
        <w:t xml:space="preserve"> 5. </w:t>
      </w:r>
      <w:r>
        <w:rPr>
          <w:rFonts w:ascii="Times-Roman" w:hAnsi="Times-Roman" w:cs="Times-Roman"/>
          <w:sz w:val="16"/>
          <w:szCs w:val="16"/>
        </w:rPr>
        <w:t xml:space="preserve">  </w:t>
      </w:r>
      <w:r w:rsidRPr="00053703">
        <w:rPr>
          <w:rFonts w:ascii="Times-Roman" w:hAnsi="Times-Roman" w:cs="Times-Roman"/>
          <w:sz w:val="16"/>
          <w:szCs w:val="16"/>
        </w:rPr>
        <w:t xml:space="preserve">Connection of two PMSGs to </w:t>
      </w:r>
      <w:r w:rsidR="001C4347">
        <w:rPr>
          <w:rFonts w:ascii="Times-Roman" w:hAnsi="Times-Roman" w:cs="Times-Roman"/>
          <w:sz w:val="16"/>
          <w:szCs w:val="16"/>
        </w:rPr>
        <w:t xml:space="preserve">a </w:t>
      </w:r>
      <w:r w:rsidRPr="00053703">
        <w:rPr>
          <w:rFonts w:ascii="Times-Roman" w:hAnsi="Times-Roman" w:cs="Times-Roman"/>
          <w:sz w:val="16"/>
          <w:szCs w:val="16"/>
        </w:rPr>
        <w:t>common DC link</w:t>
      </w:r>
    </w:p>
    <w:p w:rsidR="0043173B" w:rsidRPr="00D00F84" w:rsidRDefault="0043173B" w:rsidP="00A23BE6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0"/>
          <w:szCs w:val="20"/>
        </w:rPr>
      </w:pPr>
    </w:p>
    <w:p w:rsidR="001B4644" w:rsidRPr="001A73CB" w:rsidRDefault="001B4644" w:rsidP="001A73CB">
      <w:pPr>
        <w:pStyle w:val="tablehead"/>
        <w:tabs>
          <w:tab w:val="num" w:pos="1080"/>
        </w:tabs>
      </w:pPr>
      <w:r w:rsidRPr="001A73CB">
        <w:t>Table</w:t>
      </w:r>
      <w:r w:rsidR="001A73CB">
        <w:t xml:space="preserve"> I</w:t>
      </w:r>
      <w:r w:rsidRPr="001A73CB">
        <w:t>.</w:t>
      </w:r>
      <w:r w:rsidR="008866D8">
        <w:t xml:space="preserve">  </w:t>
      </w:r>
      <w:r w:rsidRPr="001A73CB">
        <w:t xml:space="preserve"> Parameters of Generators</w:t>
      </w:r>
    </w:p>
    <w:tbl>
      <w:tblPr>
        <w:tblStyle w:val="PlainTable11"/>
        <w:bidiVisual/>
        <w:tblW w:w="4461" w:type="dxa"/>
        <w:tblInd w:w="217" w:type="dxa"/>
        <w:tblBorders>
          <w:top w:val="single" w:sz="6" w:space="0" w:color="auto"/>
          <w:left w:val="none" w:sz="0" w:space="0" w:color="auto"/>
          <w:bottom w:val="singl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477"/>
      </w:tblGrid>
      <w:tr w:rsidR="00A23BE6" w:rsidRPr="001A73CB" w:rsidTr="001C43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1B4644" w:rsidRPr="001A73CB" w:rsidRDefault="001B4644" w:rsidP="00053703">
            <w:pPr>
              <w:jc w:val="center"/>
              <w:rPr>
                <w:rStyle w:val="hps"/>
                <w:rFonts w:asciiTheme="majorBidi" w:hAnsiTheme="majorBidi"/>
                <w:sz w:val="16"/>
                <w:szCs w:val="16"/>
                <w:rtl/>
                <w:lang w:bidi="fa-IR"/>
              </w:rPr>
            </w:pPr>
            <w:bookmarkStart w:id="1" w:name="OLE_LINK92"/>
            <w:bookmarkStart w:id="2" w:name="OLE_LINK57"/>
            <w:bookmarkStart w:id="3" w:name="OLE_LINK118"/>
            <w:r w:rsidRPr="001A73CB">
              <w:rPr>
                <w:rStyle w:val="hps"/>
                <w:rFonts w:asciiTheme="majorBidi" w:hAnsiTheme="majorBidi"/>
                <w:sz w:val="16"/>
                <w:szCs w:val="16"/>
                <w:lang w:bidi="fa-IR"/>
              </w:rPr>
              <w:t>Value</w:t>
            </w:r>
            <w:bookmarkEnd w:id="1"/>
            <w:r w:rsidR="00A23BE6" w:rsidRPr="001A73CB">
              <w:rPr>
                <w:rStyle w:val="hps"/>
                <w:rFonts w:asciiTheme="majorBidi" w:hAnsiTheme="majorBidi"/>
                <w:sz w:val="16"/>
                <w:szCs w:val="16"/>
                <w:lang w:bidi="fa-IR"/>
              </w:rPr>
              <w:t>s</w:t>
            </w:r>
          </w:p>
        </w:tc>
        <w:tc>
          <w:tcPr>
            <w:tcW w:w="24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1B4644" w:rsidRPr="001A73CB" w:rsidRDefault="00A23BE6" w:rsidP="00053703">
            <w:pPr>
              <w:tabs>
                <w:tab w:val="left" w:pos="1576"/>
                <w:tab w:val="left" w:pos="2040"/>
                <w:tab w:val="left" w:pos="4450"/>
                <w:tab w:val="right" w:pos="5596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hps"/>
                <w:rFonts w:asciiTheme="majorBidi" w:hAnsiTheme="majorBidi"/>
                <w:sz w:val="16"/>
                <w:szCs w:val="16"/>
                <w:lang w:bidi="fa-IR"/>
              </w:rPr>
            </w:pPr>
            <w:r w:rsidRPr="001A73CB">
              <w:rPr>
                <w:rStyle w:val="hps"/>
                <w:rFonts w:asciiTheme="majorBidi" w:hAnsiTheme="majorBidi"/>
                <w:sz w:val="16"/>
                <w:szCs w:val="16"/>
                <w:lang w:bidi="fa-IR"/>
              </w:rPr>
              <w:t>Parameters</w:t>
            </w:r>
          </w:p>
        </w:tc>
      </w:tr>
      <w:tr w:rsidR="00A23BE6" w:rsidRPr="001A73CB" w:rsidTr="001C4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1B4644" w:rsidRPr="001A73CB" w:rsidRDefault="00A23BE6" w:rsidP="00053703">
            <w:pPr>
              <w:rPr>
                <w:rStyle w:val="hps"/>
                <w:rFonts w:asciiTheme="majorBidi" w:hAnsiTheme="majorBidi"/>
                <w:b w:val="0"/>
                <w:bCs w:val="0"/>
                <w:iCs/>
                <w:sz w:val="16"/>
                <w:szCs w:val="16"/>
                <w:lang w:bidi="fa-IR"/>
              </w:rPr>
            </w:pPr>
            <m:oMathPara>
              <m:oMath>
                <m:r>
                  <m:rPr>
                    <m:sty m:val="b"/>
                  </m:rPr>
                  <w:rPr>
                    <w:rStyle w:val="hps"/>
                    <w:rFonts w:ascii="Cambria Math" w:hAnsi="Cambria Math" w:cstheme="majorBidi"/>
                    <w:sz w:val="16"/>
                    <w:szCs w:val="16"/>
                    <w:lang w:bidi="fa-IR"/>
                  </w:rPr>
                  <m:t>8.556 mΩ</m:t>
                </m:r>
              </m:oMath>
            </m:oMathPara>
          </w:p>
        </w:tc>
        <w:tc>
          <w:tcPr>
            <w:tcW w:w="247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1B4644" w:rsidRPr="001A73CB" w:rsidRDefault="00A23BE6" w:rsidP="00053703">
            <w:pPr>
              <w:tabs>
                <w:tab w:val="center" w:pos="884"/>
                <w:tab w:val="right" w:pos="1769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ps"/>
                <w:rFonts w:asciiTheme="majorBidi" w:hAnsiTheme="majorBidi" w:cstheme="majorBidi"/>
                <w:i/>
                <w:iCs/>
                <w:sz w:val="16"/>
                <w:szCs w:val="16"/>
                <w:lang w:bidi="fa-IR"/>
              </w:rPr>
            </w:pPr>
            <w:r w:rsidRPr="001A73CB">
              <w:rPr>
                <w:rStyle w:val="hps"/>
                <w:rFonts w:asciiTheme="majorBidi" w:eastAsiaTheme="minorEastAsia" w:hAnsiTheme="majorBidi"/>
                <w:sz w:val="16"/>
                <w:szCs w:val="16"/>
                <w:lang w:bidi="fa-IR"/>
              </w:rPr>
              <w:t>Stator r</w:t>
            </w:r>
            <w:r w:rsidR="001B4644" w:rsidRPr="001A73CB">
              <w:rPr>
                <w:rStyle w:val="hps"/>
                <w:rFonts w:asciiTheme="majorBidi" w:eastAsiaTheme="minorEastAsia" w:hAnsiTheme="majorBidi"/>
                <w:sz w:val="16"/>
                <w:szCs w:val="16"/>
                <w:lang w:bidi="fa-IR"/>
              </w:rPr>
              <w:t>esistance</w:t>
            </w:r>
          </w:p>
        </w:tc>
      </w:tr>
      <w:tr w:rsidR="00A23BE6" w:rsidRPr="001A73CB" w:rsidTr="001C4347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  <w:shd w:val="clear" w:color="auto" w:fill="auto"/>
            <w:vAlign w:val="center"/>
          </w:tcPr>
          <w:p w:rsidR="001B4644" w:rsidRPr="001A73CB" w:rsidRDefault="00A23BE6" w:rsidP="00053703">
            <w:pPr>
              <w:rPr>
                <w:rStyle w:val="hps"/>
                <w:rFonts w:asciiTheme="majorBidi" w:hAnsiTheme="majorBidi"/>
                <w:b w:val="0"/>
                <w:bCs w:val="0"/>
                <w:sz w:val="16"/>
                <w:szCs w:val="16"/>
                <w:rtl/>
                <w:lang w:bidi="fa-IR"/>
              </w:rPr>
            </w:pPr>
            <m:oMathPara>
              <m:oMath>
                <m:r>
                  <m:rPr>
                    <m:sty m:val="b"/>
                  </m:rPr>
                  <w:rPr>
                    <w:rStyle w:val="hps"/>
                    <w:rFonts w:ascii="Cambria Math" w:hAnsi="Cambria Math" w:cstheme="majorBidi"/>
                    <w:sz w:val="16"/>
                    <w:szCs w:val="16"/>
                    <w:lang w:bidi="fa-IR"/>
                  </w:rPr>
                  <m:t>3.59 mH</m:t>
                </m:r>
              </m:oMath>
            </m:oMathPara>
          </w:p>
        </w:tc>
        <w:tc>
          <w:tcPr>
            <w:tcW w:w="2477" w:type="dxa"/>
            <w:shd w:val="clear" w:color="auto" w:fill="auto"/>
            <w:vAlign w:val="center"/>
          </w:tcPr>
          <w:p w:rsidR="001B4644" w:rsidRPr="001A73CB" w:rsidRDefault="001B4644" w:rsidP="00053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ps"/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  <w:r w:rsidRPr="001A73CB">
              <w:rPr>
                <w:rStyle w:val="hps"/>
                <w:rFonts w:asciiTheme="majorBidi" w:eastAsiaTheme="minorEastAsia" w:hAnsiTheme="majorBidi"/>
                <w:sz w:val="16"/>
                <w:szCs w:val="16"/>
                <w:lang w:bidi="fa-IR"/>
              </w:rPr>
              <w:t>q-component of inductance</w:t>
            </w:r>
          </w:p>
        </w:tc>
      </w:tr>
      <w:tr w:rsidR="00A23BE6" w:rsidRPr="001A73CB" w:rsidTr="001C4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  <w:shd w:val="clear" w:color="auto" w:fill="auto"/>
            <w:vAlign w:val="center"/>
          </w:tcPr>
          <w:p w:rsidR="001B4644" w:rsidRPr="001A73CB" w:rsidRDefault="00A23BE6" w:rsidP="00053703">
            <w:pPr>
              <w:rPr>
                <w:rStyle w:val="hps"/>
                <w:rFonts w:asciiTheme="majorBidi" w:hAnsiTheme="majorBidi" w:cstheme="majorBidi"/>
                <w:b w:val="0"/>
                <w:bCs w:val="0"/>
                <w:i/>
                <w:iCs/>
                <w:sz w:val="16"/>
                <w:szCs w:val="16"/>
                <w:rtl/>
                <w:lang w:bidi="fa-IR"/>
              </w:rPr>
            </w:pPr>
            <m:oMathPara>
              <m:oMath>
                <m:r>
                  <m:rPr>
                    <m:sty m:val="b"/>
                  </m:rPr>
                  <w:rPr>
                    <w:rStyle w:val="hps"/>
                    <w:rFonts w:ascii="Cambria Math" w:hAnsi="Cambria Math" w:cstheme="majorBidi"/>
                    <w:sz w:val="16"/>
                    <w:szCs w:val="16"/>
                    <w:lang w:bidi="fa-IR"/>
                  </w:rPr>
                  <m:t>3.59 mH</m:t>
                </m:r>
              </m:oMath>
            </m:oMathPara>
          </w:p>
        </w:tc>
        <w:tc>
          <w:tcPr>
            <w:tcW w:w="2477" w:type="dxa"/>
            <w:shd w:val="clear" w:color="auto" w:fill="auto"/>
            <w:vAlign w:val="center"/>
          </w:tcPr>
          <w:p w:rsidR="001B4644" w:rsidRPr="001A73CB" w:rsidRDefault="001B4644" w:rsidP="000537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ps"/>
                <w:rFonts w:asciiTheme="majorBidi" w:hAnsiTheme="majorBidi" w:cstheme="majorBidi"/>
                <w:i/>
                <w:iCs/>
                <w:sz w:val="16"/>
                <w:szCs w:val="16"/>
                <w:rtl/>
                <w:lang w:bidi="fa-IR"/>
              </w:rPr>
            </w:pPr>
            <w:r w:rsidRPr="001A73CB">
              <w:rPr>
                <w:rStyle w:val="hps"/>
                <w:rFonts w:asciiTheme="majorBidi" w:eastAsiaTheme="minorEastAsia" w:hAnsiTheme="majorBidi" w:cstheme="majorBidi"/>
                <w:iCs/>
                <w:sz w:val="16"/>
                <w:szCs w:val="16"/>
                <w:lang w:bidi="fa-IR"/>
              </w:rPr>
              <w:t>d-component of inductance</w:t>
            </w:r>
          </w:p>
        </w:tc>
      </w:tr>
      <w:tr w:rsidR="00A23BE6" w:rsidRPr="001A73CB" w:rsidTr="001C4347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  <w:shd w:val="clear" w:color="auto" w:fill="auto"/>
            <w:vAlign w:val="center"/>
          </w:tcPr>
          <w:p w:rsidR="001B4644" w:rsidRPr="001A73CB" w:rsidRDefault="001B4644" w:rsidP="00053703">
            <w:pPr>
              <w:jc w:val="center"/>
              <w:rPr>
                <w:rStyle w:val="hps"/>
                <w:rFonts w:asciiTheme="majorBidi" w:hAnsiTheme="majorBidi"/>
                <w:b w:val="0"/>
                <w:bCs w:val="0"/>
                <w:sz w:val="16"/>
                <w:szCs w:val="16"/>
                <w:lang w:bidi="fa-IR"/>
              </w:rPr>
            </w:pPr>
            <w:r w:rsidRPr="001A73CB">
              <w:rPr>
                <w:rStyle w:val="hps"/>
                <w:rFonts w:asciiTheme="majorBidi" w:hAnsiTheme="majorBidi" w:cstheme="majorBidi"/>
                <w:b w:val="0"/>
                <w:bCs w:val="0"/>
                <w:sz w:val="16"/>
                <w:szCs w:val="16"/>
                <w:lang w:bidi="fa-IR"/>
              </w:rPr>
              <w:t>120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1B4644" w:rsidRPr="001A73CB" w:rsidRDefault="001C4347" w:rsidP="00053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ps"/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  <w:r>
              <w:rPr>
                <w:rStyle w:val="hps"/>
                <w:rFonts w:asciiTheme="majorBidi" w:hAnsiTheme="majorBidi" w:cstheme="majorBidi"/>
                <w:sz w:val="16"/>
                <w:szCs w:val="16"/>
                <w:lang w:bidi="fa-IR"/>
              </w:rPr>
              <w:t>N</w:t>
            </w:r>
            <w:r w:rsidR="001B4644" w:rsidRPr="001A73CB">
              <w:rPr>
                <w:rStyle w:val="hps"/>
                <w:rFonts w:asciiTheme="majorBidi" w:hAnsiTheme="majorBidi" w:cstheme="majorBidi"/>
                <w:sz w:val="16"/>
                <w:szCs w:val="16"/>
                <w:lang w:bidi="fa-IR"/>
              </w:rPr>
              <w:t>umber of pair poles</w:t>
            </w:r>
          </w:p>
        </w:tc>
      </w:tr>
      <w:tr w:rsidR="00A23BE6" w:rsidRPr="001A73CB" w:rsidTr="001C4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  <w:shd w:val="clear" w:color="auto" w:fill="auto"/>
            <w:vAlign w:val="center"/>
          </w:tcPr>
          <w:p w:rsidR="001B4644" w:rsidRPr="001A73CB" w:rsidRDefault="00A23BE6" w:rsidP="00053703">
            <w:pPr>
              <w:rPr>
                <w:rStyle w:val="hps"/>
                <w:rFonts w:asciiTheme="majorBidi" w:hAnsiTheme="majorBidi"/>
                <w:b w:val="0"/>
                <w:bCs w:val="0"/>
                <w:iCs/>
                <w:sz w:val="16"/>
                <w:szCs w:val="16"/>
                <w:rtl/>
                <w:lang w:bidi="fa-IR"/>
              </w:rPr>
            </w:pPr>
            <m:oMathPara>
              <m:oMath>
                <m:r>
                  <m:rPr>
                    <m:sty m:val="b"/>
                  </m:rPr>
                  <w:rPr>
                    <w:rStyle w:val="hps"/>
                    <w:rFonts w:ascii="Cambria Math" w:hAnsi="Cambria Math" w:cs="Times New Roman"/>
                    <w:sz w:val="16"/>
                    <w:szCs w:val="16"/>
                    <w:lang w:bidi="fa-IR"/>
                  </w:rPr>
                  <m:t>48500 kg.</m:t>
                </m:r>
                <m:sSup>
                  <m:sSupPr>
                    <m:ctrlPr>
                      <w:rPr>
                        <w:rStyle w:val="hps"/>
                        <w:rFonts w:ascii="Cambria Math" w:hAnsi="Cambria Math" w:cs="Times New Roman"/>
                        <w:b w:val="0"/>
                        <w:bCs w:val="0"/>
                        <w:iCs/>
                        <w:sz w:val="16"/>
                        <w:szCs w:val="16"/>
                        <w:lang w:bidi="fa-IR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Style w:val="hps"/>
                        <w:rFonts w:ascii="Cambria Math" w:hAnsi="Cambria Math" w:cs="Times New Roman"/>
                        <w:sz w:val="16"/>
                        <w:szCs w:val="16"/>
                        <w:lang w:bidi="fa-IR"/>
                      </w:rPr>
                      <m:t>m</m:t>
                    </m:r>
                  </m:e>
                  <m:sup>
                    <m:r>
                      <m:rPr>
                        <m:sty m:val="b"/>
                      </m:rPr>
                      <w:rPr>
                        <w:rStyle w:val="hps"/>
                        <w:rFonts w:ascii="Cambria Math" w:hAnsi="Cambria Math" w:cs="Times New Roman"/>
                        <w:sz w:val="16"/>
                        <w:szCs w:val="16"/>
                        <w:lang w:bidi="fa-IR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477" w:type="dxa"/>
            <w:shd w:val="clear" w:color="auto" w:fill="auto"/>
            <w:vAlign w:val="center"/>
          </w:tcPr>
          <w:p w:rsidR="001B4644" w:rsidRPr="001A73CB" w:rsidRDefault="001C4347" w:rsidP="000537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ps"/>
                <w:rFonts w:ascii="Times New Roman" w:hAnsi="Times New Roman" w:cs="Times New Roman"/>
                <w:i/>
                <w:iCs/>
                <w:sz w:val="16"/>
                <w:szCs w:val="16"/>
                <w:rtl/>
                <w:lang w:bidi="fa-IR"/>
              </w:rPr>
            </w:pPr>
            <w:r>
              <w:rPr>
                <w:rStyle w:val="hps"/>
                <w:rFonts w:asciiTheme="majorBidi" w:eastAsiaTheme="minorEastAsia" w:hAnsiTheme="majorBidi"/>
                <w:sz w:val="16"/>
                <w:szCs w:val="16"/>
                <w:lang w:bidi="fa-IR"/>
              </w:rPr>
              <w:t>I</w:t>
            </w:r>
            <w:r w:rsidR="001B4644" w:rsidRPr="001A73CB">
              <w:rPr>
                <w:rStyle w:val="hps"/>
                <w:rFonts w:asciiTheme="majorBidi" w:eastAsiaTheme="minorEastAsia" w:hAnsiTheme="majorBidi"/>
                <w:sz w:val="16"/>
                <w:szCs w:val="16"/>
                <w:lang w:bidi="fa-IR"/>
              </w:rPr>
              <w:t>nertia of the machine</w:t>
            </w:r>
          </w:p>
        </w:tc>
      </w:tr>
      <w:tr w:rsidR="00A23BE6" w:rsidRPr="001A73CB" w:rsidTr="001C4347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  <w:shd w:val="clear" w:color="auto" w:fill="auto"/>
            <w:vAlign w:val="center"/>
          </w:tcPr>
          <w:p w:rsidR="001B4644" w:rsidRPr="001A73CB" w:rsidRDefault="00A23BE6" w:rsidP="00053703">
            <w:pPr>
              <w:rPr>
                <w:rStyle w:val="hps"/>
                <w:rFonts w:asciiTheme="majorBidi" w:hAnsiTheme="majorBidi"/>
                <w:b w:val="0"/>
                <w:bCs w:val="0"/>
                <w:sz w:val="16"/>
                <w:szCs w:val="16"/>
                <w:rtl/>
                <w:lang w:bidi="fa-IR"/>
              </w:rPr>
            </w:pPr>
            <m:oMathPara>
              <m:oMath>
                <m:r>
                  <m:rPr>
                    <m:sty m:val="bi"/>
                  </m:rPr>
                  <w:rPr>
                    <w:rStyle w:val="hps"/>
                    <w:rFonts w:ascii="Cambria Math" w:hAnsi="Cambria Math" w:cs="Times New Roman"/>
                    <w:sz w:val="16"/>
                    <w:szCs w:val="16"/>
                    <w:lang w:bidi="fa-IR"/>
                  </w:rPr>
                  <m:t>5.4015 V.s</m:t>
                </m:r>
              </m:oMath>
            </m:oMathPara>
          </w:p>
        </w:tc>
        <w:tc>
          <w:tcPr>
            <w:tcW w:w="2477" w:type="dxa"/>
            <w:shd w:val="clear" w:color="auto" w:fill="auto"/>
            <w:vAlign w:val="center"/>
          </w:tcPr>
          <w:p w:rsidR="001B4644" w:rsidRPr="001A73CB" w:rsidRDefault="001B4644" w:rsidP="00053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ps"/>
                <w:rFonts w:ascii="Times New Roman" w:hAnsi="Times New Roman" w:cs="Times New Roman"/>
                <w:i/>
                <w:iCs/>
                <w:sz w:val="16"/>
                <w:szCs w:val="16"/>
                <w:rtl/>
                <w:lang w:bidi="fa-IR"/>
              </w:rPr>
            </w:pPr>
            <w:r w:rsidRPr="001A73CB">
              <w:rPr>
                <w:rStyle w:val="hps"/>
                <w:rFonts w:asciiTheme="majorBidi" w:eastAsiaTheme="minorEastAsia" w:hAnsiTheme="majorBidi"/>
                <w:sz w:val="16"/>
                <w:szCs w:val="16"/>
                <w:lang w:bidi="fa-IR"/>
              </w:rPr>
              <w:t>Permanent magnet flow</w:t>
            </w:r>
          </w:p>
        </w:tc>
      </w:tr>
      <w:tr w:rsidR="00A23BE6" w:rsidRPr="001A73CB" w:rsidTr="001C4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  <w:shd w:val="clear" w:color="auto" w:fill="auto"/>
            <w:vAlign w:val="center"/>
          </w:tcPr>
          <w:p w:rsidR="001B4644" w:rsidRPr="001A73CB" w:rsidRDefault="00A23BE6" w:rsidP="00053703">
            <w:pPr>
              <w:rPr>
                <w:rStyle w:val="hps"/>
                <w:rFonts w:asciiTheme="majorBidi" w:hAnsiTheme="majorBidi"/>
                <w:b w:val="0"/>
                <w:bCs w:val="0"/>
                <w:sz w:val="16"/>
                <w:szCs w:val="16"/>
                <w:rtl/>
                <w:lang w:bidi="fa-IR"/>
              </w:rPr>
            </w:pPr>
            <m:oMathPara>
              <m:oMath>
                <m:r>
                  <m:rPr>
                    <m:sty m:val="bi"/>
                  </m:rPr>
                  <w:rPr>
                    <w:rStyle w:val="hps"/>
                    <w:rFonts w:ascii="Cambria Math" w:hAnsi="Cambria Math" w:cstheme="majorBidi"/>
                    <w:sz w:val="16"/>
                    <w:szCs w:val="16"/>
                    <w:lang w:bidi="fa-IR"/>
                  </w:rPr>
                  <m:t xml:space="preserve">1.74 </m:t>
                </m:r>
                <m:f>
                  <m:fPr>
                    <m:type m:val="lin"/>
                    <m:ctrlPr>
                      <w:rPr>
                        <w:rStyle w:val="hps"/>
                        <w:rFonts w:ascii="Cambria Math" w:hAnsi="Cambria Math" w:cstheme="majorBidi"/>
                        <w:b w:val="0"/>
                        <w:bCs w:val="0"/>
                        <w:i/>
                        <w:iCs/>
                        <w:sz w:val="16"/>
                        <w:szCs w:val="16"/>
                        <w:lang w:bidi="fa-IR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Style w:val="hps"/>
                        <w:rFonts w:ascii="Cambria Math" w:hAnsi="Cambria Math" w:cstheme="majorBidi"/>
                        <w:sz w:val="16"/>
                        <w:szCs w:val="16"/>
                        <w:lang w:bidi="fa-IR"/>
                      </w:rPr>
                      <m:t>rad</m:t>
                    </m:r>
                  </m:num>
                  <m:den>
                    <m:r>
                      <m:rPr>
                        <m:sty m:val="bi"/>
                      </m:rPr>
                      <w:rPr>
                        <w:rStyle w:val="hps"/>
                        <w:rFonts w:ascii="Cambria Math" w:hAnsi="Cambria Math" w:cstheme="majorBidi"/>
                        <w:sz w:val="16"/>
                        <w:szCs w:val="16"/>
                        <w:lang w:bidi="fa-IR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2477" w:type="dxa"/>
            <w:shd w:val="clear" w:color="auto" w:fill="auto"/>
            <w:vAlign w:val="center"/>
          </w:tcPr>
          <w:p w:rsidR="001B4644" w:rsidRPr="001A73CB" w:rsidRDefault="001B4644" w:rsidP="000537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ps"/>
                <w:rFonts w:asciiTheme="majorBidi" w:hAnsiTheme="majorBidi" w:cstheme="majorBidi"/>
                <w:i/>
                <w:iCs/>
                <w:sz w:val="16"/>
                <w:szCs w:val="16"/>
                <w:rtl/>
                <w:lang w:bidi="fa-IR"/>
              </w:rPr>
            </w:pPr>
            <w:r w:rsidRPr="001A73CB">
              <w:rPr>
                <w:rStyle w:val="hps"/>
                <w:rFonts w:asciiTheme="majorBidi" w:eastAsiaTheme="minorEastAsia" w:hAnsiTheme="majorBidi"/>
                <w:sz w:val="16"/>
                <w:szCs w:val="16"/>
                <w:lang w:bidi="fa-IR"/>
              </w:rPr>
              <w:t>Machine speed</w:t>
            </w:r>
          </w:p>
        </w:tc>
      </w:tr>
      <w:tr w:rsidR="00A23BE6" w:rsidRPr="001A73CB" w:rsidTr="001C4347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  <w:shd w:val="clear" w:color="auto" w:fill="auto"/>
            <w:vAlign w:val="center"/>
          </w:tcPr>
          <w:p w:rsidR="001B4644" w:rsidRPr="001A73CB" w:rsidRDefault="00A23BE6" w:rsidP="00053703">
            <w:pPr>
              <w:rPr>
                <w:rStyle w:val="hps"/>
                <w:rFonts w:asciiTheme="majorBidi" w:hAnsiTheme="majorBidi"/>
                <w:b w:val="0"/>
                <w:bCs w:val="0"/>
                <w:sz w:val="16"/>
                <w:szCs w:val="16"/>
                <w:rtl/>
                <w:lang w:bidi="fa-IR"/>
              </w:rPr>
            </w:pPr>
            <m:oMathPara>
              <m:oMath>
                <m:r>
                  <m:rPr>
                    <m:sty m:val="bi"/>
                  </m:rPr>
                  <w:rPr>
                    <w:rStyle w:val="hps"/>
                    <w:rFonts w:ascii="Cambria Math" w:hAnsi="Cambria Math" w:cstheme="majorBidi"/>
                    <w:sz w:val="16"/>
                    <w:szCs w:val="16"/>
                    <w:lang w:bidi="fa-IR"/>
                  </w:rPr>
                  <m:t>2</m:t>
                </m:r>
                <m:r>
                  <m:rPr>
                    <m:sty m:val="bi"/>
                  </m:rPr>
                  <w:rPr>
                    <w:rStyle w:val="hps"/>
                    <w:rFonts w:ascii="Cambria Math" w:hAnsi="Cambria Math" w:cstheme="majorBidi"/>
                    <w:sz w:val="16"/>
                    <w:szCs w:val="16"/>
                    <w:lang w:bidi="fa-IR"/>
                  </w:rPr>
                  <m:t>MW</m:t>
                </m:r>
              </m:oMath>
            </m:oMathPara>
          </w:p>
        </w:tc>
        <w:tc>
          <w:tcPr>
            <w:tcW w:w="2477" w:type="dxa"/>
            <w:shd w:val="clear" w:color="auto" w:fill="auto"/>
            <w:vAlign w:val="center"/>
          </w:tcPr>
          <w:p w:rsidR="001B4644" w:rsidRPr="001A73CB" w:rsidRDefault="001B4644" w:rsidP="000537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ps"/>
                <w:rFonts w:asciiTheme="majorBidi" w:hAnsiTheme="majorBidi" w:cstheme="majorBidi"/>
                <w:i/>
                <w:iCs/>
                <w:sz w:val="16"/>
                <w:szCs w:val="16"/>
                <w:lang w:bidi="fa-IR"/>
              </w:rPr>
            </w:pPr>
            <w:bookmarkStart w:id="4" w:name="OLE_LINK122"/>
            <w:r w:rsidRPr="001A73CB">
              <w:rPr>
                <w:rStyle w:val="hps"/>
                <w:rFonts w:asciiTheme="majorBidi" w:eastAsiaTheme="minorEastAsia" w:hAnsiTheme="majorBidi"/>
                <w:sz w:val="16"/>
                <w:szCs w:val="16"/>
                <w:lang w:bidi="fa-IR"/>
              </w:rPr>
              <w:t>Rating Power</w:t>
            </w:r>
            <w:bookmarkEnd w:id="4"/>
          </w:p>
        </w:tc>
      </w:tr>
      <w:tr w:rsidR="00A23BE6" w:rsidRPr="001A73CB" w:rsidTr="001C4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4" w:type="dxa"/>
            <w:shd w:val="clear" w:color="auto" w:fill="auto"/>
            <w:vAlign w:val="center"/>
          </w:tcPr>
          <w:p w:rsidR="001B4644" w:rsidRPr="001A73CB" w:rsidRDefault="00776392" w:rsidP="00053703">
            <w:pPr>
              <w:rPr>
                <w:rStyle w:val="hps"/>
                <w:rFonts w:asciiTheme="majorBidi" w:hAnsiTheme="majorBidi"/>
                <w:b w:val="0"/>
                <w:bCs w:val="0"/>
                <w:sz w:val="16"/>
                <w:szCs w:val="16"/>
                <w:rtl/>
                <w:lang w:bidi="fa-IR"/>
              </w:rPr>
            </w:pPr>
            <m:oMathPara>
              <m:oMath>
                <m:f>
                  <m:fPr>
                    <m:type m:val="lin"/>
                    <m:ctrlPr>
                      <w:rPr>
                        <w:rStyle w:val="hps"/>
                        <w:rFonts w:ascii="Cambria Math" w:hAnsi="Cambria Math" w:cstheme="majorBidi"/>
                        <w:b w:val="0"/>
                        <w:bCs w:val="0"/>
                        <w:i/>
                        <w:iCs/>
                        <w:sz w:val="16"/>
                        <w:szCs w:val="16"/>
                        <w:lang w:bidi="fa-IR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Style w:val="hps"/>
                        <w:rFonts w:ascii="Cambria Math" w:hAnsi="Cambria Math" w:cstheme="majorBidi"/>
                        <w:sz w:val="16"/>
                        <w:szCs w:val="16"/>
                        <w:lang w:bidi="fa-IR"/>
                      </w:rPr>
                      <m:t>690</m:t>
                    </m:r>
                    <m:r>
                      <m:rPr>
                        <m:sty m:val="bi"/>
                      </m:rPr>
                      <w:rPr>
                        <w:rStyle w:val="hps"/>
                        <w:rFonts w:ascii="Cambria Math" w:hAnsi="Cambria Math" w:cstheme="majorBidi"/>
                        <w:sz w:val="16"/>
                        <w:szCs w:val="16"/>
                        <w:lang w:bidi="fa-IR"/>
                      </w:rPr>
                      <m:t>V</m:t>
                    </m:r>
                  </m:num>
                  <m:den>
                    <m:r>
                      <m:rPr>
                        <m:sty m:val="bi"/>
                      </m:rPr>
                      <w:rPr>
                        <w:rStyle w:val="hps"/>
                        <w:rFonts w:ascii="Cambria Math" w:hAnsi="Cambria Math" w:cstheme="majorBidi"/>
                        <w:sz w:val="16"/>
                        <w:szCs w:val="16"/>
                        <w:lang w:bidi="fa-IR"/>
                      </w:rPr>
                      <m:t>16.6 Hz</m:t>
                    </m:r>
                  </m:den>
                </m:f>
              </m:oMath>
            </m:oMathPara>
          </w:p>
        </w:tc>
        <w:tc>
          <w:tcPr>
            <w:tcW w:w="2477" w:type="dxa"/>
            <w:shd w:val="clear" w:color="auto" w:fill="auto"/>
            <w:vAlign w:val="center"/>
          </w:tcPr>
          <w:p w:rsidR="001B4644" w:rsidRPr="001A73CB" w:rsidRDefault="001B4644" w:rsidP="000537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ps"/>
                <w:rFonts w:asciiTheme="majorBidi" w:hAnsiTheme="majorBidi" w:cstheme="majorBidi"/>
                <w:i/>
                <w:iCs/>
                <w:sz w:val="16"/>
                <w:szCs w:val="16"/>
                <w:lang w:bidi="fa-IR"/>
              </w:rPr>
            </w:pPr>
            <w:r w:rsidRPr="001A73CB">
              <w:rPr>
                <w:rStyle w:val="hps"/>
                <w:rFonts w:asciiTheme="majorBidi" w:eastAsiaTheme="minorEastAsia" w:hAnsiTheme="majorBidi"/>
                <w:iCs/>
                <w:sz w:val="16"/>
                <w:szCs w:val="16"/>
                <w:lang w:bidi="fa-IR"/>
              </w:rPr>
              <w:t>Voltage/Frequency</w:t>
            </w:r>
          </w:p>
        </w:tc>
      </w:tr>
      <w:bookmarkEnd w:id="2"/>
      <w:bookmarkEnd w:id="3"/>
    </w:tbl>
    <w:p w:rsidR="000F6FB6" w:rsidRPr="00D00F84" w:rsidRDefault="000F6FB6" w:rsidP="00A23BE6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0"/>
          <w:szCs w:val="20"/>
        </w:rPr>
      </w:pPr>
    </w:p>
    <w:p w:rsidR="001B4644" w:rsidRPr="001A73CB" w:rsidRDefault="00053703" w:rsidP="001A73CB">
      <w:pPr>
        <w:pStyle w:val="tablehead"/>
        <w:tabs>
          <w:tab w:val="num" w:pos="1080"/>
        </w:tabs>
      </w:pPr>
      <w:r>
        <w:t>Table II</w:t>
      </w:r>
      <w:r w:rsidR="001B4644" w:rsidRPr="001A73CB">
        <w:t xml:space="preserve">. </w:t>
      </w:r>
      <w:r w:rsidR="008866D8">
        <w:t xml:space="preserve">  </w:t>
      </w:r>
      <w:r w:rsidR="001B4644" w:rsidRPr="001A73CB">
        <w:t>Parameters of Grid and Converters</w:t>
      </w:r>
    </w:p>
    <w:tbl>
      <w:tblPr>
        <w:tblStyle w:val="PlainTable11"/>
        <w:bidiVisual/>
        <w:tblW w:w="4962" w:type="dxa"/>
        <w:jc w:val="right"/>
        <w:tblBorders>
          <w:top w:val="single" w:sz="6" w:space="0" w:color="auto"/>
          <w:left w:val="none" w:sz="0" w:space="0" w:color="auto"/>
          <w:bottom w:val="singl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6"/>
        <w:gridCol w:w="3046"/>
      </w:tblGrid>
      <w:tr w:rsidR="00A23BE6" w:rsidRPr="001A73CB" w:rsidTr="001C43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F7592" w:rsidRPr="001A73CB" w:rsidRDefault="003F7592" w:rsidP="00A23BE6">
            <w:pPr>
              <w:bidi/>
              <w:jc w:val="right"/>
              <w:rPr>
                <w:rStyle w:val="hps"/>
                <w:rFonts w:asciiTheme="majorBidi" w:hAnsiTheme="majorBidi"/>
                <w:sz w:val="16"/>
                <w:szCs w:val="16"/>
                <w:rtl/>
                <w:lang w:bidi="fa-IR"/>
              </w:rPr>
            </w:pPr>
            <w:r w:rsidRPr="001A73CB">
              <w:rPr>
                <w:rStyle w:val="hps"/>
                <w:rFonts w:asciiTheme="majorBidi" w:hAnsiTheme="majorBidi"/>
                <w:sz w:val="16"/>
                <w:szCs w:val="16"/>
                <w:lang w:bidi="fa-IR"/>
              </w:rPr>
              <w:t>Value of Parameters</w:t>
            </w:r>
          </w:p>
        </w:tc>
        <w:tc>
          <w:tcPr>
            <w:tcW w:w="30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F7592" w:rsidRPr="001A73CB" w:rsidRDefault="003F7592" w:rsidP="00A23BE6">
            <w:pPr>
              <w:tabs>
                <w:tab w:val="left" w:pos="1576"/>
                <w:tab w:val="left" w:pos="2040"/>
                <w:tab w:val="left" w:pos="4450"/>
                <w:tab w:val="right" w:pos="5596"/>
              </w:tabs>
              <w:bidi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hps"/>
                <w:rFonts w:asciiTheme="majorBidi" w:hAnsiTheme="majorBidi"/>
                <w:sz w:val="16"/>
                <w:szCs w:val="16"/>
                <w:lang w:bidi="fa-IR"/>
              </w:rPr>
            </w:pPr>
            <w:r w:rsidRPr="001A73CB">
              <w:rPr>
                <w:rStyle w:val="hps"/>
                <w:rFonts w:asciiTheme="majorBidi" w:hAnsiTheme="majorBidi"/>
                <w:sz w:val="16"/>
                <w:szCs w:val="16"/>
                <w:lang w:bidi="fa-IR"/>
              </w:rPr>
              <w:t>Grid &amp; Convertors Parameters</w:t>
            </w:r>
          </w:p>
        </w:tc>
      </w:tr>
      <w:tr w:rsidR="00A23BE6" w:rsidRPr="001A73CB" w:rsidTr="001C4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6" w:type="dxa"/>
            <w:tcBorders>
              <w:top w:val="single" w:sz="6" w:space="0" w:color="auto"/>
            </w:tcBorders>
            <w:shd w:val="clear" w:color="auto" w:fill="auto"/>
          </w:tcPr>
          <w:p w:rsidR="003F7592" w:rsidRPr="001A73CB" w:rsidRDefault="00A23BE6" w:rsidP="00A23BE6">
            <w:pPr>
              <w:bidi/>
              <w:jc w:val="right"/>
              <w:rPr>
                <w:rStyle w:val="hps"/>
                <w:rFonts w:asciiTheme="majorBidi" w:hAnsiTheme="majorBidi"/>
                <w:b w:val="0"/>
                <w:bCs w:val="0"/>
                <w:sz w:val="16"/>
                <w:szCs w:val="16"/>
                <w:lang w:bidi="fa-IR"/>
              </w:rPr>
            </w:pPr>
            <m:oMathPara>
              <m:oMath>
                <m:r>
                  <m:rPr>
                    <m:sty m:val="bi"/>
                  </m:rPr>
                  <w:rPr>
                    <w:rStyle w:val="hps"/>
                    <w:rFonts w:ascii="Cambria Math" w:hAnsi="Cambria Math"/>
                    <w:sz w:val="16"/>
                    <w:szCs w:val="16"/>
                    <w:lang w:bidi="fa-IR"/>
                  </w:rPr>
                  <m:t>720</m:t>
                </m:r>
                <m:r>
                  <m:rPr>
                    <m:sty m:val="bi"/>
                  </m:rPr>
                  <w:rPr>
                    <w:rStyle w:val="hps"/>
                    <w:rFonts w:ascii="Cambria Math" w:hAnsi="Cambria Math"/>
                    <w:sz w:val="16"/>
                    <w:szCs w:val="16"/>
                    <w:lang w:bidi="fa-IR"/>
                  </w:rPr>
                  <m:t>V</m:t>
                </m:r>
              </m:oMath>
            </m:oMathPara>
          </w:p>
        </w:tc>
        <w:tc>
          <w:tcPr>
            <w:tcW w:w="3046" w:type="dxa"/>
            <w:tcBorders>
              <w:top w:val="single" w:sz="6" w:space="0" w:color="auto"/>
            </w:tcBorders>
            <w:shd w:val="clear" w:color="auto" w:fill="auto"/>
          </w:tcPr>
          <w:p w:rsidR="003F7592" w:rsidRPr="001A73CB" w:rsidRDefault="003F7592" w:rsidP="00A23BE6">
            <w:pPr>
              <w:tabs>
                <w:tab w:val="center" w:pos="884"/>
                <w:tab w:val="right" w:pos="1769"/>
              </w:tabs>
              <w:bidi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ps"/>
                <w:rFonts w:asciiTheme="majorBidi" w:hAnsiTheme="majorBidi" w:cstheme="majorBidi"/>
                <w:i/>
                <w:iCs/>
                <w:sz w:val="16"/>
                <w:szCs w:val="16"/>
                <w:lang w:bidi="fa-IR"/>
              </w:rPr>
            </w:pPr>
            <w:r w:rsidRPr="001A73CB">
              <w:rPr>
                <w:rStyle w:val="hps"/>
                <w:rFonts w:asciiTheme="majorBidi" w:eastAsiaTheme="minorEastAsia" w:hAnsiTheme="majorBidi"/>
                <w:sz w:val="16"/>
                <w:szCs w:val="16"/>
                <w:lang w:bidi="fa-IR"/>
              </w:rPr>
              <w:t>line to line voltage</w:t>
            </w:r>
          </w:p>
        </w:tc>
      </w:tr>
      <w:tr w:rsidR="00A23BE6" w:rsidRPr="001A73CB" w:rsidTr="001C4347">
        <w:trPr>
          <w:trHeight w:val="227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6" w:type="dxa"/>
            <w:shd w:val="clear" w:color="auto" w:fill="auto"/>
          </w:tcPr>
          <w:p w:rsidR="003F7592" w:rsidRPr="001A73CB" w:rsidRDefault="0029259F" w:rsidP="00A23BE6">
            <w:pPr>
              <w:bidi/>
              <w:jc w:val="right"/>
              <w:rPr>
                <w:rStyle w:val="hps"/>
                <w:rFonts w:asciiTheme="majorBidi" w:hAnsiTheme="majorBidi"/>
                <w:b w:val="0"/>
                <w:bCs w:val="0"/>
                <w:sz w:val="16"/>
                <w:szCs w:val="16"/>
                <w:rtl/>
                <w:lang w:bidi="fa-IR"/>
              </w:rPr>
            </w:pPr>
            <m:oMathPara>
              <m:oMath>
                <m:r>
                  <m:rPr>
                    <m:sty m:val="bi"/>
                  </m:rPr>
                  <w:rPr>
                    <w:rStyle w:val="hps"/>
                    <w:rFonts w:ascii="Cambria Math" w:hAnsi="Cambria Math"/>
                    <w:sz w:val="16"/>
                    <w:szCs w:val="16"/>
                    <w:lang w:bidi="fa-IR"/>
                  </w:rPr>
                  <m:t>50 Hz</m:t>
                </m:r>
              </m:oMath>
            </m:oMathPara>
          </w:p>
        </w:tc>
        <w:tc>
          <w:tcPr>
            <w:tcW w:w="3046" w:type="dxa"/>
            <w:shd w:val="clear" w:color="auto" w:fill="auto"/>
          </w:tcPr>
          <w:p w:rsidR="003F7592" w:rsidRPr="001A73CB" w:rsidRDefault="003F7592" w:rsidP="00A23BE6">
            <w:pPr>
              <w:bidi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ps"/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  <w:r w:rsidRPr="001A73CB">
              <w:rPr>
                <w:rStyle w:val="hps"/>
                <w:rFonts w:asciiTheme="majorBidi" w:eastAsiaTheme="minorEastAsia" w:hAnsiTheme="majorBidi"/>
                <w:sz w:val="16"/>
                <w:szCs w:val="16"/>
                <w:lang w:bidi="fa-IR"/>
              </w:rPr>
              <w:t xml:space="preserve">Frequency of </w:t>
            </w:r>
            <w:r w:rsidR="00A23BE6" w:rsidRPr="001A73CB">
              <w:rPr>
                <w:rStyle w:val="hps"/>
                <w:rFonts w:asciiTheme="majorBidi" w:eastAsiaTheme="minorEastAsia" w:hAnsiTheme="majorBidi"/>
                <w:sz w:val="16"/>
                <w:szCs w:val="16"/>
                <w:lang w:bidi="fa-IR"/>
              </w:rPr>
              <w:t>n</w:t>
            </w:r>
            <w:r w:rsidRPr="001A73CB">
              <w:rPr>
                <w:rStyle w:val="hps"/>
                <w:rFonts w:asciiTheme="majorBidi" w:eastAsiaTheme="minorEastAsia" w:hAnsiTheme="majorBidi"/>
                <w:sz w:val="16"/>
                <w:szCs w:val="16"/>
                <w:lang w:bidi="fa-IR"/>
              </w:rPr>
              <w:t>etwork</w:t>
            </w:r>
          </w:p>
        </w:tc>
      </w:tr>
      <w:tr w:rsidR="00A23BE6" w:rsidRPr="001A73CB" w:rsidTr="001C4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6" w:type="dxa"/>
            <w:shd w:val="clear" w:color="auto" w:fill="auto"/>
          </w:tcPr>
          <w:p w:rsidR="003F7592" w:rsidRPr="001A73CB" w:rsidRDefault="00A23BE6" w:rsidP="00A23BE6">
            <w:pPr>
              <w:bidi/>
              <w:jc w:val="right"/>
              <w:rPr>
                <w:rStyle w:val="hps"/>
                <w:rFonts w:asciiTheme="majorBidi" w:hAnsiTheme="majorBidi" w:cstheme="majorBidi"/>
                <w:b w:val="0"/>
                <w:bCs w:val="0"/>
                <w:i/>
                <w:iCs/>
                <w:sz w:val="16"/>
                <w:szCs w:val="16"/>
                <w:rtl/>
                <w:lang w:bidi="fa-IR"/>
              </w:rPr>
            </w:pPr>
            <m:oMathPara>
              <m:oMath>
                <m:r>
                  <m:rPr>
                    <m:sty m:val="bi"/>
                  </m:rPr>
                  <w:rPr>
                    <w:rStyle w:val="hps"/>
                    <w:rFonts w:ascii="Cambria Math" w:hAnsi="Cambria Math"/>
                    <w:sz w:val="16"/>
                    <w:szCs w:val="16"/>
                    <w:lang w:bidi="fa-IR"/>
                  </w:rPr>
                  <m:t>80 mF</m:t>
                </m:r>
              </m:oMath>
            </m:oMathPara>
          </w:p>
        </w:tc>
        <w:tc>
          <w:tcPr>
            <w:tcW w:w="3046" w:type="dxa"/>
            <w:shd w:val="clear" w:color="auto" w:fill="auto"/>
          </w:tcPr>
          <w:p w:rsidR="003F7592" w:rsidRPr="001A73CB" w:rsidRDefault="003F7592" w:rsidP="00A23BE6">
            <w:pPr>
              <w:bidi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ps"/>
                <w:rFonts w:asciiTheme="majorBidi" w:hAnsiTheme="majorBidi" w:cstheme="majorBidi"/>
                <w:i/>
                <w:iCs/>
                <w:sz w:val="16"/>
                <w:szCs w:val="16"/>
                <w:rtl/>
                <w:lang w:bidi="fa-IR"/>
              </w:rPr>
            </w:pPr>
            <w:r w:rsidRPr="001A73CB">
              <w:rPr>
                <w:rStyle w:val="hps"/>
                <w:rFonts w:asciiTheme="majorBidi" w:eastAsiaTheme="minorEastAsia" w:hAnsiTheme="majorBidi" w:cstheme="majorBidi"/>
                <w:iCs/>
                <w:sz w:val="16"/>
                <w:szCs w:val="16"/>
                <w:lang w:bidi="fa-IR"/>
              </w:rPr>
              <w:t>Capacitor</w:t>
            </w:r>
          </w:p>
        </w:tc>
      </w:tr>
      <w:tr w:rsidR="00A23BE6" w:rsidRPr="001A73CB" w:rsidTr="001C4347">
        <w:trPr>
          <w:trHeight w:val="227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6" w:type="dxa"/>
            <w:shd w:val="clear" w:color="auto" w:fill="auto"/>
          </w:tcPr>
          <w:p w:rsidR="003F7592" w:rsidRPr="001A73CB" w:rsidRDefault="0029259F" w:rsidP="00A23BE6">
            <w:pPr>
              <w:bidi/>
              <w:jc w:val="right"/>
              <w:rPr>
                <w:rStyle w:val="hps"/>
                <w:rFonts w:asciiTheme="majorBidi" w:hAnsiTheme="majorBidi"/>
                <w:b w:val="0"/>
                <w:bCs w:val="0"/>
                <w:sz w:val="16"/>
                <w:szCs w:val="16"/>
                <w:lang w:bidi="fa-IR"/>
              </w:rPr>
            </w:pPr>
            <m:oMathPara>
              <m:oMath>
                <m:r>
                  <m:rPr>
                    <m:sty m:val="bi"/>
                  </m:rPr>
                  <w:rPr>
                    <w:rStyle w:val="hps"/>
                    <w:rFonts w:ascii="Cambria Math" w:hAnsi="Cambria Math"/>
                    <w:sz w:val="16"/>
                    <w:szCs w:val="16"/>
                    <w:lang w:bidi="fa-IR"/>
                  </w:rPr>
                  <m:t>2850</m:t>
                </m:r>
                <m:r>
                  <m:rPr>
                    <m:sty m:val="bi"/>
                  </m:rPr>
                  <w:rPr>
                    <w:rStyle w:val="hps"/>
                    <w:rFonts w:ascii="Cambria Math" w:hAnsi="Cambria Math"/>
                    <w:sz w:val="16"/>
                    <w:szCs w:val="16"/>
                    <w:lang w:bidi="fa-IR"/>
                  </w:rPr>
                  <m:t>Hz</m:t>
                </m:r>
              </m:oMath>
            </m:oMathPara>
          </w:p>
        </w:tc>
        <w:tc>
          <w:tcPr>
            <w:tcW w:w="3046" w:type="dxa"/>
            <w:shd w:val="clear" w:color="auto" w:fill="auto"/>
          </w:tcPr>
          <w:p w:rsidR="003F7592" w:rsidRPr="001A73CB" w:rsidRDefault="003F7592" w:rsidP="00A23BE6">
            <w:pPr>
              <w:bidi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ps"/>
                <w:rFonts w:asciiTheme="majorBidi" w:hAnsiTheme="majorBidi" w:cstheme="majorBidi"/>
                <w:sz w:val="16"/>
                <w:szCs w:val="16"/>
                <w:rtl/>
                <w:lang w:bidi="fa-IR"/>
              </w:rPr>
            </w:pPr>
            <w:r w:rsidRPr="001A73CB">
              <w:rPr>
                <w:rStyle w:val="hps"/>
                <w:rFonts w:asciiTheme="majorBidi" w:eastAsiaTheme="minorEastAsia" w:hAnsiTheme="majorBidi"/>
                <w:sz w:val="16"/>
                <w:szCs w:val="16"/>
                <w:lang w:bidi="fa-IR"/>
              </w:rPr>
              <w:t>Switching frequency</w:t>
            </w:r>
          </w:p>
        </w:tc>
      </w:tr>
      <w:tr w:rsidR="00A23BE6" w:rsidRPr="001A73CB" w:rsidTr="001C43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16" w:type="dxa"/>
            <w:shd w:val="clear" w:color="auto" w:fill="auto"/>
          </w:tcPr>
          <w:p w:rsidR="003F7592" w:rsidRPr="001A73CB" w:rsidRDefault="00A23BE6" w:rsidP="00A23BE6">
            <w:pPr>
              <w:bidi/>
              <w:jc w:val="right"/>
              <w:rPr>
                <w:rStyle w:val="hps"/>
                <w:rFonts w:asciiTheme="majorBidi" w:hAnsiTheme="majorBidi"/>
                <w:b w:val="0"/>
                <w:bCs w:val="0"/>
                <w:sz w:val="16"/>
                <w:szCs w:val="16"/>
                <w:rtl/>
                <w:lang w:bidi="fa-IR"/>
              </w:rPr>
            </w:pPr>
            <m:oMathPara>
              <m:oMath>
                <m:r>
                  <m:rPr>
                    <m:sty m:val="bi"/>
                  </m:rPr>
                  <w:rPr>
                    <w:rStyle w:val="hps"/>
                    <w:rFonts w:ascii="Cambria Math" w:hAnsi="Cambria Math"/>
                    <w:sz w:val="16"/>
                    <w:szCs w:val="16"/>
                    <w:lang w:bidi="fa-IR"/>
                  </w:rPr>
                  <m:t>350 mH</m:t>
                </m:r>
              </m:oMath>
            </m:oMathPara>
          </w:p>
        </w:tc>
        <w:tc>
          <w:tcPr>
            <w:tcW w:w="3046" w:type="dxa"/>
            <w:shd w:val="clear" w:color="auto" w:fill="auto"/>
          </w:tcPr>
          <w:p w:rsidR="003F7592" w:rsidRPr="001A73CB" w:rsidRDefault="00C30074" w:rsidP="00A23BE6">
            <w:pPr>
              <w:bidi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ps"/>
                <w:rFonts w:asciiTheme="majorBidi" w:hAnsiTheme="majorBidi" w:cstheme="majorBidi"/>
                <w:i/>
                <w:iCs/>
                <w:sz w:val="16"/>
                <w:szCs w:val="16"/>
                <w:lang w:bidi="fa-IR"/>
              </w:rPr>
            </w:pPr>
            <w:r w:rsidRPr="001A73CB">
              <w:rPr>
                <w:rStyle w:val="hps"/>
                <w:rFonts w:asciiTheme="majorBidi" w:eastAsiaTheme="minorEastAsia" w:hAnsiTheme="majorBidi"/>
                <w:sz w:val="16"/>
                <w:szCs w:val="16"/>
                <w:lang w:bidi="fa-IR"/>
              </w:rPr>
              <w:t xml:space="preserve">Line &amp; </w:t>
            </w:r>
            <w:r w:rsidR="00A23BE6" w:rsidRPr="001A73CB">
              <w:rPr>
                <w:rStyle w:val="hps"/>
                <w:rFonts w:asciiTheme="majorBidi" w:eastAsiaTheme="minorEastAsia" w:hAnsiTheme="majorBidi"/>
                <w:sz w:val="16"/>
                <w:szCs w:val="16"/>
                <w:lang w:bidi="fa-IR"/>
              </w:rPr>
              <w:t>t</w:t>
            </w:r>
            <w:r w:rsidRPr="001A73CB">
              <w:rPr>
                <w:rStyle w:val="hps"/>
                <w:rFonts w:asciiTheme="majorBidi" w:eastAsiaTheme="minorEastAsia" w:hAnsiTheme="majorBidi"/>
                <w:sz w:val="16"/>
                <w:szCs w:val="16"/>
                <w:lang w:bidi="fa-IR"/>
              </w:rPr>
              <w:t xml:space="preserve">ransformer </w:t>
            </w:r>
            <w:r w:rsidR="00A23BE6" w:rsidRPr="001A73CB">
              <w:rPr>
                <w:rStyle w:val="hps"/>
                <w:rFonts w:asciiTheme="majorBidi" w:eastAsiaTheme="minorEastAsia" w:hAnsiTheme="majorBidi"/>
                <w:sz w:val="16"/>
                <w:szCs w:val="16"/>
                <w:lang w:bidi="fa-IR"/>
              </w:rPr>
              <w:t>i</w:t>
            </w:r>
            <w:r w:rsidRPr="001A73CB">
              <w:rPr>
                <w:rStyle w:val="hps"/>
                <w:rFonts w:asciiTheme="majorBidi" w:eastAsiaTheme="minorEastAsia" w:hAnsiTheme="majorBidi"/>
                <w:sz w:val="16"/>
                <w:szCs w:val="16"/>
                <w:lang w:bidi="fa-IR"/>
              </w:rPr>
              <w:t>nductance</w:t>
            </w:r>
          </w:p>
        </w:tc>
      </w:tr>
    </w:tbl>
    <w:p w:rsidR="000A3FD5" w:rsidRPr="00D00F84" w:rsidRDefault="000A3FD5" w:rsidP="000A3FD5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0"/>
          <w:szCs w:val="20"/>
        </w:rPr>
      </w:pPr>
    </w:p>
    <w:p w:rsidR="00C46E9A" w:rsidRPr="00D00F84" w:rsidRDefault="00C46E9A" w:rsidP="00A23BE6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0"/>
          <w:szCs w:val="20"/>
        </w:rPr>
      </w:pPr>
    </w:p>
    <w:p w:rsidR="00C46E9A" w:rsidRPr="00D00F84" w:rsidRDefault="00AA2241" w:rsidP="00A23BE6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sz w:val="20"/>
          <w:szCs w:val="20"/>
        </w:rPr>
      </w:pPr>
      <w:r>
        <w:rPr>
          <w:rFonts w:ascii="Times-Roman" w:hAnsi="Times-Roman" w:cs="Times-Roman"/>
          <w:noProof/>
          <w:sz w:val="20"/>
          <w:szCs w:val="20"/>
        </w:rPr>
        <w:drawing>
          <wp:inline distT="0" distB="0" distL="0" distR="0">
            <wp:extent cx="3039745" cy="1192530"/>
            <wp:effectExtent l="0" t="0" r="8255" b="762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wm12.em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9745" cy="1192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6E9A" w:rsidRPr="00053703" w:rsidRDefault="00053703" w:rsidP="00053703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sz w:val="16"/>
          <w:szCs w:val="16"/>
        </w:rPr>
      </w:pPr>
      <w:r w:rsidRPr="00053703">
        <w:rPr>
          <w:rFonts w:ascii="Times-Roman" w:hAnsi="Times-Roman" w:cs="Times-Roman"/>
          <w:sz w:val="16"/>
          <w:szCs w:val="16"/>
        </w:rPr>
        <w:t xml:space="preserve">Figure </w:t>
      </w:r>
      <w:r w:rsidR="00C46E9A" w:rsidRPr="00053703">
        <w:rPr>
          <w:rFonts w:ascii="Times-Roman" w:hAnsi="Times-Roman" w:cs="Times-Roman"/>
          <w:sz w:val="16"/>
          <w:szCs w:val="16"/>
        </w:rPr>
        <w:t>6</w:t>
      </w:r>
      <w:r w:rsidRPr="00053703">
        <w:rPr>
          <w:rFonts w:ascii="Times-Roman" w:hAnsi="Times-Roman" w:cs="Times-Roman"/>
          <w:sz w:val="16"/>
          <w:szCs w:val="16"/>
        </w:rPr>
        <w:t xml:space="preserve">.  </w:t>
      </w:r>
      <w:r w:rsidR="00C46E9A" w:rsidRPr="00053703">
        <w:rPr>
          <w:rFonts w:ascii="Times-Roman" w:hAnsi="Times-Roman" w:cs="Times-Roman"/>
          <w:sz w:val="16"/>
          <w:szCs w:val="16"/>
        </w:rPr>
        <w:t xml:space="preserve"> Instantaneous and reference speed of generators</w:t>
      </w:r>
    </w:p>
    <w:p w:rsidR="00C46E9A" w:rsidRDefault="00C46E9A" w:rsidP="00A23BE6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0"/>
          <w:szCs w:val="20"/>
        </w:rPr>
      </w:pPr>
    </w:p>
    <w:p w:rsidR="001D32A2" w:rsidRPr="00F779E1" w:rsidRDefault="001D32A2" w:rsidP="007E4217">
      <w:pPr>
        <w:pStyle w:val="Heading1"/>
        <w:numPr>
          <w:ilvl w:val="0"/>
          <w:numId w:val="4"/>
        </w:numPr>
        <w:ind w:left="426" w:hanging="284"/>
      </w:pPr>
      <w:r w:rsidRPr="00F779E1">
        <w:t>Conclusion</w:t>
      </w:r>
    </w:p>
    <w:p w:rsidR="001D32A2" w:rsidRPr="00D00F84" w:rsidRDefault="001D32A2" w:rsidP="001D32A2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0"/>
          <w:szCs w:val="20"/>
          <w:rtl/>
        </w:rPr>
      </w:pPr>
      <w:r>
        <w:rPr>
          <w:rFonts w:asciiTheme="majorBidi" w:hAnsiTheme="majorBidi" w:cstheme="majorBidi"/>
          <w:sz w:val="20"/>
          <w:szCs w:val="20"/>
        </w:rPr>
        <w:t>In t</w:t>
      </w:r>
      <w:r w:rsidRPr="00D00F84">
        <w:rPr>
          <w:rFonts w:asciiTheme="majorBidi" w:hAnsiTheme="majorBidi" w:cstheme="majorBidi"/>
          <w:sz w:val="20"/>
          <w:szCs w:val="20"/>
        </w:rPr>
        <w:t xml:space="preserve">his </w:t>
      </w:r>
      <w:r>
        <w:rPr>
          <w:rFonts w:asciiTheme="majorBidi" w:hAnsiTheme="majorBidi" w:cstheme="majorBidi"/>
          <w:sz w:val="20"/>
          <w:szCs w:val="20"/>
        </w:rPr>
        <w:t>study,</w:t>
      </w:r>
      <w:r w:rsidRPr="00D00F84">
        <w:rPr>
          <w:rFonts w:asciiTheme="majorBidi" w:hAnsiTheme="majorBidi" w:cstheme="majorBidi"/>
          <w:sz w:val="20"/>
          <w:szCs w:val="20"/>
        </w:rPr>
        <w:t xml:space="preserve"> the performance of a</w:t>
      </w:r>
      <w:r>
        <w:rPr>
          <w:rFonts w:asciiTheme="majorBidi" w:hAnsiTheme="majorBidi" w:cstheme="majorBidi"/>
          <w:sz w:val="20"/>
          <w:szCs w:val="20"/>
        </w:rPr>
        <w:t xml:space="preserve"> set of two</w:t>
      </w:r>
      <w:r w:rsidRPr="00D00F84">
        <w:rPr>
          <w:rFonts w:asciiTheme="majorBidi" w:hAnsiTheme="majorBidi" w:cstheme="majorBidi"/>
          <w:sz w:val="20"/>
          <w:szCs w:val="20"/>
        </w:rPr>
        <w:t xml:space="preserve"> direct-driven</w:t>
      </w:r>
      <w:r w:rsidRPr="00D00F84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Pr="00D00F84">
        <w:rPr>
          <w:rFonts w:asciiTheme="majorBidi" w:hAnsiTheme="majorBidi" w:cstheme="majorBidi"/>
          <w:sz w:val="20"/>
          <w:szCs w:val="20"/>
        </w:rPr>
        <w:t>permanent-magnet synchronous generator</w:t>
      </w:r>
      <w:r>
        <w:rPr>
          <w:rFonts w:asciiTheme="majorBidi" w:hAnsiTheme="majorBidi" w:cstheme="majorBidi"/>
          <w:sz w:val="20"/>
          <w:szCs w:val="20"/>
        </w:rPr>
        <w:t>s</w:t>
      </w:r>
      <w:r w:rsidRPr="00D00F84">
        <w:rPr>
          <w:rFonts w:asciiTheme="majorBidi" w:hAnsiTheme="majorBidi" w:cstheme="majorBidi"/>
          <w:sz w:val="20"/>
          <w:szCs w:val="20"/>
        </w:rPr>
        <w:t xml:space="preserve"> used in </w:t>
      </w:r>
      <w:r>
        <w:rPr>
          <w:rFonts w:asciiTheme="majorBidi" w:hAnsiTheme="majorBidi" w:cstheme="majorBidi"/>
          <w:sz w:val="20"/>
          <w:szCs w:val="20"/>
        </w:rPr>
        <w:t xml:space="preserve">a </w:t>
      </w:r>
      <w:r w:rsidRPr="00D00F84">
        <w:rPr>
          <w:rFonts w:asciiTheme="majorBidi" w:hAnsiTheme="majorBidi" w:cstheme="majorBidi"/>
          <w:sz w:val="20"/>
          <w:szCs w:val="20"/>
        </w:rPr>
        <w:t>variable</w:t>
      </w:r>
      <w:r w:rsidRPr="00D00F84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Pr="00D00F84">
        <w:rPr>
          <w:rFonts w:asciiTheme="majorBidi" w:hAnsiTheme="majorBidi" w:cstheme="majorBidi"/>
          <w:sz w:val="20"/>
          <w:szCs w:val="20"/>
        </w:rPr>
        <w:t>speed wind-energy system</w:t>
      </w:r>
      <w:r>
        <w:rPr>
          <w:rFonts w:asciiTheme="majorBidi" w:hAnsiTheme="majorBidi" w:cstheme="majorBidi"/>
          <w:sz w:val="20"/>
          <w:szCs w:val="20"/>
        </w:rPr>
        <w:t xml:space="preserve"> is presented</w:t>
      </w:r>
      <w:r w:rsidRPr="00D00F84">
        <w:rPr>
          <w:rFonts w:asciiTheme="majorBidi" w:hAnsiTheme="majorBidi" w:cstheme="majorBidi"/>
          <w:sz w:val="20"/>
          <w:szCs w:val="20"/>
          <w:rtl/>
        </w:rPr>
        <w:t>.</w:t>
      </w:r>
      <w:r w:rsidRPr="00D00F84">
        <w:rPr>
          <w:rFonts w:asciiTheme="majorBidi" w:hAnsiTheme="majorBidi" w:cstheme="majorBidi"/>
          <w:sz w:val="20"/>
          <w:szCs w:val="20"/>
        </w:rPr>
        <w:t xml:space="preserve"> The speed </w:t>
      </w:r>
      <w:r w:rsidRPr="00D00F84">
        <w:rPr>
          <w:rFonts w:asciiTheme="majorBidi" w:hAnsiTheme="majorBidi" w:cstheme="majorBidi"/>
          <w:sz w:val="20"/>
          <w:szCs w:val="20"/>
        </w:rPr>
        <w:lastRenderedPageBreak/>
        <w:t>controller sets the generator torque command, which is achieved through a current control loop. The d-component</w:t>
      </w:r>
      <w:r>
        <w:rPr>
          <w:rFonts w:asciiTheme="majorBidi" w:hAnsiTheme="majorBidi" w:cstheme="majorBidi"/>
          <w:sz w:val="20"/>
          <w:szCs w:val="20"/>
        </w:rPr>
        <w:t>s</w:t>
      </w:r>
      <w:r w:rsidRPr="00D00F84">
        <w:rPr>
          <w:rFonts w:asciiTheme="majorBidi" w:hAnsiTheme="majorBidi" w:cstheme="majorBidi"/>
          <w:sz w:val="20"/>
          <w:szCs w:val="20"/>
        </w:rPr>
        <w:t xml:space="preserve"> of </w:t>
      </w:r>
      <w:r>
        <w:rPr>
          <w:rFonts w:asciiTheme="majorBidi" w:hAnsiTheme="majorBidi" w:cstheme="majorBidi"/>
          <w:sz w:val="20"/>
          <w:szCs w:val="20"/>
        </w:rPr>
        <w:t>the generators</w:t>
      </w:r>
      <w:r w:rsidRPr="00D00F84">
        <w:rPr>
          <w:rFonts w:asciiTheme="majorBidi" w:hAnsiTheme="majorBidi" w:cstheme="majorBidi"/>
          <w:sz w:val="20"/>
          <w:szCs w:val="20"/>
        </w:rPr>
        <w:t xml:space="preserve"> currents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Pr="00D00F84">
        <w:rPr>
          <w:rFonts w:asciiTheme="majorBidi" w:hAnsiTheme="majorBidi" w:cstheme="majorBidi"/>
          <w:sz w:val="20"/>
          <w:szCs w:val="20"/>
        </w:rPr>
        <w:t>are adjusted at zero</w:t>
      </w:r>
      <w:r>
        <w:rPr>
          <w:rFonts w:asciiTheme="majorBidi" w:hAnsiTheme="majorBidi" w:cstheme="majorBidi"/>
          <w:sz w:val="20"/>
          <w:szCs w:val="20"/>
        </w:rPr>
        <w:t xml:space="preserve"> to increase</w:t>
      </w:r>
      <w:r w:rsidRPr="00D00F84">
        <w:rPr>
          <w:rFonts w:asciiTheme="majorBidi" w:hAnsiTheme="majorBidi" w:cstheme="majorBidi"/>
          <w:sz w:val="20"/>
          <w:szCs w:val="20"/>
        </w:rPr>
        <w:t xml:space="preserve"> the efficiency and </w:t>
      </w:r>
      <w:r>
        <w:rPr>
          <w:rFonts w:asciiTheme="majorBidi" w:hAnsiTheme="majorBidi" w:cstheme="majorBidi"/>
          <w:sz w:val="20"/>
          <w:szCs w:val="20"/>
        </w:rPr>
        <w:t>to develop optimal torque per unit current</w:t>
      </w:r>
      <w:r w:rsidRPr="00D00F84">
        <w:rPr>
          <w:rFonts w:asciiTheme="majorBidi" w:hAnsiTheme="majorBidi" w:cstheme="majorBidi"/>
          <w:sz w:val="20"/>
          <w:szCs w:val="20"/>
        </w:rPr>
        <w:t xml:space="preserve">. Both PMSGs are connected to </w:t>
      </w:r>
      <w:r>
        <w:rPr>
          <w:rFonts w:asciiTheme="majorBidi" w:hAnsiTheme="majorBidi" w:cstheme="majorBidi"/>
          <w:sz w:val="20"/>
          <w:szCs w:val="20"/>
        </w:rPr>
        <w:t xml:space="preserve">a </w:t>
      </w:r>
      <w:r w:rsidRPr="00D00F84">
        <w:rPr>
          <w:rFonts w:asciiTheme="majorBidi" w:hAnsiTheme="majorBidi" w:cstheme="majorBidi"/>
          <w:sz w:val="20"/>
          <w:szCs w:val="20"/>
        </w:rPr>
        <w:t xml:space="preserve">common DC </w:t>
      </w:r>
      <w:r>
        <w:rPr>
          <w:rFonts w:asciiTheme="majorBidi" w:hAnsiTheme="majorBidi" w:cstheme="majorBidi"/>
          <w:sz w:val="20"/>
          <w:szCs w:val="20"/>
        </w:rPr>
        <w:t>link</w:t>
      </w:r>
      <w:r w:rsidRPr="00D00F84">
        <w:rPr>
          <w:rFonts w:asciiTheme="majorBidi" w:hAnsiTheme="majorBidi" w:cstheme="majorBidi"/>
          <w:sz w:val="20"/>
          <w:szCs w:val="20"/>
        </w:rPr>
        <w:t xml:space="preserve">, and the </w:t>
      </w:r>
      <w:r>
        <w:rPr>
          <w:rFonts w:asciiTheme="majorBidi" w:hAnsiTheme="majorBidi" w:cstheme="majorBidi"/>
          <w:sz w:val="20"/>
          <w:szCs w:val="20"/>
        </w:rPr>
        <w:t>produced</w:t>
      </w:r>
      <w:r w:rsidRPr="00D00F84">
        <w:rPr>
          <w:rFonts w:asciiTheme="majorBidi" w:hAnsiTheme="majorBidi" w:cstheme="majorBidi"/>
          <w:sz w:val="20"/>
          <w:szCs w:val="20"/>
        </w:rPr>
        <w:t xml:space="preserve"> energy is delivered to </w:t>
      </w:r>
      <w:r>
        <w:rPr>
          <w:rFonts w:asciiTheme="majorBidi" w:hAnsiTheme="majorBidi" w:cstheme="majorBidi"/>
          <w:sz w:val="20"/>
          <w:szCs w:val="20"/>
        </w:rPr>
        <w:t xml:space="preserve">the </w:t>
      </w:r>
      <w:r w:rsidRPr="00D00F84">
        <w:rPr>
          <w:rFonts w:asciiTheme="majorBidi" w:hAnsiTheme="majorBidi" w:cstheme="majorBidi"/>
          <w:sz w:val="20"/>
          <w:szCs w:val="20"/>
        </w:rPr>
        <w:t xml:space="preserve">AC network via one inverter.   </w:t>
      </w:r>
    </w:p>
    <w:p w:rsidR="001D32A2" w:rsidRPr="00D00F84" w:rsidRDefault="001D32A2" w:rsidP="00A23BE6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0"/>
          <w:szCs w:val="20"/>
        </w:rPr>
      </w:pPr>
    </w:p>
    <w:p w:rsidR="0048609F" w:rsidRPr="00D00F84" w:rsidRDefault="00AA2241" w:rsidP="00053703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sz w:val="20"/>
          <w:szCs w:val="20"/>
        </w:rPr>
      </w:pPr>
      <w:r>
        <w:rPr>
          <w:rFonts w:ascii="Times-Roman" w:hAnsi="Times-Roman" w:cs="Times-Roman"/>
          <w:noProof/>
          <w:sz w:val="20"/>
          <w:szCs w:val="20"/>
        </w:rPr>
        <w:drawing>
          <wp:inline distT="0" distB="0" distL="0" distR="0">
            <wp:extent cx="3006547" cy="1169457"/>
            <wp:effectExtent l="0" t="0" r="381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qg12.em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0999" cy="1171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8609F" w:rsidRPr="00D00F84">
        <w:rPr>
          <w:rFonts w:ascii="Times-Roman" w:hAnsi="Times-Roman" w:cs="Times-Roman"/>
          <w:sz w:val="20"/>
          <w:szCs w:val="20"/>
        </w:rPr>
        <w:t>(a)</w:t>
      </w:r>
    </w:p>
    <w:p w:rsidR="0048609F" w:rsidRPr="00D00F84" w:rsidRDefault="005E3F7C" w:rsidP="00053703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sz w:val="20"/>
          <w:szCs w:val="20"/>
        </w:rPr>
      </w:pPr>
      <w:r>
        <w:rPr>
          <w:rFonts w:ascii="Times-Roman" w:hAnsi="Times-Roman" w:cs="Times-Roman"/>
          <w:noProof/>
          <w:sz w:val="20"/>
          <w:szCs w:val="20"/>
        </w:rPr>
        <w:drawing>
          <wp:inline distT="0" distB="0" distL="0" distR="0">
            <wp:extent cx="2896819" cy="114432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dg12.emf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5581" cy="1147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8609F" w:rsidRPr="00D00F84">
        <w:rPr>
          <w:rFonts w:ascii="Times-Roman" w:hAnsi="Times-Roman" w:cs="Times-Roman"/>
          <w:sz w:val="20"/>
          <w:szCs w:val="20"/>
        </w:rPr>
        <w:t>(b)</w:t>
      </w:r>
    </w:p>
    <w:p w:rsidR="0048609F" w:rsidRPr="00053703" w:rsidRDefault="00053703" w:rsidP="001C4347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sz w:val="16"/>
          <w:szCs w:val="16"/>
        </w:rPr>
      </w:pPr>
      <w:r w:rsidRPr="00053703">
        <w:rPr>
          <w:rFonts w:ascii="Times-Roman" w:hAnsi="Times-Roman" w:cs="Times-Roman"/>
          <w:sz w:val="16"/>
          <w:szCs w:val="16"/>
        </w:rPr>
        <w:t>Figure</w:t>
      </w:r>
      <w:r w:rsidR="0048609F" w:rsidRPr="00053703">
        <w:rPr>
          <w:rFonts w:ascii="Times-Roman" w:hAnsi="Times-Roman" w:cs="Times-Roman"/>
          <w:sz w:val="16"/>
          <w:szCs w:val="16"/>
        </w:rPr>
        <w:t xml:space="preserve"> 7</w:t>
      </w:r>
      <w:r w:rsidRPr="00053703">
        <w:rPr>
          <w:rFonts w:ascii="Times-Roman" w:hAnsi="Times-Roman" w:cs="Times-Roman"/>
          <w:sz w:val="16"/>
          <w:szCs w:val="16"/>
        </w:rPr>
        <w:t xml:space="preserve">.  </w:t>
      </w:r>
      <w:r w:rsidR="0048609F" w:rsidRPr="00053703">
        <w:rPr>
          <w:rFonts w:ascii="Times-Roman" w:hAnsi="Times-Roman" w:cs="Times-Roman"/>
          <w:sz w:val="16"/>
          <w:szCs w:val="16"/>
        </w:rPr>
        <w:t xml:space="preserve"> (a) </w:t>
      </w:r>
      <w:r w:rsidR="0048609F" w:rsidRPr="00053703">
        <w:rPr>
          <w:rFonts w:ascii="Times-Roman" w:hAnsi="Times-Roman" w:cs="Times-Roman"/>
          <w:i/>
          <w:iCs/>
          <w:sz w:val="16"/>
          <w:szCs w:val="16"/>
        </w:rPr>
        <w:t>q</w:t>
      </w:r>
      <w:r w:rsidR="0048609F" w:rsidRPr="00053703">
        <w:rPr>
          <w:rFonts w:ascii="Times-Roman" w:hAnsi="Times-Roman" w:cs="Times-Roman"/>
          <w:sz w:val="16"/>
          <w:szCs w:val="16"/>
        </w:rPr>
        <w:t xml:space="preserve">-component current of generators and </w:t>
      </w:r>
      <w:r w:rsidR="001C4347">
        <w:rPr>
          <w:rFonts w:ascii="Times-Roman" w:hAnsi="Times-Roman" w:cs="Times-Roman"/>
          <w:sz w:val="16"/>
          <w:szCs w:val="16"/>
        </w:rPr>
        <w:t>its</w:t>
      </w:r>
      <w:r w:rsidR="0048609F" w:rsidRPr="00053703">
        <w:rPr>
          <w:rFonts w:ascii="Times-Roman" w:hAnsi="Times-Roman" w:cs="Times-Roman"/>
          <w:sz w:val="16"/>
          <w:szCs w:val="16"/>
        </w:rPr>
        <w:t xml:space="preserve"> reference</w:t>
      </w:r>
      <w:r w:rsidR="001C4347">
        <w:rPr>
          <w:rFonts w:ascii="Times-Roman" w:hAnsi="Times-Roman" w:cs="Times-Roman"/>
          <w:sz w:val="16"/>
          <w:szCs w:val="16"/>
        </w:rPr>
        <w:t>;</w:t>
      </w:r>
      <w:r w:rsidR="0048609F" w:rsidRPr="00053703">
        <w:rPr>
          <w:rFonts w:ascii="Times-Roman" w:hAnsi="Times-Roman" w:cs="Times-Roman"/>
          <w:sz w:val="16"/>
          <w:szCs w:val="16"/>
        </w:rPr>
        <w:t xml:space="preserve"> (b) </w:t>
      </w:r>
      <w:r w:rsidR="0048609F" w:rsidRPr="00053703">
        <w:rPr>
          <w:rFonts w:ascii="Times-Roman" w:hAnsi="Times-Roman" w:cs="Times-Roman"/>
          <w:i/>
          <w:iCs/>
          <w:sz w:val="16"/>
          <w:szCs w:val="16"/>
        </w:rPr>
        <w:t>d</w:t>
      </w:r>
      <w:r w:rsidR="0048609F" w:rsidRPr="00053703">
        <w:rPr>
          <w:rFonts w:ascii="Times-Roman" w:hAnsi="Times-Roman" w:cs="Times-Roman"/>
          <w:sz w:val="16"/>
          <w:szCs w:val="16"/>
        </w:rPr>
        <w:t xml:space="preserve">-component current of generators and </w:t>
      </w:r>
      <w:r w:rsidR="001C4347">
        <w:rPr>
          <w:rFonts w:ascii="Times-Roman" w:hAnsi="Times-Roman" w:cs="Times-Roman"/>
          <w:sz w:val="16"/>
          <w:szCs w:val="16"/>
        </w:rPr>
        <w:t>its</w:t>
      </w:r>
      <w:r w:rsidR="0048609F" w:rsidRPr="00053703">
        <w:rPr>
          <w:rFonts w:ascii="Times-Roman" w:hAnsi="Times-Roman" w:cs="Times-Roman"/>
          <w:sz w:val="16"/>
          <w:szCs w:val="16"/>
        </w:rPr>
        <w:t xml:space="preserve"> reference</w:t>
      </w:r>
    </w:p>
    <w:p w:rsidR="0048609F" w:rsidRPr="00D00F84" w:rsidRDefault="0048609F" w:rsidP="00A23BE6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0"/>
          <w:szCs w:val="20"/>
        </w:rPr>
      </w:pPr>
    </w:p>
    <w:p w:rsidR="008E53E1" w:rsidRPr="00053703" w:rsidRDefault="00AA2241" w:rsidP="001D32A2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sz w:val="16"/>
          <w:szCs w:val="16"/>
        </w:rPr>
      </w:pPr>
      <w:r>
        <w:rPr>
          <w:rFonts w:ascii="Times-Roman" w:hAnsi="Times-Roman" w:cs="Times-Roman"/>
          <w:noProof/>
          <w:sz w:val="20"/>
          <w:szCs w:val="20"/>
        </w:rPr>
        <w:drawing>
          <wp:inline distT="0" distB="0" distL="0" distR="0" wp14:anchorId="431BC91D" wp14:editId="1BFF3953">
            <wp:extent cx="2969387" cy="1248668"/>
            <wp:effectExtent l="0" t="0" r="2540" b="889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vdc12.emf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5918" cy="1251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53E1" w:rsidRPr="00053703">
        <w:rPr>
          <w:rFonts w:ascii="Times-Roman" w:hAnsi="Times-Roman" w:cs="Times-Roman"/>
          <w:sz w:val="16"/>
          <w:szCs w:val="16"/>
        </w:rPr>
        <w:t>Fig</w:t>
      </w:r>
      <w:r w:rsidR="00053703" w:rsidRPr="00053703">
        <w:rPr>
          <w:rFonts w:ascii="Times-Roman" w:hAnsi="Times-Roman" w:cs="Times-Roman"/>
          <w:sz w:val="16"/>
          <w:szCs w:val="16"/>
        </w:rPr>
        <w:t>ure</w:t>
      </w:r>
      <w:r w:rsidR="008E53E1" w:rsidRPr="00053703">
        <w:rPr>
          <w:rFonts w:ascii="Times-Roman" w:hAnsi="Times-Roman" w:cs="Times-Roman"/>
          <w:sz w:val="16"/>
          <w:szCs w:val="16"/>
        </w:rPr>
        <w:t xml:space="preserve"> 8.</w:t>
      </w:r>
      <w:r w:rsidR="00053703" w:rsidRPr="00053703">
        <w:rPr>
          <w:rFonts w:ascii="Times-Roman" w:hAnsi="Times-Roman" w:cs="Times-Roman"/>
          <w:sz w:val="16"/>
          <w:szCs w:val="16"/>
        </w:rPr>
        <w:t xml:space="preserve">  </w:t>
      </w:r>
      <w:r w:rsidR="008E53E1" w:rsidRPr="00053703">
        <w:rPr>
          <w:rFonts w:ascii="Times-Roman" w:hAnsi="Times-Roman" w:cs="Times-Roman"/>
          <w:sz w:val="16"/>
          <w:szCs w:val="16"/>
        </w:rPr>
        <w:t xml:space="preserve"> DC link voltage</w:t>
      </w:r>
    </w:p>
    <w:p w:rsidR="0048609F" w:rsidRPr="00D00F84" w:rsidRDefault="0048609F" w:rsidP="00A23BE6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0"/>
          <w:szCs w:val="20"/>
        </w:rPr>
      </w:pPr>
      <w:r w:rsidRPr="00D00F84">
        <w:rPr>
          <w:rFonts w:ascii="Times-Roman" w:hAnsi="Times-Roman" w:cs="Times-Roman"/>
          <w:sz w:val="20"/>
          <w:szCs w:val="20"/>
        </w:rPr>
        <w:t xml:space="preserve"> </w:t>
      </w:r>
      <w:r w:rsidR="005F74E5" w:rsidRPr="00D00F84">
        <w:rPr>
          <w:rFonts w:ascii="Times-Roman" w:hAnsi="Times-Roman" w:cs="Times-Roman"/>
          <w:sz w:val="20"/>
          <w:szCs w:val="20"/>
        </w:rPr>
        <w:t xml:space="preserve">    </w:t>
      </w:r>
    </w:p>
    <w:p w:rsidR="008E53E1" w:rsidRPr="00D00F84" w:rsidRDefault="008E53E1" w:rsidP="00A23BE6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0"/>
          <w:szCs w:val="20"/>
        </w:rPr>
      </w:pPr>
    </w:p>
    <w:p w:rsidR="008E53E1" w:rsidRPr="00D00F84" w:rsidRDefault="009420DD" w:rsidP="00053703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sz w:val="20"/>
          <w:szCs w:val="20"/>
        </w:rPr>
      </w:pPr>
      <w:r>
        <w:rPr>
          <w:rFonts w:ascii="Times-Roman" w:hAnsi="Times-Roman" w:cs="Times-Roman"/>
          <w:noProof/>
          <w:sz w:val="20"/>
          <w:szCs w:val="20"/>
        </w:rPr>
        <w:drawing>
          <wp:inline distT="0" distB="0" distL="0" distR="0">
            <wp:extent cx="2969387" cy="1153762"/>
            <wp:effectExtent l="0" t="0" r="2540" b="889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dgrid12.emf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9190" cy="1157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53E1" w:rsidRPr="00D00F84">
        <w:rPr>
          <w:rFonts w:ascii="Times-Roman" w:hAnsi="Times-Roman" w:cs="Times-Roman"/>
          <w:sz w:val="20"/>
          <w:szCs w:val="20"/>
        </w:rPr>
        <w:t>(a)</w:t>
      </w:r>
    </w:p>
    <w:p w:rsidR="00053703" w:rsidRDefault="00450265" w:rsidP="00A23BE6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0"/>
          <w:szCs w:val="20"/>
        </w:rPr>
      </w:pPr>
      <w:r>
        <w:rPr>
          <w:rFonts w:ascii="Times-Roman" w:hAnsi="Times-Roman" w:cs="Times-Roman"/>
          <w:noProof/>
          <w:sz w:val="20"/>
          <w:szCs w:val="20"/>
        </w:rPr>
        <w:drawing>
          <wp:inline distT="0" distB="0" distL="0" distR="0">
            <wp:extent cx="2911449" cy="1139157"/>
            <wp:effectExtent l="0" t="0" r="3810" b="444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qgrig12.emf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8311" cy="1145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53E1" w:rsidRPr="00D00F84" w:rsidRDefault="008E53E1" w:rsidP="00053703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sz w:val="20"/>
          <w:szCs w:val="20"/>
        </w:rPr>
      </w:pPr>
      <w:r w:rsidRPr="00D00F84">
        <w:rPr>
          <w:rFonts w:ascii="Times-Roman" w:hAnsi="Times-Roman" w:cs="Times-Roman"/>
          <w:sz w:val="20"/>
          <w:szCs w:val="20"/>
        </w:rPr>
        <w:t>(b)</w:t>
      </w:r>
    </w:p>
    <w:p w:rsidR="00C30074" w:rsidRPr="00053703" w:rsidRDefault="00053703" w:rsidP="001C4347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sz w:val="16"/>
          <w:szCs w:val="16"/>
        </w:rPr>
      </w:pPr>
      <w:r w:rsidRPr="00053703">
        <w:rPr>
          <w:rFonts w:ascii="Times-Roman" w:hAnsi="Times-Roman" w:cs="Times-Roman"/>
          <w:sz w:val="16"/>
          <w:szCs w:val="16"/>
        </w:rPr>
        <w:lastRenderedPageBreak/>
        <w:t>Figure</w:t>
      </w:r>
      <w:r w:rsidR="008E53E1" w:rsidRPr="00053703">
        <w:rPr>
          <w:rFonts w:ascii="Times-Roman" w:hAnsi="Times-Roman" w:cs="Times-Roman"/>
          <w:sz w:val="16"/>
          <w:szCs w:val="16"/>
        </w:rPr>
        <w:t xml:space="preserve"> 9</w:t>
      </w:r>
      <w:r w:rsidRPr="00053703">
        <w:rPr>
          <w:rFonts w:ascii="Times-Roman" w:hAnsi="Times-Roman" w:cs="Times-Roman"/>
          <w:sz w:val="16"/>
          <w:szCs w:val="16"/>
        </w:rPr>
        <w:t>.</w:t>
      </w:r>
      <w:r w:rsidR="008E53E1" w:rsidRPr="00053703">
        <w:rPr>
          <w:rFonts w:ascii="Times-Roman" w:hAnsi="Times-Roman" w:cs="Times-Roman"/>
          <w:sz w:val="16"/>
          <w:szCs w:val="16"/>
        </w:rPr>
        <w:t xml:space="preserve"> </w:t>
      </w:r>
      <w:r w:rsidR="00C30074" w:rsidRPr="00053703">
        <w:rPr>
          <w:rFonts w:ascii="Times-Roman" w:hAnsi="Times-Roman" w:cs="Times-Roman"/>
          <w:sz w:val="16"/>
          <w:szCs w:val="16"/>
        </w:rPr>
        <w:t xml:space="preserve">  </w:t>
      </w:r>
      <w:r w:rsidR="008E53E1" w:rsidRPr="00053703">
        <w:rPr>
          <w:rFonts w:ascii="Times-Roman" w:hAnsi="Times-Roman" w:cs="Times-Roman"/>
          <w:sz w:val="16"/>
          <w:szCs w:val="16"/>
        </w:rPr>
        <w:t xml:space="preserve">(a) </w:t>
      </w:r>
      <w:r w:rsidR="008E53E1" w:rsidRPr="00053703">
        <w:rPr>
          <w:rFonts w:ascii="Times-Roman" w:hAnsi="Times-Roman" w:cs="Times-Roman"/>
          <w:i/>
          <w:iCs/>
          <w:sz w:val="16"/>
          <w:szCs w:val="16"/>
        </w:rPr>
        <w:t>q</w:t>
      </w:r>
      <w:r w:rsidR="001C4347">
        <w:rPr>
          <w:rFonts w:ascii="Times-Roman" w:hAnsi="Times-Roman" w:cs="Times-Roman"/>
          <w:sz w:val="16"/>
          <w:szCs w:val="16"/>
        </w:rPr>
        <w:t>-component current of i</w:t>
      </w:r>
      <w:r w:rsidR="008E53E1" w:rsidRPr="00053703">
        <w:rPr>
          <w:rFonts w:ascii="Times-Roman" w:hAnsi="Times-Roman" w:cs="Times-Roman"/>
          <w:sz w:val="16"/>
          <w:szCs w:val="16"/>
        </w:rPr>
        <w:t xml:space="preserve">nverter and </w:t>
      </w:r>
      <w:r w:rsidR="001C4347">
        <w:rPr>
          <w:rFonts w:ascii="Times-Roman" w:hAnsi="Times-Roman" w:cs="Times-Roman"/>
          <w:sz w:val="16"/>
          <w:szCs w:val="16"/>
        </w:rPr>
        <w:t>its</w:t>
      </w:r>
      <w:r w:rsidR="008E53E1" w:rsidRPr="00053703">
        <w:rPr>
          <w:rFonts w:ascii="Times-Roman" w:hAnsi="Times-Roman" w:cs="Times-Roman"/>
          <w:sz w:val="16"/>
          <w:szCs w:val="16"/>
        </w:rPr>
        <w:t xml:space="preserve"> reference</w:t>
      </w:r>
      <w:r w:rsidR="001C4347">
        <w:rPr>
          <w:rFonts w:ascii="Times-Roman" w:hAnsi="Times-Roman" w:cs="Times-Roman"/>
          <w:sz w:val="16"/>
          <w:szCs w:val="16"/>
        </w:rPr>
        <w:t>;</w:t>
      </w:r>
      <w:r w:rsidR="008E53E1" w:rsidRPr="00053703">
        <w:rPr>
          <w:rFonts w:ascii="Times-Roman" w:hAnsi="Times-Roman" w:cs="Times-Roman"/>
          <w:sz w:val="16"/>
          <w:szCs w:val="16"/>
        </w:rPr>
        <w:t xml:space="preserve"> (b) </w:t>
      </w:r>
      <w:r w:rsidR="008E53E1" w:rsidRPr="00053703">
        <w:rPr>
          <w:rFonts w:ascii="Times-Roman" w:hAnsi="Times-Roman" w:cs="Times-Roman"/>
          <w:i/>
          <w:iCs/>
          <w:sz w:val="16"/>
          <w:szCs w:val="16"/>
        </w:rPr>
        <w:t>d</w:t>
      </w:r>
      <w:r w:rsidR="008E53E1" w:rsidRPr="00053703">
        <w:rPr>
          <w:rFonts w:ascii="Times-Roman" w:hAnsi="Times-Roman" w:cs="Times-Roman"/>
          <w:sz w:val="16"/>
          <w:szCs w:val="16"/>
        </w:rPr>
        <w:t xml:space="preserve">-component current of Inverter and </w:t>
      </w:r>
      <w:r w:rsidR="001C4347">
        <w:rPr>
          <w:rFonts w:ascii="Times-Roman" w:hAnsi="Times-Roman" w:cs="Times-Roman"/>
          <w:sz w:val="16"/>
          <w:szCs w:val="16"/>
        </w:rPr>
        <w:t>its</w:t>
      </w:r>
      <w:r w:rsidR="008E53E1" w:rsidRPr="00053703">
        <w:rPr>
          <w:rFonts w:ascii="Times-Roman" w:hAnsi="Times-Roman" w:cs="Times-Roman"/>
          <w:sz w:val="16"/>
          <w:szCs w:val="16"/>
        </w:rPr>
        <w:t xml:space="preserve"> reference</w:t>
      </w:r>
    </w:p>
    <w:p w:rsidR="003F7592" w:rsidRPr="00D00F84" w:rsidRDefault="003F7592" w:rsidP="00A23BE6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0"/>
          <w:szCs w:val="20"/>
        </w:rPr>
      </w:pPr>
    </w:p>
    <w:p w:rsidR="00941E89" w:rsidRPr="00D00F84" w:rsidRDefault="00450265" w:rsidP="00A23BE6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0"/>
          <w:szCs w:val="20"/>
        </w:rPr>
      </w:pPr>
      <w:r>
        <w:rPr>
          <w:rFonts w:ascii="Times-Roman" w:hAnsi="Times-Roman" w:cs="Times-Roman"/>
          <w:noProof/>
          <w:sz w:val="20"/>
          <w:szCs w:val="20"/>
        </w:rPr>
        <w:drawing>
          <wp:inline distT="0" distB="0" distL="0" distR="0">
            <wp:extent cx="2991916" cy="1052514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abcgrd12.emf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3540" cy="1053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1E89" w:rsidRPr="000A3FD5" w:rsidRDefault="000A3FD5" w:rsidP="000A3FD5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sz w:val="16"/>
          <w:szCs w:val="16"/>
        </w:rPr>
      </w:pPr>
      <w:r w:rsidRPr="000A3FD5">
        <w:rPr>
          <w:rFonts w:ascii="Times-Roman" w:hAnsi="Times-Roman" w:cs="Times-Roman"/>
          <w:sz w:val="16"/>
          <w:szCs w:val="16"/>
        </w:rPr>
        <w:t>Figure</w:t>
      </w:r>
      <w:r w:rsidR="00941E89" w:rsidRPr="000A3FD5">
        <w:rPr>
          <w:rFonts w:ascii="Times-Roman" w:hAnsi="Times-Roman" w:cs="Times-Roman"/>
          <w:sz w:val="16"/>
          <w:szCs w:val="16"/>
        </w:rPr>
        <w:t xml:space="preserve"> 10.</w:t>
      </w:r>
      <w:r w:rsidRPr="000A3FD5">
        <w:rPr>
          <w:rFonts w:ascii="Times-Roman" w:hAnsi="Times-Roman" w:cs="Times-Roman"/>
          <w:sz w:val="16"/>
          <w:szCs w:val="16"/>
        </w:rPr>
        <w:t xml:space="preserve">  </w:t>
      </w:r>
      <w:r w:rsidR="00941E89" w:rsidRPr="000A3FD5">
        <w:rPr>
          <w:rFonts w:ascii="Times-Roman" w:hAnsi="Times-Roman" w:cs="Times-Roman"/>
          <w:sz w:val="16"/>
          <w:szCs w:val="16"/>
        </w:rPr>
        <w:t xml:space="preserve"> </w:t>
      </w:r>
      <w:r w:rsidRPr="000A3FD5">
        <w:rPr>
          <w:rFonts w:ascii="Times-Roman" w:hAnsi="Times-Roman" w:cs="Times-Roman"/>
          <w:sz w:val="16"/>
          <w:szCs w:val="16"/>
        </w:rPr>
        <w:t>Three</w:t>
      </w:r>
      <w:r w:rsidR="007E74A8" w:rsidRPr="000A3FD5">
        <w:rPr>
          <w:rFonts w:ascii="Times-Roman" w:hAnsi="Times-Roman" w:cs="Times-Roman"/>
          <w:sz w:val="16"/>
          <w:szCs w:val="16"/>
        </w:rPr>
        <w:t>-phase output current</w:t>
      </w:r>
    </w:p>
    <w:p w:rsidR="007E74A8" w:rsidRPr="00D00F84" w:rsidRDefault="007E74A8" w:rsidP="00A23BE6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0"/>
          <w:szCs w:val="20"/>
        </w:rPr>
      </w:pPr>
    </w:p>
    <w:p w:rsidR="007E74A8" w:rsidRPr="00D00F84" w:rsidRDefault="00D43903" w:rsidP="00A23BE6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0"/>
          <w:szCs w:val="20"/>
        </w:rPr>
      </w:pPr>
      <w:r>
        <w:rPr>
          <w:rFonts w:ascii="Times-Roman" w:hAnsi="Times-Roman" w:cs="Times-Roman"/>
          <w:noProof/>
          <w:sz w:val="20"/>
          <w:szCs w:val="20"/>
        </w:rPr>
        <w:drawing>
          <wp:inline distT="0" distB="0" distL="0" distR="0">
            <wp:extent cx="3039745" cy="1341755"/>
            <wp:effectExtent l="0" t="0" r="825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g12.emf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9745" cy="1341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74A8" w:rsidRPr="000A3FD5" w:rsidRDefault="000A3FD5" w:rsidP="000A3FD5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sz w:val="16"/>
          <w:szCs w:val="16"/>
        </w:rPr>
      </w:pPr>
      <w:r w:rsidRPr="000A3FD5">
        <w:rPr>
          <w:rFonts w:ascii="Times-Roman" w:hAnsi="Times-Roman" w:cs="Times-Roman"/>
          <w:sz w:val="16"/>
          <w:szCs w:val="16"/>
        </w:rPr>
        <w:t>Figure</w:t>
      </w:r>
      <w:r w:rsidR="007E74A8" w:rsidRPr="000A3FD5">
        <w:rPr>
          <w:rFonts w:ascii="Times-Roman" w:hAnsi="Times-Roman" w:cs="Times-Roman"/>
          <w:sz w:val="16"/>
          <w:szCs w:val="16"/>
        </w:rPr>
        <w:t xml:space="preserve"> 11</w:t>
      </w:r>
      <w:r w:rsidRPr="000A3FD5">
        <w:rPr>
          <w:rFonts w:ascii="Times-Roman" w:hAnsi="Times-Roman" w:cs="Times-Roman"/>
          <w:sz w:val="16"/>
          <w:szCs w:val="16"/>
        </w:rPr>
        <w:t>.</w:t>
      </w:r>
      <w:r w:rsidR="007E74A8" w:rsidRPr="000A3FD5">
        <w:rPr>
          <w:rFonts w:ascii="Times-Roman" w:hAnsi="Times-Roman" w:cs="Times-Roman"/>
          <w:sz w:val="16"/>
          <w:szCs w:val="16"/>
        </w:rPr>
        <w:t xml:space="preserve"> </w:t>
      </w:r>
      <w:r w:rsidR="007E4217">
        <w:rPr>
          <w:rFonts w:ascii="Times-Roman" w:hAnsi="Times-Roman" w:cs="Times-Roman"/>
          <w:sz w:val="16"/>
          <w:szCs w:val="16"/>
        </w:rPr>
        <w:t xml:space="preserve">  </w:t>
      </w:r>
      <w:r w:rsidR="007E74A8" w:rsidRPr="000A3FD5">
        <w:rPr>
          <w:rFonts w:ascii="Times-Roman" w:hAnsi="Times-Roman" w:cs="Times-Roman"/>
          <w:sz w:val="16"/>
          <w:szCs w:val="16"/>
        </w:rPr>
        <w:t>Summation of generating power and delivered power</w:t>
      </w:r>
    </w:p>
    <w:p w:rsidR="00505ECB" w:rsidRPr="00D00F84" w:rsidRDefault="00505ECB" w:rsidP="00A23BE6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0"/>
          <w:szCs w:val="20"/>
        </w:rPr>
      </w:pPr>
    </w:p>
    <w:p w:rsidR="000F6FB6" w:rsidRPr="00F779E1" w:rsidRDefault="000F6FB6" w:rsidP="00F779E1">
      <w:pPr>
        <w:pStyle w:val="Heading5"/>
      </w:pPr>
      <w:r w:rsidRPr="00F779E1">
        <w:t>Reference</w:t>
      </w:r>
      <w:r w:rsidR="00F779E1">
        <w:t>s</w:t>
      </w:r>
    </w:p>
    <w:p w:rsidR="005A2839" w:rsidRPr="00A23BE6" w:rsidRDefault="001C4347" w:rsidP="00A23BE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t>[1]</w:t>
      </w:r>
      <w:r w:rsidR="005A2839" w:rsidRPr="00A23BE6">
        <w:rPr>
          <w:rFonts w:asciiTheme="majorBidi" w:hAnsiTheme="majorBidi" w:cstheme="majorBidi"/>
          <w:sz w:val="16"/>
          <w:szCs w:val="16"/>
        </w:rPr>
        <w:t xml:space="preserve"> R. </w:t>
      </w:r>
      <w:proofErr w:type="spellStart"/>
      <w:r w:rsidR="005A2839" w:rsidRPr="00A23BE6">
        <w:rPr>
          <w:rFonts w:asciiTheme="majorBidi" w:hAnsiTheme="majorBidi" w:cstheme="majorBidi"/>
          <w:sz w:val="16"/>
          <w:szCs w:val="16"/>
        </w:rPr>
        <w:t>Zavadil</w:t>
      </w:r>
      <w:proofErr w:type="spellEnd"/>
      <w:r w:rsidR="005A2839" w:rsidRPr="00A23BE6">
        <w:rPr>
          <w:rFonts w:asciiTheme="majorBidi" w:hAnsiTheme="majorBidi" w:cstheme="majorBidi"/>
          <w:sz w:val="16"/>
          <w:szCs w:val="16"/>
        </w:rPr>
        <w:t xml:space="preserve">, N. Miller, A. Ellis, and E. </w:t>
      </w:r>
      <w:proofErr w:type="spellStart"/>
      <w:r w:rsidR="005A2839" w:rsidRPr="00A23BE6">
        <w:rPr>
          <w:rFonts w:asciiTheme="majorBidi" w:hAnsiTheme="majorBidi" w:cstheme="majorBidi"/>
          <w:sz w:val="16"/>
          <w:szCs w:val="16"/>
        </w:rPr>
        <w:t>Muljadi</w:t>
      </w:r>
      <w:proofErr w:type="spellEnd"/>
      <w:r w:rsidR="005A2839" w:rsidRPr="00A23BE6">
        <w:rPr>
          <w:rFonts w:asciiTheme="majorBidi" w:hAnsiTheme="majorBidi" w:cstheme="majorBidi"/>
          <w:sz w:val="16"/>
          <w:szCs w:val="16"/>
        </w:rPr>
        <w:t xml:space="preserve">, “Making connections: Wind generation challenges and progress,” </w:t>
      </w:r>
      <w:r w:rsidR="005A2839" w:rsidRPr="00A23BE6">
        <w:rPr>
          <w:rFonts w:asciiTheme="majorBidi" w:hAnsiTheme="majorBidi" w:cstheme="majorBidi"/>
          <w:i/>
          <w:iCs/>
          <w:sz w:val="16"/>
          <w:szCs w:val="16"/>
        </w:rPr>
        <w:t>IEEE Power Energy Mag.</w:t>
      </w:r>
      <w:r w:rsidR="005A2839" w:rsidRPr="00A23BE6">
        <w:rPr>
          <w:rFonts w:asciiTheme="majorBidi" w:hAnsiTheme="majorBidi" w:cstheme="majorBidi"/>
          <w:sz w:val="16"/>
          <w:szCs w:val="16"/>
        </w:rPr>
        <w:t>,</w:t>
      </w:r>
      <w:r w:rsidR="00AB123A" w:rsidRPr="00A23BE6">
        <w:rPr>
          <w:rFonts w:asciiTheme="majorBidi" w:hAnsiTheme="majorBidi" w:cstheme="majorBidi"/>
          <w:sz w:val="16"/>
          <w:szCs w:val="16"/>
        </w:rPr>
        <w:t xml:space="preserve"> </w:t>
      </w:r>
      <w:r w:rsidR="005A2839" w:rsidRPr="00A23BE6">
        <w:rPr>
          <w:rFonts w:asciiTheme="majorBidi" w:hAnsiTheme="majorBidi" w:cstheme="majorBidi"/>
          <w:sz w:val="16"/>
          <w:szCs w:val="16"/>
        </w:rPr>
        <w:t>vol. 3, no. 6, pp. 26–37, Nov. 2005.</w:t>
      </w:r>
    </w:p>
    <w:p w:rsidR="005A2839" w:rsidRPr="00A23BE6" w:rsidRDefault="001C4347" w:rsidP="00A23BE6">
      <w:pPr>
        <w:pStyle w:val="a"/>
        <w:numPr>
          <w:ilvl w:val="0"/>
          <w:numId w:val="0"/>
        </w:numPr>
        <w:tabs>
          <w:tab w:val="left" w:pos="720"/>
        </w:tabs>
        <w:spacing w:after="0"/>
        <w:ind w:left="284" w:hanging="284"/>
        <w:jc w:val="both"/>
        <w:rPr>
          <w:sz w:val="16"/>
          <w:szCs w:val="16"/>
          <w:rtl/>
        </w:rPr>
      </w:pPr>
      <w:r>
        <w:rPr>
          <w:sz w:val="16"/>
          <w:szCs w:val="16"/>
        </w:rPr>
        <w:t>[2]</w:t>
      </w:r>
      <w:r w:rsidR="005A2839" w:rsidRPr="00A23BE6">
        <w:rPr>
          <w:sz w:val="16"/>
          <w:szCs w:val="16"/>
        </w:rPr>
        <w:t xml:space="preserve"> </w:t>
      </w:r>
      <w:proofErr w:type="spellStart"/>
      <w:r w:rsidR="005A2839" w:rsidRPr="00A23BE6">
        <w:rPr>
          <w:sz w:val="16"/>
          <w:szCs w:val="16"/>
        </w:rPr>
        <w:t>Peake</w:t>
      </w:r>
      <w:proofErr w:type="spellEnd"/>
      <w:r w:rsidR="005A2839" w:rsidRPr="00A23BE6">
        <w:rPr>
          <w:sz w:val="16"/>
          <w:szCs w:val="16"/>
        </w:rPr>
        <w:t>," The History of High Voltage Direct Current Transmission", 3rd Australasian Engineering Heritage Conference 2009.</w:t>
      </w:r>
    </w:p>
    <w:p w:rsidR="005A2839" w:rsidRPr="00A23BE6" w:rsidRDefault="001C4347" w:rsidP="00A23BE6">
      <w:pPr>
        <w:pStyle w:val="a"/>
        <w:numPr>
          <w:ilvl w:val="0"/>
          <w:numId w:val="0"/>
        </w:numPr>
        <w:tabs>
          <w:tab w:val="left" w:pos="720"/>
        </w:tabs>
        <w:spacing w:after="0"/>
        <w:ind w:left="284" w:hanging="284"/>
        <w:jc w:val="both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t>[3]</w:t>
      </w:r>
      <w:r w:rsidR="005A2839" w:rsidRPr="00A23BE6">
        <w:rPr>
          <w:rFonts w:asciiTheme="majorBidi" w:hAnsiTheme="majorBidi" w:cstheme="majorBidi"/>
          <w:sz w:val="16"/>
          <w:szCs w:val="16"/>
        </w:rPr>
        <w:t xml:space="preserve"> </w:t>
      </w:r>
      <w:proofErr w:type="spellStart"/>
      <w:r w:rsidR="005A2839" w:rsidRPr="00A23BE6">
        <w:rPr>
          <w:rFonts w:asciiTheme="majorBidi" w:hAnsiTheme="majorBidi" w:cstheme="majorBidi"/>
          <w:sz w:val="16"/>
          <w:szCs w:val="16"/>
        </w:rPr>
        <w:t>Blaabjerg</w:t>
      </w:r>
      <w:proofErr w:type="spellEnd"/>
      <w:r w:rsidR="005A2839" w:rsidRPr="00A23BE6">
        <w:rPr>
          <w:rFonts w:asciiTheme="majorBidi" w:hAnsiTheme="majorBidi" w:cstheme="majorBidi"/>
          <w:sz w:val="16"/>
          <w:szCs w:val="16"/>
        </w:rPr>
        <w:t xml:space="preserve">, Z. Chen, and S. B. </w:t>
      </w:r>
      <w:proofErr w:type="spellStart"/>
      <w:r w:rsidR="005A2839" w:rsidRPr="00A23BE6">
        <w:rPr>
          <w:rFonts w:asciiTheme="majorBidi" w:hAnsiTheme="majorBidi" w:cstheme="majorBidi"/>
          <w:sz w:val="16"/>
          <w:szCs w:val="16"/>
        </w:rPr>
        <w:t>Kjaer</w:t>
      </w:r>
      <w:proofErr w:type="spellEnd"/>
      <w:r w:rsidR="005A2839" w:rsidRPr="00A23BE6">
        <w:rPr>
          <w:rFonts w:asciiTheme="majorBidi" w:hAnsiTheme="majorBidi" w:cstheme="majorBidi"/>
          <w:sz w:val="16"/>
          <w:szCs w:val="16"/>
        </w:rPr>
        <w:t xml:space="preserve">, “Power electronics as efficient interface in dispersed power generation systems,” </w:t>
      </w:r>
      <w:r w:rsidR="005A2839" w:rsidRPr="00A23BE6">
        <w:rPr>
          <w:rFonts w:asciiTheme="majorBidi" w:hAnsiTheme="majorBidi" w:cstheme="majorBidi"/>
          <w:i/>
          <w:iCs/>
          <w:sz w:val="16"/>
          <w:szCs w:val="16"/>
        </w:rPr>
        <w:t>IEEE Trans. Power</w:t>
      </w:r>
      <w:r w:rsidR="005A2839" w:rsidRPr="00A23BE6">
        <w:rPr>
          <w:rFonts w:asciiTheme="majorBidi" w:hAnsiTheme="majorBidi" w:cstheme="majorBidi"/>
          <w:sz w:val="16"/>
          <w:szCs w:val="16"/>
        </w:rPr>
        <w:t xml:space="preserve"> </w:t>
      </w:r>
      <w:r w:rsidR="005A2839" w:rsidRPr="00A23BE6">
        <w:rPr>
          <w:rFonts w:asciiTheme="majorBidi" w:hAnsiTheme="majorBidi" w:cstheme="majorBidi"/>
          <w:i/>
          <w:iCs/>
          <w:sz w:val="16"/>
          <w:szCs w:val="16"/>
        </w:rPr>
        <w:t>Electron.</w:t>
      </w:r>
      <w:r w:rsidR="005A2839" w:rsidRPr="00A23BE6">
        <w:rPr>
          <w:rFonts w:asciiTheme="majorBidi" w:hAnsiTheme="majorBidi" w:cstheme="majorBidi"/>
          <w:sz w:val="16"/>
          <w:szCs w:val="16"/>
        </w:rPr>
        <w:t>, vol. 19, no. 5, pp. 1184–1194, Sep. 2004.</w:t>
      </w:r>
    </w:p>
    <w:p w:rsidR="005A2839" w:rsidRPr="00A23BE6" w:rsidRDefault="001C4347" w:rsidP="00A23BE6">
      <w:pPr>
        <w:pStyle w:val="a"/>
        <w:numPr>
          <w:ilvl w:val="0"/>
          <w:numId w:val="0"/>
        </w:numPr>
        <w:tabs>
          <w:tab w:val="left" w:pos="720"/>
        </w:tabs>
        <w:spacing w:after="0"/>
        <w:ind w:left="284" w:hanging="284"/>
        <w:jc w:val="both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t>[4]</w:t>
      </w:r>
      <w:r w:rsidR="005A2839" w:rsidRPr="00A23BE6">
        <w:rPr>
          <w:rFonts w:asciiTheme="majorBidi" w:hAnsiTheme="majorBidi" w:cstheme="majorBidi"/>
          <w:sz w:val="16"/>
          <w:szCs w:val="16"/>
        </w:rPr>
        <w:t xml:space="preserve"> Chen and F. </w:t>
      </w:r>
      <w:proofErr w:type="spellStart"/>
      <w:r w:rsidR="005A2839" w:rsidRPr="00A23BE6">
        <w:rPr>
          <w:rFonts w:asciiTheme="majorBidi" w:hAnsiTheme="majorBidi" w:cstheme="majorBidi"/>
          <w:sz w:val="16"/>
          <w:szCs w:val="16"/>
        </w:rPr>
        <w:t>Blaabjerg</w:t>
      </w:r>
      <w:proofErr w:type="spellEnd"/>
      <w:r w:rsidR="005A2839" w:rsidRPr="00A23BE6">
        <w:rPr>
          <w:rFonts w:asciiTheme="majorBidi" w:hAnsiTheme="majorBidi" w:cstheme="majorBidi"/>
          <w:sz w:val="16"/>
          <w:szCs w:val="16"/>
        </w:rPr>
        <w:t>,</w:t>
      </w:r>
      <w:r w:rsidR="00BD793D">
        <w:rPr>
          <w:rFonts w:asciiTheme="majorBidi" w:hAnsiTheme="majorBidi" w:cstheme="majorBidi"/>
          <w:sz w:val="16"/>
          <w:szCs w:val="16"/>
        </w:rPr>
        <w:t xml:space="preserve"> </w:t>
      </w:r>
      <w:r w:rsidR="005A2839" w:rsidRPr="00A23BE6">
        <w:rPr>
          <w:rFonts w:asciiTheme="majorBidi" w:hAnsiTheme="majorBidi" w:cstheme="majorBidi"/>
          <w:sz w:val="16"/>
          <w:szCs w:val="16"/>
        </w:rPr>
        <w:t xml:space="preserve">“Wind turbines—A cost effective power source,” </w:t>
      </w:r>
      <w:proofErr w:type="spellStart"/>
      <w:r w:rsidR="005A2839" w:rsidRPr="00A23BE6">
        <w:rPr>
          <w:rFonts w:asciiTheme="majorBidi" w:hAnsiTheme="majorBidi" w:cstheme="majorBidi"/>
          <w:i/>
          <w:iCs/>
          <w:sz w:val="16"/>
          <w:szCs w:val="16"/>
        </w:rPr>
        <w:t>Przeglad</w:t>
      </w:r>
      <w:proofErr w:type="spellEnd"/>
      <w:r w:rsidR="005A2839" w:rsidRPr="00A23BE6">
        <w:rPr>
          <w:rFonts w:asciiTheme="majorBidi" w:hAnsiTheme="majorBidi" w:cstheme="majorBidi"/>
          <w:i/>
          <w:iCs/>
          <w:sz w:val="16"/>
          <w:szCs w:val="16"/>
        </w:rPr>
        <w:t xml:space="preserve"> </w:t>
      </w:r>
      <w:proofErr w:type="spellStart"/>
      <w:r w:rsidR="005A2839" w:rsidRPr="00A23BE6">
        <w:rPr>
          <w:rFonts w:asciiTheme="majorBidi" w:hAnsiTheme="majorBidi" w:cstheme="majorBidi"/>
          <w:i/>
          <w:iCs/>
          <w:sz w:val="16"/>
          <w:szCs w:val="16"/>
        </w:rPr>
        <w:t>Elektrotechniczny</w:t>
      </w:r>
      <w:proofErr w:type="spellEnd"/>
      <w:r w:rsidR="005A2839" w:rsidRPr="00A23BE6">
        <w:rPr>
          <w:rFonts w:asciiTheme="majorBidi" w:hAnsiTheme="majorBidi" w:cstheme="majorBidi"/>
          <w:sz w:val="16"/>
          <w:szCs w:val="16"/>
        </w:rPr>
        <w:t>, no. 5, pp. 464–469, 2004.</w:t>
      </w:r>
    </w:p>
    <w:p w:rsidR="005A2839" w:rsidRPr="00A23BE6" w:rsidRDefault="005A2839" w:rsidP="00A23BE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16"/>
          <w:szCs w:val="16"/>
          <w:rtl/>
        </w:rPr>
      </w:pPr>
      <w:r w:rsidRPr="00A23BE6">
        <w:rPr>
          <w:rFonts w:asciiTheme="majorBidi" w:hAnsiTheme="majorBidi" w:cstheme="majorBidi"/>
          <w:sz w:val="16"/>
          <w:szCs w:val="16"/>
        </w:rPr>
        <w:t xml:space="preserve">[5]. Y. Chen, P. </w:t>
      </w:r>
      <w:proofErr w:type="spellStart"/>
      <w:r w:rsidRPr="00A23BE6">
        <w:rPr>
          <w:rFonts w:asciiTheme="majorBidi" w:hAnsiTheme="majorBidi" w:cstheme="majorBidi"/>
          <w:sz w:val="16"/>
          <w:szCs w:val="16"/>
        </w:rPr>
        <w:t>Pillary</w:t>
      </w:r>
      <w:proofErr w:type="spellEnd"/>
      <w:r w:rsidRPr="00A23BE6">
        <w:rPr>
          <w:rFonts w:asciiTheme="majorBidi" w:hAnsiTheme="majorBidi" w:cstheme="majorBidi"/>
          <w:sz w:val="16"/>
          <w:szCs w:val="16"/>
        </w:rPr>
        <w:t xml:space="preserve">, and A. Khan, “PM wind generator topologies,” </w:t>
      </w:r>
      <w:r w:rsidRPr="00A23BE6">
        <w:rPr>
          <w:rFonts w:asciiTheme="majorBidi" w:hAnsiTheme="majorBidi" w:cstheme="majorBidi"/>
          <w:i/>
          <w:iCs/>
          <w:sz w:val="16"/>
          <w:szCs w:val="16"/>
        </w:rPr>
        <w:t>IEEE</w:t>
      </w:r>
      <w:r w:rsidRPr="00A23BE6">
        <w:rPr>
          <w:rFonts w:asciiTheme="majorBidi" w:hAnsiTheme="majorBidi" w:cstheme="majorBidi"/>
          <w:i/>
          <w:iCs/>
          <w:sz w:val="16"/>
          <w:szCs w:val="16"/>
          <w:rtl/>
        </w:rPr>
        <w:t xml:space="preserve"> </w:t>
      </w:r>
      <w:r w:rsidRPr="00A23BE6">
        <w:rPr>
          <w:rFonts w:asciiTheme="majorBidi" w:hAnsiTheme="majorBidi" w:cstheme="majorBidi"/>
          <w:i/>
          <w:iCs/>
          <w:sz w:val="16"/>
          <w:szCs w:val="16"/>
        </w:rPr>
        <w:t>Trans. Ind. Appl.</w:t>
      </w:r>
      <w:r w:rsidRPr="00A23BE6">
        <w:rPr>
          <w:rFonts w:asciiTheme="majorBidi" w:hAnsiTheme="majorBidi" w:cstheme="majorBidi"/>
          <w:sz w:val="16"/>
          <w:szCs w:val="16"/>
        </w:rPr>
        <w:t>, vol. 41, no. 6, pp. 1619–1626, Nov./Dec. 2005.</w:t>
      </w:r>
    </w:p>
    <w:p w:rsidR="005A2839" w:rsidRPr="00A23BE6" w:rsidRDefault="005A2839" w:rsidP="00A23BE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16"/>
          <w:szCs w:val="16"/>
          <w:rtl/>
        </w:rPr>
      </w:pPr>
      <w:r w:rsidRPr="00A23BE6">
        <w:rPr>
          <w:rFonts w:asciiTheme="majorBidi" w:hAnsiTheme="majorBidi" w:cstheme="majorBidi"/>
          <w:sz w:val="16"/>
          <w:szCs w:val="16"/>
        </w:rPr>
        <w:t xml:space="preserve">[6] H. </w:t>
      </w:r>
      <w:proofErr w:type="spellStart"/>
      <w:r w:rsidRPr="00A23BE6">
        <w:rPr>
          <w:rFonts w:asciiTheme="majorBidi" w:hAnsiTheme="majorBidi" w:cstheme="majorBidi"/>
          <w:sz w:val="16"/>
          <w:szCs w:val="16"/>
        </w:rPr>
        <w:t>Polinder</w:t>
      </w:r>
      <w:proofErr w:type="spellEnd"/>
      <w:r w:rsidRPr="00A23BE6">
        <w:rPr>
          <w:rFonts w:asciiTheme="majorBidi" w:hAnsiTheme="majorBidi" w:cstheme="majorBidi"/>
          <w:sz w:val="16"/>
          <w:szCs w:val="16"/>
        </w:rPr>
        <w:t xml:space="preserve">, S.W. H. de </w:t>
      </w:r>
      <w:proofErr w:type="spellStart"/>
      <w:r w:rsidRPr="00A23BE6">
        <w:rPr>
          <w:rFonts w:asciiTheme="majorBidi" w:hAnsiTheme="majorBidi" w:cstheme="majorBidi"/>
          <w:sz w:val="16"/>
          <w:szCs w:val="16"/>
        </w:rPr>
        <w:t>Haan</w:t>
      </w:r>
      <w:proofErr w:type="gramStart"/>
      <w:r w:rsidRPr="00A23BE6">
        <w:rPr>
          <w:rFonts w:asciiTheme="majorBidi" w:hAnsiTheme="majorBidi" w:cstheme="majorBidi"/>
          <w:sz w:val="16"/>
          <w:szCs w:val="16"/>
        </w:rPr>
        <w:t>,M</w:t>
      </w:r>
      <w:proofErr w:type="spellEnd"/>
      <w:proofErr w:type="gramEnd"/>
      <w:r w:rsidRPr="00A23BE6">
        <w:rPr>
          <w:rFonts w:asciiTheme="majorBidi" w:hAnsiTheme="majorBidi" w:cstheme="majorBidi"/>
          <w:sz w:val="16"/>
          <w:szCs w:val="16"/>
        </w:rPr>
        <w:t xml:space="preserve">. R. Dubois, and J. </w:t>
      </w:r>
      <w:proofErr w:type="spellStart"/>
      <w:r w:rsidRPr="00A23BE6">
        <w:rPr>
          <w:rFonts w:asciiTheme="majorBidi" w:hAnsiTheme="majorBidi" w:cstheme="majorBidi"/>
          <w:sz w:val="16"/>
          <w:szCs w:val="16"/>
        </w:rPr>
        <w:t>Slootweg</w:t>
      </w:r>
      <w:proofErr w:type="spellEnd"/>
      <w:r w:rsidRPr="00A23BE6">
        <w:rPr>
          <w:rFonts w:asciiTheme="majorBidi" w:hAnsiTheme="majorBidi" w:cstheme="majorBidi"/>
          <w:sz w:val="16"/>
          <w:szCs w:val="16"/>
        </w:rPr>
        <w:t>, “Basic operation</w:t>
      </w:r>
      <w:r w:rsidRPr="00A23BE6">
        <w:rPr>
          <w:rFonts w:asciiTheme="majorBidi" w:hAnsiTheme="majorBidi" w:cstheme="majorBidi"/>
          <w:sz w:val="16"/>
          <w:szCs w:val="16"/>
          <w:rtl/>
        </w:rPr>
        <w:t xml:space="preserve"> </w:t>
      </w:r>
      <w:r w:rsidRPr="00A23BE6">
        <w:rPr>
          <w:rFonts w:asciiTheme="majorBidi" w:hAnsiTheme="majorBidi" w:cstheme="majorBidi"/>
          <w:sz w:val="16"/>
          <w:szCs w:val="16"/>
        </w:rPr>
        <w:t>principles and electrical conversion systems of wind turbines,”</w:t>
      </w:r>
      <w:r w:rsidRPr="00A23BE6">
        <w:rPr>
          <w:rFonts w:asciiTheme="majorBidi" w:hAnsiTheme="majorBidi" w:cstheme="majorBidi"/>
          <w:sz w:val="16"/>
          <w:szCs w:val="16"/>
          <w:rtl/>
        </w:rPr>
        <w:t xml:space="preserve"> </w:t>
      </w:r>
      <w:r w:rsidRPr="00A23BE6">
        <w:rPr>
          <w:rFonts w:asciiTheme="majorBidi" w:hAnsiTheme="majorBidi" w:cstheme="majorBidi"/>
          <w:sz w:val="16"/>
          <w:szCs w:val="16"/>
        </w:rPr>
        <w:t>presented at the Nordic Workshop Power Ind. Electron., Trondheim,</w:t>
      </w:r>
      <w:r w:rsidRPr="00A23BE6">
        <w:rPr>
          <w:rFonts w:asciiTheme="majorBidi" w:hAnsiTheme="majorBidi" w:cstheme="majorBidi"/>
          <w:sz w:val="16"/>
          <w:szCs w:val="16"/>
          <w:rtl/>
        </w:rPr>
        <w:t xml:space="preserve"> </w:t>
      </w:r>
      <w:r w:rsidRPr="00A23BE6">
        <w:rPr>
          <w:rFonts w:asciiTheme="majorBidi" w:hAnsiTheme="majorBidi" w:cstheme="majorBidi"/>
          <w:sz w:val="16"/>
          <w:szCs w:val="16"/>
        </w:rPr>
        <w:t>Norway, Jun. 14–16, 2004.</w:t>
      </w:r>
    </w:p>
    <w:p w:rsidR="005A2839" w:rsidRPr="00A23BE6" w:rsidRDefault="005A2839" w:rsidP="00A23BE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16"/>
          <w:szCs w:val="16"/>
        </w:rPr>
      </w:pPr>
      <w:r w:rsidRPr="00A23BE6">
        <w:rPr>
          <w:rFonts w:asciiTheme="majorBidi" w:hAnsiTheme="majorBidi" w:cstheme="majorBidi"/>
          <w:sz w:val="16"/>
          <w:szCs w:val="16"/>
        </w:rPr>
        <w:t xml:space="preserve">[7] G. </w:t>
      </w:r>
      <w:proofErr w:type="spellStart"/>
      <w:r w:rsidRPr="00A23BE6">
        <w:rPr>
          <w:rFonts w:asciiTheme="majorBidi" w:hAnsiTheme="majorBidi" w:cstheme="majorBidi"/>
          <w:sz w:val="16"/>
          <w:szCs w:val="16"/>
        </w:rPr>
        <w:t>Michalke</w:t>
      </w:r>
      <w:proofErr w:type="spellEnd"/>
      <w:r w:rsidRPr="00A23BE6">
        <w:rPr>
          <w:rFonts w:asciiTheme="majorBidi" w:hAnsiTheme="majorBidi" w:cstheme="majorBidi"/>
          <w:sz w:val="16"/>
          <w:szCs w:val="16"/>
        </w:rPr>
        <w:t xml:space="preserve">, A. D. Hansen, and T. </w:t>
      </w:r>
      <w:proofErr w:type="spellStart"/>
      <w:r w:rsidRPr="00A23BE6">
        <w:rPr>
          <w:rFonts w:asciiTheme="majorBidi" w:hAnsiTheme="majorBidi" w:cstheme="majorBidi"/>
          <w:sz w:val="16"/>
          <w:szCs w:val="16"/>
        </w:rPr>
        <w:t>Hartkopf</w:t>
      </w:r>
      <w:proofErr w:type="spellEnd"/>
      <w:r w:rsidRPr="00A23BE6">
        <w:rPr>
          <w:rFonts w:asciiTheme="majorBidi" w:hAnsiTheme="majorBidi" w:cstheme="majorBidi"/>
          <w:sz w:val="16"/>
          <w:szCs w:val="16"/>
        </w:rPr>
        <w:t>, “Control strategy of a variable</w:t>
      </w:r>
      <w:r w:rsidRPr="00A23BE6">
        <w:rPr>
          <w:rFonts w:asciiTheme="majorBidi" w:hAnsiTheme="majorBidi" w:cstheme="majorBidi"/>
          <w:sz w:val="16"/>
          <w:szCs w:val="16"/>
          <w:rtl/>
        </w:rPr>
        <w:t xml:space="preserve"> </w:t>
      </w:r>
      <w:r w:rsidRPr="00A23BE6">
        <w:rPr>
          <w:rFonts w:asciiTheme="majorBidi" w:hAnsiTheme="majorBidi" w:cstheme="majorBidi"/>
          <w:sz w:val="16"/>
          <w:szCs w:val="16"/>
        </w:rPr>
        <w:t xml:space="preserve">speed wind turbine with </w:t>
      </w:r>
      <w:proofErr w:type="spellStart"/>
      <w:r w:rsidRPr="00A23BE6">
        <w:rPr>
          <w:rFonts w:asciiTheme="majorBidi" w:hAnsiTheme="majorBidi" w:cstheme="majorBidi"/>
          <w:sz w:val="16"/>
          <w:szCs w:val="16"/>
        </w:rPr>
        <w:t>multipole</w:t>
      </w:r>
      <w:proofErr w:type="spellEnd"/>
      <w:r w:rsidRPr="00A23BE6">
        <w:rPr>
          <w:rFonts w:asciiTheme="majorBidi" w:hAnsiTheme="majorBidi" w:cstheme="majorBidi"/>
          <w:sz w:val="16"/>
          <w:szCs w:val="16"/>
        </w:rPr>
        <w:t xml:space="preserve"> permanent magnet synchronous</w:t>
      </w:r>
      <w:r w:rsidRPr="00A23BE6">
        <w:rPr>
          <w:rFonts w:asciiTheme="majorBidi" w:hAnsiTheme="majorBidi" w:cstheme="majorBidi"/>
          <w:sz w:val="16"/>
          <w:szCs w:val="16"/>
          <w:rtl/>
        </w:rPr>
        <w:t xml:space="preserve"> </w:t>
      </w:r>
      <w:r w:rsidRPr="00A23BE6">
        <w:rPr>
          <w:rFonts w:asciiTheme="majorBidi" w:hAnsiTheme="majorBidi" w:cstheme="majorBidi"/>
          <w:sz w:val="16"/>
          <w:szCs w:val="16"/>
        </w:rPr>
        <w:t>generator,” presented at the 2007 Eur.</w:t>
      </w:r>
      <w:r w:rsidR="001C4347">
        <w:rPr>
          <w:rFonts w:asciiTheme="majorBidi" w:hAnsiTheme="majorBidi" w:cstheme="majorBidi"/>
          <w:sz w:val="16"/>
          <w:szCs w:val="16"/>
        </w:rPr>
        <w:t xml:space="preserve"> </w:t>
      </w:r>
      <w:r w:rsidRPr="00A23BE6">
        <w:rPr>
          <w:rFonts w:asciiTheme="majorBidi" w:hAnsiTheme="majorBidi" w:cstheme="majorBidi"/>
          <w:sz w:val="16"/>
          <w:szCs w:val="16"/>
        </w:rPr>
        <w:t xml:space="preserve">Wind Energy Conf. </w:t>
      </w:r>
      <w:proofErr w:type="spellStart"/>
      <w:r w:rsidRPr="00A23BE6">
        <w:rPr>
          <w:rFonts w:asciiTheme="majorBidi" w:hAnsiTheme="majorBidi" w:cstheme="majorBidi"/>
          <w:sz w:val="16"/>
          <w:szCs w:val="16"/>
        </w:rPr>
        <w:t>Exhib</w:t>
      </w:r>
      <w:proofErr w:type="spellEnd"/>
      <w:r w:rsidRPr="00A23BE6">
        <w:rPr>
          <w:rFonts w:asciiTheme="majorBidi" w:hAnsiTheme="majorBidi" w:cstheme="majorBidi"/>
          <w:sz w:val="16"/>
          <w:szCs w:val="16"/>
        </w:rPr>
        <w:t>., Milan,</w:t>
      </w:r>
      <w:r w:rsidRPr="00A23BE6">
        <w:rPr>
          <w:rFonts w:asciiTheme="majorBidi" w:hAnsiTheme="majorBidi" w:cstheme="majorBidi"/>
          <w:sz w:val="16"/>
          <w:szCs w:val="16"/>
          <w:rtl/>
        </w:rPr>
        <w:t xml:space="preserve"> </w:t>
      </w:r>
      <w:r w:rsidRPr="00A23BE6">
        <w:rPr>
          <w:rFonts w:asciiTheme="majorBidi" w:hAnsiTheme="majorBidi" w:cstheme="majorBidi"/>
          <w:sz w:val="16"/>
          <w:szCs w:val="16"/>
        </w:rPr>
        <w:t xml:space="preserve">Italy, </w:t>
      </w:r>
      <w:proofErr w:type="gramStart"/>
      <w:r w:rsidRPr="00A23BE6">
        <w:rPr>
          <w:rFonts w:asciiTheme="majorBidi" w:hAnsiTheme="majorBidi" w:cstheme="majorBidi"/>
          <w:sz w:val="16"/>
          <w:szCs w:val="16"/>
        </w:rPr>
        <w:t>May</w:t>
      </w:r>
      <w:proofErr w:type="gramEnd"/>
      <w:r w:rsidRPr="00A23BE6">
        <w:rPr>
          <w:rFonts w:asciiTheme="majorBidi" w:hAnsiTheme="majorBidi" w:cstheme="majorBidi"/>
          <w:sz w:val="16"/>
          <w:szCs w:val="16"/>
        </w:rPr>
        <w:t xml:space="preserve"> 7–10, 2007.</w:t>
      </w:r>
    </w:p>
    <w:p w:rsidR="005A2839" w:rsidRPr="00A23BE6" w:rsidRDefault="005A2839" w:rsidP="00A23BE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16"/>
          <w:szCs w:val="16"/>
        </w:rPr>
      </w:pPr>
      <w:r w:rsidRPr="00A23BE6">
        <w:rPr>
          <w:rFonts w:asciiTheme="majorBidi" w:hAnsiTheme="majorBidi" w:cstheme="majorBidi"/>
          <w:sz w:val="16"/>
          <w:szCs w:val="16"/>
        </w:rPr>
        <w:t>[8] H.-S. Song and K. Nam, “Dual current control scheme for PWM converter under unb</w:t>
      </w:r>
      <w:r w:rsidR="00BD793D">
        <w:rPr>
          <w:rFonts w:asciiTheme="majorBidi" w:hAnsiTheme="majorBidi" w:cstheme="majorBidi"/>
          <w:sz w:val="16"/>
          <w:szCs w:val="16"/>
        </w:rPr>
        <w:t>a</w:t>
      </w:r>
      <w:r w:rsidRPr="00A23BE6">
        <w:rPr>
          <w:rFonts w:asciiTheme="majorBidi" w:hAnsiTheme="majorBidi" w:cstheme="majorBidi"/>
          <w:sz w:val="16"/>
          <w:szCs w:val="16"/>
        </w:rPr>
        <w:t xml:space="preserve">lanced input voltage conditions,” </w:t>
      </w:r>
      <w:r w:rsidRPr="00A23BE6">
        <w:rPr>
          <w:rFonts w:asciiTheme="majorBidi" w:hAnsiTheme="majorBidi" w:cstheme="majorBidi"/>
          <w:i/>
          <w:iCs/>
          <w:sz w:val="16"/>
          <w:szCs w:val="16"/>
        </w:rPr>
        <w:t>IEEE Trans. Ind. Appl.</w:t>
      </w:r>
      <w:r w:rsidRPr="00A23BE6">
        <w:rPr>
          <w:rFonts w:asciiTheme="majorBidi" w:hAnsiTheme="majorBidi" w:cstheme="majorBidi"/>
          <w:sz w:val="16"/>
          <w:szCs w:val="16"/>
        </w:rPr>
        <w:t>, vol. 46, no. 5, pp. 953–959, Oct. 1999.</w:t>
      </w:r>
    </w:p>
    <w:p w:rsidR="005A2839" w:rsidRPr="00A23BE6" w:rsidRDefault="005A2839" w:rsidP="00A23BE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16"/>
          <w:szCs w:val="16"/>
        </w:rPr>
      </w:pPr>
      <w:r w:rsidRPr="00A23BE6">
        <w:rPr>
          <w:rFonts w:asciiTheme="majorBidi" w:hAnsiTheme="majorBidi" w:cstheme="majorBidi"/>
          <w:sz w:val="16"/>
          <w:szCs w:val="16"/>
        </w:rPr>
        <w:t xml:space="preserve">[9] J.-I. Jang and D.-C. Lee, “High performance control of three-phase PWM converters under </w:t>
      </w:r>
      <w:proofErr w:type="spellStart"/>
      <w:r w:rsidRPr="00A23BE6">
        <w:rPr>
          <w:rFonts w:asciiTheme="majorBidi" w:hAnsiTheme="majorBidi" w:cstheme="majorBidi"/>
          <w:sz w:val="16"/>
          <w:szCs w:val="16"/>
        </w:rPr>
        <w:t>nonideal</w:t>
      </w:r>
      <w:proofErr w:type="spellEnd"/>
      <w:r w:rsidRPr="00A23BE6">
        <w:rPr>
          <w:rFonts w:asciiTheme="majorBidi" w:hAnsiTheme="majorBidi" w:cstheme="majorBidi"/>
          <w:sz w:val="16"/>
          <w:szCs w:val="16"/>
        </w:rPr>
        <w:t xml:space="preserve"> source voltage,” in </w:t>
      </w:r>
      <w:r w:rsidRPr="00A23BE6">
        <w:rPr>
          <w:rFonts w:asciiTheme="majorBidi" w:hAnsiTheme="majorBidi" w:cstheme="majorBidi"/>
          <w:i/>
          <w:iCs/>
          <w:sz w:val="16"/>
          <w:szCs w:val="16"/>
        </w:rPr>
        <w:t>Proc. IEEE ICIT</w:t>
      </w:r>
      <w:r w:rsidRPr="00A23BE6">
        <w:rPr>
          <w:rFonts w:asciiTheme="majorBidi" w:hAnsiTheme="majorBidi" w:cstheme="majorBidi"/>
          <w:sz w:val="16"/>
          <w:szCs w:val="16"/>
        </w:rPr>
        <w:t>, Dec.2006, pp. 2791–2796.</w:t>
      </w:r>
    </w:p>
    <w:p w:rsidR="005A2839" w:rsidRPr="00A23BE6" w:rsidRDefault="005A2839" w:rsidP="00A23BE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16"/>
          <w:szCs w:val="16"/>
          <w:rtl/>
        </w:rPr>
      </w:pPr>
      <w:r w:rsidRPr="00A23BE6">
        <w:rPr>
          <w:rFonts w:asciiTheme="majorBidi" w:hAnsiTheme="majorBidi" w:cstheme="majorBidi"/>
          <w:sz w:val="16"/>
          <w:szCs w:val="16"/>
        </w:rPr>
        <w:t xml:space="preserve">[10] S. Li, T. A. </w:t>
      </w:r>
      <w:proofErr w:type="spellStart"/>
      <w:r w:rsidRPr="00A23BE6">
        <w:rPr>
          <w:rFonts w:asciiTheme="majorBidi" w:hAnsiTheme="majorBidi" w:cstheme="majorBidi"/>
          <w:sz w:val="16"/>
          <w:szCs w:val="16"/>
        </w:rPr>
        <w:t>Haskew</w:t>
      </w:r>
      <w:proofErr w:type="spellEnd"/>
      <w:r w:rsidRPr="00A23BE6">
        <w:rPr>
          <w:rFonts w:asciiTheme="majorBidi" w:hAnsiTheme="majorBidi" w:cstheme="majorBidi"/>
          <w:sz w:val="16"/>
          <w:szCs w:val="16"/>
        </w:rPr>
        <w:t xml:space="preserve">, R. P. </w:t>
      </w:r>
      <w:proofErr w:type="spellStart"/>
      <w:r w:rsidRPr="00A23BE6">
        <w:rPr>
          <w:rFonts w:asciiTheme="majorBidi" w:hAnsiTheme="majorBidi" w:cstheme="majorBidi"/>
          <w:sz w:val="16"/>
          <w:szCs w:val="16"/>
        </w:rPr>
        <w:t>Swatloski</w:t>
      </w:r>
      <w:proofErr w:type="spellEnd"/>
      <w:r w:rsidRPr="00A23BE6">
        <w:rPr>
          <w:rFonts w:asciiTheme="majorBidi" w:hAnsiTheme="majorBidi" w:cstheme="majorBidi"/>
          <w:sz w:val="16"/>
          <w:szCs w:val="16"/>
        </w:rPr>
        <w:t xml:space="preserve">, and W. </w:t>
      </w:r>
      <w:proofErr w:type="spellStart"/>
      <w:r w:rsidRPr="00A23BE6">
        <w:rPr>
          <w:rFonts w:asciiTheme="majorBidi" w:hAnsiTheme="majorBidi" w:cstheme="majorBidi"/>
          <w:sz w:val="16"/>
          <w:szCs w:val="16"/>
        </w:rPr>
        <w:t>Gathings</w:t>
      </w:r>
      <w:proofErr w:type="spellEnd"/>
      <w:r w:rsidRPr="00A23BE6">
        <w:rPr>
          <w:rFonts w:asciiTheme="majorBidi" w:hAnsiTheme="majorBidi" w:cstheme="majorBidi"/>
          <w:sz w:val="16"/>
          <w:szCs w:val="16"/>
        </w:rPr>
        <w:t>, “Optimal and</w:t>
      </w:r>
      <w:r w:rsidRPr="00A23BE6">
        <w:rPr>
          <w:rFonts w:asciiTheme="majorBidi" w:hAnsiTheme="majorBidi" w:cstheme="majorBidi"/>
          <w:sz w:val="16"/>
          <w:szCs w:val="16"/>
          <w:rtl/>
        </w:rPr>
        <w:t xml:space="preserve"> </w:t>
      </w:r>
      <w:r w:rsidRPr="00A23BE6">
        <w:rPr>
          <w:rFonts w:asciiTheme="majorBidi" w:hAnsiTheme="majorBidi" w:cstheme="majorBidi"/>
          <w:sz w:val="16"/>
          <w:szCs w:val="16"/>
        </w:rPr>
        <w:t xml:space="preserve">direct-current vector control of direct-driven PMSG wind turbines,” </w:t>
      </w:r>
      <w:r w:rsidRPr="00A23BE6">
        <w:rPr>
          <w:rFonts w:asciiTheme="majorBidi" w:hAnsiTheme="majorBidi" w:cstheme="majorBidi"/>
          <w:i/>
          <w:iCs/>
          <w:sz w:val="16"/>
          <w:szCs w:val="16"/>
        </w:rPr>
        <w:t>IEEE</w:t>
      </w:r>
      <w:r w:rsidRPr="00A23BE6">
        <w:rPr>
          <w:rFonts w:asciiTheme="majorBidi" w:hAnsiTheme="majorBidi" w:cstheme="majorBidi"/>
          <w:sz w:val="16"/>
          <w:szCs w:val="16"/>
          <w:rtl/>
        </w:rPr>
        <w:t xml:space="preserve"> </w:t>
      </w:r>
      <w:r w:rsidRPr="00A23BE6">
        <w:rPr>
          <w:rFonts w:asciiTheme="majorBidi" w:hAnsiTheme="majorBidi" w:cstheme="majorBidi"/>
          <w:i/>
          <w:iCs/>
          <w:sz w:val="16"/>
          <w:szCs w:val="16"/>
        </w:rPr>
        <w:t xml:space="preserve">Trans. Power. </w:t>
      </w:r>
      <w:proofErr w:type="gramStart"/>
      <w:r w:rsidRPr="00A23BE6">
        <w:rPr>
          <w:rFonts w:asciiTheme="majorBidi" w:hAnsiTheme="majorBidi" w:cstheme="majorBidi"/>
          <w:i/>
          <w:iCs/>
          <w:sz w:val="16"/>
          <w:szCs w:val="16"/>
        </w:rPr>
        <w:t>Electron.</w:t>
      </w:r>
      <w:r w:rsidRPr="00A23BE6">
        <w:rPr>
          <w:rFonts w:asciiTheme="majorBidi" w:hAnsiTheme="majorBidi" w:cstheme="majorBidi"/>
          <w:sz w:val="16"/>
          <w:szCs w:val="16"/>
        </w:rPr>
        <w:t>,</w:t>
      </w:r>
      <w:proofErr w:type="gramEnd"/>
      <w:r w:rsidRPr="00A23BE6">
        <w:rPr>
          <w:rFonts w:asciiTheme="majorBidi" w:hAnsiTheme="majorBidi" w:cstheme="majorBidi"/>
          <w:sz w:val="16"/>
          <w:szCs w:val="16"/>
        </w:rPr>
        <w:t xml:space="preserve"> vol. 27, no. 5, pp. 2325–2337, May 2012.</w:t>
      </w:r>
    </w:p>
    <w:p w:rsidR="005A2839" w:rsidRPr="00A23BE6" w:rsidRDefault="005A2839" w:rsidP="00A23BE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16"/>
          <w:szCs w:val="16"/>
          <w:rtl/>
        </w:rPr>
      </w:pPr>
      <w:r w:rsidRPr="00A23BE6">
        <w:rPr>
          <w:rFonts w:asciiTheme="majorBidi" w:hAnsiTheme="majorBidi" w:cstheme="majorBidi"/>
          <w:sz w:val="16"/>
          <w:szCs w:val="16"/>
        </w:rPr>
        <w:t xml:space="preserve">[11] S. Bernal-Perez, S. </w:t>
      </w:r>
      <w:proofErr w:type="spellStart"/>
      <w:r w:rsidRPr="00A23BE6">
        <w:rPr>
          <w:rFonts w:asciiTheme="majorBidi" w:hAnsiTheme="majorBidi" w:cstheme="majorBidi"/>
          <w:sz w:val="16"/>
          <w:szCs w:val="16"/>
        </w:rPr>
        <w:t>Añó-Villalba</w:t>
      </w:r>
      <w:proofErr w:type="spellEnd"/>
      <w:r w:rsidRPr="00A23BE6">
        <w:rPr>
          <w:rFonts w:asciiTheme="majorBidi" w:hAnsiTheme="majorBidi" w:cstheme="majorBidi"/>
          <w:sz w:val="16"/>
          <w:szCs w:val="16"/>
        </w:rPr>
        <w:t xml:space="preserve">, R. </w:t>
      </w:r>
      <w:proofErr w:type="spellStart"/>
      <w:r w:rsidRPr="00A23BE6">
        <w:rPr>
          <w:rFonts w:asciiTheme="majorBidi" w:hAnsiTheme="majorBidi" w:cstheme="majorBidi"/>
          <w:sz w:val="16"/>
          <w:szCs w:val="16"/>
        </w:rPr>
        <w:t>Blasco-Gimenez</w:t>
      </w:r>
      <w:proofErr w:type="spellEnd"/>
      <w:r w:rsidRPr="00A23BE6">
        <w:rPr>
          <w:rFonts w:asciiTheme="majorBidi" w:hAnsiTheme="majorBidi" w:cstheme="majorBidi"/>
          <w:sz w:val="16"/>
          <w:szCs w:val="16"/>
        </w:rPr>
        <w:t>, and J. Rodríguez-</w:t>
      </w:r>
      <w:r w:rsidRPr="00A23BE6">
        <w:rPr>
          <w:rFonts w:asciiTheme="majorBidi" w:hAnsiTheme="majorBidi" w:cstheme="majorBidi"/>
          <w:sz w:val="16"/>
          <w:szCs w:val="16"/>
          <w:rtl/>
        </w:rPr>
        <w:t xml:space="preserve"> </w:t>
      </w:r>
      <w:proofErr w:type="spellStart"/>
      <w:r w:rsidRPr="00A23BE6">
        <w:rPr>
          <w:rFonts w:asciiTheme="majorBidi" w:hAnsiTheme="majorBidi" w:cstheme="majorBidi"/>
          <w:sz w:val="16"/>
          <w:szCs w:val="16"/>
        </w:rPr>
        <w:t>D’Derlée</w:t>
      </w:r>
      <w:proofErr w:type="spellEnd"/>
      <w:r w:rsidRPr="00A23BE6">
        <w:rPr>
          <w:rFonts w:asciiTheme="majorBidi" w:hAnsiTheme="majorBidi" w:cstheme="majorBidi"/>
          <w:sz w:val="16"/>
          <w:szCs w:val="16"/>
        </w:rPr>
        <w:t>, “Efficiency and fault ride-through performance of a</w:t>
      </w:r>
      <w:r w:rsidRPr="00A23BE6">
        <w:rPr>
          <w:rFonts w:asciiTheme="majorBidi" w:hAnsiTheme="majorBidi" w:cstheme="majorBidi"/>
          <w:sz w:val="16"/>
          <w:szCs w:val="16"/>
          <w:rtl/>
        </w:rPr>
        <w:t xml:space="preserve"> </w:t>
      </w:r>
      <w:r w:rsidRPr="00A23BE6">
        <w:rPr>
          <w:rFonts w:asciiTheme="majorBidi" w:hAnsiTheme="majorBidi" w:cstheme="majorBidi"/>
          <w:sz w:val="16"/>
          <w:szCs w:val="16"/>
        </w:rPr>
        <w:t>diode-rectifier- and VSC-inverter-based HVDC link for offshore wind</w:t>
      </w:r>
      <w:r w:rsidRPr="00A23BE6">
        <w:rPr>
          <w:rFonts w:asciiTheme="majorBidi" w:hAnsiTheme="majorBidi" w:cstheme="majorBidi"/>
          <w:sz w:val="16"/>
          <w:szCs w:val="16"/>
          <w:rtl/>
        </w:rPr>
        <w:t xml:space="preserve"> </w:t>
      </w:r>
      <w:r w:rsidRPr="00A23BE6">
        <w:rPr>
          <w:rFonts w:asciiTheme="majorBidi" w:hAnsiTheme="majorBidi" w:cstheme="majorBidi"/>
          <w:sz w:val="16"/>
          <w:szCs w:val="16"/>
        </w:rPr>
        <w:t xml:space="preserve">farms,” </w:t>
      </w:r>
      <w:r w:rsidRPr="00A23BE6">
        <w:rPr>
          <w:rFonts w:asciiTheme="majorBidi" w:hAnsiTheme="majorBidi" w:cstheme="majorBidi"/>
          <w:i/>
          <w:iCs/>
          <w:sz w:val="16"/>
          <w:szCs w:val="16"/>
        </w:rPr>
        <w:t>IEEE Trans. Ind. Electron.</w:t>
      </w:r>
      <w:r w:rsidRPr="00A23BE6">
        <w:rPr>
          <w:rFonts w:asciiTheme="majorBidi" w:hAnsiTheme="majorBidi" w:cstheme="majorBidi"/>
          <w:sz w:val="16"/>
          <w:szCs w:val="16"/>
        </w:rPr>
        <w:t>, vol. 60, no. 6, pp. 2401–2409, Jun.</w:t>
      </w:r>
      <w:r w:rsidR="001C4347">
        <w:rPr>
          <w:rFonts w:asciiTheme="majorBidi" w:hAnsiTheme="majorBidi" w:cstheme="majorBidi"/>
          <w:sz w:val="16"/>
          <w:szCs w:val="16"/>
        </w:rPr>
        <w:t xml:space="preserve"> 2013.</w:t>
      </w:r>
    </w:p>
    <w:p w:rsidR="005A2839" w:rsidRPr="00A23BE6" w:rsidRDefault="005A2839" w:rsidP="00A23BE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16"/>
          <w:szCs w:val="16"/>
          <w:rtl/>
        </w:rPr>
      </w:pPr>
      <w:r w:rsidRPr="00A23BE6">
        <w:rPr>
          <w:rFonts w:asciiTheme="majorBidi" w:hAnsiTheme="majorBidi" w:cstheme="majorBidi"/>
          <w:sz w:val="16"/>
          <w:szCs w:val="16"/>
        </w:rPr>
        <w:t xml:space="preserve">[12] J. </w:t>
      </w:r>
      <w:proofErr w:type="spellStart"/>
      <w:r w:rsidRPr="00A23BE6">
        <w:rPr>
          <w:rFonts w:asciiTheme="majorBidi" w:hAnsiTheme="majorBidi" w:cstheme="majorBidi"/>
          <w:sz w:val="16"/>
          <w:szCs w:val="16"/>
        </w:rPr>
        <w:t>Kinnunen</w:t>
      </w:r>
      <w:proofErr w:type="spellEnd"/>
      <w:r w:rsidRPr="00A23BE6">
        <w:rPr>
          <w:rFonts w:asciiTheme="majorBidi" w:hAnsiTheme="majorBidi" w:cstheme="majorBidi"/>
          <w:sz w:val="16"/>
          <w:szCs w:val="16"/>
        </w:rPr>
        <w:t xml:space="preserve">, J. </w:t>
      </w:r>
      <w:proofErr w:type="spellStart"/>
      <w:r w:rsidRPr="00A23BE6">
        <w:rPr>
          <w:rFonts w:asciiTheme="majorBidi" w:hAnsiTheme="majorBidi" w:cstheme="majorBidi"/>
          <w:sz w:val="16"/>
          <w:szCs w:val="16"/>
        </w:rPr>
        <w:t>Pyrhonen</w:t>
      </w:r>
      <w:proofErr w:type="spellEnd"/>
      <w:r w:rsidRPr="00A23BE6">
        <w:rPr>
          <w:rFonts w:asciiTheme="majorBidi" w:hAnsiTheme="majorBidi" w:cstheme="majorBidi"/>
          <w:sz w:val="16"/>
          <w:szCs w:val="16"/>
        </w:rPr>
        <w:t xml:space="preserve">, O. </w:t>
      </w:r>
      <w:proofErr w:type="spellStart"/>
      <w:r w:rsidRPr="00A23BE6">
        <w:rPr>
          <w:rFonts w:asciiTheme="majorBidi" w:hAnsiTheme="majorBidi" w:cstheme="majorBidi"/>
          <w:sz w:val="16"/>
          <w:szCs w:val="16"/>
        </w:rPr>
        <w:t>Liukkonen</w:t>
      </w:r>
      <w:proofErr w:type="spellEnd"/>
      <w:r w:rsidRPr="00A23BE6">
        <w:rPr>
          <w:rFonts w:asciiTheme="majorBidi" w:hAnsiTheme="majorBidi" w:cstheme="majorBidi"/>
          <w:sz w:val="16"/>
          <w:szCs w:val="16"/>
        </w:rPr>
        <w:t xml:space="preserve">, and P. </w:t>
      </w:r>
      <w:proofErr w:type="spellStart"/>
      <w:r w:rsidRPr="00A23BE6">
        <w:rPr>
          <w:rFonts w:asciiTheme="majorBidi" w:hAnsiTheme="majorBidi" w:cstheme="majorBidi"/>
          <w:sz w:val="16"/>
          <w:szCs w:val="16"/>
        </w:rPr>
        <w:t>Kurronen</w:t>
      </w:r>
      <w:proofErr w:type="spellEnd"/>
      <w:r w:rsidRPr="00A23BE6">
        <w:rPr>
          <w:rFonts w:asciiTheme="majorBidi" w:hAnsiTheme="majorBidi" w:cstheme="majorBidi"/>
          <w:sz w:val="16"/>
          <w:szCs w:val="16"/>
        </w:rPr>
        <w:t>, “Analysis</w:t>
      </w:r>
      <w:r w:rsidRPr="00A23BE6">
        <w:rPr>
          <w:rFonts w:asciiTheme="majorBidi" w:hAnsiTheme="majorBidi" w:cstheme="majorBidi"/>
          <w:sz w:val="16"/>
          <w:szCs w:val="16"/>
          <w:rtl/>
        </w:rPr>
        <w:t xml:space="preserve"> </w:t>
      </w:r>
      <w:r w:rsidRPr="00A23BE6">
        <w:rPr>
          <w:rFonts w:asciiTheme="majorBidi" w:hAnsiTheme="majorBidi" w:cstheme="majorBidi"/>
          <w:sz w:val="16"/>
          <w:szCs w:val="16"/>
        </w:rPr>
        <w:t>of directly network connected non-salient pole permanent magnet synchronous</w:t>
      </w:r>
      <w:r w:rsidRPr="00A23BE6">
        <w:rPr>
          <w:rFonts w:asciiTheme="majorBidi" w:hAnsiTheme="majorBidi" w:cstheme="majorBidi"/>
          <w:sz w:val="16"/>
          <w:szCs w:val="16"/>
          <w:rtl/>
        </w:rPr>
        <w:t xml:space="preserve"> </w:t>
      </w:r>
      <w:r w:rsidRPr="00A23BE6">
        <w:rPr>
          <w:rFonts w:asciiTheme="majorBidi" w:hAnsiTheme="majorBidi" w:cstheme="majorBidi"/>
          <w:sz w:val="16"/>
          <w:szCs w:val="16"/>
        </w:rPr>
        <w:t xml:space="preserve">machines,” in </w:t>
      </w:r>
      <w:r w:rsidRPr="00A23BE6">
        <w:rPr>
          <w:rFonts w:asciiTheme="majorBidi" w:hAnsiTheme="majorBidi" w:cstheme="majorBidi"/>
          <w:i/>
          <w:iCs/>
          <w:sz w:val="16"/>
          <w:szCs w:val="16"/>
        </w:rPr>
        <w:t xml:space="preserve">Proc. Int. </w:t>
      </w:r>
      <w:proofErr w:type="spellStart"/>
      <w:r w:rsidRPr="00A23BE6">
        <w:rPr>
          <w:rFonts w:asciiTheme="majorBidi" w:hAnsiTheme="majorBidi" w:cstheme="majorBidi"/>
          <w:i/>
          <w:iCs/>
          <w:sz w:val="16"/>
          <w:szCs w:val="16"/>
        </w:rPr>
        <w:t>Symp</w:t>
      </w:r>
      <w:proofErr w:type="spellEnd"/>
      <w:r w:rsidRPr="00A23BE6">
        <w:rPr>
          <w:rFonts w:asciiTheme="majorBidi" w:hAnsiTheme="majorBidi" w:cstheme="majorBidi"/>
          <w:i/>
          <w:iCs/>
          <w:sz w:val="16"/>
          <w:szCs w:val="16"/>
        </w:rPr>
        <w:t xml:space="preserve">. Ind. </w:t>
      </w:r>
      <w:proofErr w:type="gramStart"/>
      <w:r w:rsidRPr="00A23BE6">
        <w:rPr>
          <w:rFonts w:asciiTheme="majorBidi" w:hAnsiTheme="majorBidi" w:cstheme="majorBidi"/>
          <w:i/>
          <w:iCs/>
          <w:sz w:val="16"/>
          <w:szCs w:val="16"/>
        </w:rPr>
        <w:t>Electron.,</w:t>
      </w:r>
      <w:proofErr w:type="gramEnd"/>
      <w:r w:rsidRPr="00A23BE6">
        <w:rPr>
          <w:rFonts w:asciiTheme="majorBidi" w:hAnsiTheme="majorBidi" w:cstheme="majorBidi"/>
          <w:i/>
          <w:iCs/>
          <w:sz w:val="16"/>
          <w:szCs w:val="16"/>
        </w:rPr>
        <w:t xml:space="preserve"> ISIE 2006</w:t>
      </w:r>
      <w:r w:rsidRPr="00A23BE6">
        <w:rPr>
          <w:rFonts w:asciiTheme="majorBidi" w:hAnsiTheme="majorBidi" w:cstheme="majorBidi"/>
          <w:sz w:val="16"/>
          <w:szCs w:val="16"/>
        </w:rPr>
        <w:t>,</w:t>
      </w:r>
      <w:r w:rsidRPr="00A23BE6">
        <w:rPr>
          <w:rFonts w:asciiTheme="majorBidi" w:hAnsiTheme="majorBidi" w:cstheme="majorBidi"/>
          <w:sz w:val="16"/>
          <w:szCs w:val="16"/>
          <w:rtl/>
        </w:rPr>
        <w:t xml:space="preserve"> </w:t>
      </w:r>
      <w:r w:rsidRPr="00A23BE6">
        <w:rPr>
          <w:rFonts w:asciiTheme="majorBidi" w:hAnsiTheme="majorBidi" w:cstheme="majorBidi"/>
          <w:sz w:val="16"/>
          <w:szCs w:val="16"/>
        </w:rPr>
        <w:t>Montreal, Canada, Jul. 2006, pp. 2217–2222, 9-3.</w:t>
      </w:r>
    </w:p>
    <w:p w:rsidR="005A2839" w:rsidRPr="00A23BE6" w:rsidRDefault="005A2839" w:rsidP="00A23BE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16"/>
          <w:szCs w:val="16"/>
          <w:rtl/>
        </w:rPr>
      </w:pPr>
      <w:r w:rsidRPr="00A23BE6">
        <w:rPr>
          <w:rFonts w:asciiTheme="majorBidi" w:hAnsiTheme="majorBidi" w:cstheme="majorBidi"/>
          <w:sz w:val="16"/>
          <w:szCs w:val="16"/>
        </w:rPr>
        <w:lastRenderedPageBreak/>
        <w:t xml:space="preserve">[13] W. Leonhard, </w:t>
      </w:r>
      <w:r w:rsidRPr="00A23BE6">
        <w:rPr>
          <w:rFonts w:asciiTheme="majorBidi" w:hAnsiTheme="majorBidi" w:cstheme="majorBidi"/>
          <w:i/>
          <w:iCs/>
          <w:sz w:val="16"/>
          <w:szCs w:val="16"/>
        </w:rPr>
        <w:t>Control of Electrical Drives</w:t>
      </w:r>
      <w:r w:rsidRPr="00A23BE6">
        <w:rPr>
          <w:rFonts w:asciiTheme="majorBidi" w:hAnsiTheme="majorBidi" w:cstheme="majorBidi"/>
          <w:sz w:val="16"/>
          <w:szCs w:val="16"/>
        </w:rPr>
        <w:t>. New York: Springer, 1997.</w:t>
      </w:r>
    </w:p>
    <w:p w:rsidR="00714761" w:rsidRDefault="005A2839" w:rsidP="001D32A2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16"/>
          <w:szCs w:val="16"/>
        </w:rPr>
      </w:pPr>
      <w:r w:rsidRPr="00A23BE6">
        <w:rPr>
          <w:rFonts w:asciiTheme="majorBidi" w:hAnsiTheme="majorBidi" w:cstheme="majorBidi"/>
          <w:sz w:val="16"/>
          <w:szCs w:val="16"/>
        </w:rPr>
        <w:t xml:space="preserve">[14] R. </w:t>
      </w:r>
      <w:proofErr w:type="spellStart"/>
      <w:r w:rsidRPr="00A23BE6">
        <w:rPr>
          <w:rFonts w:asciiTheme="majorBidi" w:hAnsiTheme="majorBidi" w:cstheme="majorBidi"/>
          <w:sz w:val="16"/>
          <w:szCs w:val="16"/>
        </w:rPr>
        <w:t>Pe˜na</w:t>
      </w:r>
      <w:proofErr w:type="spellEnd"/>
      <w:r w:rsidRPr="00A23BE6">
        <w:rPr>
          <w:rFonts w:asciiTheme="majorBidi" w:hAnsiTheme="majorBidi" w:cstheme="majorBidi"/>
          <w:sz w:val="16"/>
          <w:szCs w:val="16"/>
        </w:rPr>
        <w:t xml:space="preserve">, J. C. Clare, and G. M. Asher, “Doubly fed induction generator using back-to-back PWM converters and its application to variable-speed wind-energy generation,” </w:t>
      </w:r>
      <w:r w:rsidRPr="00A23BE6">
        <w:rPr>
          <w:rFonts w:asciiTheme="majorBidi" w:hAnsiTheme="majorBidi" w:cstheme="majorBidi"/>
          <w:i/>
          <w:iCs/>
          <w:sz w:val="16"/>
          <w:szCs w:val="16"/>
        </w:rPr>
        <w:t>Proc. Inst. Elect. Eng.—Elect. Power Appl.</w:t>
      </w:r>
      <w:r w:rsidRPr="00A23BE6">
        <w:rPr>
          <w:rFonts w:asciiTheme="majorBidi" w:hAnsiTheme="majorBidi" w:cstheme="majorBidi"/>
          <w:sz w:val="16"/>
          <w:szCs w:val="16"/>
        </w:rPr>
        <w:t>, vol. 143, no. 3, pp. 231–241, May 1996.</w:t>
      </w:r>
    </w:p>
    <w:p w:rsidR="001C4347" w:rsidRPr="001C4347" w:rsidRDefault="001C4347" w:rsidP="001C4347">
      <w:pPr>
        <w:pStyle w:val="a"/>
        <w:numPr>
          <w:ilvl w:val="0"/>
          <w:numId w:val="0"/>
        </w:numPr>
        <w:rPr>
          <w:rFonts w:asciiTheme="majorBidi" w:hAnsiTheme="majorBidi" w:cstheme="majorBidi"/>
          <w:sz w:val="16"/>
          <w:szCs w:val="16"/>
        </w:rPr>
      </w:pPr>
      <w:r w:rsidRPr="001C4347">
        <w:rPr>
          <w:rFonts w:asciiTheme="majorBidi" w:hAnsiTheme="majorBidi" w:cstheme="majorBidi"/>
          <w:sz w:val="16"/>
          <w:szCs w:val="16"/>
        </w:rPr>
        <w:t xml:space="preserve">[15] </w:t>
      </w:r>
      <w:proofErr w:type="spellStart"/>
      <w:r w:rsidRPr="001C4347">
        <w:rPr>
          <w:rFonts w:asciiTheme="majorBidi" w:hAnsiTheme="majorBidi" w:cstheme="majorBidi"/>
          <w:sz w:val="16"/>
          <w:szCs w:val="16"/>
        </w:rPr>
        <w:t>A.Yazdani</w:t>
      </w:r>
      <w:proofErr w:type="spellEnd"/>
      <w:r w:rsidRPr="001C4347">
        <w:rPr>
          <w:rFonts w:asciiTheme="majorBidi" w:hAnsiTheme="majorBidi" w:cstheme="majorBidi"/>
          <w:sz w:val="16"/>
          <w:szCs w:val="16"/>
        </w:rPr>
        <w:t xml:space="preserve">, </w:t>
      </w:r>
      <w:proofErr w:type="spellStart"/>
      <w:r w:rsidRPr="001C4347">
        <w:rPr>
          <w:rFonts w:asciiTheme="majorBidi" w:hAnsiTheme="majorBidi" w:cstheme="majorBidi"/>
          <w:sz w:val="16"/>
          <w:szCs w:val="16"/>
        </w:rPr>
        <w:t>R.Iravani</w:t>
      </w:r>
      <w:proofErr w:type="spellEnd"/>
      <w:r w:rsidRPr="001C4347">
        <w:rPr>
          <w:rFonts w:asciiTheme="majorBidi" w:hAnsiTheme="majorBidi" w:cstheme="majorBidi"/>
          <w:sz w:val="16"/>
          <w:szCs w:val="16"/>
        </w:rPr>
        <w:t>, “Voltage-Source</w:t>
      </w:r>
      <w:r w:rsidRPr="001C4347">
        <w:rPr>
          <w:rFonts w:asciiTheme="majorBidi" w:hAnsiTheme="majorBidi" w:cstheme="majorBidi"/>
          <w:sz w:val="16"/>
          <w:szCs w:val="16"/>
        </w:rPr>
        <w:t xml:space="preserve">d Converters in power systems”, </w:t>
      </w:r>
      <w:r w:rsidRPr="001C4347">
        <w:rPr>
          <w:rFonts w:asciiTheme="majorBidi" w:hAnsiTheme="majorBidi" w:cstheme="majorBidi"/>
          <w:sz w:val="16"/>
          <w:szCs w:val="16"/>
        </w:rPr>
        <w:t>IEEE</w:t>
      </w:r>
      <w:r w:rsidRPr="001C4347">
        <w:rPr>
          <w:rFonts w:asciiTheme="majorBidi" w:hAnsiTheme="majorBidi" w:cstheme="majorBidi" w:hint="cs"/>
          <w:sz w:val="16"/>
          <w:szCs w:val="16"/>
          <w:rtl/>
        </w:rPr>
        <w:t xml:space="preserve"> </w:t>
      </w:r>
      <w:r w:rsidRPr="001C4347">
        <w:rPr>
          <w:rFonts w:ascii="Times-Roman" w:cs="Times-Roman"/>
          <w:sz w:val="16"/>
          <w:szCs w:val="16"/>
        </w:rPr>
        <w:t>Press</w:t>
      </w:r>
      <w:r w:rsidRPr="001C4347">
        <w:rPr>
          <w:rFonts w:asciiTheme="majorBidi" w:hAnsiTheme="majorBidi" w:cstheme="majorBidi"/>
          <w:sz w:val="16"/>
          <w:szCs w:val="16"/>
        </w:rPr>
        <w:t>, 2010.</w:t>
      </w:r>
    </w:p>
    <w:p w:rsidR="001C4347" w:rsidRPr="00A23BE6" w:rsidRDefault="001C4347" w:rsidP="001D32A2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sz w:val="16"/>
          <w:szCs w:val="16"/>
        </w:rPr>
      </w:pPr>
    </w:p>
    <w:sectPr w:rsidR="001C4347" w:rsidRPr="00A23BE6" w:rsidSect="001C4347">
      <w:type w:val="continuous"/>
      <w:pgSz w:w="12240" w:h="15840" w:code="1"/>
      <w:pgMar w:top="1134" w:right="1134" w:bottom="851" w:left="1134" w:header="720" w:footer="720" w:gutter="0"/>
      <w:cols w:num="2" w:space="39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Za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-Bold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Bold">
    <w:altName w:val="IranNastaliq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MMI10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AA1D31"/>
    <w:multiLevelType w:val="hybridMultilevel"/>
    <w:tmpl w:val="1BFE35CC"/>
    <w:lvl w:ilvl="0" w:tplc="04090013">
      <w:start w:val="1"/>
      <w:numFmt w:val="upperRoman"/>
      <w:lvlText w:val="%1."/>
      <w:lvlJc w:val="righ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">
    <w:nsid w:val="100C53BE"/>
    <w:multiLevelType w:val="hybridMultilevel"/>
    <w:tmpl w:val="E5325074"/>
    <w:lvl w:ilvl="0" w:tplc="9C98228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Zar" w:hint="default"/>
        <w:b w:val="0"/>
        <w:bCs w:val="0"/>
        <w:i w:val="0"/>
        <w:iCs w:val="0"/>
        <w:sz w:val="20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7CB07DE"/>
    <w:multiLevelType w:val="hybridMultilevel"/>
    <w:tmpl w:val="1BFE35CC"/>
    <w:lvl w:ilvl="0" w:tplc="04090013">
      <w:start w:val="1"/>
      <w:numFmt w:val="upperRoman"/>
      <w:lvlText w:val="%1."/>
      <w:lvlJc w:val="righ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>
    <w:nsid w:val="636E3430"/>
    <w:multiLevelType w:val="hybridMultilevel"/>
    <w:tmpl w:val="474EE2F8"/>
    <w:lvl w:ilvl="0" w:tplc="D00875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3CD"/>
    <w:rsid w:val="000049D0"/>
    <w:rsid w:val="000232E7"/>
    <w:rsid w:val="00053703"/>
    <w:rsid w:val="00096556"/>
    <w:rsid w:val="000A3FD5"/>
    <w:rsid w:val="000A4282"/>
    <w:rsid w:val="000F6FB6"/>
    <w:rsid w:val="00141FFE"/>
    <w:rsid w:val="0018420A"/>
    <w:rsid w:val="001865D5"/>
    <w:rsid w:val="001907A8"/>
    <w:rsid w:val="001A0B50"/>
    <w:rsid w:val="001A73CB"/>
    <w:rsid w:val="001B4644"/>
    <w:rsid w:val="001C4347"/>
    <w:rsid w:val="001D32A2"/>
    <w:rsid w:val="00221050"/>
    <w:rsid w:val="002471FE"/>
    <w:rsid w:val="00265751"/>
    <w:rsid w:val="00274171"/>
    <w:rsid w:val="0029259F"/>
    <w:rsid w:val="002C2EE9"/>
    <w:rsid w:val="00344429"/>
    <w:rsid w:val="003467CC"/>
    <w:rsid w:val="00354170"/>
    <w:rsid w:val="00363241"/>
    <w:rsid w:val="003920AD"/>
    <w:rsid w:val="003A4929"/>
    <w:rsid w:val="003D2B15"/>
    <w:rsid w:val="003F7592"/>
    <w:rsid w:val="00401C1C"/>
    <w:rsid w:val="0043173B"/>
    <w:rsid w:val="00450265"/>
    <w:rsid w:val="0048573E"/>
    <w:rsid w:val="0048609F"/>
    <w:rsid w:val="004918FA"/>
    <w:rsid w:val="004B36BD"/>
    <w:rsid w:val="004E64FA"/>
    <w:rsid w:val="004F5867"/>
    <w:rsid w:val="00505ECB"/>
    <w:rsid w:val="005356E1"/>
    <w:rsid w:val="00544CED"/>
    <w:rsid w:val="005A2839"/>
    <w:rsid w:val="005E3F7C"/>
    <w:rsid w:val="005F74E5"/>
    <w:rsid w:val="006429BF"/>
    <w:rsid w:val="0066448F"/>
    <w:rsid w:val="0067118A"/>
    <w:rsid w:val="0067474D"/>
    <w:rsid w:val="00676D0E"/>
    <w:rsid w:val="006A067E"/>
    <w:rsid w:val="00714761"/>
    <w:rsid w:val="00722558"/>
    <w:rsid w:val="00730EB8"/>
    <w:rsid w:val="007403A3"/>
    <w:rsid w:val="00776392"/>
    <w:rsid w:val="00797B98"/>
    <w:rsid w:val="007B0F68"/>
    <w:rsid w:val="007B3086"/>
    <w:rsid w:val="007E4217"/>
    <w:rsid w:val="007E74A8"/>
    <w:rsid w:val="00825FCD"/>
    <w:rsid w:val="008605A4"/>
    <w:rsid w:val="008647F2"/>
    <w:rsid w:val="00867A01"/>
    <w:rsid w:val="008866D8"/>
    <w:rsid w:val="0089324D"/>
    <w:rsid w:val="008E45D4"/>
    <w:rsid w:val="008E53E1"/>
    <w:rsid w:val="00906DCA"/>
    <w:rsid w:val="00941E89"/>
    <w:rsid w:val="009420DD"/>
    <w:rsid w:val="00943D6B"/>
    <w:rsid w:val="00943EAB"/>
    <w:rsid w:val="00964DCA"/>
    <w:rsid w:val="00995A9A"/>
    <w:rsid w:val="009A1A70"/>
    <w:rsid w:val="009B75CD"/>
    <w:rsid w:val="00A0364E"/>
    <w:rsid w:val="00A23BE6"/>
    <w:rsid w:val="00A26B20"/>
    <w:rsid w:val="00A30270"/>
    <w:rsid w:val="00A7592F"/>
    <w:rsid w:val="00A85ED3"/>
    <w:rsid w:val="00A95B4F"/>
    <w:rsid w:val="00AA2241"/>
    <w:rsid w:val="00AB123A"/>
    <w:rsid w:val="00AC288B"/>
    <w:rsid w:val="00B05F6E"/>
    <w:rsid w:val="00B47A4B"/>
    <w:rsid w:val="00B82D25"/>
    <w:rsid w:val="00B96680"/>
    <w:rsid w:val="00BC799B"/>
    <w:rsid w:val="00BD793D"/>
    <w:rsid w:val="00C30074"/>
    <w:rsid w:val="00C45F24"/>
    <w:rsid w:val="00C46E9A"/>
    <w:rsid w:val="00C94250"/>
    <w:rsid w:val="00C97FF6"/>
    <w:rsid w:val="00D00F84"/>
    <w:rsid w:val="00D27CCA"/>
    <w:rsid w:val="00D43903"/>
    <w:rsid w:val="00D546A9"/>
    <w:rsid w:val="00D63DBF"/>
    <w:rsid w:val="00D953CD"/>
    <w:rsid w:val="00D95E56"/>
    <w:rsid w:val="00E7633A"/>
    <w:rsid w:val="00EB73F9"/>
    <w:rsid w:val="00ED2180"/>
    <w:rsid w:val="00EF404D"/>
    <w:rsid w:val="00EF5C7E"/>
    <w:rsid w:val="00F04293"/>
    <w:rsid w:val="00F05043"/>
    <w:rsid w:val="00F655DA"/>
    <w:rsid w:val="00F779E1"/>
    <w:rsid w:val="00F77F0C"/>
    <w:rsid w:val="00F8183A"/>
    <w:rsid w:val="00FA6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5E3F55F3-C0D5-456F-9EC8-0304E1086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118A"/>
  </w:style>
  <w:style w:type="paragraph" w:styleId="Heading1">
    <w:name w:val="heading 1"/>
    <w:basedOn w:val="Normal"/>
    <w:next w:val="Normal"/>
    <w:link w:val="Heading1Char"/>
    <w:qFormat/>
    <w:rsid w:val="00F779E1"/>
    <w:pPr>
      <w:keepNext/>
      <w:keepLines/>
      <w:tabs>
        <w:tab w:val="left" w:pos="216"/>
      </w:tabs>
      <w:spacing w:before="160" w:after="80" w:line="240" w:lineRule="auto"/>
      <w:jc w:val="center"/>
      <w:outlineLvl w:val="0"/>
    </w:pPr>
    <w:rPr>
      <w:rFonts w:ascii="Times New Roman" w:eastAsia="SimSun" w:hAnsi="Times New Roman" w:cs="Times New Roman"/>
      <w:smallCaps/>
      <w:noProof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F779E1"/>
    <w:pPr>
      <w:tabs>
        <w:tab w:val="left" w:pos="360"/>
      </w:tabs>
      <w:spacing w:before="160" w:after="80" w:line="240" w:lineRule="auto"/>
      <w:jc w:val="center"/>
      <w:outlineLvl w:val="4"/>
    </w:pPr>
    <w:rPr>
      <w:rFonts w:ascii="Times New Roman" w:eastAsia="SimSun" w:hAnsi="Times New Roman" w:cs="Times New Roman"/>
      <w:smallCap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7118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711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67118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4C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4CE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43D6B"/>
    <w:rPr>
      <w:color w:val="808080"/>
    </w:rPr>
  </w:style>
  <w:style w:type="paragraph" w:customStyle="1" w:styleId="a">
    <w:name w:val="شماره گذاري مراجع"/>
    <w:basedOn w:val="Normal"/>
    <w:rsid w:val="005A2839"/>
    <w:pPr>
      <w:numPr>
        <w:numId w:val="1"/>
      </w:numPr>
      <w:tabs>
        <w:tab w:val="clear" w:pos="360"/>
        <w:tab w:val="left" w:pos="357"/>
      </w:tabs>
      <w:spacing w:after="120" w:line="240" w:lineRule="auto"/>
      <w:jc w:val="lowKashida"/>
    </w:pPr>
    <w:rPr>
      <w:rFonts w:ascii="Times New Roman" w:eastAsia="Times New Roman" w:hAnsi="Times New Roman" w:cs="B Nazanin"/>
      <w:sz w:val="20"/>
      <w:szCs w:val="24"/>
      <w:lang w:bidi="fa-IR"/>
    </w:rPr>
  </w:style>
  <w:style w:type="character" w:customStyle="1" w:styleId="hps">
    <w:name w:val="hps"/>
    <w:basedOn w:val="DefaultParagraphFont"/>
    <w:rsid w:val="00BC799B"/>
  </w:style>
  <w:style w:type="table" w:customStyle="1" w:styleId="PlainTable11">
    <w:name w:val="Plain Table 11"/>
    <w:basedOn w:val="TableNormal"/>
    <w:uiPriority w:val="41"/>
    <w:rsid w:val="00BC79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a0">
    <w:name w:val="متن"/>
    <w:link w:val="Char"/>
    <w:qFormat/>
    <w:rsid w:val="003D2B15"/>
    <w:pPr>
      <w:widowControl w:val="0"/>
      <w:bidi/>
      <w:spacing w:after="0" w:line="288" w:lineRule="auto"/>
      <w:ind w:firstLine="397"/>
      <w:jc w:val="lowKashida"/>
    </w:pPr>
    <w:rPr>
      <w:rFonts w:ascii="Times New Roman" w:eastAsia="Times New Roman" w:hAnsi="Times New Roman" w:cs="B Nazanin"/>
      <w:sz w:val="24"/>
      <w:szCs w:val="28"/>
    </w:rPr>
  </w:style>
  <w:style w:type="character" w:customStyle="1" w:styleId="Char">
    <w:name w:val="متن Char"/>
    <w:link w:val="a0"/>
    <w:rsid w:val="003D2B15"/>
    <w:rPr>
      <w:rFonts w:ascii="Times New Roman" w:eastAsia="Times New Roman" w:hAnsi="Times New Roman" w:cs="B Nazanin"/>
      <w:sz w:val="24"/>
      <w:szCs w:val="28"/>
    </w:rPr>
  </w:style>
  <w:style w:type="character" w:customStyle="1" w:styleId="Heading1Char">
    <w:name w:val="Heading 1 Char"/>
    <w:basedOn w:val="DefaultParagraphFont"/>
    <w:link w:val="Heading1"/>
    <w:rsid w:val="00F779E1"/>
    <w:rPr>
      <w:rFonts w:ascii="Times New Roman" w:eastAsia="SimSun" w:hAnsi="Times New Roman" w:cs="Times New Roman"/>
      <w:smallCaps/>
      <w:noProof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F779E1"/>
    <w:rPr>
      <w:rFonts w:ascii="Times New Roman" w:eastAsia="SimSun" w:hAnsi="Times New Roman" w:cs="Times New Roman"/>
      <w:smallCaps/>
      <w:noProof/>
      <w:sz w:val="20"/>
      <w:szCs w:val="20"/>
    </w:rPr>
  </w:style>
  <w:style w:type="paragraph" w:customStyle="1" w:styleId="tablehead">
    <w:name w:val="table head"/>
    <w:rsid w:val="001A73CB"/>
    <w:pPr>
      <w:spacing w:before="240" w:after="120" w:line="216" w:lineRule="auto"/>
      <w:jc w:val="center"/>
    </w:pPr>
    <w:rPr>
      <w:rFonts w:ascii="Times New Roman" w:eastAsia="SimSun" w:hAnsi="Times New Roman" w:cs="Times New Roman"/>
      <w:smallCaps/>
      <w:noProof/>
      <w:sz w:val="16"/>
      <w:szCs w:val="16"/>
    </w:rPr>
  </w:style>
  <w:style w:type="table" w:styleId="TableGrid">
    <w:name w:val="Table Grid"/>
    <w:basedOn w:val="TableNormal"/>
    <w:uiPriority w:val="59"/>
    <w:rsid w:val="004E64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address">
    <w:name w:val="emailaddress"/>
    <w:basedOn w:val="DefaultParagraphFont"/>
    <w:rsid w:val="00B82D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73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3342</TotalTime>
  <Pages>4</Pages>
  <Words>2300</Words>
  <Characters>13112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Masoud</dc:creator>
  <cp:keywords/>
  <dc:description/>
  <cp:lastModifiedBy>M.Mosavi</cp:lastModifiedBy>
  <cp:revision>50</cp:revision>
  <cp:lastPrinted>2015-11-30T13:10:00Z</cp:lastPrinted>
  <dcterms:created xsi:type="dcterms:W3CDTF">2015-11-14T13:14:00Z</dcterms:created>
  <dcterms:modified xsi:type="dcterms:W3CDTF">2015-12-01T04:15:00Z</dcterms:modified>
</cp:coreProperties>
</file>