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3D6" w:rsidRPr="00E02BE6" w:rsidRDefault="0018013D" w:rsidP="0018013D">
      <w:pPr>
        <w:pStyle w:val="papertitle"/>
        <w:spacing w:line="276" w:lineRule="auto"/>
      </w:pPr>
      <w:r>
        <w:t>A Low Leakage Grid Connected Inverter Based on HERIC Topology</w:t>
      </w:r>
    </w:p>
    <w:p w:rsidR="00ED13D6" w:rsidRPr="00E02BE6" w:rsidRDefault="00ED13D6" w:rsidP="0019799A">
      <w:pPr>
        <w:pStyle w:val="Author"/>
        <w:jc w:val="both"/>
        <w:sectPr w:rsidR="00ED13D6" w:rsidRPr="00E02BE6"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18013D" w:rsidRDefault="0018013D" w:rsidP="0018013D">
      <w:pPr>
        <w:pStyle w:val="Author"/>
        <w:rPr>
          <w:rFonts w:eastAsia="MS Mincho"/>
        </w:rPr>
      </w:pPr>
      <w:r>
        <w:rPr>
          <w:rFonts w:eastAsia="MS Mincho"/>
        </w:rPr>
        <w:lastRenderedPageBreak/>
        <w:t>Adib Abrishamifar, Ehsan Karimi, Arman Najafizadeh</w:t>
      </w:r>
    </w:p>
    <w:p w:rsidR="0018013D" w:rsidRDefault="0018013D" w:rsidP="0018013D">
      <w:pPr>
        <w:pStyle w:val="Author"/>
        <w:spacing w:before="0"/>
        <w:rPr>
          <w:rFonts w:eastAsia="MS Mincho"/>
        </w:rPr>
      </w:pPr>
      <w:r>
        <w:rPr>
          <w:rFonts w:eastAsia="MS Mincho"/>
        </w:rPr>
        <w:t>School of Electrical Engineering, Iran University of Science and Technology, Tehran, Iran</w:t>
      </w:r>
    </w:p>
    <w:p w:rsidR="00ED13D6" w:rsidRPr="0018013D" w:rsidRDefault="0018013D" w:rsidP="0018013D">
      <w:pPr>
        <w:pStyle w:val="Author"/>
        <w:rPr>
          <w:rFonts w:eastAsia="MS Mincho"/>
        </w:rPr>
      </w:pPr>
      <w:hyperlink r:id="rId6" w:history="1">
        <w:r w:rsidRPr="00F31CBB">
          <w:rPr>
            <w:rStyle w:val="Hyperlink"/>
            <w:rFonts w:eastAsia="MS Mincho"/>
          </w:rPr>
          <w:t>Abrishamifar@iust.ac.ir</w:t>
        </w:r>
      </w:hyperlink>
      <w:r>
        <w:rPr>
          <w:rFonts w:eastAsia="MS Mincho"/>
        </w:rPr>
        <w:t xml:space="preserve">, </w:t>
      </w:r>
      <w:hyperlink r:id="rId7" w:history="1">
        <w:r w:rsidRPr="003F0557">
          <w:rPr>
            <w:rStyle w:val="Hyperlink"/>
            <w:rFonts w:eastAsia="MS Mincho"/>
          </w:rPr>
          <w:t>Ekarimi@elec.iust.ac.ir</w:t>
        </w:r>
      </w:hyperlink>
      <w:r>
        <w:rPr>
          <w:rFonts w:eastAsia="MS Mincho"/>
        </w:rPr>
        <w:t xml:space="preserve">, </w:t>
      </w:r>
      <w:hyperlink r:id="rId8" w:history="1">
        <w:r w:rsidRPr="003F0557">
          <w:rPr>
            <w:rStyle w:val="Hyperlink"/>
            <w:rFonts w:eastAsia="MS Mincho"/>
          </w:rPr>
          <w:t>Najafizadeh@elec.iust.ac.ir</w:t>
        </w:r>
      </w:hyperlink>
    </w:p>
    <w:p w:rsidR="002B0D2A" w:rsidRPr="00E02BE6" w:rsidRDefault="002B0D2A">
      <w:pPr>
        <w:pStyle w:val="Affiliation"/>
      </w:pPr>
    </w:p>
    <w:p w:rsidR="00ED13D6" w:rsidRPr="00E02BE6" w:rsidRDefault="00ED13D6"/>
    <w:p w:rsidR="00ED13D6" w:rsidRPr="00E02BE6" w:rsidRDefault="00ED13D6">
      <w:pPr>
        <w:sectPr w:rsidR="00ED13D6" w:rsidRPr="00E02BE6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ED13D6" w:rsidRPr="00E02BE6" w:rsidRDefault="00ED13D6" w:rsidP="0018013D">
      <w:pPr>
        <w:pStyle w:val="Abstract"/>
      </w:pPr>
      <w:r w:rsidRPr="00B57A1C">
        <w:rPr>
          <w:rStyle w:val="StyleAbstractItalicChar"/>
          <w:b w:val="0"/>
          <w:bCs w:val="0"/>
        </w:rPr>
        <w:lastRenderedPageBreak/>
        <w:t>Abstract</w:t>
      </w:r>
      <w:r w:rsidRPr="00E02BE6">
        <w:t>—</w:t>
      </w:r>
      <w:r w:rsidR="0018013D" w:rsidRPr="0018013D">
        <w:t xml:space="preserve"> </w:t>
      </w:r>
      <w:r w:rsidR="0018013D" w:rsidRPr="002B5840">
        <w:t xml:space="preserve">Leakage current in photovoltaic systems is an important issue that </w:t>
      </w:r>
      <w:r w:rsidR="0018013D" w:rsidRPr="007A088F">
        <w:t>besides reducing the immunity of the system, results in</w:t>
      </w:r>
      <w:r w:rsidR="0018013D" w:rsidRPr="002B5840">
        <w:t xml:space="preserve"> electromagnetic interference and reduc</w:t>
      </w:r>
      <w:r w:rsidR="0018013D" w:rsidRPr="007A088F">
        <w:t>es</w:t>
      </w:r>
      <w:r w:rsidR="0018013D" w:rsidRPr="002B5840">
        <w:t xml:space="preserve"> the</w:t>
      </w:r>
      <w:r w:rsidR="0018013D">
        <w:t xml:space="preserve"> efficiency of the system. This </w:t>
      </w:r>
      <w:r w:rsidR="0018013D" w:rsidRPr="007A088F">
        <w:t>problem has led to</w:t>
      </w:r>
      <w:r w:rsidR="0018013D" w:rsidRPr="002B5840">
        <w:t xml:space="preserve"> </w:t>
      </w:r>
      <w:r w:rsidR="0018013D" w:rsidRPr="007A088F">
        <w:t>many</w:t>
      </w:r>
      <w:r w:rsidR="0018013D">
        <w:t xml:space="preserve"> </w:t>
      </w:r>
      <w:r w:rsidR="0018013D" w:rsidRPr="002B5840">
        <w:t xml:space="preserve">topologies in order to reduce </w:t>
      </w:r>
      <w:r w:rsidR="0018013D">
        <w:t>leakage current. The difference</w:t>
      </w:r>
      <w:r w:rsidR="0018013D">
        <w:rPr>
          <w:color w:val="FF0000"/>
        </w:rPr>
        <w:t xml:space="preserve"> </w:t>
      </w:r>
      <w:r w:rsidR="0018013D" w:rsidRPr="0018013D">
        <w:rPr>
          <w:color w:val="000000"/>
        </w:rPr>
        <w:t xml:space="preserve">among </w:t>
      </w:r>
      <w:r w:rsidR="0018013D" w:rsidRPr="002B5840">
        <w:t xml:space="preserve">these topologies are the efficiency and reliability. In this paper, an inverter based on HERIC topology is proposed that uses </w:t>
      </w:r>
      <w:r w:rsidR="0018013D" w:rsidRPr="0018013D">
        <w:rPr>
          <w:color w:val="000000"/>
        </w:rPr>
        <w:t xml:space="preserve">an </w:t>
      </w:r>
      <w:r w:rsidR="0018013D" w:rsidRPr="002B5840">
        <w:t>LCL filter to reduce leakage current</w:t>
      </w:r>
      <w:r w:rsidR="0018013D">
        <w:t xml:space="preserve"> </w:t>
      </w:r>
      <w:r w:rsidR="0018013D" w:rsidRPr="007A088F">
        <w:t>dramatically</w:t>
      </w:r>
      <w:r w:rsidR="0018013D">
        <w:t>. The proposed structure</w:t>
      </w:r>
      <w:r w:rsidR="0018013D" w:rsidRPr="002B5840">
        <w:t xml:space="preserve"> along with reduced leakage current, </w:t>
      </w:r>
      <w:r w:rsidR="0018013D" w:rsidRPr="007A088F">
        <w:t>has the</w:t>
      </w:r>
      <w:r w:rsidR="0018013D">
        <w:t xml:space="preserve"> </w:t>
      </w:r>
      <w:r w:rsidR="0018013D" w:rsidRPr="0018013D">
        <w:rPr>
          <w:color w:val="000000"/>
        </w:rPr>
        <w:t>a</w:t>
      </w:r>
      <w:r w:rsidR="0018013D" w:rsidRPr="002B5840">
        <w:t>bility to inject</w:t>
      </w:r>
      <w:r w:rsidR="0018013D">
        <w:t xml:space="preserve"> reactive power into grid. L</w:t>
      </w:r>
      <w:r w:rsidR="0018013D" w:rsidRPr="007A088F">
        <w:t>ow</w:t>
      </w:r>
      <w:r w:rsidR="0018013D" w:rsidRPr="002B5840">
        <w:t xml:space="preserve"> number of elements, high efficiency and reliability and simple modulation ma</w:t>
      </w:r>
      <w:r w:rsidR="0018013D">
        <w:t xml:space="preserve">nner are from other features of </w:t>
      </w:r>
      <w:r w:rsidR="0018013D" w:rsidRPr="007A088F">
        <w:t>the</w:t>
      </w:r>
      <w:r w:rsidR="0018013D">
        <w:t xml:space="preserve"> proposed structure</w:t>
      </w:r>
      <w:r w:rsidR="0018013D" w:rsidRPr="002B5840">
        <w:t>.</w:t>
      </w:r>
    </w:p>
    <w:p w:rsidR="0018013D" w:rsidRDefault="00ED13D6" w:rsidP="0018013D">
      <w:pPr>
        <w:pStyle w:val="keywords"/>
      </w:pPr>
      <w:r w:rsidRPr="00B57A1C">
        <w:t>Keywords-</w:t>
      </w:r>
      <w:r w:rsidR="0018013D" w:rsidRPr="0018013D">
        <w:rPr>
          <w:lang w:bidi="fa-IR"/>
        </w:rPr>
        <w:t xml:space="preserve"> </w:t>
      </w:r>
      <w:r w:rsidR="0018013D">
        <w:rPr>
          <w:lang w:bidi="fa-IR"/>
        </w:rPr>
        <w:t xml:space="preserve">leakage current, </w:t>
      </w:r>
      <w:r w:rsidR="0018013D" w:rsidRPr="00921E5C">
        <w:rPr>
          <w:lang w:bidi="fa-IR"/>
        </w:rPr>
        <w:t>electromagnetic interference</w:t>
      </w:r>
      <w:r w:rsidR="0018013D">
        <w:rPr>
          <w:lang w:bidi="fa-IR"/>
        </w:rPr>
        <w:t xml:space="preserve">, system efficiency, </w:t>
      </w:r>
      <w:r w:rsidR="0018013D" w:rsidRPr="002B5840">
        <w:t>reliability</w:t>
      </w:r>
      <w:r w:rsidR="0018013D">
        <w:rPr>
          <w:lang w:bidi="fa-IR"/>
        </w:rPr>
        <w:t>.</w:t>
      </w:r>
    </w:p>
    <w:p w:rsidR="00ED13D6" w:rsidRDefault="00ED13D6" w:rsidP="0018013D">
      <w:pPr>
        <w:pStyle w:val="Heading1"/>
      </w:pPr>
      <w:r>
        <w:t xml:space="preserve"> </w:t>
      </w:r>
      <w:r w:rsidRPr="00B57A1C">
        <w:t>Introduction</w:t>
      </w:r>
      <w:r>
        <w:t xml:space="preserve"> </w:t>
      </w:r>
    </w:p>
    <w:p w:rsidR="0018013D" w:rsidRPr="002B5840" w:rsidRDefault="0018013D" w:rsidP="001E2645">
      <w:pPr>
        <w:pStyle w:val="BodyText"/>
      </w:pPr>
      <w:r w:rsidRPr="007A088F">
        <w:t>Today</w:t>
      </w:r>
      <w:r>
        <w:t xml:space="preserve"> t</w:t>
      </w:r>
      <w:r w:rsidRPr="002B5840">
        <w:t xml:space="preserve">he use of renewable energy </w:t>
      </w:r>
      <w:r w:rsidRPr="007A088F">
        <w:t>has been expanded</w:t>
      </w:r>
      <w:r>
        <w:t xml:space="preserve"> </w:t>
      </w:r>
      <w:r w:rsidRPr="002B5840">
        <w:t>due to easy access and also</w:t>
      </w:r>
      <w:r>
        <w:t xml:space="preserve"> </w:t>
      </w:r>
      <w:r w:rsidRPr="007A088F">
        <w:t>causing</w:t>
      </w:r>
      <w:r w:rsidRPr="002B5840">
        <w:t xml:space="preserve"> no pollution [1]. Photovoltaic energy is </w:t>
      </w:r>
      <w:r>
        <w:t xml:space="preserve">a </w:t>
      </w:r>
      <w:r w:rsidRPr="002B5840">
        <w:t>clean energy. Photovoltaic power generation systems usually include solar panels and power conversion unit [2], [3]. The inverter can deliver maximum power produc</w:t>
      </w:r>
      <w:r>
        <w:t xml:space="preserve">ed by solar panels [4], [5] and </w:t>
      </w:r>
      <w:r w:rsidRPr="00455457">
        <w:t>inject</w:t>
      </w:r>
      <w:r w:rsidRPr="002B5840">
        <w:t xml:space="preserve"> a sinusoidal current </w:t>
      </w:r>
      <w:r w:rsidRPr="004A1F03">
        <w:t>to</w:t>
      </w:r>
      <w:r w:rsidRPr="002B5840">
        <w:t xml:space="preserve"> grid [6]. Today, the use of PV grid connected inverters</w:t>
      </w:r>
      <w:r>
        <w:t xml:space="preserve"> </w:t>
      </w:r>
      <w:r w:rsidRPr="00455457">
        <w:t>has significantly increased in comparison with</w:t>
      </w:r>
      <w:r w:rsidRPr="002B5840">
        <w:t xml:space="preserve"> </w:t>
      </w:r>
      <w:r>
        <w:t>independent inverters.</w:t>
      </w:r>
    </w:p>
    <w:p w:rsidR="0018013D" w:rsidRPr="002B5840" w:rsidRDefault="0018013D" w:rsidP="001E2645">
      <w:pPr>
        <w:pStyle w:val="BodyText"/>
      </w:pPr>
      <w:r w:rsidRPr="002B5840">
        <w:t>In many regions and countries, to create isolation between photovoltaic panels and grid, low-frequency transformers in AC side or high fr</w:t>
      </w:r>
      <w:r>
        <w:t xml:space="preserve">equency transformers in DC side </w:t>
      </w:r>
      <w:r w:rsidRPr="00455457">
        <w:t>are</w:t>
      </w:r>
      <w:r w:rsidRPr="002B5840">
        <w:t xml:space="preserve"> used. But</w:t>
      </w:r>
      <w:r>
        <w:t xml:space="preserve"> </w:t>
      </w:r>
      <w:r w:rsidRPr="00455457">
        <w:t>this causes the cost, size and weight of the system to increase and a further decreases efficiency</w:t>
      </w:r>
      <w:r>
        <w:t xml:space="preserve"> </w:t>
      </w:r>
      <w:r w:rsidRPr="002B5840">
        <w:t>[8].</w:t>
      </w:r>
    </w:p>
    <w:p w:rsidR="0018013D" w:rsidRPr="002B5840" w:rsidRDefault="0018013D" w:rsidP="001E2645">
      <w:pPr>
        <w:pStyle w:val="BodyText"/>
      </w:pPr>
      <w:r>
        <w:t>Transformer</w:t>
      </w:r>
      <w:r w:rsidRPr="002B5840">
        <w:t>less inverter topologies due to high efficiency an</w:t>
      </w:r>
      <w:r>
        <w:t>d low cost, are very attractive</w:t>
      </w:r>
      <w:r w:rsidRPr="002B5840">
        <w:t xml:space="preserve"> [9]. The main constraint of </w:t>
      </w:r>
      <w:r>
        <w:t>transformer</w:t>
      </w:r>
      <w:r w:rsidRPr="002B5840">
        <w:t>less inverters is leakage current due to parasitic capacitance of solar panels. In inverters with transformer because of a break in current loop, there is no leakage current [10], [11].</w:t>
      </w:r>
    </w:p>
    <w:p w:rsidR="0018013D" w:rsidRDefault="0018013D" w:rsidP="0018013D">
      <w:pPr>
        <w:pStyle w:val="BodyText"/>
      </w:pPr>
      <w:r w:rsidRPr="002B5840">
        <w:t xml:space="preserve">Risk of electric shock, conduction and radiation </w:t>
      </w:r>
      <w:r w:rsidRPr="00455457">
        <w:t>interferences</w:t>
      </w:r>
      <w:r>
        <w:t xml:space="preserve">, </w:t>
      </w:r>
      <w:r w:rsidRPr="00455457">
        <w:t>reducing</w:t>
      </w:r>
      <w:r w:rsidRPr="002B5840">
        <w:t xml:space="preserve"> efficiency and quality of injection current are problems </w:t>
      </w:r>
      <w:r w:rsidRPr="00455457">
        <w:t>caused by the</w:t>
      </w:r>
      <w:r w:rsidRPr="002B5840">
        <w:t xml:space="preserve"> leakage current [12]. These reasons have </w:t>
      </w:r>
      <w:r w:rsidRPr="00455457">
        <w:t>made</w:t>
      </w:r>
      <w:r w:rsidRPr="002B5840">
        <w:t xml:space="preserve"> the designers of PV grid connected inverters to duplicate their efforts to reduce leakage current.</w:t>
      </w:r>
    </w:p>
    <w:p w:rsidR="0018013D" w:rsidRDefault="0018013D" w:rsidP="0018013D">
      <w:pPr>
        <w:pStyle w:val="Heading1"/>
        <w:ind w:firstLine="0"/>
      </w:pPr>
      <w:r>
        <w:lastRenderedPageBreak/>
        <w:t xml:space="preserve">leakage current and </w:t>
      </w:r>
      <w:r w:rsidRPr="00455457">
        <w:t>its</w:t>
      </w:r>
      <w:r>
        <w:t xml:space="preserve"> elimination manners</w:t>
      </w:r>
    </w:p>
    <w:p w:rsidR="0018013D" w:rsidRPr="002B5840" w:rsidRDefault="0018013D" w:rsidP="001E2645">
      <w:pPr>
        <w:pStyle w:val="BodyText"/>
        <w:rPr>
          <w:lang w:bidi="fa-IR"/>
        </w:rPr>
      </w:pPr>
      <w:r w:rsidRPr="002B5840">
        <w:rPr>
          <w:lang w:bidi="fa-IR"/>
        </w:rPr>
        <w:t xml:space="preserve">General scheme of a </w:t>
      </w:r>
      <w:r>
        <w:rPr>
          <w:lang w:bidi="fa-IR"/>
        </w:rPr>
        <w:t>transformer</w:t>
      </w:r>
      <w:r w:rsidRPr="002B5840">
        <w:rPr>
          <w:lang w:bidi="fa-IR"/>
        </w:rPr>
        <w:t xml:space="preserve">less PV grid connected inverter </w:t>
      </w:r>
      <w:r w:rsidRPr="00455457">
        <w:rPr>
          <w:lang w:bidi="fa-IR"/>
        </w:rPr>
        <w:t>is</w:t>
      </w:r>
      <w:r>
        <w:rPr>
          <w:lang w:bidi="fa-IR"/>
        </w:rPr>
        <w:t xml:space="preserve"> </w:t>
      </w:r>
      <w:r w:rsidRPr="002B5840">
        <w:rPr>
          <w:lang w:bidi="fa-IR"/>
        </w:rPr>
        <w:t>shown in</w:t>
      </w:r>
      <w:r w:rsidR="001E2645">
        <w:rPr>
          <w:lang w:bidi="fa-IR"/>
        </w:rPr>
        <w:t xml:space="preserve"> </w:t>
      </w:r>
      <w:r w:rsidR="001E2645">
        <w:rPr>
          <w:lang w:bidi="fa-IR"/>
        </w:rPr>
        <w:fldChar w:fldCharType="begin"/>
      </w:r>
      <w:r w:rsidR="001E2645">
        <w:rPr>
          <w:lang w:bidi="fa-IR"/>
        </w:rPr>
        <w:instrText xml:space="preserve"> REF _Ref431911296 \r \h </w:instrText>
      </w:r>
      <w:r w:rsidR="001E2645">
        <w:rPr>
          <w:lang w:bidi="fa-IR"/>
        </w:rPr>
      </w:r>
      <w:r w:rsidR="001E2645"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1. </w:t>
      </w:r>
      <w:r w:rsidR="001E2645">
        <w:rPr>
          <w:lang w:bidi="fa-IR"/>
        </w:rPr>
        <w:fldChar w:fldCharType="end"/>
      </w:r>
    </w:p>
    <w:p w:rsidR="0018013D" w:rsidRDefault="002A3D39" w:rsidP="0018013D">
      <w:pPr>
        <w:pStyle w:val="a"/>
        <w:spacing w:before="120"/>
        <w:jc w:val="center"/>
        <w:rPr>
          <w:sz w:val="20"/>
          <w:szCs w:val="20"/>
          <w:lang w:bidi="fa-IR"/>
        </w:rPr>
      </w:pPr>
      <w:r w:rsidRPr="0018013D">
        <w:rPr>
          <w:noProof/>
          <w:sz w:val="20"/>
          <w:szCs w:val="20"/>
          <w:lang w:bidi="fa-IR"/>
        </w:rPr>
        <w:drawing>
          <wp:inline distT="0" distB="0" distL="0" distR="0">
            <wp:extent cx="3048000" cy="1457325"/>
            <wp:effectExtent l="0" t="0" r="0" b="9525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13D" w:rsidRPr="002B5840" w:rsidRDefault="0018013D" w:rsidP="001E2645">
      <w:pPr>
        <w:pStyle w:val="figurecaption"/>
        <w:rPr>
          <w:lang w:bidi="fa-IR"/>
        </w:rPr>
      </w:pPr>
      <w:bookmarkStart w:id="0" w:name="_Ref431911296"/>
      <w:r>
        <w:rPr>
          <w:lang w:bidi="fa-IR"/>
        </w:rPr>
        <w:t xml:space="preserve">General scheme of PV </w:t>
      </w:r>
      <w:r w:rsidRPr="001E2645">
        <w:t>trnsformerless</w:t>
      </w:r>
      <w:r>
        <w:rPr>
          <w:lang w:bidi="fa-IR"/>
        </w:rPr>
        <w:t xml:space="preserve"> grid connected inverter</w:t>
      </w:r>
      <w:bookmarkEnd w:id="0"/>
    </w:p>
    <w:p w:rsidR="0018013D" w:rsidRPr="006A08E4" w:rsidRDefault="0018013D" w:rsidP="001E2645">
      <w:pPr>
        <w:pStyle w:val="BodyText"/>
        <w:rPr>
          <w:lang w:bidi="fa-IR"/>
        </w:rPr>
      </w:pPr>
      <w:r w:rsidRPr="002B5840">
        <w:rPr>
          <w:lang w:bidi="fa-IR"/>
        </w:rPr>
        <w:t>In tr</w:t>
      </w:r>
      <w:r>
        <w:rPr>
          <w:lang w:bidi="fa-IR"/>
        </w:rPr>
        <w:t>ansformer</w:t>
      </w:r>
      <w:r w:rsidRPr="002B5840">
        <w:rPr>
          <w:lang w:bidi="fa-IR"/>
        </w:rPr>
        <w:t>less</w:t>
      </w:r>
      <w:r>
        <w:rPr>
          <w:lang w:bidi="fa-IR"/>
        </w:rPr>
        <w:t xml:space="preserve"> inverters, there is</w:t>
      </w:r>
      <w:r w:rsidRPr="002B5840">
        <w:rPr>
          <w:lang w:bidi="fa-IR"/>
        </w:rPr>
        <w:t xml:space="preserve"> </w:t>
      </w:r>
      <w:r w:rsidRPr="00455457">
        <w:rPr>
          <w:lang w:bidi="fa-IR"/>
        </w:rPr>
        <w:t>electric</w:t>
      </w:r>
      <w:r w:rsidRPr="002B5840">
        <w:rPr>
          <w:lang w:bidi="fa-IR"/>
        </w:rPr>
        <w:t xml:space="preserve"> connection between PV array and </w:t>
      </w:r>
      <w:r w:rsidRPr="00455457">
        <w:rPr>
          <w:lang w:bidi="fa-IR"/>
        </w:rPr>
        <w:t>the</w:t>
      </w:r>
      <w:r>
        <w:rPr>
          <w:lang w:bidi="fa-IR"/>
        </w:rPr>
        <w:t xml:space="preserve"> </w:t>
      </w:r>
      <w:r w:rsidRPr="002B5840">
        <w:rPr>
          <w:lang w:bidi="fa-IR"/>
        </w:rPr>
        <w:t xml:space="preserve">grid. </w:t>
      </w:r>
      <w:r w:rsidRPr="00455457">
        <w:rPr>
          <w:lang w:bidi="fa-IR"/>
        </w:rPr>
        <w:t>Due to</w:t>
      </w:r>
      <w:r w:rsidRPr="002B5840">
        <w:rPr>
          <w:lang w:bidi="fa-IR"/>
        </w:rPr>
        <w:t xml:space="preserve"> presence of parasitic capacitances between PV </w:t>
      </w:r>
      <w:r>
        <w:rPr>
          <w:lang w:bidi="fa-IR"/>
        </w:rPr>
        <w:t>modules and earth, variation of inverter common mode voltage c</w:t>
      </w:r>
      <w:r w:rsidRPr="002B5840">
        <w:rPr>
          <w:lang w:bidi="fa-IR"/>
        </w:rPr>
        <w:t xml:space="preserve">auses to flow leakage current in this path. In (1) and (2) </w:t>
      </w:r>
      <w:r w:rsidRPr="00455457">
        <w:rPr>
          <w:lang w:bidi="fa-IR"/>
        </w:rPr>
        <w:t>we</w:t>
      </w:r>
      <w:r>
        <w:rPr>
          <w:lang w:bidi="fa-IR"/>
        </w:rPr>
        <w:t xml:space="preserve"> </w:t>
      </w:r>
      <w:r w:rsidRPr="002B5840">
        <w:rPr>
          <w:lang w:bidi="fa-IR"/>
        </w:rPr>
        <w:t>define common mode and differential mode voltages, respectively.</w:t>
      </w:r>
    </w:p>
    <w:bookmarkStart w:id="1" w:name="_Ref413141733"/>
    <w:p w:rsidR="0018013D" w:rsidRPr="002A3D39" w:rsidRDefault="002A3D39" w:rsidP="0018013D">
      <w:pPr>
        <w:pStyle w:val="equation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CM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w:bookmarkEnd w:id="1"/>
          <m:r>
            <w:rPr>
              <w:rFonts w:ascii="Cambria Math" w:hAnsi="Cambria Math"/>
            </w:rPr>
            <m:t xml:space="preserve">               </m:t>
          </m:r>
          <m:r>
            <w:rPr>
              <w:rFonts w:ascii="Cambria Math" w:hAnsi="Cambria Math"/>
            </w:rPr>
            <m:t xml:space="preserve">                                                           (1)</m:t>
          </m:r>
        </m:oMath>
      </m:oMathPara>
    </w:p>
    <w:p w:rsidR="0018013D" w:rsidRPr="00C12996" w:rsidRDefault="0018013D" w:rsidP="0018013D">
      <w:pPr>
        <w:pStyle w:val="equation"/>
        <w:rPr>
          <w:lang w:bidi="fa-IR"/>
        </w:rPr>
      </w:pPr>
      <w:bookmarkStart w:id="2" w:name="_Ref413141741"/>
      <w:r>
        <w:t></w:t>
      </w:r>
      <w:bookmarkEnd w:id="2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 xml:space="preserve">                                                              (2)</m:t>
        </m:r>
      </m:oMath>
    </w:p>
    <w:p w:rsidR="0018013D" w:rsidRPr="002B5840" w:rsidRDefault="0018013D" w:rsidP="001E2645">
      <w:pPr>
        <w:pStyle w:val="BodyText"/>
        <w:rPr>
          <w:lang w:bidi="fa-IR"/>
        </w:rPr>
      </w:pPr>
      <w:r w:rsidRPr="002B5840">
        <w:rPr>
          <w:lang w:bidi="fa-IR"/>
        </w:rPr>
        <w:t>By assuming inductors L</w:t>
      </w:r>
      <w:r w:rsidRPr="000A5562">
        <w:rPr>
          <w:vertAlign w:val="subscript"/>
          <w:lang w:bidi="fa-IR"/>
        </w:rPr>
        <w:t>ac1</w:t>
      </w:r>
      <w:r w:rsidRPr="002B5840">
        <w:rPr>
          <w:lang w:bidi="fa-IR"/>
        </w:rPr>
        <w:t xml:space="preserve"> and L</w:t>
      </w:r>
      <w:r w:rsidRPr="000A5562">
        <w:rPr>
          <w:vertAlign w:val="subscript"/>
          <w:lang w:bidi="fa-IR"/>
        </w:rPr>
        <w:t>ac2</w:t>
      </w:r>
      <w:r w:rsidRPr="002B5840">
        <w:rPr>
          <w:lang w:bidi="fa-IR"/>
        </w:rPr>
        <w:t xml:space="preserve"> </w:t>
      </w:r>
      <w:r w:rsidRPr="00455457">
        <w:rPr>
          <w:lang w:bidi="fa-IR"/>
        </w:rPr>
        <w:t>to be equal</w:t>
      </w:r>
      <w:r>
        <w:rPr>
          <w:lang w:bidi="fa-IR"/>
        </w:rPr>
        <w:t xml:space="preserve"> </w:t>
      </w:r>
      <w:r w:rsidRPr="002B5840">
        <w:rPr>
          <w:lang w:bidi="fa-IR"/>
        </w:rPr>
        <w:t>in both the inverter to the grid connections as well as the capacitors C</w:t>
      </w:r>
      <w:r w:rsidRPr="000A5562">
        <w:rPr>
          <w:vertAlign w:val="subscript"/>
          <w:lang w:bidi="fa-IR"/>
        </w:rPr>
        <w:t>1</w:t>
      </w:r>
      <w:r w:rsidRPr="002B5840">
        <w:rPr>
          <w:lang w:bidi="fa-IR"/>
        </w:rPr>
        <w:t xml:space="preserve"> and C</w:t>
      </w:r>
      <w:r w:rsidRPr="000A5562">
        <w:rPr>
          <w:vertAlign w:val="subscript"/>
          <w:lang w:bidi="fa-IR"/>
        </w:rPr>
        <w:t>2</w:t>
      </w:r>
      <w:r w:rsidRPr="002B5840">
        <w:rPr>
          <w:lang w:bidi="fa-IR"/>
        </w:rPr>
        <w:t xml:space="preserve"> that are parasitic capacitance of switches and their heat sinks connection</w:t>
      </w:r>
      <w:r w:rsidRPr="00455457">
        <w:rPr>
          <w:lang w:bidi="fa-IR"/>
        </w:rPr>
        <w:t xml:space="preserve">, </w:t>
      </w:r>
      <w:r>
        <w:rPr>
          <w:lang w:bidi="fa-IR"/>
        </w:rPr>
        <w:t>a simple</w:t>
      </w:r>
      <w:r w:rsidRPr="002B5840">
        <w:rPr>
          <w:lang w:bidi="fa-IR"/>
        </w:rPr>
        <w:t xml:space="preserve"> model of</w:t>
      </w:r>
      <w:r>
        <w:rPr>
          <w:lang w:bidi="fa-IR"/>
        </w:rPr>
        <w:t xml:space="preserve"> inverter common mode circuit is</w:t>
      </w:r>
      <w:r w:rsidRPr="002B5840">
        <w:rPr>
          <w:lang w:bidi="fa-IR"/>
        </w:rPr>
        <w:t xml:space="preserve"> shown in</w:t>
      </w:r>
      <w:r w:rsidR="001E2645">
        <w:rPr>
          <w:lang w:bidi="fa-IR"/>
        </w:rPr>
        <w:t xml:space="preserve"> </w:t>
      </w:r>
      <w:r w:rsidR="001E2645">
        <w:rPr>
          <w:lang w:bidi="fa-IR"/>
        </w:rPr>
        <w:fldChar w:fldCharType="begin"/>
      </w:r>
      <w:r w:rsidR="001E2645">
        <w:rPr>
          <w:lang w:bidi="fa-IR"/>
        </w:rPr>
        <w:instrText xml:space="preserve"> REF _Ref431911416 \r \h </w:instrText>
      </w:r>
      <w:r w:rsidR="001E2645">
        <w:rPr>
          <w:lang w:bidi="fa-IR"/>
        </w:rPr>
      </w:r>
      <w:r w:rsidR="001E2645"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2. </w:t>
      </w:r>
      <w:r w:rsidR="001E2645">
        <w:rPr>
          <w:lang w:bidi="fa-IR"/>
        </w:rPr>
        <w:fldChar w:fldCharType="end"/>
      </w:r>
    </w:p>
    <w:p w:rsidR="001E2645" w:rsidRDefault="001E2645" w:rsidP="001E2645">
      <w:pPr>
        <w:pStyle w:val="a"/>
        <w:spacing w:before="120"/>
        <w:jc w:val="center"/>
        <w:rPr>
          <w:sz w:val="20"/>
          <w:szCs w:val="20"/>
          <w:lang w:bidi="fa-IR"/>
        </w:rPr>
      </w:pPr>
      <w:r w:rsidRPr="002B5840">
        <w:rPr>
          <w:noProof/>
          <w:sz w:val="20"/>
          <w:szCs w:val="20"/>
          <w:lang w:bidi="fa-IR"/>
        </w:rPr>
        <w:drawing>
          <wp:inline distT="0" distB="0" distL="0" distR="0" wp14:anchorId="6BAE8D59" wp14:editId="227186D8">
            <wp:extent cx="1809750" cy="971550"/>
            <wp:effectExtent l="0" t="0" r="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645" w:rsidRPr="002B5840" w:rsidRDefault="001E2645" w:rsidP="001E2645">
      <w:pPr>
        <w:pStyle w:val="figurecaption"/>
        <w:rPr>
          <w:lang w:bidi="fa-IR"/>
        </w:rPr>
      </w:pPr>
      <w:bookmarkStart w:id="3" w:name="_Ref431911416"/>
      <w:r>
        <w:rPr>
          <w:lang w:bidi="fa-IR"/>
        </w:rPr>
        <w:t>Simple common mode model of  a PV grid connected inverter</w:t>
      </w:r>
      <w:bookmarkEnd w:id="3"/>
    </w:p>
    <w:p w:rsidR="001E2645" w:rsidRPr="000A5562" w:rsidRDefault="001E2645" w:rsidP="001E2645">
      <w:pPr>
        <w:pStyle w:val="BodyText"/>
        <w:rPr>
          <w:lang w:bidi="fa-IR"/>
        </w:rPr>
      </w:pPr>
      <w:r>
        <w:lastRenderedPageBreak/>
        <w:t xml:space="preserve">Different manners </w:t>
      </w:r>
      <w:r w:rsidRPr="00455457">
        <w:t>to</w:t>
      </w:r>
      <w:r w:rsidRPr="006A08E4">
        <w:t xml:space="preserve"> reduce leakage current </w:t>
      </w:r>
      <w:r>
        <w:t>have</w:t>
      </w:r>
      <w:r w:rsidRPr="002449E8">
        <w:t xml:space="preserve"> been</w:t>
      </w:r>
      <w:r>
        <w:t xml:space="preserve"> </w:t>
      </w:r>
      <w:r w:rsidRPr="006A08E4">
        <w:t>proposed by researchers. One of them is to separate PV array and grid in freewheeling mode. Another method that has been</w:t>
      </w:r>
      <w:r>
        <w:t xml:space="preserve"> </w:t>
      </w:r>
      <w:r w:rsidRPr="006A08E4">
        <w:t xml:space="preserve">used in </w:t>
      </w:r>
      <w:r w:rsidRPr="002449E8">
        <w:t>many</w:t>
      </w:r>
      <w:r w:rsidRPr="000A5562">
        <w:t xml:space="preserve"> of topologies, is </w:t>
      </w:r>
      <w:r w:rsidRPr="001E2645">
        <w:t>fixing</w:t>
      </w:r>
      <w:r w:rsidRPr="000A5562">
        <w:t xml:space="preserve"> </w:t>
      </w:r>
      <w:r w:rsidRPr="002449E8">
        <w:t>the</w:t>
      </w:r>
      <w:r>
        <w:t xml:space="preserve"> </w:t>
      </w:r>
      <w:r w:rsidRPr="000A5562">
        <w:t>common mode voltage</w:t>
      </w:r>
      <w:r>
        <w:t xml:space="preserve"> </w:t>
      </w:r>
      <w:r w:rsidRPr="002449E8">
        <w:t>of the</w:t>
      </w:r>
      <w:r>
        <w:t xml:space="preserve"> </w:t>
      </w:r>
      <w:r w:rsidRPr="000A5562">
        <w:t xml:space="preserve"> circuit</w:t>
      </w:r>
      <w:r>
        <w:t xml:space="preserve">. </w:t>
      </w:r>
      <w:r w:rsidRPr="002449E8">
        <w:t>also</w:t>
      </w:r>
      <w:r w:rsidRPr="000A5562">
        <w:t xml:space="preserve">, other work has been done </w:t>
      </w:r>
      <w:r w:rsidRPr="002449E8">
        <w:t>that we</w:t>
      </w:r>
      <w:r>
        <w:t xml:space="preserve"> </w:t>
      </w:r>
      <w:r w:rsidRPr="002449E8">
        <w:t>can point  to using of</w:t>
      </w:r>
      <w:r w:rsidRPr="000A5562">
        <w:t xml:space="preserve"> passive and active filters.</w:t>
      </w:r>
    </w:p>
    <w:p w:rsidR="001E2645" w:rsidRDefault="001E2645" w:rsidP="00DE197B">
      <w:pPr>
        <w:pStyle w:val="a"/>
        <w:jc w:val="center"/>
        <w:rPr>
          <w:noProof/>
          <w:sz w:val="20"/>
          <w:szCs w:val="20"/>
          <w:lang w:bidi="fa-IR"/>
        </w:rPr>
      </w:pPr>
      <w:r w:rsidRPr="00C024EE">
        <w:rPr>
          <w:noProof/>
          <w:sz w:val="20"/>
          <w:szCs w:val="20"/>
          <w:lang w:bidi="fa-IR"/>
        </w:rPr>
        <w:drawing>
          <wp:inline distT="0" distB="0" distL="0" distR="0" wp14:anchorId="784EDB84" wp14:editId="044848FF">
            <wp:extent cx="2844000" cy="2877562"/>
            <wp:effectExtent l="0" t="0" r="0" b="0"/>
            <wp:docPr id="8" name="Picture 8" descr="D:\electronic\ebook\Lessons\thesis\M1\References\S5&amp;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electronic\ebook\Lessons\thesis\M1\References\S5&amp;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0" cy="2877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645" w:rsidRDefault="001E2645" w:rsidP="001E2645">
      <w:pPr>
        <w:pStyle w:val="figurecaption"/>
        <w:rPr>
          <w:lang w:bidi="fa-IR"/>
        </w:rPr>
      </w:pPr>
      <w:bookmarkStart w:id="4" w:name="_Ref432087953"/>
      <w:r>
        <w:rPr>
          <w:lang w:bidi="fa-IR"/>
        </w:rPr>
        <w:t>(a) H5 and (b) H6 structure</w:t>
      </w:r>
      <w:bookmarkEnd w:id="4"/>
    </w:p>
    <w:p w:rsidR="001E2645" w:rsidRPr="002B5840" w:rsidRDefault="001E2645" w:rsidP="001E2645">
      <w:pPr>
        <w:pStyle w:val="BodyText"/>
      </w:pPr>
      <w:r w:rsidRPr="002B5840">
        <w:rPr>
          <w:lang w:bidi="fa-IR"/>
        </w:rPr>
        <w:t>As shown in</w:t>
      </w:r>
      <w:r>
        <w:rPr>
          <w:lang w:bidi="fa-IR"/>
        </w:rPr>
        <w:t xml:space="preserve">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_Ref432087953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3. </w:t>
      </w:r>
      <w:r>
        <w:rPr>
          <w:lang w:bidi="fa-IR"/>
        </w:rPr>
        <w:fldChar w:fldCharType="end"/>
      </w:r>
      <w:r w:rsidRPr="002B5840">
        <w:rPr>
          <w:lang w:bidi="fa-IR"/>
        </w:rPr>
        <w:t>, H5 [13] and H6 [14] topologies</w:t>
      </w:r>
      <w:r>
        <w:rPr>
          <w:lang w:bidi="fa-IR"/>
        </w:rPr>
        <w:t xml:space="preserve"> </w:t>
      </w:r>
      <w:r w:rsidRPr="002449E8">
        <w:rPr>
          <w:lang w:bidi="fa-IR"/>
        </w:rPr>
        <w:t>by</w:t>
      </w:r>
      <w:r>
        <w:rPr>
          <w:lang w:bidi="fa-IR"/>
        </w:rPr>
        <w:t xml:space="preserve"> </w:t>
      </w:r>
      <w:r w:rsidRPr="002B5840">
        <w:rPr>
          <w:lang w:bidi="fa-IR"/>
        </w:rPr>
        <w:t>disconnec</w:t>
      </w:r>
      <w:r w:rsidRPr="002449E8">
        <w:rPr>
          <w:lang w:bidi="fa-IR"/>
        </w:rPr>
        <w:t>ting</w:t>
      </w:r>
      <w:r w:rsidRPr="002B5840">
        <w:rPr>
          <w:lang w:bidi="fa-IR"/>
        </w:rPr>
        <w:t xml:space="preserve"> PV array from</w:t>
      </w:r>
      <w:r>
        <w:rPr>
          <w:lang w:bidi="fa-IR"/>
        </w:rPr>
        <w:t xml:space="preserve"> </w:t>
      </w:r>
      <w:r w:rsidRPr="002449E8">
        <w:rPr>
          <w:lang w:bidi="fa-IR"/>
        </w:rPr>
        <w:t>the</w:t>
      </w:r>
      <w:r>
        <w:rPr>
          <w:lang w:bidi="fa-IR"/>
        </w:rPr>
        <w:t xml:space="preserve"> grid in freewheeling mode,</w:t>
      </w:r>
      <w:r w:rsidRPr="002449E8">
        <w:rPr>
          <w:lang w:bidi="fa-IR"/>
        </w:rPr>
        <w:t xml:space="preserve"> can</w:t>
      </w:r>
      <w:r>
        <w:rPr>
          <w:lang w:bidi="fa-IR"/>
        </w:rPr>
        <w:t xml:space="preserve"> </w:t>
      </w:r>
      <w:r w:rsidRPr="002B5840">
        <w:rPr>
          <w:lang w:bidi="fa-IR"/>
        </w:rPr>
        <w:t>reduce the leakage current. The probl</w:t>
      </w:r>
      <w:r>
        <w:rPr>
          <w:lang w:bidi="fa-IR"/>
        </w:rPr>
        <w:t xml:space="preserve">em with this topologies is that </w:t>
      </w:r>
      <w:r w:rsidRPr="002449E8">
        <w:rPr>
          <w:lang w:bidi="fa-IR"/>
        </w:rPr>
        <w:t>by disconnecting the</w:t>
      </w:r>
      <w:r>
        <w:rPr>
          <w:lang w:bidi="fa-IR"/>
        </w:rPr>
        <w:t xml:space="preserve"> </w:t>
      </w:r>
      <w:r w:rsidRPr="002B5840">
        <w:rPr>
          <w:lang w:bidi="fa-IR"/>
        </w:rPr>
        <w:t xml:space="preserve">grid from PV array, </w:t>
      </w:r>
      <w:r w:rsidRPr="002449E8">
        <w:rPr>
          <w:lang w:bidi="fa-IR"/>
        </w:rPr>
        <w:t>A and B</w:t>
      </w:r>
      <w:r>
        <w:rPr>
          <w:lang w:bidi="fa-IR"/>
        </w:rPr>
        <w:t xml:space="preserve"> </w:t>
      </w:r>
      <w:r w:rsidRPr="002B5840">
        <w:rPr>
          <w:lang w:bidi="fa-IR"/>
        </w:rPr>
        <w:t xml:space="preserve">points will be </w:t>
      </w:r>
      <w:r w:rsidRPr="002449E8">
        <w:rPr>
          <w:lang w:bidi="fa-IR"/>
        </w:rPr>
        <w:t>floated</w:t>
      </w:r>
      <w:r w:rsidRPr="002B5840">
        <w:rPr>
          <w:lang w:bidi="fa-IR"/>
        </w:rPr>
        <w:t xml:space="preserve"> and their voltages will depend on junction capacitance of switches.</w:t>
      </w:r>
    </w:p>
    <w:p w:rsidR="001E2645" w:rsidRDefault="001E2645" w:rsidP="001E2645">
      <w:pPr>
        <w:pStyle w:val="BodyText"/>
        <w:rPr>
          <w:rFonts w:eastAsia="MS Mincho"/>
        </w:rPr>
      </w:pPr>
      <w:r>
        <w:t>The</w:t>
      </w:r>
      <w:r w:rsidRPr="000A5562">
        <w:t xml:space="preserve"> </w:t>
      </w:r>
      <w:r>
        <w:t xml:space="preserve">voltage of points A and B </w:t>
      </w:r>
      <w:r w:rsidRPr="00B33297">
        <w:t>of H5 and H6 topologies with presence of switches junction capacitance can be expressed as follow [14]:</w:t>
      </w:r>
    </w:p>
    <w:bookmarkStart w:id="5" w:name="_Ref427257226"/>
    <w:p w:rsidR="001E2645" w:rsidRPr="00C12996" w:rsidRDefault="001E2645" w:rsidP="001E2645">
      <w:pPr>
        <w:pStyle w:val="a"/>
        <w:spacing w:before="120"/>
        <w:jc w:val="both"/>
        <w:rPr>
          <w:sz w:val="20"/>
          <w:szCs w:val="20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AN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BN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dc</m:t>
              </m:r>
            </m:sub>
          </m:sSub>
          <w:bookmarkEnd w:id="5"/>
          <m:r>
            <w:rPr>
              <w:rFonts w:ascii="Cambria Math" w:hAnsi="Cambria Math"/>
              <w:sz w:val="20"/>
              <w:szCs w:val="20"/>
            </w:rPr>
            <m:t xml:space="preserve">                                                 (3)</m:t>
          </m:r>
        </m:oMath>
      </m:oMathPara>
    </w:p>
    <w:p w:rsidR="001E2645" w:rsidRDefault="001E2645" w:rsidP="001E2645">
      <w:pPr>
        <w:pStyle w:val="BodyText"/>
        <w:rPr>
          <w:sz w:val="22"/>
          <w:szCs w:val="22"/>
          <w:lang w:bidi="fa-IR"/>
        </w:rPr>
      </w:pPr>
      <w:r w:rsidRPr="00B33297">
        <w:t>If all junction capacitance</w:t>
      </w:r>
      <w:r>
        <w:t>s</w:t>
      </w:r>
      <w:r w:rsidRPr="000A5562">
        <w:t xml:space="preserve"> </w:t>
      </w:r>
      <w:r>
        <w:t xml:space="preserve">of </w:t>
      </w:r>
      <w:r w:rsidRPr="00B33297">
        <w:t>switches be equal, common mode voltage in freewheeli</w:t>
      </w:r>
      <w:r>
        <w:t xml:space="preserve">ng mode compare to active modes </w:t>
      </w:r>
      <w:r w:rsidRPr="002449E8">
        <w:t>will be</w:t>
      </w:r>
      <w:r>
        <w:t xml:space="preserve"> deferent</w:t>
      </w:r>
      <w:r>
        <w:rPr>
          <w:sz w:val="22"/>
          <w:szCs w:val="22"/>
          <w:lang w:bidi="fa-IR"/>
        </w:rPr>
        <w:t>.</w:t>
      </w:r>
    </w:p>
    <w:p w:rsidR="001E2645" w:rsidRDefault="001E2645" w:rsidP="001E2645">
      <w:pPr>
        <w:pStyle w:val="BodyText"/>
        <w:rPr>
          <w:lang w:bidi="fa-IR"/>
        </w:rPr>
      </w:pPr>
      <w:r w:rsidRPr="002449E8">
        <w:rPr>
          <w:lang w:bidi="fa-IR"/>
        </w:rPr>
        <w:t>The</w:t>
      </w:r>
      <w:r>
        <w:rPr>
          <w:lang w:bidi="fa-IR"/>
        </w:rPr>
        <w:t xml:space="preserve"> </w:t>
      </w:r>
      <w:r w:rsidRPr="00B33297">
        <w:rPr>
          <w:lang w:bidi="fa-IR"/>
        </w:rPr>
        <w:t xml:space="preserve">Other disadvantage of the structures shown in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_Ref432087953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3. </w:t>
      </w:r>
      <w:r>
        <w:rPr>
          <w:lang w:bidi="fa-IR"/>
        </w:rPr>
        <w:fldChar w:fldCharType="end"/>
      </w:r>
      <w:r>
        <w:rPr>
          <w:lang w:bidi="fa-IR"/>
        </w:rPr>
        <w:t xml:space="preserve"> </w:t>
      </w:r>
      <w:r w:rsidRPr="001D70C2">
        <w:rPr>
          <w:lang w:bidi="fa-IR"/>
        </w:rPr>
        <w:t>is that</w:t>
      </w:r>
      <w:r>
        <w:rPr>
          <w:lang w:bidi="fa-IR"/>
        </w:rPr>
        <w:t xml:space="preserve"> </w:t>
      </w:r>
      <w:r w:rsidRPr="00B33297">
        <w:rPr>
          <w:lang w:bidi="fa-IR"/>
        </w:rPr>
        <w:t xml:space="preserve">conduction losses </w:t>
      </w:r>
      <w:r>
        <w:rPr>
          <w:lang w:bidi="fa-IR"/>
        </w:rPr>
        <w:t>are high because of the many switche</w:t>
      </w:r>
      <w:r w:rsidRPr="00B33297">
        <w:rPr>
          <w:lang w:bidi="fa-IR"/>
        </w:rPr>
        <w:t>s on the path of the current in active mode.</w:t>
      </w:r>
      <w:r w:rsidRPr="00B33297">
        <w:rPr>
          <w:rFonts w:hint="cs"/>
          <w:rtl/>
          <w:lang w:bidi="fa-IR"/>
        </w:rPr>
        <w:t xml:space="preserve"> </w:t>
      </w:r>
      <w:r>
        <w:rPr>
          <w:lang w:bidi="fa-IR"/>
        </w:rPr>
        <w:t xml:space="preserve">HERIC structure is shown in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_Ref432088395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4. </w:t>
      </w:r>
      <w:r>
        <w:rPr>
          <w:lang w:bidi="fa-IR"/>
        </w:rPr>
        <w:fldChar w:fldCharType="end"/>
      </w:r>
      <w:r>
        <w:rPr>
          <w:lang w:bidi="fa-IR"/>
        </w:rPr>
        <w:t>(a),</w:t>
      </w:r>
      <w:r w:rsidRPr="00B33297">
        <w:rPr>
          <w:lang w:bidi="fa-IR"/>
        </w:rPr>
        <w:t xml:space="preserve"> known</w:t>
      </w:r>
      <w:r>
        <w:rPr>
          <w:lang w:bidi="fa-IR"/>
        </w:rPr>
        <w:t xml:space="preserve"> as</w:t>
      </w:r>
      <w:r w:rsidRPr="00B33297">
        <w:rPr>
          <w:lang w:bidi="fa-IR"/>
        </w:rPr>
        <w:t xml:space="preserve"> high efficiency.</w:t>
      </w:r>
      <w:r>
        <w:rPr>
          <w:lang w:bidi="fa-IR"/>
        </w:rPr>
        <w:t xml:space="preserve"> T</w:t>
      </w:r>
      <w:r w:rsidRPr="00B33297">
        <w:rPr>
          <w:lang w:bidi="fa-IR"/>
        </w:rPr>
        <w:t>his structure for separating</w:t>
      </w:r>
      <w:r>
        <w:rPr>
          <w:lang w:bidi="fa-IR"/>
        </w:rPr>
        <w:t xml:space="preserve"> the grid from solar panels use</w:t>
      </w:r>
      <w:r w:rsidRPr="00B33297">
        <w:rPr>
          <w:lang w:bidi="fa-IR"/>
        </w:rPr>
        <w:t xml:space="preserve"> two </w:t>
      </w:r>
      <w:r>
        <w:rPr>
          <w:lang w:bidi="fa-IR"/>
        </w:rPr>
        <w:t>switches</w:t>
      </w:r>
      <w:r w:rsidRPr="00B33297">
        <w:rPr>
          <w:lang w:bidi="fa-IR"/>
        </w:rPr>
        <w:t xml:space="preserve"> S5 and S6 have been in reverse and parallel</w:t>
      </w:r>
      <w:r>
        <w:rPr>
          <w:lang w:bidi="fa-IR"/>
        </w:rPr>
        <w:t xml:space="preserve"> connection</w:t>
      </w:r>
      <w:r w:rsidRPr="001D70C2">
        <w:rPr>
          <w:lang w:bidi="fa-IR"/>
        </w:rPr>
        <w:t xml:space="preserve"> with</w:t>
      </w:r>
      <w:r w:rsidRPr="00B33297">
        <w:rPr>
          <w:lang w:bidi="fa-IR"/>
        </w:rPr>
        <w:t xml:space="preserve"> grid. Each of these switches</w:t>
      </w:r>
      <w:r>
        <w:rPr>
          <w:lang w:bidi="fa-IR"/>
        </w:rPr>
        <w:t xml:space="preserve"> is</w:t>
      </w:r>
      <w:r w:rsidRPr="00B33297">
        <w:rPr>
          <w:lang w:bidi="fa-IR"/>
        </w:rPr>
        <w:t xml:space="preserve"> t</w:t>
      </w:r>
      <w:r>
        <w:rPr>
          <w:lang w:bidi="fa-IR"/>
        </w:rPr>
        <w:t>urned on in a half cycle and</w:t>
      </w:r>
      <w:r w:rsidRPr="00B33297">
        <w:rPr>
          <w:lang w:bidi="fa-IR"/>
        </w:rPr>
        <w:t xml:space="preserve"> </w:t>
      </w:r>
      <w:r>
        <w:rPr>
          <w:lang w:bidi="fa-IR"/>
        </w:rPr>
        <w:t xml:space="preserve">passing </w:t>
      </w:r>
      <w:r w:rsidRPr="00B33297">
        <w:rPr>
          <w:lang w:bidi="fa-IR"/>
        </w:rPr>
        <w:t>current</w:t>
      </w:r>
      <w:r>
        <w:rPr>
          <w:lang w:bidi="fa-IR"/>
        </w:rPr>
        <w:t xml:space="preserve"> in </w:t>
      </w:r>
      <w:r w:rsidRPr="00B33297">
        <w:rPr>
          <w:lang w:bidi="fa-IR"/>
        </w:rPr>
        <w:t>freewheeling time. Low switching frequency for the switches S5 and S6 as well</w:t>
      </w:r>
      <w:r>
        <w:rPr>
          <w:lang w:bidi="fa-IR"/>
        </w:rPr>
        <w:t xml:space="preserve"> as the presence of only two switches</w:t>
      </w:r>
      <w:r w:rsidRPr="00B33297">
        <w:rPr>
          <w:lang w:bidi="fa-IR"/>
        </w:rPr>
        <w:t xml:space="preserve"> in current path in active mode </w:t>
      </w:r>
      <w:r w:rsidRPr="001D70C2">
        <w:rPr>
          <w:lang w:bidi="fa-IR"/>
        </w:rPr>
        <w:t>causes</w:t>
      </w:r>
      <w:r w:rsidRPr="00B33297">
        <w:rPr>
          <w:lang w:bidi="fa-IR"/>
        </w:rPr>
        <w:t xml:space="preserve"> high</w:t>
      </w:r>
      <w:r>
        <w:rPr>
          <w:lang w:bidi="fa-IR"/>
        </w:rPr>
        <w:t xml:space="preserve"> </w:t>
      </w:r>
      <w:r w:rsidRPr="00B33297">
        <w:rPr>
          <w:lang w:bidi="fa-IR"/>
        </w:rPr>
        <w:t>efficiency in this structure.</w:t>
      </w:r>
    </w:p>
    <w:p w:rsidR="001E2645" w:rsidRDefault="001E2645" w:rsidP="001E2645">
      <w:pPr>
        <w:pStyle w:val="BodyText"/>
        <w:rPr>
          <w:lang w:bidi="fa-IR"/>
        </w:rPr>
      </w:pPr>
      <w:r w:rsidRPr="00CE0400">
        <w:rPr>
          <w:lang w:bidi="fa-IR"/>
        </w:rPr>
        <w:t>One</w:t>
      </w:r>
      <w:r>
        <w:rPr>
          <w:lang w:bidi="fa-IR"/>
        </w:rPr>
        <w:t xml:space="preserve"> problem</w:t>
      </w:r>
      <w:r w:rsidRPr="00CE0400">
        <w:rPr>
          <w:lang w:bidi="fa-IR"/>
        </w:rPr>
        <w:t xml:space="preserve"> of the</w:t>
      </w:r>
      <w:r>
        <w:rPr>
          <w:lang w:bidi="fa-IR"/>
        </w:rPr>
        <w:t xml:space="preserve"> structure is</w:t>
      </w:r>
      <w:r w:rsidRPr="00CE0400">
        <w:rPr>
          <w:lang w:bidi="fa-IR"/>
        </w:rPr>
        <w:t xml:space="preserve"> the inability to inject reactive power into the grid. In this paper to create this ability, modul</w:t>
      </w:r>
      <w:r>
        <w:rPr>
          <w:lang w:bidi="fa-IR"/>
        </w:rPr>
        <w:t>ation is used to turn on the switches</w:t>
      </w:r>
      <w:r w:rsidRPr="00CE0400">
        <w:rPr>
          <w:lang w:bidi="fa-IR"/>
        </w:rPr>
        <w:t xml:space="preserve"> S5 and S6 in the freewheeling time, </w:t>
      </w:r>
      <w:r>
        <w:rPr>
          <w:lang w:bidi="fa-IR"/>
        </w:rPr>
        <w:t>return current passes of two switches</w:t>
      </w:r>
      <w:r w:rsidRPr="00CE0400">
        <w:rPr>
          <w:lang w:bidi="fa-IR"/>
        </w:rPr>
        <w:t xml:space="preserve"> passes S5 and S6. The modulation and swi</w:t>
      </w:r>
      <w:r>
        <w:rPr>
          <w:lang w:bidi="fa-IR"/>
        </w:rPr>
        <w:t xml:space="preserve">tching method of the inverter </w:t>
      </w:r>
      <w:r>
        <w:rPr>
          <w:lang w:bidi="fa-IR"/>
        </w:rPr>
        <w:lastRenderedPageBreak/>
        <w:t>is</w:t>
      </w:r>
      <w:r w:rsidRPr="00CE0400">
        <w:rPr>
          <w:lang w:bidi="fa-IR"/>
        </w:rPr>
        <w:t xml:space="preserve"> shown in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_Ref432088395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4. </w:t>
      </w:r>
      <w:r>
        <w:rPr>
          <w:lang w:bidi="fa-IR"/>
        </w:rPr>
        <w:fldChar w:fldCharType="end"/>
      </w:r>
      <w:r>
        <w:rPr>
          <w:lang w:bidi="fa-IR"/>
        </w:rPr>
        <w:t>(b)</w:t>
      </w:r>
      <w:r w:rsidRPr="00CE0400">
        <w:rPr>
          <w:lang w:bidi="fa-IR"/>
        </w:rPr>
        <w:t>. Although this type of modulation, provide the ability to reactive power injection, but to increase switching frequency switches S5 and S6, the switch</w:t>
      </w:r>
      <w:r>
        <w:rPr>
          <w:lang w:bidi="fa-IR"/>
        </w:rPr>
        <w:t>e</w:t>
      </w:r>
      <w:r w:rsidRPr="00CE0400">
        <w:rPr>
          <w:lang w:bidi="fa-IR"/>
        </w:rPr>
        <w:t>s have more losses and efficiency</w:t>
      </w:r>
      <w:r w:rsidRPr="00EC5DDB">
        <w:rPr>
          <w:lang w:bidi="fa-IR"/>
        </w:rPr>
        <w:t xml:space="preserve"> </w:t>
      </w:r>
      <w:r w:rsidRPr="00CE0400">
        <w:rPr>
          <w:lang w:bidi="fa-IR"/>
        </w:rPr>
        <w:t>is reduced compared to conventional modulation of the structure.</w:t>
      </w:r>
    </w:p>
    <w:p w:rsidR="001E2645" w:rsidRDefault="001E2645" w:rsidP="00DE197B">
      <w:pPr>
        <w:pStyle w:val="a"/>
        <w:spacing w:before="120"/>
        <w:jc w:val="center"/>
        <w:rPr>
          <w:sz w:val="20"/>
          <w:szCs w:val="20"/>
          <w:lang w:bidi="fa-IR"/>
        </w:rPr>
      </w:pPr>
      <w:r w:rsidRPr="00780C03">
        <w:rPr>
          <w:noProof/>
          <w:sz w:val="20"/>
          <w:szCs w:val="20"/>
          <w:lang w:bidi="fa-IR"/>
        </w:rPr>
        <w:drawing>
          <wp:inline distT="0" distB="0" distL="0" distR="0" wp14:anchorId="642523CB" wp14:editId="7FDB15AF">
            <wp:extent cx="2484000" cy="4086592"/>
            <wp:effectExtent l="0" t="0" r="0" b="0"/>
            <wp:docPr id="6" name="Picture 6" descr="D:\electronic\ebook\Lessons\thesis\M1\References\HERIC_Modul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electronic\ebook\Lessons\thesis\M1\References\HERIC_Modulation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00" cy="4086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645" w:rsidRPr="00CE0400" w:rsidRDefault="001E2645" w:rsidP="001E2645">
      <w:pPr>
        <w:pStyle w:val="figurecaption"/>
        <w:rPr>
          <w:rtl/>
          <w:lang w:bidi="fa-IR"/>
        </w:rPr>
      </w:pPr>
      <w:bookmarkStart w:id="6" w:name="_Ref432088395"/>
      <w:r>
        <w:rPr>
          <w:lang w:bidi="fa-IR"/>
        </w:rPr>
        <w:t xml:space="preserve">(a) </w:t>
      </w:r>
      <w:r w:rsidRPr="00C4070C">
        <w:rPr>
          <w:lang w:bidi="fa-IR"/>
        </w:rPr>
        <w:t>HERIC structure</w:t>
      </w:r>
      <w:r>
        <w:rPr>
          <w:lang w:bidi="fa-IR"/>
        </w:rPr>
        <w:t xml:space="preserve"> (b) </w:t>
      </w:r>
      <w:r w:rsidRPr="00C4070C">
        <w:rPr>
          <w:lang w:bidi="fa-IR"/>
        </w:rPr>
        <w:t xml:space="preserve">HERIC structure </w:t>
      </w:r>
      <w:r w:rsidRPr="001E2645">
        <w:t>modulation</w:t>
      </w:r>
      <w:r w:rsidRPr="00C4070C">
        <w:rPr>
          <w:lang w:bidi="fa-IR"/>
        </w:rPr>
        <w:t xml:space="preserve"> to </w:t>
      </w:r>
      <w:r>
        <w:rPr>
          <w:lang w:bidi="fa-IR"/>
        </w:rPr>
        <w:t>make</w:t>
      </w:r>
      <w:r w:rsidRPr="00C4070C">
        <w:rPr>
          <w:lang w:bidi="fa-IR"/>
        </w:rPr>
        <w:t xml:space="preserve"> the ability to inject reactive power</w:t>
      </w:r>
      <w:bookmarkEnd w:id="6"/>
    </w:p>
    <w:p w:rsidR="00903517" w:rsidRDefault="00903517" w:rsidP="00903517">
      <w:pPr>
        <w:pStyle w:val="Heading1"/>
        <w:ind w:firstLine="0"/>
        <w:rPr>
          <w:lang w:bidi="fa-IR"/>
        </w:rPr>
      </w:pPr>
      <w:bookmarkStart w:id="7" w:name="_Ref432089329"/>
      <w:r w:rsidRPr="00F91B34">
        <w:rPr>
          <w:lang w:bidi="fa-IR"/>
        </w:rPr>
        <w:t xml:space="preserve">Analysis of the impact of </w:t>
      </w:r>
      <w:r>
        <w:rPr>
          <w:lang w:bidi="fa-IR"/>
        </w:rPr>
        <w:t>junction capacitors of switch</w:t>
      </w:r>
      <w:r w:rsidRPr="00F91B34">
        <w:rPr>
          <w:lang w:bidi="fa-IR"/>
        </w:rPr>
        <w:t xml:space="preserve"> in the freewheeling </w:t>
      </w:r>
      <w:r>
        <w:rPr>
          <w:lang w:bidi="fa-IR"/>
        </w:rPr>
        <w:t>mode FOR</w:t>
      </w:r>
      <w:r w:rsidRPr="00F91B34">
        <w:rPr>
          <w:lang w:bidi="fa-IR"/>
        </w:rPr>
        <w:t xml:space="preserve"> the HERIC</w:t>
      </w:r>
      <w:r>
        <w:rPr>
          <w:lang w:bidi="fa-IR"/>
        </w:rPr>
        <w:t xml:space="preserve"> structure</w:t>
      </w:r>
      <w:bookmarkEnd w:id="7"/>
    </w:p>
    <w:p w:rsidR="00903517" w:rsidRDefault="00903517" w:rsidP="00903517">
      <w:pPr>
        <w:pStyle w:val="BodyText"/>
        <w:rPr>
          <w:lang w:bidi="fa-IR"/>
        </w:rPr>
      </w:pPr>
      <w:r w:rsidRPr="00CE0400">
        <w:rPr>
          <w:lang w:bidi="fa-IR"/>
        </w:rPr>
        <w:t xml:space="preserve">HERIC structure like the structure of the H5 has 4 modes. It </w:t>
      </w:r>
      <w:r w:rsidRPr="001A102A">
        <w:rPr>
          <w:lang w:bidi="fa-IR"/>
        </w:rPr>
        <w:t>has</w:t>
      </w:r>
      <w:r>
        <w:rPr>
          <w:lang w:bidi="fa-IR"/>
        </w:rPr>
        <w:t xml:space="preserve"> </w:t>
      </w:r>
      <w:r w:rsidRPr="00CE0400">
        <w:rPr>
          <w:lang w:bidi="fa-IR"/>
        </w:rPr>
        <w:t xml:space="preserve">two disconnected mode and two other states are connected mode. When </w:t>
      </w:r>
      <w:r w:rsidRPr="001A102A">
        <w:rPr>
          <w:lang w:bidi="fa-IR"/>
        </w:rPr>
        <w:t>we switch</w:t>
      </w:r>
      <w:r w:rsidRPr="00CE0400">
        <w:rPr>
          <w:lang w:bidi="fa-IR"/>
        </w:rPr>
        <w:t xml:space="preserve"> from a state of connected to a dis</w:t>
      </w:r>
      <w:r>
        <w:rPr>
          <w:lang w:bidi="fa-IR"/>
        </w:rPr>
        <w:t>connected mode</w:t>
      </w:r>
      <w:r w:rsidRPr="00CE0400">
        <w:rPr>
          <w:lang w:bidi="fa-IR"/>
        </w:rPr>
        <w:t>, the junction capacitor of switch</w:t>
      </w:r>
      <w:r>
        <w:rPr>
          <w:lang w:bidi="fa-IR"/>
        </w:rPr>
        <w:t xml:space="preserve"> </w:t>
      </w:r>
      <w:r w:rsidRPr="001A102A">
        <w:rPr>
          <w:lang w:bidi="fa-IR"/>
        </w:rPr>
        <w:t>determines</w:t>
      </w:r>
      <w:r w:rsidRPr="00CE0400">
        <w:rPr>
          <w:lang w:bidi="fa-IR"/>
        </w:rPr>
        <w:t xml:space="preserve"> V</w:t>
      </w:r>
      <w:r w:rsidRPr="006E6466">
        <w:rPr>
          <w:vertAlign w:val="subscript"/>
          <w:lang w:bidi="fa-IR"/>
        </w:rPr>
        <w:t>AN</w:t>
      </w:r>
      <w:r w:rsidRPr="00CE0400">
        <w:rPr>
          <w:lang w:bidi="fa-IR"/>
        </w:rPr>
        <w:t xml:space="preserve"> and V</w:t>
      </w:r>
      <w:r w:rsidRPr="006E6466">
        <w:rPr>
          <w:vertAlign w:val="subscript"/>
          <w:lang w:bidi="fa-IR"/>
        </w:rPr>
        <w:t>BN</w:t>
      </w:r>
      <w:r w:rsidRPr="00CE0400">
        <w:rPr>
          <w:lang w:bidi="fa-IR"/>
        </w:rPr>
        <w:t xml:space="preserve"> voltages. In this part for the analysis of this issue,</w:t>
      </w:r>
      <w:r>
        <w:rPr>
          <w:lang w:bidi="fa-IR"/>
        </w:rPr>
        <w:t xml:space="preserve"> </w:t>
      </w:r>
      <w:r w:rsidRPr="00CE0400">
        <w:rPr>
          <w:lang w:bidi="fa-IR"/>
        </w:rPr>
        <w:t>transient condition of positive active mode to freewheeling mode in the positive half cycle is investigated.</w:t>
      </w:r>
    </w:p>
    <w:p w:rsidR="00903517" w:rsidRPr="00C024EE" w:rsidRDefault="00903517" w:rsidP="00903517">
      <w:pPr>
        <w:pStyle w:val="BodyText"/>
      </w:pPr>
      <w:r>
        <w:rPr>
          <w:rStyle w:val="hps"/>
        </w:rPr>
        <w:fldChar w:fldCharType="begin"/>
      </w:r>
      <w:r>
        <w:instrText xml:space="preserve"> REF _Ref432088148 \r \h </w:instrText>
      </w:r>
      <w:r>
        <w:rPr>
          <w:rStyle w:val="hps"/>
        </w:rPr>
      </w:r>
      <w:r>
        <w:rPr>
          <w:rStyle w:val="hps"/>
        </w:rPr>
        <w:fldChar w:fldCharType="separate"/>
      </w:r>
      <w:r w:rsidR="008C703F">
        <w:rPr>
          <w:cs/>
        </w:rPr>
        <w:t>‎</w:t>
      </w:r>
      <w:r w:rsidR="008C703F">
        <w:t xml:space="preserve">Figure 5. </w:t>
      </w:r>
      <w:r>
        <w:rPr>
          <w:rStyle w:val="hps"/>
        </w:rPr>
        <w:fldChar w:fldCharType="end"/>
      </w:r>
      <w:r>
        <w:fldChar w:fldCharType="begin"/>
      </w:r>
      <w:r>
        <w:instrText xml:space="preserve"> REF _Ref432088148 \r \h </w:instrText>
      </w:r>
      <w:r>
        <w:fldChar w:fldCharType="separate"/>
      </w:r>
      <w:r w:rsidR="008C703F">
        <w:rPr>
          <w:cs/>
        </w:rPr>
        <w:t>‎</w:t>
      </w:r>
      <w:r w:rsidR="008C703F">
        <w:t xml:space="preserve">Figure 5. </w:t>
      </w:r>
      <w:r>
        <w:fldChar w:fldCharType="end"/>
      </w:r>
      <w:r>
        <w:t>shown</w:t>
      </w:r>
      <w:r w:rsidRPr="00C024EE">
        <w:t xml:space="preserve"> </w:t>
      </w:r>
      <w:r w:rsidRPr="00C024EE">
        <w:rPr>
          <w:rStyle w:val="hps"/>
        </w:rPr>
        <w:t>HERIC</w:t>
      </w:r>
      <w:r w:rsidRPr="00C024EE">
        <w:t xml:space="preserve"> </w:t>
      </w:r>
      <w:r w:rsidRPr="00C024EE">
        <w:rPr>
          <w:rStyle w:val="hps"/>
        </w:rPr>
        <w:t>structure with junction</w:t>
      </w:r>
      <w:r w:rsidRPr="00C024EE">
        <w:t xml:space="preserve"> </w:t>
      </w:r>
      <w:r w:rsidRPr="00C024EE">
        <w:rPr>
          <w:rStyle w:val="hps"/>
        </w:rPr>
        <w:t>capacitors of switches in transient condition from positive active state to freewheeling</w:t>
      </w:r>
      <w:r w:rsidRPr="00C024EE">
        <w:t xml:space="preserve"> </w:t>
      </w:r>
      <w:r w:rsidRPr="00C024EE">
        <w:rPr>
          <w:rStyle w:val="hps"/>
        </w:rPr>
        <w:t>mode</w:t>
      </w:r>
      <w:r w:rsidRPr="00C024EE">
        <w:t>.</w:t>
      </w:r>
      <w:r w:rsidRPr="00C024EE">
        <w:rPr>
          <w:rStyle w:val="hps"/>
        </w:rPr>
        <w:t xml:space="preserve"> In </w:t>
      </w:r>
      <w:r>
        <w:rPr>
          <w:rStyle w:val="hps"/>
        </w:rPr>
        <w:fldChar w:fldCharType="begin"/>
      </w:r>
      <w:r>
        <w:rPr>
          <w:rStyle w:val="hps"/>
        </w:rPr>
        <w:instrText xml:space="preserve"> REF _Ref432088148 \r \h </w:instrText>
      </w:r>
      <w:r>
        <w:rPr>
          <w:rStyle w:val="hps"/>
        </w:rPr>
      </w:r>
      <w:r>
        <w:rPr>
          <w:rStyle w:val="hps"/>
        </w:rPr>
        <w:fldChar w:fldCharType="separate"/>
      </w:r>
      <w:r w:rsidR="008C703F">
        <w:rPr>
          <w:rStyle w:val="hps"/>
          <w:cs/>
        </w:rPr>
        <w:t>‎</w:t>
      </w:r>
      <w:r w:rsidR="008C703F">
        <w:rPr>
          <w:rStyle w:val="hps"/>
        </w:rPr>
        <w:t xml:space="preserve">Figure 5. </w:t>
      </w:r>
      <w:r>
        <w:rPr>
          <w:rStyle w:val="hps"/>
        </w:rPr>
        <w:fldChar w:fldCharType="end"/>
      </w:r>
      <w:r>
        <w:rPr>
          <w:rStyle w:val="hps"/>
        </w:rPr>
        <w:fldChar w:fldCharType="begin"/>
      </w:r>
      <w:r>
        <w:rPr>
          <w:rStyle w:val="hps"/>
        </w:rPr>
        <w:instrText xml:space="preserve"> REF _Ref432088148 \r \h </w:instrText>
      </w:r>
      <w:r>
        <w:rPr>
          <w:rStyle w:val="hps"/>
        </w:rPr>
      </w:r>
      <w:r>
        <w:rPr>
          <w:rStyle w:val="hps"/>
        </w:rPr>
        <w:fldChar w:fldCharType="separate"/>
      </w:r>
      <w:r w:rsidR="008C703F">
        <w:rPr>
          <w:rStyle w:val="hps"/>
          <w:cs/>
        </w:rPr>
        <w:t>‎</w:t>
      </w:r>
      <w:r w:rsidR="008C703F">
        <w:rPr>
          <w:rStyle w:val="hps"/>
        </w:rPr>
        <w:t xml:space="preserve">Figure 5. </w:t>
      </w:r>
      <w:r>
        <w:rPr>
          <w:rStyle w:val="hps"/>
        </w:rPr>
        <w:fldChar w:fldCharType="end"/>
      </w:r>
      <w:r w:rsidRPr="00C024EE">
        <w:rPr>
          <w:rStyle w:val="hps"/>
        </w:rPr>
        <w:t>(b</w:t>
      </w:r>
      <w:r w:rsidRPr="00C024EE">
        <w:t xml:space="preserve">) </w:t>
      </w:r>
      <w:r w:rsidRPr="00C024EE">
        <w:rPr>
          <w:rStyle w:val="hps"/>
        </w:rPr>
        <w:t>equivalent</w:t>
      </w:r>
      <w:r w:rsidRPr="00C024EE">
        <w:t xml:space="preserve"> </w:t>
      </w:r>
      <w:r w:rsidRPr="00C024EE">
        <w:rPr>
          <w:rStyle w:val="hps"/>
        </w:rPr>
        <w:t>circuit</w:t>
      </w:r>
      <w:r w:rsidRPr="00C024EE">
        <w:t xml:space="preserve"> </w:t>
      </w:r>
      <w:r w:rsidRPr="00C024EE">
        <w:rPr>
          <w:rStyle w:val="hps"/>
        </w:rPr>
        <w:t>is</w:t>
      </w:r>
      <w:r w:rsidRPr="00C024EE">
        <w:t xml:space="preserve"> </w:t>
      </w:r>
      <w:r w:rsidRPr="00C024EE">
        <w:rPr>
          <w:rStyle w:val="hps"/>
        </w:rPr>
        <w:t>shown and</w:t>
      </w:r>
      <w:r w:rsidRPr="00C024EE">
        <w:t xml:space="preserve"> </w:t>
      </w:r>
      <w:r w:rsidRPr="00C024EE">
        <w:rPr>
          <w:rStyle w:val="hps"/>
        </w:rPr>
        <w:t>in parentheses</w:t>
      </w:r>
      <w:r w:rsidRPr="00C024EE">
        <w:t xml:space="preserve"> </w:t>
      </w:r>
      <w:r w:rsidRPr="00C024EE">
        <w:rPr>
          <w:rStyle w:val="hps"/>
        </w:rPr>
        <w:t>is</w:t>
      </w:r>
      <w:r w:rsidRPr="00C024EE">
        <w:t xml:space="preserve"> </w:t>
      </w:r>
      <w:r w:rsidRPr="00C024EE">
        <w:rPr>
          <w:rStyle w:val="hps"/>
        </w:rPr>
        <w:t>the initial voltage</w:t>
      </w:r>
      <w:r w:rsidRPr="00C024EE">
        <w:t xml:space="preserve"> </w:t>
      </w:r>
      <w:r w:rsidRPr="00C024EE">
        <w:rPr>
          <w:rStyle w:val="hps"/>
        </w:rPr>
        <w:t>of</w:t>
      </w:r>
      <w:r w:rsidRPr="00C024EE">
        <w:t xml:space="preserve"> </w:t>
      </w:r>
      <w:r>
        <w:rPr>
          <w:rStyle w:val="hps"/>
        </w:rPr>
        <w:t>the capacitors. Therefore</w:t>
      </w:r>
      <w:r w:rsidRPr="00C024EE">
        <w:rPr>
          <w:rStyle w:val="hps"/>
        </w:rPr>
        <w:t xml:space="preserve"> it is seen that capacitor C</w:t>
      </w:r>
      <w:r w:rsidRPr="00E146FC">
        <w:rPr>
          <w:rStyle w:val="hps"/>
          <w:vertAlign w:val="subscript"/>
        </w:rPr>
        <w:t>4</w:t>
      </w:r>
      <w:r w:rsidRPr="00C024EE">
        <w:rPr>
          <w:rStyle w:val="hps"/>
        </w:rPr>
        <w:t xml:space="preserve"> is charged with inductors filter and C</w:t>
      </w:r>
      <w:r w:rsidRPr="00E146FC">
        <w:rPr>
          <w:rStyle w:val="hps"/>
          <w:vertAlign w:val="subscript"/>
        </w:rPr>
        <w:t>2</w:t>
      </w:r>
      <w:r w:rsidRPr="00C024EE">
        <w:rPr>
          <w:rStyle w:val="hps"/>
        </w:rPr>
        <w:t xml:space="preserve"> is also charged in reverse.</w:t>
      </w:r>
      <w:r w:rsidRPr="00C024EE">
        <w:rPr>
          <w:rStyle w:val="hps"/>
          <w:rFonts w:hint="cs"/>
          <w:rtl/>
        </w:rPr>
        <w:t xml:space="preserve"> </w:t>
      </w:r>
      <w:r>
        <w:rPr>
          <w:rStyle w:val="hps"/>
        </w:rPr>
        <w:t>Hence</w:t>
      </w:r>
      <w:r w:rsidRPr="00C024EE">
        <w:rPr>
          <w:rStyle w:val="hps"/>
        </w:rPr>
        <w:t xml:space="preserve"> voltage point A </w:t>
      </w:r>
      <w:r w:rsidRPr="002E145A">
        <w:rPr>
          <w:rStyle w:val="hps"/>
        </w:rPr>
        <w:t>is</w:t>
      </w:r>
      <w:r>
        <w:rPr>
          <w:rStyle w:val="hps"/>
        </w:rPr>
        <w:t xml:space="preserve"> </w:t>
      </w:r>
      <w:r w:rsidRPr="00C024EE">
        <w:rPr>
          <w:rStyle w:val="hps"/>
        </w:rPr>
        <w:t xml:space="preserve">reduced and </w:t>
      </w:r>
      <w:r>
        <w:rPr>
          <w:rStyle w:val="hps"/>
        </w:rPr>
        <w:t>v</w:t>
      </w:r>
      <w:r w:rsidRPr="00C024EE">
        <w:rPr>
          <w:rStyle w:val="hps"/>
        </w:rPr>
        <w:t>oltage</w:t>
      </w:r>
      <w:r>
        <w:rPr>
          <w:rStyle w:val="hps"/>
        </w:rPr>
        <w:t xml:space="preserve"> </w:t>
      </w:r>
      <w:r w:rsidRPr="00C024EE">
        <w:rPr>
          <w:rStyle w:val="hps"/>
        </w:rPr>
        <w:t>of point B will also increase. This process continues until the v</w:t>
      </w:r>
      <w:r>
        <w:rPr>
          <w:rStyle w:val="hps"/>
        </w:rPr>
        <w:t>oltage between the two points are</w:t>
      </w:r>
      <w:r w:rsidRPr="00C024EE">
        <w:rPr>
          <w:rStyle w:val="hps"/>
        </w:rPr>
        <w:t xml:space="preserve"> equal. At the end of this process, the S6 switches and parallel diode of S5 switch </w:t>
      </w:r>
      <w:r w:rsidRPr="002E145A">
        <w:rPr>
          <w:rStyle w:val="hps"/>
        </w:rPr>
        <w:t>are in cond</w:t>
      </w:r>
      <w:r>
        <w:rPr>
          <w:rStyle w:val="hps"/>
        </w:rPr>
        <w:t>uction mode</w:t>
      </w:r>
      <w:r w:rsidRPr="00C024EE">
        <w:rPr>
          <w:rStyle w:val="hps"/>
        </w:rPr>
        <w:t>.</w:t>
      </w:r>
    </w:p>
    <w:p w:rsidR="00903517" w:rsidRDefault="00903517" w:rsidP="00903517">
      <w:pPr>
        <w:pStyle w:val="a"/>
        <w:rPr>
          <w:sz w:val="20"/>
          <w:szCs w:val="20"/>
          <w:lang w:bidi="fa-IR"/>
        </w:rPr>
      </w:pPr>
    </w:p>
    <w:p w:rsidR="00903517" w:rsidRDefault="00903517" w:rsidP="00DE197B">
      <w:pPr>
        <w:pStyle w:val="a"/>
        <w:jc w:val="center"/>
        <w:rPr>
          <w:sz w:val="20"/>
          <w:szCs w:val="20"/>
          <w:lang w:bidi="fa-IR"/>
        </w:rPr>
      </w:pPr>
      <w:r>
        <w:rPr>
          <w:noProof/>
          <w:sz w:val="20"/>
          <w:szCs w:val="20"/>
          <w:lang w:bidi="fa-IR"/>
        </w:rPr>
        <w:lastRenderedPageBreak/>
        <w:drawing>
          <wp:inline distT="0" distB="0" distL="0" distR="0" wp14:anchorId="2BE89092" wp14:editId="13FEF467">
            <wp:extent cx="2376000" cy="3414379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341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517" w:rsidRPr="00CE0400" w:rsidRDefault="00903517" w:rsidP="00903517">
      <w:pPr>
        <w:pStyle w:val="figurecaption"/>
        <w:rPr>
          <w:lang w:bidi="fa-IR"/>
        </w:rPr>
      </w:pPr>
      <w:bookmarkStart w:id="8" w:name="_Ref432088148"/>
      <w:r>
        <w:rPr>
          <w:lang w:bidi="fa-IR"/>
        </w:rPr>
        <w:t>(a) HERIC circuit in transiant situation from positive active mode to freewheeling mode (b) equvalent circuit</w:t>
      </w:r>
      <w:bookmarkEnd w:id="8"/>
    </w:p>
    <w:p w:rsidR="00903517" w:rsidRDefault="00903517" w:rsidP="00DE197B">
      <w:pPr>
        <w:pStyle w:val="a"/>
        <w:spacing w:before="120"/>
        <w:jc w:val="center"/>
        <w:rPr>
          <w:sz w:val="20"/>
          <w:szCs w:val="20"/>
          <w:lang w:bidi="fa-IR"/>
        </w:rPr>
      </w:pPr>
      <w:r>
        <w:rPr>
          <w:noProof/>
          <w:lang w:bidi="fa-IR"/>
        </w:rPr>
        <w:drawing>
          <wp:inline distT="0" distB="0" distL="0" distR="0" wp14:anchorId="36F2D235" wp14:editId="1C771D56">
            <wp:extent cx="2376000" cy="3328941"/>
            <wp:effectExtent l="0" t="0" r="5715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332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517" w:rsidRPr="00C024EE" w:rsidRDefault="00903517" w:rsidP="00903517">
      <w:pPr>
        <w:pStyle w:val="figurecaption"/>
        <w:rPr>
          <w:sz w:val="20"/>
          <w:szCs w:val="20"/>
          <w:lang w:bidi="fa-IR"/>
        </w:rPr>
      </w:pPr>
      <w:bookmarkStart w:id="9" w:name="_Ref432010547"/>
      <w:r>
        <w:rPr>
          <w:lang w:bidi="fa-IR"/>
        </w:rPr>
        <w:t>(a) HERIC transiant circuit in freewheeling mode (b) equvalent circuit</w:t>
      </w:r>
      <w:bookmarkEnd w:id="9"/>
    </w:p>
    <w:p w:rsidR="00903517" w:rsidRPr="00286C82" w:rsidRDefault="00903517" w:rsidP="00903517">
      <w:pPr>
        <w:pStyle w:val="BodyText"/>
        <w:rPr>
          <w:lang w:bidi="fa-IR"/>
        </w:rPr>
      </w:pPr>
      <w:r>
        <w:rPr>
          <w:lang w:bidi="fa-IR"/>
        </w:rPr>
        <w:fldChar w:fldCharType="begin"/>
      </w:r>
      <w:r>
        <w:rPr>
          <w:lang w:bidi="fa-IR"/>
        </w:rPr>
        <w:instrText xml:space="preserve"> REF _Ref432010547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6. </w:t>
      </w:r>
      <w:r>
        <w:rPr>
          <w:lang w:bidi="fa-IR"/>
        </w:rPr>
        <w:fldChar w:fldCharType="end"/>
      </w:r>
      <w:r>
        <w:rPr>
          <w:lang w:bidi="fa-IR"/>
        </w:rPr>
        <w:t xml:space="preserve"> shown </w:t>
      </w:r>
      <w:r w:rsidRPr="00286C82">
        <w:rPr>
          <w:lang w:bidi="fa-IR"/>
        </w:rPr>
        <w:t>HERIC structure with junction capacitors of switch</w:t>
      </w:r>
      <w:r>
        <w:rPr>
          <w:lang w:bidi="fa-IR"/>
        </w:rPr>
        <w:t>e</w:t>
      </w:r>
      <w:r w:rsidRPr="00286C82">
        <w:rPr>
          <w:lang w:bidi="fa-IR"/>
        </w:rPr>
        <w:t>s in freewheeling mode.</w:t>
      </w:r>
    </w:p>
    <w:p w:rsidR="00903517" w:rsidRDefault="00903517" w:rsidP="00903517">
      <w:pPr>
        <w:pStyle w:val="BodyText"/>
        <w:rPr>
          <w:lang w:bidi="fa-IR"/>
        </w:rPr>
      </w:pPr>
      <w:r w:rsidRPr="00286C82">
        <w:rPr>
          <w:lang w:bidi="fa-IR"/>
        </w:rPr>
        <w:t xml:space="preserve">According to this circuit and the primary voltage capacitors, voltage V in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_Ref432010547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6. </w:t>
      </w:r>
      <w:r>
        <w:rPr>
          <w:lang w:bidi="fa-IR"/>
        </w:rPr>
        <w:fldChar w:fldCharType="end"/>
      </w:r>
      <w:r w:rsidRPr="00286C82">
        <w:rPr>
          <w:lang w:bidi="fa-IR"/>
        </w:rPr>
        <w:t xml:space="preserve">(b) shows the relationship </w:t>
      </w:r>
      <w:r>
        <w:rPr>
          <w:lang w:bidi="fa-IR"/>
        </w:rPr>
        <w:t>(4)</w:t>
      </w:r>
      <w:r w:rsidRPr="00286C82">
        <w:rPr>
          <w:lang w:bidi="fa-IR"/>
        </w:rPr>
        <w:t xml:space="preserve"> will be achieved.</w:t>
      </w:r>
    </w:p>
    <w:bookmarkStart w:id="10" w:name="_Ref430708894"/>
    <w:p w:rsidR="00903517" w:rsidRPr="00753A2C" w:rsidRDefault="00903517" w:rsidP="00903517">
      <w:pPr>
        <w:pStyle w:val="a"/>
        <w:spacing w:before="120"/>
        <w:jc w:val="both"/>
        <w:rPr>
          <w:sz w:val="18"/>
          <w:szCs w:val="18"/>
          <w:lang w:bidi="fa-I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AN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BN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U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DC</m:t>
              </m:r>
            </m:sub>
          </m:sSub>
          <w:bookmarkEnd w:id="10"/>
          <m:r>
            <w:rPr>
              <w:rFonts w:ascii="Cambria Math" w:hAnsi="Cambria Math"/>
              <w:sz w:val="18"/>
              <w:szCs w:val="18"/>
            </w:rPr>
            <m:t xml:space="preserve">                                                    (4)</m:t>
          </m:r>
        </m:oMath>
      </m:oMathPara>
    </w:p>
    <w:p w:rsidR="00903517" w:rsidRDefault="00903517" w:rsidP="00903517">
      <w:pPr>
        <w:pStyle w:val="BodyText"/>
        <w:rPr>
          <w:lang w:bidi="fa-IR"/>
        </w:rPr>
      </w:pPr>
      <w:r w:rsidRPr="00C85BB9">
        <w:rPr>
          <w:lang w:bidi="fa-IR"/>
        </w:rPr>
        <w:t>This relationship indicates that if all junction capacitors of switch</w:t>
      </w:r>
      <w:r>
        <w:rPr>
          <w:lang w:bidi="fa-IR"/>
        </w:rPr>
        <w:t>e</w:t>
      </w:r>
      <w:r w:rsidRPr="00C85BB9">
        <w:rPr>
          <w:lang w:bidi="fa-IR"/>
        </w:rPr>
        <w:t>s have a similar amount</w:t>
      </w:r>
      <w:r>
        <w:rPr>
          <w:lang w:bidi="fa-IR"/>
        </w:rPr>
        <w:t>,</w:t>
      </w:r>
      <w:r w:rsidRPr="00C85BB9">
        <w:rPr>
          <w:lang w:bidi="fa-IR"/>
        </w:rPr>
        <w:t xml:space="preserve">   the voltage points</w:t>
      </w:r>
      <w:r>
        <w:rPr>
          <w:lang w:bidi="fa-IR"/>
        </w:rPr>
        <w:t xml:space="preserve"> A and B will be equal to 1/2 U</w:t>
      </w:r>
      <w:r w:rsidRPr="00753A2C">
        <w:rPr>
          <w:vertAlign w:val="subscript"/>
          <w:lang w:bidi="fa-IR"/>
        </w:rPr>
        <w:t>DC</w:t>
      </w:r>
      <w:r w:rsidRPr="00C85BB9">
        <w:rPr>
          <w:lang w:bidi="fa-IR"/>
        </w:rPr>
        <w:t xml:space="preserve"> which means no change in common mode voltage to the positive and negative modes.</w:t>
      </w:r>
    </w:p>
    <w:p w:rsidR="00903517" w:rsidRPr="00EC3D42" w:rsidRDefault="00903517" w:rsidP="00903517">
      <w:pPr>
        <w:pStyle w:val="BodyText"/>
        <w:rPr>
          <w:lang w:bidi="fa-IR"/>
        </w:rPr>
      </w:pPr>
      <w:r w:rsidRPr="00EC3D42">
        <w:rPr>
          <w:lang w:bidi="fa-IR"/>
        </w:rPr>
        <w:t>However, because in practice, the junction capacitors of</w:t>
      </w:r>
      <w:r>
        <w:rPr>
          <w:lang w:bidi="fa-IR"/>
        </w:rPr>
        <w:t xml:space="preserve"> </w:t>
      </w:r>
      <w:r w:rsidRPr="00E36B2D">
        <w:rPr>
          <w:lang w:bidi="fa-IR"/>
        </w:rPr>
        <w:t>the</w:t>
      </w:r>
      <w:r>
        <w:rPr>
          <w:lang w:bidi="fa-IR"/>
        </w:rPr>
        <w:t xml:space="preserve"> switch depends on</w:t>
      </w:r>
      <w:r w:rsidRPr="00EC3D42">
        <w:rPr>
          <w:lang w:bidi="fa-IR"/>
        </w:rPr>
        <w:t xml:space="preserve"> the voltage across the drain-source or the collector-emitter, so</w:t>
      </w:r>
      <w:r>
        <w:rPr>
          <w:lang w:bidi="fa-IR"/>
        </w:rPr>
        <w:t xml:space="preserve"> </w:t>
      </w:r>
      <w:r w:rsidRPr="00E36B2D">
        <w:rPr>
          <w:lang w:bidi="fa-IR"/>
        </w:rPr>
        <w:t>we</w:t>
      </w:r>
      <w:r w:rsidRPr="00EC3D42">
        <w:rPr>
          <w:lang w:bidi="fa-IR"/>
        </w:rPr>
        <w:t xml:space="preserve"> cannot expect that common mode voltage </w:t>
      </w:r>
      <w:r w:rsidRPr="00E36B2D">
        <w:rPr>
          <w:lang w:bidi="fa-IR"/>
        </w:rPr>
        <w:t>to</w:t>
      </w:r>
      <w:r>
        <w:rPr>
          <w:lang w:bidi="fa-IR"/>
        </w:rPr>
        <w:t xml:space="preserve"> </w:t>
      </w:r>
      <w:r w:rsidRPr="00EC3D42">
        <w:rPr>
          <w:lang w:bidi="fa-IR"/>
        </w:rPr>
        <w:t xml:space="preserve">be constant. </w:t>
      </w:r>
      <w:r>
        <w:rPr>
          <w:lang w:bidi="fa-IR"/>
        </w:rPr>
        <w:t xml:space="preserve">But </w:t>
      </w:r>
      <w:r w:rsidRPr="00E36B2D">
        <w:rPr>
          <w:lang w:bidi="fa-IR"/>
        </w:rPr>
        <w:t>we can certainly say</w:t>
      </w:r>
      <w:r w:rsidRPr="00EC3D42">
        <w:rPr>
          <w:lang w:bidi="fa-IR"/>
        </w:rPr>
        <w:t xml:space="preserve"> that </w:t>
      </w:r>
      <w:r w:rsidRPr="00E36B2D">
        <w:rPr>
          <w:lang w:bidi="fa-IR"/>
        </w:rPr>
        <w:t>the HERIC structure</w:t>
      </w:r>
      <w:r w:rsidRPr="00EC3D42">
        <w:rPr>
          <w:lang w:bidi="fa-IR"/>
        </w:rPr>
        <w:t xml:space="preserve"> compared with the structures of H5 and H6, has more stable</w:t>
      </w:r>
      <w:r>
        <w:rPr>
          <w:lang w:bidi="fa-IR"/>
        </w:rPr>
        <w:t xml:space="preserve"> common mode voltage</w:t>
      </w:r>
      <w:r w:rsidRPr="00EC3D42">
        <w:rPr>
          <w:lang w:bidi="fa-IR"/>
        </w:rPr>
        <w:t>.</w:t>
      </w:r>
    </w:p>
    <w:p w:rsidR="00ED13D6" w:rsidRDefault="00903517" w:rsidP="00903517">
      <w:pPr>
        <w:pStyle w:val="Heading1"/>
        <w:ind w:firstLine="0"/>
      </w:pPr>
      <w:r w:rsidRPr="00EC3D42">
        <w:t>modified</w:t>
      </w:r>
      <w:r>
        <w:rPr>
          <w:lang w:bidi="fa-IR"/>
        </w:rPr>
        <w:t xml:space="preserve"> inverter structure</w:t>
      </w:r>
    </w:p>
    <w:p w:rsidR="00903517" w:rsidRPr="00EC3D42" w:rsidRDefault="00903517" w:rsidP="00903517">
      <w:pPr>
        <w:pStyle w:val="BodyText"/>
        <w:rPr>
          <w:lang w:bidi="fa-IR"/>
        </w:rPr>
      </w:pPr>
      <w:r>
        <w:rPr>
          <w:lang w:bidi="fa-IR"/>
        </w:rPr>
        <w:fldChar w:fldCharType="begin"/>
      </w:r>
      <w:r>
        <w:rPr>
          <w:lang w:bidi="fa-IR"/>
        </w:rPr>
        <w:instrText xml:space="preserve"> REF _Ref432010391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7. </w:t>
      </w:r>
      <w:r>
        <w:rPr>
          <w:lang w:bidi="fa-IR"/>
        </w:rPr>
        <w:fldChar w:fldCharType="end"/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_Ref432010391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7. </w:t>
      </w:r>
      <w:r>
        <w:rPr>
          <w:lang w:bidi="fa-IR"/>
        </w:rPr>
        <w:fldChar w:fldCharType="end"/>
      </w:r>
      <w:r w:rsidRPr="00EC3D42">
        <w:rPr>
          <w:lang w:bidi="fa-IR"/>
        </w:rPr>
        <w:t>shows the structure of the</w:t>
      </w:r>
      <w:r>
        <w:rPr>
          <w:lang w:bidi="fa-IR"/>
        </w:rPr>
        <w:t xml:space="preserve"> proposed</w:t>
      </w:r>
      <w:r w:rsidRPr="00EC3D42">
        <w:rPr>
          <w:lang w:bidi="fa-IR"/>
        </w:rPr>
        <w:t xml:space="preserve"> in</w:t>
      </w:r>
      <w:r>
        <w:rPr>
          <w:lang w:bidi="fa-IR"/>
        </w:rPr>
        <w:t>verter. Proposed</w:t>
      </w:r>
      <w:r w:rsidRPr="00EC3D42">
        <w:rPr>
          <w:lang w:bidi="fa-IR"/>
        </w:rPr>
        <w:t xml:space="preserve"> inverter</w:t>
      </w:r>
      <w:r>
        <w:rPr>
          <w:lang w:bidi="fa-IR"/>
        </w:rPr>
        <w:t xml:space="preserve"> is based on HERIC structure</w:t>
      </w:r>
      <w:r w:rsidRPr="00EC3D42">
        <w:rPr>
          <w:lang w:bidi="fa-IR"/>
        </w:rPr>
        <w:t xml:space="preserve">. As mentioned in section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_Ref432089329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>III</w:t>
      </w:r>
      <w:r>
        <w:rPr>
          <w:lang w:bidi="fa-IR"/>
        </w:rPr>
        <w:fldChar w:fldCharType="end"/>
      </w:r>
      <w:r>
        <w:rPr>
          <w:lang w:bidi="fa-IR"/>
        </w:rPr>
        <w:t xml:space="preserve">, points </w:t>
      </w:r>
      <w:r w:rsidRPr="00EC3D42">
        <w:rPr>
          <w:lang w:bidi="fa-IR"/>
        </w:rPr>
        <w:t>A and B voltage</w:t>
      </w:r>
      <w:r>
        <w:rPr>
          <w:lang w:bidi="fa-IR"/>
        </w:rPr>
        <w:t>s of</w:t>
      </w:r>
      <w:r w:rsidRPr="00EC3D42">
        <w:rPr>
          <w:lang w:bidi="fa-IR"/>
        </w:rPr>
        <w:t xml:space="preserve"> HERIC structure</w:t>
      </w:r>
      <w:r>
        <w:rPr>
          <w:lang w:bidi="fa-IR"/>
        </w:rPr>
        <w:t xml:space="preserve"> in </w:t>
      </w:r>
      <w:r w:rsidRPr="00EC3D42">
        <w:rPr>
          <w:lang w:bidi="fa-IR"/>
        </w:rPr>
        <w:t>freewheeling</w:t>
      </w:r>
      <w:r>
        <w:rPr>
          <w:lang w:bidi="fa-IR"/>
        </w:rPr>
        <w:t xml:space="preserve"> mode with</w:t>
      </w:r>
      <w:r w:rsidRPr="00EC3D42">
        <w:rPr>
          <w:lang w:bidi="fa-IR"/>
        </w:rPr>
        <w:t xml:space="preserve"> taking into consideration the junction capacitors of switch</w:t>
      </w:r>
      <w:r>
        <w:rPr>
          <w:lang w:bidi="fa-IR"/>
        </w:rPr>
        <w:t>es, take 1/2(U</w:t>
      </w:r>
      <w:r w:rsidRPr="00753A2C">
        <w:rPr>
          <w:vertAlign w:val="subscript"/>
          <w:lang w:bidi="fa-IR"/>
        </w:rPr>
        <w:t>PV</w:t>
      </w:r>
      <w:r>
        <w:rPr>
          <w:lang w:bidi="fa-IR"/>
        </w:rPr>
        <w:t>) approximately</w:t>
      </w:r>
      <w:r w:rsidRPr="00EC3D42">
        <w:rPr>
          <w:lang w:bidi="fa-IR"/>
        </w:rPr>
        <w:t xml:space="preserve">. This has an influence on the stability of common </w:t>
      </w:r>
      <w:r>
        <w:rPr>
          <w:lang w:bidi="fa-IR"/>
        </w:rPr>
        <w:t xml:space="preserve">mode voltage inverter and </w:t>
      </w:r>
      <w:r w:rsidRPr="00E36B2D">
        <w:rPr>
          <w:lang w:bidi="fa-IR"/>
        </w:rPr>
        <w:t>reducing</w:t>
      </w:r>
      <w:r w:rsidRPr="00EC3D42">
        <w:rPr>
          <w:lang w:bidi="fa-IR"/>
        </w:rPr>
        <w:t xml:space="preserve"> of leakage current in all situations.</w:t>
      </w:r>
    </w:p>
    <w:p w:rsidR="00903517" w:rsidRDefault="00903517" w:rsidP="00903517">
      <w:pPr>
        <w:pStyle w:val="BodyText"/>
        <w:rPr>
          <w:lang w:bidi="fa-IR"/>
        </w:rPr>
      </w:pPr>
      <w:r w:rsidRPr="00EC3D42">
        <w:rPr>
          <w:lang w:bidi="fa-IR"/>
        </w:rPr>
        <w:t xml:space="preserve">Also </w:t>
      </w:r>
      <w:r w:rsidRPr="00E36B2D">
        <w:rPr>
          <w:lang w:bidi="fa-IR"/>
        </w:rPr>
        <w:t>another</w:t>
      </w:r>
      <w:r w:rsidRPr="00EC3D42">
        <w:rPr>
          <w:lang w:bidi="fa-IR"/>
        </w:rPr>
        <w:t xml:space="preserve"> advantage of this structure,</w:t>
      </w:r>
      <w:r>
        <w:rPr>
          <w:lang w:bidi="fa-IR"/>
        </w:rPr>
        <w:t xml:space="preserve"> </w:t>
      </w:r>
      <w:r w:rsidRPr="00E36B2D">
        <w:rPr>
          <w:lang w:bidi="fa-IR"/>
        </w:rPr>
        <w:t>is its</w:t>
      </w:r>
      <w:r>
        <w:rPr>
          <w:lang w:bidi="fa-IR"/>
        </w:rPr>
        <w:t xml:space="preserve"> </w:t>
      </w:r>
      <w:r w:rsidRPr="00EC3D42">
        <w:rPr>
          <w:lang w:bidi="fa-IR"/>
        </w:rPr>
        <w:t>high efficiency</w:t>
      </w:r>
      <w:r>
        <w:rPr>
          <w:lang w:bidi="fa-IR"/>
        </w:rPr>
        <w:t xml:space="preserve"> </w:t>
      </w:r>
      <w:r w:rsidRPr="00E36B2D">
        <w:rPr>
          <w:lang w:bidi="fa-IR"/>
        </w:rPr>
        <w:t>that</w:t>
      </w:r>
      <w:r w:rsidRPr="00EC3D42">
        <w:rPr>
          <w:lang w:bidi="fa-IR"/>
        </w:rPr>
        <w:t xml:space="preserve"> is due to the low conduction losses in the freewheeling mode and active states. These reasons led to the HERIC to select as the basic structure.</w:t>
      </w:r>
    </w:p>
    <w:p w:rsidR="00903517" w:rsidRDefault="00903517" w:rsidP="00903517">
      <w:pPr>
        <w:pStyle w:val="a"/>
        <w:jc w:val="center"/>
        <w:rPr>
          <w:sz w:val="20"/>
          <w:szCs w:val="20"/>
          <w:lang w:bidi="fa-IR"/>
        </w:rPr>
      </w:pPr>
      <w:r w:rsidRPr="00E133B8">
        <w:rPr>
          <w:noProof/>
          <w:rtl/>
          <w:lang w:bidi="fa-IR"/>
        </w:rPr>
        <w:drawing>
          <wp:inline distT="0" distB="0" distL="0" distR="0" wp14:anchorId="34B44163" wp14:editId="023D344E">
            <wp:extent cx="2988000" cy="1381631"/>
            <wp:effectExtent l="0" t="0" r="3175" b="9525"/>
            <wp:docPr id="9" name="Picture 9" descr="D:\electronic\ebook\Lessons\thesis\M1\References\Proposed_Inver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lectronic\ebook\Lessons\thesis\M1\References\Proposed_Inverter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1381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517" w:rsidRPr="00EC3D42" w:rsidRDefault="00903517" w:rsidP="00903517">
      <w:pPr>
        <w:pStyle w:val="figurecaption"/>
        <w:rPr>
          <w:lang w:bidi="fa-IR"/>
        </w:rPr>
      </w:pPr>
      <w:bookmarkStart w:id="11" w:name="_Ref432010391"/>
      <w:r>
        <w:rPr>
          <w:lang w:bidi="fa-IR"/>
        </w:rPr>
        <w:t xml:space="preserve">Proposed inverter </w:t>
      </w:r>
      <w:r w:rsidRPr="00903517">
        <w:t>structure</w:t>
      </w:r>
      <w:bookmarkEnd w:id="11"/>
    </w:p>
    <w:p w:rsidR="00903517" w:rsidRDefault="00903517" w:rsidP="00903517">
      <w:pPr>
        <w:pStyle w:val="BodyText"/>
        <w:rPr>
          <w:lang w:bidi="fa-IR"/>
        </w:rPr>
      </w:pPr>
      <w:r w:rsidRPr="00EC3D42">
        <w:rPr>
          <w:lang w:bidi="fa-IR"/>
        </w:rPr>
        <w:t>Because the structure is connected to the grid, a harmonic LCL filter must be used</w:t>
      </w:r>
      <w:r>
        <w:rPr>
          <w:lang w:bidi="fa-IR"/>
        </w:rPr>
        <w:t xml:space="preserve"> </w:t>
      </w:r>
      <w:r w:rsidRPr="00E36B2D">
        <w:rPr>
          <w:lang w:bidi="fa-IR"/>
        </w:rPr>
        <w:t>in addition to the use of EMI filter</w:t>
      </w:r>
      <w:r w:rsidRPr="00EC3D42">
        <w:rPr>
          <w:lang w:bidi="fa-IR"/>
        </w:rPr>
        <w:t>. This harmonic LCL filter with the EMI filter inductor has the potential to reduce leaka</w:t>
      </w:r>
      <w:r>
        <w:rPr>
          <w:lang w:bidi="fa-IR"/>
        </w:rPr>
        <w:t>ge current. C</w:t>
      </w:r>
      <w:r w:rsidRPr="00A302B4">
        <w:rPr>
          <w:vertAlign w:val="subscript"/>
          <w:lang w:bidi="fa-IR"/>
        </w:rPr>
        <w:t>DM_P</w:t>
      </w:r>
      <w:r>
        <w:rPr>
          <w:lang w:bidi="fa-IR"/>
        </w:rPr>
        <w:t xml:space="preserve"> and two split </w:t>
      </w:r>
      <w:r w:rsidRPr="00EC3D42">
        <w:rPr>
          <w:lang w:bidi="fa-IR"/>
        </w:rPr>
        <w:t>C</w:t>
      </w:r>
      <w:r w:rsidRPr="00A302B4">
        <w:rPr>
          <w:vertAlign w:val="subscript"/>
          <w:lang w:bidi="fa-IR"/>
        </w:rPr>
        <w:t>DM_S</w:t>
      </w:r>
      <w:r w:rsidRPr="00EC3D42">
        <w:rPr>
          <w:lang w:bidi="fa-IR"/>
        </w:rPr>
        <w:t xml:space="preserve"> are the differential mode capacitors. As shown in</w:t>
      </w:r>
      <w:r>
        <w:rPr>
          <w:lang w:bidi="fa-IR"/>
        </w:rPr>
        <w:t xml:space="preserve">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_Ref432010391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7. </w:t>
      </w:r>
      <w:r>
        <w:rPr>
          <w:lang w:bidi="fa-IR"/>
        </w:rPr>
        <w:fldChar w:fldCharType="end"/>
      </w:r>
      <w:r w:rsidRPr="00EC3D42">
        <w:rPr>
          <w:lang w:bidi="fa-IR"/>
        </w:rPr>
        <w:t>, L</w:t>
      </w:r>
      <w:r w:rsidRPr="00A302B4">
        <w:rPr>
          <w:vertAlign w:val="subscript"/>
          <w:lang w:bidi="fa-IR"/>
        </w:rPr>
        <w:t>CM</w:t>
      </w:r>
      <w:r w:rsidRPr="00EC3D42">
        <w:rPr>
          <w:lang w:bidi="fa-IR"/>
        </w:rPr>
        <w:t xml:space="preserve"> inductor, which is part of the EMI filter, placement between first stage of differential inductor (Lac1) and C</w:t>
      </w:r>
      <w:r w:rsidRPr="00A302B4">
        <w:rPr>
          <w:vertAlign w:val="subscript"/>
          <w:lang w:bidi="fa-IR"/>
        </w:rPr>
        <w:t>DM_S</w:t>
      </w:r>
      <w:r w:rsidRPr="00EC3D42">
        <w:rPr>
          <w:lang w:bidi="fa-IR"/>
        </w:rPr>
        <w:t xml:space="preserve"> divided capacitors. Then the midpoint of div</w:t>
      </w:r>
      <w:r>
        <w:rPr>
          <w:lang w:bidi="fa-IR"/>
        </w:rPr>
        <w:t>ided C</w:t>
      </w:r>
      <w:r w:rsidRPr="00A302B4">
        <w:rPr>
          <w:vertAlign w:val="subscript"/>
          <w:lang w:bidi="fa-IR"/>
        </w:rPr>
        <w:t>DM_S</w:t>
      </w:r>
      <w:r>
        <w:rPr>
          <w:lang w:bidi="fa-IR"/>
        </w:rPr>
        <w:t xml:space="preserve"> capacitors connected</w:t>
      </w:r>
      <w:r w:rsidRPr="00EC3D42">
        <w:rPr>
          <w:lang w:bidi="fa-IR"/>
        </w:rPr>
        <w:t xml:space="preserve"> to midpoint of DC capacitors. </w:t>
      </w:r>
      <w:r w:rsidRPr="00AD4FA4">
        <w:rPr>
          <w:lang w:bidi="fa-IR"/>
        </w:rPr>
        <w:t>The filter structure was used in references [15] and [16] with two different design method in full bridge structure based on unipolar modulation.</w:t>
      </w:r>
      <w:r w:rsidRPr="00EC3D42">
        <w:rPr>
          <w:lang w:bidi="fa-IR"/>
        </w:rPr>
        <w:t xml:space="preserve"> </w:t>
      </w:r>
      <w:r>
        <w:rPr>
          <w:lang w:bidi="fa-IR"/>
        </w:rPr>
        <w:t>F</w:t>
      </w:r>
      <w:r w:rsidRPr="00EC3D42">
        <w:rPr>
          <w:lang w:bidi="fa-IR"/>
        </w:rPr>
        <w:t>ull bridge</w:t>
      </w:r>
      <w:r>
        <w:rPr>
          <w:lang w:bidi="fa-IR"/>
        </w:rPr>
        <w:t xml:space="preserve"> </w:t>
      </w:r>
      <w:r w:rsidRPr="00EC3D42">
        <w:rPr>
          <w:lang w:bidi="fa-IR"/>
        </w:rPr>
        <w:t>structure with unipolar modulation has high leakage cu</w:t>
      </w:r>
      <w:r>
        <w:rPr>
          <w:lang w:bidi="fa-IR"/>
        </w:rPr>
        <w:t>rrent that using the filter can</w:t>
      </w:r>
      <w:r w:rsidRPr="00EC3D42">
        <w:rPr>
          <w:lang w:bidi="fa-IR"/>
        </w:rPr>
        <w:t xml:space="preserve">not reduce leakage current in </w:t>
      </w:r>
      <w:r>
        <w:rPr>
          <w:lang w:bidi="fa-IR"/>
        </w:rPr>
        <w:t>an acceptable way</w:t>
      </w:r>
      <w:r w:rsidRPr="00EC3D42">
        <w:rPr>
          <w:lang w:bidi="fa-IR"/>
        </w:rPr>
        <w:t>.</w:t>
      </w:r>
      <w:r>
        <w:rPr>
          <w:lang w:bidi="fa-IR"/>
        </w:rPr>
        <w:t xml:space="preserve"> </w:t>
      </w:r>
    </w:p>
    <w:p w:rsidR="00903517" w:rsidRPr="00903517" w:rsidRDefault="00903517" w:rsidP="00DE197B">
      <w:pPr>
        <w:pStyle w:val="BodyText"/>
      </w:pPr>
      <w:r w:rsidRPr="00903517">
        <w:rPr>
          <w:rStyle w:val="hps"/>
        </w:rPr>
        <w:t>For a better understanding</w:t>
      </w:r>
      <w:r w:rsidRPr="00903517">
        <w:t xml:space="preserve"> </w:t>
      </w:r>
      <w:r w:rsidRPr="00903517">
        <w:rPr>
          <w:rStyle w:val="hps"/>
        </w:rPr>
        <w:t>of</w:t>
      </w:r>
      <w:r w:rsidRPr="00903517">
        <w:t xml:space="preserve"> </w:t>
      </w:r>
      <w:r w:rsidRPr="00903517">
        <w:rPr>
          <w:rStyle w:val="hps"/>
        </w:rPr>
        <w:t>reducing</w:t>
      </w:r>
      <w:r w:rsidRPr="00903517">
        <w:t xml:space="preserve"> </w:t>
      </w:r>
      <w:r w:rsidRPr="00903517">
        <w:rPr>
          <w:rStyle w:val="hps"/>
        </w:rPr>
        <w:t>leakage current</w:t>
      </w:r>
      <w:r w:rsidRPr="00903517">
        <w:t xml:space="preserve"> </w:t>
      </w:r>
      <w:r w:rsidRPr="00903517">
        <w:rPr>
          <w:rStyle w:val="hps"/>
        </w:rPr>
        <w:t>in</w:t>
      </w:r>
      <w:r w:rsidRPr="00903517">
        <w:t xml:space="preserve"> </w:t>
      </w:r>
      <w:r w:rsidRPr="00903517">
        <w:rPr>
          <w:rStyle w:val="hps"/>
        </w:rPr>
        <w:t>this</w:t>
      </w:r>
      <w:r w:rsidRPr="00903517">
        <w:t xml:space="preserve"> </w:t>
      </w:r>
      <w:r w:rsidRPr="00903517">
        <w:rPr>
          <w:rStyle w:val="hps"/>
        </w:rPr>
        <w:t>structure</w:t>
      </w:r>
      <w:r w:rsidRPr="00903517">
        <w:t xml:space="preserve">, </w:t>
      </w:r>
      <w:r w:rsidRPr="00903517">
        <w:rPr>
          <w:rStyle w:val="hps"/>
        </w:rPr>
        <w:t>the</w:t>
      </w:r>
      <w:r w:rsidRPr="00903517">
        <w:t xml:space="preserve"> </w:t>
      </w:r>
      <w:r w:rsidRPr="00903517">
        <w:rPr>
          <w:rStyle w:val="hps"/>
        </w:rPr>
        <w:t>common</w:t>
      </w:r>
      <w:r w:rsidRPr="00903517">
        <w:t xml:space="preserve"> </w:t>
      </w:r>
      <w:r w:rsidRPr="00903517">
        <w:rPr>
          <w:rStyle w:val="hps"/>
        </w:rPr>
        <w:t>mode model</w:t>
      </w:r>
      <w:r w:rsidRPr="00903517">
        <w:t xml:space="preserve"> </w:t>
      </w:r>
      <w:r w:rsidRPr="00903517">
        <w:rPr>
          <w:rStyle w:val="hps"/>
        </w:rPr>
        <w:t>is shown</w:t>
      </w:r>
      <w:r w:rsidRPr="00903517">
        <w:t xml:space="preserve"> </w:t>
      </w:r>
      <w:r w:rsidRPr="00903517">
        <w:rPr>
          <w:rStyle w:val="hps"/>
        </w:rPr>
        <w:t>in</w:t>
      </w:r>
      <w:r>
        <w:rPr>
          <w:rStyle w:val="hps"/>
        </w:rPr>
        <w:t xml:space="preserve"> </w:t>
      </w:r>
      <w:r>
        <w:rPr>
          <w:rStyle w:val="hps"/>
        </w:rPr>
        <w:fldChar w:fldCharType="begin"/>
      </w:r>
      <w:r>
        <w:rPr>
          <w:rStyle w:val="hps"/>
        </w:rPr>
        <w:instrText xml:space="preserve"> REF _Ref432010423 \r \h </w:instrText>
      </w:r>
      <w:r>
        <w:rPr>
          <w:rStyle w:val="hps"/>
        </w:rPr>
      </w:r>
      <w:r>
        <w:rPr>
          <w:rStyle w:val="hps"/>
        </w:rPr>
        <w:fldChar w:fldCharType="separate"/>
      </w:r>
      <w:r w:rsidR="008C703F">
        <w:rPr>
          <w:rStyle w:val="hps"/>
          <w:cs/>
        </w:rPr>
        <w:t>‎</w:t>
      </w:r>
      <w:r w:rsidR="008C703F">
        <w:rPr>
          <w:rStyle w:val="hps"/>
        </w:rPr>
        <w:t xml:space="preserve">Figure 8. </w:t>
      </w:r>
      <w:r>
        <w:rPr>
          <w:rStyle w:val="hps"/>
        </w:rPr>
        <w:fldChar w:fldCharType="end"/>
      </w:r>
      <w:r w:rsidRPr="00903517">
        <w:rPr>
          <w:rStyle w:val="hps"/>
        </w:rPr>
        <w:t>In</w:t>
      </w:r>
      <w:r w:rsidRPr="00903517">
        <w:t xml:space="preserve"> </w:t>
      </w:r>
      <w:r w:rsidRPr="00903517">
        <w:rPr>
          <w:rStyle w:val="hps"/>
        </w:rPr>
        <w:t>this</w:t>
      </w:r>
      <w:r w:rsidRPr="00903517">
        <w:t xml:space="preserve"> </w:t>
      </w:r>
      <w:r w:rsidRPr="00903517">
        <w:rPr>
          <w:rStyle w:val="hps"/>
        </w:rPr>
        <w:t>model</w:t>
      </w:r>
      <w:r w:rsidRPr="00903517">
        <w:t xml:space="preserve">, </w:t>
      </w:r>
      <w:r w:rsidRPr="00903517">
        <w:rPr>
          <w:rStyle w:val="hps"/>
        </w:rPr>
        <w:t>a</w:t>
      </w:r>
      <w:r w:rsidRPr="00903517">
        <w:t xml:space="preserve"> </w:t>
      </w:r>
      <w:r w:rsidRPr="00903517">
        <w:rPr>
          <w:rStyle w:val="hps"/>
        </w:rPr>
        <w:t>low-pass filter</w:t>
      </w:r>
      <w:r w:rsidRPr="00903517">
        <w:t xml:space="preserve"> </w:t>
      </w:r>
      <w:r w:rsidRPr="00903517">
        <w:rPr>
          <w:rStyle w:val="hps"/>
        </w:rPr>
        <w:t>is formed</w:t>
      </w:r>
      <w:r w:rsidRPr="00903517">
        <w:t xml:space="preserve"> </w:t>
      </w:r>
      <w:r w:rsidRPr="00903517">
        <w:rPr>
          <w:rStyle w:val="hps"/>
        </w:rPr>
        <w:t>that</w:t>
      </w:r>
      <w:r w:rsidRPr="00903517">
        <w:t xml:space="preserve"> </w:t>
      </w:r>
      <w:r w:rsidRPr="00903517">
        <w:rPr>
          <w:rStyle w:val="hps"/>
        </w:rPr>
        <w:t>result</w:t>
      </w:r>
      <w:r w:rsidRPr="00903517">
        <w:t xml:space="preserve"> </w:t>
      </w:r>
      <w:r w:rsidRPr="00903517">
        <w:rPr>
          <w:rStyle w:val="hps"/>
        </w:rPr>
        <w:t>reduced</w:t>
      </w:r>
      <w:r w:rsidRPr="00903517">
        <w:t xml:space="preserve"> </w:t>
      </w:r>
      <w:r w:rsidRPr="00903517">
        <w:rPr>
          <w:rStyle w:val="hps"/>
        </w:rPr>
        <w:t>leakage current</w:t>
      </w:r>
      <w:r w:rsidRPr="00903517">
        <w:t xml:space="preserve">. Common mode voltage of negative supply line by equation (5) is obtained. In this equation, </w:t>
      </w:r>
      <m:oMath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903517">
        <w:t xml:space="preserve"> is resonant frequency of the LC circuit and is equal to </w:t>
      </w:r>
      <m:oMath>
        <m:f>
          <m:fPr>
            <m:type m:val="lin"/>
            <m:ctrlPr>
              <w:rPr>
                <w:rFonts w:ascii="Cambria Math" w:hAnsi="Cambria Math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lang w:bidi="fa-IR"/>
                  </w:rPr>
                </m:ctrlPr>
              </m:radPr>
              <m:deg/>
              <m:e>
                <m:d>
                  <m:dPr>
                    <m:ctrlPr>
                      <w:rPr>
                        <w:rFonts w:ascii="Cambria Math" w:hAnsi="Cambria Math"/>
                        <w:lang w:bidi="fa-I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bidi="fa-I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0.5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CM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hAnsi="Cambria Math"/>
                        <w:lang w:bidi="fa-I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||2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</m:e>
                </m:d>
              </m:e>
            </m:rad>
          </m:den>
        </m:f>
      </m:oMath>
      <w:r w:rsidRPr="00903517">
        <w:t xml:space="preserve">. Usually </w:t>
      </w:r>
      <m:oMath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903517">
        <w:t xml:space="preserve"> is much higher than 120Hz. Lower amount of </w:t>
      </w:r>
      <m:oMath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903517">
        <w:t xml:space="preserve"> cause v</w:t>
      </w:r>
      <w:r w:rsidRPr="00DE197B">
        <w:rPr>
          <w:vertAlign w:val="subscript"/>
        </w:rPr>
        <w:t>CM</w:t>
      </w:r>
      <w:r w:rsidRPr="00903517">
        <w:t xml:space="preserve"> been further weakened. Value of the attenuation in terms of dBV is obtained from (6).</w:t>
      </w:r>
    </w:p>
    <w:bookmarkStart w:id="12" w:name="_Ref430858917"/>
    <w:p w:rsidR="00903517" w:rsidRPr="00E36DDA" w:rsidRDefault="00903517" w:rsidP="00DE197B">
      <w:pPr>
        <w:pStyle w:val="equation"/>
        <w:rPr>
          <w:sz w:val="16"/>
          <w:szCs w:val="16"/>
        </w:rPr>
      </w:pPr>
      <m:oMathPara>
        <m:oMath>
          <m:sSub>
            <m:sSubPr>
              <m:ctrlPr>
                <w:rPr>
                  <w:rFonts w:ascii="Cambria Math" w:hAnsi="Cambria Math"/>
                  <w:sz w:val="16"/>
                  <w:szCs w:val="16"/>
                </w:rPr>
              </m:ctrlPr>
            </m:sSubPr>
            <m:e>
              <m:r>
                <w:rPr>
                  <w:rFonts w:ascii="Cambria Math" w:hAnsi="Cambria Math"/>
                  <w:sz w:val="16"/>
                  <w:szCs w:val="16"/>
                </w:rPr>
                <m:t>v</m:t>
              </m:r>
            </m:e>
            <m:sub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16"/>
              <w:szCs w:val="16"/>
            </w:rPr>
            <m:t>=-</m:t>
          </m:r>
          <m:f>
            <m:fPr>
              <m:ctrlPr>
                <w:rPr>
                  <w:rFonts w:ascii="Cambria Math" w:hAnsi="Cambria Math"/>
                  <w:sz w:val="16"/>
                  <w:szCs w:val="1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CM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ω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ω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0.5</m:t>
                      </m:r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ac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CM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S</m:t>
                          </m:r>
                        </m:sub>
                      </m:sSub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||2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s</m:t>
                          </m:r>
                        </m:sub>
                      </m:sSub>
                    </m:sub>
                  </m:sSub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sz w:val="16"/>
              <w:szCs w:val="16"/>
            </w:rPr>
            <m:t>=-</m:t>
          </m:r>
          <m:f>
            <m:fPr>
              <m:ctrlPr>
                <w:rPr>
                  <w:rFonts w:ascii="Cambria Math" w:hAnsi="Cambria Math"/>
                  <w:sz w:val="16"/>
                  <w:szCs w:val="1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CM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ω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ω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r</m:t>
                          </m:r>
                        </m:sub>
                      </m:sSub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2</m:t>
                      </m:r>
                    </m:sup>
                  </m:sSup>
                </m:den>
              </m:f>
            </m:den>
          </m:f>
          <w:bookmarkEnd w:id="12"/>
          <m:r>
            <w:rPr>
              <w:rFonts w:ascii="Cambria Math" w:hAnsi="Cambria Math"/>
              <w:sz w:val="16"/>
              <w:szCs w:val="16"/>
            </w:rPr>
            <m:t xml:space="preserve">                 (5)</m:t>
          </m:r>
        </m:oMath>
      </m:oMathPara>
    </w:p>
    <w:p w:rsidR="00903517" w:rsidRPr="00E36DDA" w:rsidRDefault="00903517" w:rsidP="00903517">
      <w:pPr>
        <w:pStyle w:val="equation"/>
        <w:rPr>
          <w:sz w:val="16"/>
          <w:szCs w:val="16"/>
        </w:rPr>
      </w:pPr>
      <m:oMathPara>
        <m:oMath>
          <m:r>
            <w:rPr>
              <w:rFonts w:ascii="Cambria Math" w:hAnsi="Cambria Math"/>
              <w:sz w:val="16"/>
              <w:szCs w:val="16"/>
            </w:rPr>
            <m:t>Atten</m:t>
          </m:r>
          <m:d>
            <m:dPr>
              <m:ctrlPr>
                <w:rPr>
                  <w:rFonts w:ascii="Cambria Math" w:hAnsi="Cambria Math"/>
                  <w:i/>
                  <w:sz w:val="16"/>
                  <w:szCs w:val="16"/>
                </w:rPr>
              </m:ctrlPr>
            </m:dPr>
            <m:e>
              <m:r>
                <w:rPr>
                  <w:rFonts w:ascii="Cambria Math" w:hAnsi="Cambria Math"/>
                  <w:sz w:val="16"/>
                  <w:szCs w:val="16"/>
                </w:rPr>
                <m:t>ω</m:t>
              </m:r>
            </m:e>
          </m:d>
          <m:r>
            <w:rPr>
              <w:rFonts w:ascii="Cambria Math" w:hAnsi="Cambria Math"/>
              <w:sz w:val="16"/>
              <w:szCs w:val="1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6"/>
                  <w:szCs w:val="16"/>
                </w:rPr>
              </m:ctrlPr>
            </m:sSubPr>
            <m:e>
              <m:r>
                <w:rPr>
                  <w:rFonts w:ascii="Cambria Math" w:hAnsi="Cambria Math"/>
                  <w:sz w:val="16"/>
                  <w:szCs w:val="16"/>
                </w:rPr>
                <m:t>20log</m:t>
              </m:r>
            </m:e>
            <m:sub>
              <m:r>
                <w:rPr>
                  <w:rFonts w:ascii="Cambria Math" w:hAnsi="Cambria Math"/>
                  <w:sz w:val="16"/>
                  <w:szCs w:val="16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6"/>
                  <w:szCs w:val="16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ω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r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d>
          <m:r>
            <w:rPr>
              <w:rFonts w:ascii="Cambria Math" w:hAnsi="Cambria Math"/>
              <w:sz w:val="16"/>
              <w:szCs w:val="16"/>
            </w:rPr>
            <m:t xml:space="preserve">                             </m:t>
          </m:r>
          <m:r>
            <w:rPr>
              <w:rFonts w:ascii="Cambria Math" w:hAnsi="Cambria Math"/>
              <w:sz w:val="16"/>
              <w:szCs w:val="16"/>
            </w:rPr>
            <m:t xml:space="preserve">                               </m:t>
          </m:r>
          <m:r>
            <w:rPr>
              <w:rFonts w:ascii="Cambria Math" w:hAnsi="Cambria Math"/>
              <w:sz w:val="16"/>
              <w:szCs w:val="16"/>
            </w:rPr>
            <m:t xml:space="preserve">            (6)</m:t>
          </m:r>
        </m:oMath>
      </m:oMathPara>
    </w:p>
    <w:p w:rsidR="00903517" w:rsidRDefault="00903517" w:rsidP="00DE197B">
      <w:pPr>
        <w:pStyle w:val="Heading2"/>
        <w:numPr>
          <w:ilvl w:val="0"/>
          <w:numId w:val="0"/>
        </w:numPr>
        <w:ind w:left="288"/>
        <w:jc w:val="center"/>
      </w:pPr>
      <w:r>
        <w:rPr>
          <w:lang w:bidi="fa-IR"/>
        </w:rPr>
        <w:drawing>
          <wp:inline distT="0" distB="0" distL="0" distR="0" wp14:anchorId="010C56CD" wp14:editId="516AAE5F">
            <wp:extent cx="1980000" cy="1066697"/>
            <wp:effectExtent l="0" t="0" r="127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066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517" w:rsidRPr="00E36DDA" w:rsidRDefault="00903517" w:rsidP="00DE197B">
      <w:pPr>
        <w:pStyle w:val="figurecaption"/>
      </w:pPr>
      <w:bookmarkStart w:id="13" w:name="_Ref432010423"/>
      <w:r>
        <w:rPr>
          <w:lang w:bidi="fa-IR"/>
        </w:rPr>
        <w:t xml:space="preserve">Common mode model of </w:t>
      </w:r>
      <w:r w:rsidRPr="00DE197B">
        <w:t>proposed</w:t>
      </w:r>
      <w:r>
        <w:rPr>
          <w:lang w:bidi="fa-IR"/>
        </w:rPr>
        <w:t xml:space="preserve"> structure</w:t>
      </w:r>
      <w:bookmarkEnd w:id="13"/>
    </w:p>
    <w:p w:rsidR="00903517" w:rsidRDefault="00903517" w:rsidP="00DE197B">
      <w:pPr>
        <w:pStyle w:val="BodyText"/>
      </w:pPr>
      <w:r w:rsidRPr="00EC3D42">
        <w:rPr>
          <w:lang w:bidi="fa-IR"/>
        </w:rPr>
        <w:t>As shown in</w:t>
      </w:r>
      <w:r w:rsidR="00DE197B">
        <w:rPr>
          <w:lang w:bidi="fa-IR"/>
        </w:rPr>
        <w:t xml:space="preserve"> </w:t>
      </w:r>
      <w:r w:rsidR="00DE197B">
        <w:rPr>
          <w:lang w:bidi="fa-IR"/>
        </w:rPr>
        <w:fldChar w:fldCharType="begin"/>
      </w:r>
      <w:r w:rsidR="00DE197B">
        <w:rPr>
          <w:lang w:bidi="fa-IR"/>
        </w:rPr>
        <w:instrText xml:space="preserve"> REF _Ref432010391 \r \h </w:instrText>
      </w:r>
      <w:r w:rsidR="00DE197B">
        <w:rPr>
          <w:lang w:bidi="fa-IR"/>
        </w:rPr>
      </w:r>
      <w:r w:rsidR="00DE197B"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7. </w:t>
      </w:r>
      <w:r w:rsidR="00DE197B">
        <w:rPr>
          <w:lang w:bidi="fa-IR"/>
        </w:rPr>
        <w:fldChar w:fldCharType="end"/>
      </w:r>
      <w:r>
        <w:rPr>
          <w:lang w:bidi="fa-IR"/>
        </w:rPr>
        <w:t>, because of a</w:t>
      </w:r>
      <w:r w:rsidRPr="00EC3D42">
        <w:rPr>
          <w:lang w:bidi="fa-IR"/>
        </w:rPr>
        <w:t xml:space="preserve"> common mode</w:t>
      </w:r>
      <w:r>
        <w:rPr>
          <w:lang w:bidi="fa-IR"/>
        </w:rPr>
        <w:t xml:space="preserve"> route</w:t>
      </w:r>
      <w:r w:rsidRPr="00EC3D42">
        <w:rPr>
          <w:lang w:bidi="fa-IR"/>
        </w:rPr>
        <w:t xml:space="preserve"> in the </w:t>
      </w:r>
      <w:r>
        <w:rPr>
          <w:lang w:bidi="fa-IR"/>
        </w:rPr>
        <w:t>used filter</w:t>
      </w:r>
      <w:r w:rsidRPr="00EC3D42">
        <w:rPr>
          <w:lang w:bidi="fa-IR"/>
        </w:rPr>
        <w:t>, a common mode current (</w:t>
      </w:r>
      <w:r w:rsidRPr="00AE06FE">
        <w:rPr>
          <w:i/>
          <w:iCs/>
          <w:lang w:bidi="fa-IR"/>
        </w:rPr>
        <w:t>i</w:t>
      </w:r>
      <w:r w:rsidRPr="00AE06FE">
        <w:rPr>
          <w:i/>
          <w:iCs/>
          <w:vertAlign w:val="subscript"/>
          <w:lang w:bidi="fa-IR"/>
        </w:rPr>
        <w:t>c</w:t>
      </w:r>
      <w:r w:rsidRPr="00EC3D42">
        <w:rPr>
          <w:lang w:bidi="fa-IR"/>
        </w:rPr>
        <w:t xml:space="preserve">) is created in this path. </w:t>
      </w:r>
      <w:r>
        <w:rPr>
          <w:lang w:bidi="fa-IR"/>
        </w:rPr>
        <w:t xml:space="preserve">The current can be </w:t>
      </w:r>
      <w:r w:rsidRPr="00EC3D42">
        <w:rPr>
          <w:lang w:bidi="fa-IR"/>
        </w:rPr>
        <w:t xml:space="preserve">estimated by the </w:t>
      </w:r>
      <w:r>
        <w:rPr>
          <w:lang w:bidi="fa-IR"/>
        </w:rPr>
        <w:t>(7)</w:t>
      </w:r>
      <w:r w:rsidRPr="00EC3D42">
        <w:rPr>
          <w:lang w:bidi="fa-IR"/>
        </w:rPr>
        <w:t>. As seen the current consist of two frequency components: th</w:t>
      </w:r>
      <w:r>
        <w:rPr>
          <w:lang w:bidi="fa-IR"/>
        </w:rPr>
        <w:t>e switching frequency component and low frequency components.</w:t>
      </w:r>
    </w:p>
    <w:p w:rsidR="00903517" w:rsidRPr="00793614" w:rsidRDefault="00903517" w:rsidP="00903517">
      <w:pPr>
        <w:tabs>
          <w:tab w:val="left" w:pos="6848"/>
        </w:tabs>
        <w:rPr>
          <w:sz w:val="18"/>
          <w:szCs w:val="1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CM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ω</m:t>
              </m:r>
            </m:e>
          </m:d>
          <m:r>
            <w:rPr>
              <w:rFonts w:ascii="Cambria Math" w:hAnsi="Cambria Math"/>
              <w:sz w:val="18"/>
              <w:szCs w:val="18"/>
            </w:rPr>
            <m:t>×k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ω</m:t>
              </m:r>
            </m:e>
          </m:d>
          <m:r>
            <w:rPr>
              <w:rFonts w:ascii="Cambria Math" w:hAnsi="Cambria Math"/>
              <w:sz w:val="18"/>
              <w:szCs w:val="18"/>
            </w:rPr>
            <m:t xml:space="preserve">    ,     k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ω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>
                <w:rPr>
                  <w:rFonts w:ascii="Cambria Math" w:hAnsi="Cambria Math"/>
                  <w:sz w:val="18"/>
                  <w:szCs w:val="18"/>
                </w:rPr>
                <m:t>ω</m:t>
              </m:r>
            </m:num>
            <m:den>
              <m:r>
                <w:rPr>
                  <w:rFonts w:ascii="Cambria Math" w:hAnsi="Cambria Math"/>
                  <w:sz w:val="18"/>
                  <w:szCs w:val="18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r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sup>
                  </m:sSup>
                </m:den>
              </m:f>
            </m:den>
          </m:f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||2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 w:val="18"/>
              <w:szCs w:val="18"/>
            </w:rPr>
            <m:t xml:space="preserve"> </m:t>
          </m:r>
          <m:r>
            <w:rPr>
              <w:rFonts w:ascii="Cambria Math" w:hAnsi="Cambria Math"/>
              <w:sz w:val="18"/>
              <w:szCs w:val="18"/>
            </w:rPr>
            <m:t xml:space="preserve">     </m:t>
          </m:r>
          <m:r>
            <w:rPr>
              <w:rFonts w:ascii="Cambria Math" w:hAnsi="Cambria Math"/>
              <w:sz w:val="18"/>
              <w:szCs w:val="18"/>
            </w:rPr>
            <m:t xml:space="preserve">    (7)</m:t>
          </m:r>
        </m:oMath>
      </m:oMathPara>
    </w:p>
    <w:p w:rsidR="00903517" w:rsidRPr="00793614" w:rsidRDefault="00903517" w:rsidP="00DE197B">
      <w:pPr>
        <w:pStyle w:val="BodyText"/>
        <w:rPr>
          <w:lang w:bidi="fa-IR"/>
        </w:rPr>
      </w:pPr>
      <w:r w:rsidRPr="00793614">
        <w:rPr>
          <w:lang w:bidi="fa-IR"/>
        </w:rPr>
        <w:t xml:space="preserve">Because the </w:t>
      </w:r>
      <w:r w:rsidRPr="00AD4FA4">
        <w:rPr>
          <w:lang w:bidi="fa-IR"/>
        </w:rPr>
        <w:t>resonance</w:t>
      </w:r>
      <w:r w:rsidRPr="00793614">
        <w:rPr>
          <w:lang w:bidi="fa-IR"/>
        </w:rPr>
        <w:t xml:space="preserve"> frequency is much smaller than the switching frequency, more common mode noise instead of passing through</w:t>
      </w:r>
      <w:r>
        <w:rPr>
          <w:lang w:bidi="fa-IR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||2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sub>
            </m:sSub>
          </m:e>
        </m:d>
      </m:oMath>
      <w:r w:rsidRPr="00793614">
        <w:rPr>
          <w:lang w:bidi="fa-IR"/>
        </w:rPr>
        <w:t xml:space="preserve">, </w:t>
      </w:r>
      <w:r w:rsidRPr="00AD4FA4">
        <w:rPr>
          <w:lang w:bidi="fa-IR"/>
        </w:rPr>
        <w:t>pass</w:t>
      </w:r>
      <w:r w:rsidRPr="00793614">
        <w:rPr>
          <w:lang w:bidi="fa-IR"/>
        </w:rPr>
        <w:t xml:space="preserve"> from the </w:t>
      </w:r>
      <w:r w:rsidRPr="003B3B7E">
        <w:rPr>
          <w:i/>
          <w:iCs/>
          <w:lang w:bidi="fa-IR"/>
        </w:rPr>
        <w:t>L</w:t>
      </w:r>
      <w:r w:rsidRPr="003B3B7E">
        <w:rPr>
          <w:i/>
          <w:iCs/>
          <w:vertAlign w:val="subscript"/>
          <w:lang w:bidi="fa-IR"/>
        </w:rPr>
        <w:t>CM</w:t>
      </w:r>
      <w:r w:rsidRPr="00793614">
        <w:rPr>
          <w:lang w:bidi="fa-IR"/>
        </w:rPr>
        <w:t xml:space="preserve"> , so the </w:t>
      </w:r>
      <w:r w:rsidRPr="00977B6B">
        <w:rPr>
          <w:i/>
          <w:iCs/>
          <w:lang w:bidi="fa-IR"/>
        </w:rPr>
        <w:t>i</w:t>
      </w:r>
      <w:r w:rsidRPr="00977B6B">
        <w:rPr>
          <w:i/>
          <w:iCs/>
          <w:vertAlign w:val="subscript"/>
          <w:lang w:bidi="fa-IR"/>
        </w:rPr>
        <w:t>c</w:t>
      </w:r>
      <w:r w:rsidRPr="00793614">
        <w:rPr>
          <w:lang w:bidi="fa-IR"/>
        </w:rPr>
        <w:t xml:space="preserve"> current is very small </w:t>
      </w:r>
      <w:r>
        <w:rPr>
          <w:lang w:bidi="fa-IR"/>
        </w:rPr>
        <w:t>and filter does not need to damper</w:t>
      </w:r>
      <w:r w:rsidRPr="00793614">
        <w:rPr>
          <w:lang w:bidi="fa-IR"/>
        </w:rPr>
        <w:t xml:space="preserve"> resistance.</w:t>
      </w:r>
    </w:p>
    <w:p w:rsidR="00903517" w:rsidRPr="00E36DDA" w:rsidRDefault="00903517" w:rsidP="00DE197B">
      <w:pPr>
        <w:pStyle w:val="Heading1"/>
      </w:pPr>
      <w:r w:rsidRPr="00E36DDA">
        <w:rPr>
          <w:rStyle w:val="hps"/>
        </w:rPr>
        <w:t>filter</w:t>
      </w:r>
      <w:r w:rsidRPr="00E36DDA">
        <w:rPr>
          <w:rStyle w:val="shorttext"/>
        </w:rPr>
        <w:t xml:space="preserve"> </w:t>
      </w:r>
      <w:r w:rsidRPr="00DE197B">
        <w:rPr>
          <w:rStyle w:val="hps"/>
        </w:rPr>
        <w:t>structure</w:t>
      </w:r>
    </w:p>
    <w:p w:rsidR="00903517" w:rsidRDefault="00903517" w:rsidP="00DE197B">
      <w:pPr>
        <w:pStyle w:val="BodyText"/>
        <w:rPr>
          <w:lang w:bidi="fa-IR"/>
        </w:rPr>
      </w:pPr>
      <w:r w:rsidRPr="00E41255">
        <w:rPr>
          <w:lang w:bidi="fa-IR"/>
        </w:rPr>
        <w:t xml:space="preserve">In order to optimize filter performance, a design method is presented.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_Ref432010221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TABLE I. </w:t>
      </w:r>
      <w:r>
        <w:rPr>
          <w:lang w:bidi="fa-IR"/>
        </w:rPr>
        <w:fldChar w:fldCharType="end"/>
      </w:r>
      <w:r w:rsidRPr="00E41255">
        <w:rPr>
          <w:lang w:bidi="fa-IR"/>
        </w:rPr>
        <w:t>,</w:t>
      </w:r>
      <w:r>
        <w:rPr>
          <w:lang w:bidi="fa-IR"/>
        </w:rPr>
        <w:t xml:space="preserve"> </w:t>
      </w:r>
      <w:r w:rsidRPr="00E41255">
        <w:rPr>
          <w:lang w:bidi="fa-IR"/>
        </w:rPr>
        <w:t>shown the inverter's specifications.</w:t>
      </w:r>
    </w:p>
    <w:p w:rsidR="00903517" w:rsidRDefault="00903517" w:rsidP="00DE197B">
      <w:pPr>
        <w:pStyle w:val="tablehead"/>
        <w:rPr>
          <w:lang w:bidi="fa-IR"/>
        </w:rPr>
      </w:pPr>
      <w:bookmarkStart w:id="14" w:name="_Ref432010221"/>
      <w:r>
        <w:rPr>
          <w:lang w:bidi="fa-IR"/>
        </w:rPr>
        <w:t xml:space="preserve">Inverter system </w:t>
      </w:r>
      <w:r w:rsidRPr="00DE197B">
        <w:t>specification</w:t>
      </w:r>
      <w:bookmarkEnd w:id="14"/>
    </w:p>
    <w:p w:rsidR="00903517" w:rsidRDefault="00903517" w:rsidP="00903517">
      <w:pPr>
        <w:pStyle w:val="a"/>
        <w:jc w:val="center"/>
        <w:rPr>
          <w:sz w:val="20"/>
          <w:szCs w:val="20"/>
          <w:lang w:bidi="fa-IR"/>
        </w:rPr>
      </w:pPr>
      <w:r>
        <w:rPr>
          <w:noProof/>
          <w:sz w:val="20"/>
          <w:szCs w:val="20"/>
          <w:lang w:bidi="fa-IR"/>
        </w:rPr>
        <w:drawing>
          <wp:inline distT="0" distB="0" distL="0" distR="0" wp14:anchorId="04B05052" wp14:editId="7B060A0A">
            <wp:extent cx="1584000" cy="103142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3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517" w:rsidRDefault="00903517" w:rsidP="00903517">
      <w:pPr>
        <w:pStyle w:val="tablehead"/>
        <w:rPr>
          <w:lang w:bidi="fa-IR"/>
        </w:rPr>
      </w:pPr>
      <w:bookmarkStart w:id="15" w:name="_Ref432010203"/>
      <w:r>
        <w:rPr>
          <w:lang w:bidi="fa-IR"/>
        </w:rPr>
        <w:t>Designed filter value</w:t>
      </w:r>
      <w:bookmarkEnd w:id="15"/>
    </w:p>
    <w:p w:rsidR="00903517" w:rsidRPr="00E41255" w:rsidRDefault="00903517" w:rsidP="00903517">
      <w:pPr>
        <w:pStyle w:val="a"/>
        <w:jc w:val="center"/>
        <w:rPr>
          <w:sz w:val="20"/>
          <w:szCs w:val="20"/>
          <w:lang w:bidi="fa-IR"/>
        </w:rPr>
      </w:pPr>
      <w:r>
        <w:rPr>
          <w:noProof/>
          <w:sz w:val="20"/>
          <w:szCs w:val="20"/>
          <w:lang w:bidi="fa-IR"/>
        </w:rPr>
        <w:drawing>
          <wp:inline distT="0" distB="0" distL="0" distR="0" wp14:anchorId="31BC20F0" wp14:editId="1948620B">
            <wp:extent cx="1440000" cy="938540"/>
            <wp:effectExtent l="0" t="0" r="825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93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517" w:rsidRDefault="00903517" w:rsidP="00DE197B">
      <w:pPr>
        <w:pStyle w:val="BodyText"/>
        <w:rPr>
          <w:lang w:bidi="fa-IR"/>
        </w:rPr>
      </w:pPr>
      <w:r w:rsidRPr="00E41255">
        <w:rPr>
          <w:lang w:bidi="fa-IR"/>
        </w:rPr>
        <w:lastRenderedPageBreak/>
        <w:t>The first inductor of filter (L</w:t>
      </w:r>
      <w:r w:rsidRPr="00977B6B">
        <w:rPr>
          <w:vertAlign w:val="subscript"/>
          <w:lang w:bidi="fa-IR"/>
        </w:rPr>
        <w:t>ac1</w:t>
      </w:r>
      <w:r w:rsidRPr="00E41255">
        <w:rPr>
          <w:lang w:bidi="fa-IR"/>
        </w:rPr>
        <w:t>)</w:t>
      </w:r>
      <w:r>
        <w:rPr>
          <w:lang w:bidi="fa-IR"/>
        </w:rPr>
        <w:t xml:space="preserve"> is </w:t>
      </w:r>
      <w:r w:rsidRPr="00AD4148">
        <w:rPr>
          <w:lang w:bidi="fa-IR"/>
        </w:rPr>
        <w:t xml:space="preserve">achieved by </w:t>
      </w:r>
      <w:r>
        <w:rPr>
          <w:lang w:bidi="fa-IR"/>
        </w:rPr>
        <w:t>imposing</w:t>
      </w:r>
      <w:r w:rsidRPr="00E41255">
        <w:rPr>
          <w:lang w:bidi="fa-IR"/>
        </w:rPr>
        <w:t xml:space="preserve"> re</w:t>
      </w:r>
      <w:r>
        <w:rPr>
          <w:lang w:bidi="fa-IR"/>
        </w:rPr>
        <w:t xml:space="preserve">striction </w:t>
      </w:r>
      <w:r w:rsidRPr="00E41255">
        <w:rPr>
          <w:lang w:bidi="fa-IR"/>
        </w:rPr>
        <w:t>for rippling current (</w:t>
      </w:r>
      <w:r>
        <w:rPr>
          <w:i/>
          <w:iCs/>
          <w:lang w:bidi="fa-IR"/>
        </w:rPr>
        <w:t>L</w:t>
      </w:r>
      <w:r w:rsidRPr="00E06280">
        <w:rPr>
          <w:i/>
          <w:iCs/>
          <w:vertAlign w:val="subscript"/>
          <w:lang w:bidi="fa-IR"/>
        </w:rPr>
        <w:t>ac1</w:t>
      </w:r>
      <w:r>
        <w:rPr>
          <w:lang w:bidi="fa-IR"/>
        </w:rPr>
        <w:t>)</w:t>
      </w:r>
      <w:r w:rsidRPr="00E41255">
        <w:rPr>
          <w:lang w:bidi="fa-IR"/>
        </w:rPr>
        <w:t xml:space="preserve"> [17]. </w:t>
      </w:r>
      <w:r>
        <w:rPr>
          <w:lang w:bidi="fa-IR"/>
        </w:rPr>
        <w:t>Equation (8)</w:t>
      </w:r>
      <w:r w:rsidRPr="00E41255">
        <w:rPr>
          <w:lang w:bidi="fa-IR"/>
        </w:rPr>
        <w:t xml:space="preserve"> shows the restrictions.</w:t>
      </w:r>
    </w:p>
    <w:p w:rsidR="00903517" w:rsidRPr="00E41255" w:rsidRDefault="00903517" w:rsidP="00903517">
      <w:pPr>
        <w:pStyle w:val="a"/>
        <w:rPr>
          <w:sz w:val="18"/>
          <w:szCs w:val="18"/>
          <w:lang w:bidi="fa-IR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e>
              </m:rad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16f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ac1</m:t>
                  </m:r>
                </m:sub>
              </m:sSub>
            </m:den>
          </m:f>
          <m:r>
            <w:rPr>
              <w:rFonts w:ascii="Cambria Math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∆i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pp_max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&lt;25%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rate</m:t>
                  </m:r>
                </m:sub>
              </m:sSub>
            </m:num>
            <m:den>
              <m:r>
                <w:rPr>
                  <w:rFonts w:ascii="Cambria Math" w:hAnsi="Cambria Math"/>
                  <w:sz w:val="18"/>
                  <w:szCs w:val="18"/>
                </w:rPr>
                <m:t>240</m:t>
              </m:r>
            </m:den>
          </m:f>
          <m:r>
            <w:rPr>
              <w:rFonts w:ascii="Cambria Math" w:hAnsi="Cambria Math"/>
              <w:sz w:val="18"/>
              <w:szCs w:val="18"/>
            </w:rPr>
            <m:t xml:space="preserve">                         </m:t>
          </m:r>
          <m:r>
            <w:rPr>
              <w:rFonts w:ascii="Cambria Math" w:hAnsi="Cambria Math"/>
              <w:sz w:val="18"/>
              <w:szCs w:val="18"/>
            </w:rPr>
            <m:t xml:space="preserve">                              (8)</m:t>
          </m:r>
        </m:oMath>
      </m:oMathPara>
    </w:p>
    <w:p w:rsidR="00903517" w:rsidRDefault="00903517" w:rsidP="00DE197B">
      <w:pPr>
        <w:pStyle w:val="BodyText"/>
        <w:rPr>
          <w:lang w:bidi="fa-IR"/>
        </w:rPr>
      </w:pPr>
      <w:r w:rsidRPr="00E41255">
        <w:rPr>
          <w:lang w:bidi="fa-IR"/>
        </w:rPr>
        <w:t>C</w:t>
      </w:r>
      <w:r w:rsidRPr="002F1A9B">
        <w:rPr>
          <w:vertAlign w:val="subscript"/>
          <w:lang w:bidi="fa-IR"/>
        </w:rPr>
        <w:t>DM</w:t>
      </w:r>
      <w:r w:rsidRPr="00E41255">
        <w:rPr>
          <w:lang w:bidi="fa-IR"/>
        </w:rPr>
        <w:t xml:space="preserve"> capacitor is restr</w:t>
      </w:r>
      <w:r>
        <w:rPr>
          <w:lang w:bidi="fa-IR"/>
        </w:rPr>
        <w:t>icted with reactive power level</w:t>
      </w:r>
      <w:r w:rsidRPr="00E41255">
        <w:rPr>
          <w:lang w:bidi="fa-IR"/>
        </w:rPr>
        <w:t>. For the inverter, 2.5% of the total power inverter</w:t>
      </w:r>
      <w:r>
        <w:rPr>
          <w:lang w:bidi="fa-IR"/>
        </w:rPr>
        <w:t xml:space="preserve"> is considered. From equations (</w:t>
      </w:r>
      <w:r w:rsidRPr="00E41255">
        <w:rPr>
          <w:lang w:bidi="fa-IR"/>
        </w:rPr>
        <w:t>9), C</w:t>
      </w:r>
      <w:r w:rsidRPr="00537939">
        <w:rPr>
          <w:vertAlign w:val="subscript"/>
          <w:lang w:bidi="fa-IR"/>
        </w:rPr>
        <w:t>DM</w:t>
      </w:r>
      <w:r w:rsidRPr="00E41255">
        <w:rPr>
          <w:lang w:bidi="fa-IR"/>
        </w:rPr>
        <w:t xml:space="preserve"> capacitance range is obtained. </w:t>
      </w:r>
      <w:r>
        <w:rPr>
          <w:lang w:bidi="fa-IR"/>
        </w:rPr>
        <w:t xml:space="preserve">Also The </w:t>
      </w:r>
      <w:r w:rsidRPr="00E41255">
        <w:rPr>
          <w:lang w:bidi="fa-IR"/>
        </w:rPr>
        <w:t>C</w:t>
      </w:r>
      <w:r w:rsidRPr="00537939">
        <w:rPr>
          <w:vertAlign w:val="subscript"/>
          <w:lang w:bidi="fa-IR"/>
        </w:rPr>
        <w:t>DM_S</w:t>
      </w:r>
      <w:r w:rsidRPr="00E41255">
        <w:rPr>
          <w:lang w:bidi="fa-IR"/>
        </w:rPr>
        <w:t xml:space="preserve"> and C</w:t>
      </w:r>
      <w:r w:rsidRPr="00537939">
        <w:rPr>
          <w:vertAlign w:val="subscript"/>
          <w:lang w:bidi="fa-IR"/>
        </w:rPr>
        <w:t>DM_P</w:t>
      </w:r>
      <w:r w:rsidRPr="00E41255">
        <w:rPr>
          <w:lang w:bidi="fa-IR"/>
        </w:rPr>
        <w:t xml:space="preserve"> capacitors calculated according to equation (</w:t>
      </w:r>
      <w:r>
        <w:rPr>
          <w:lang w:bidi="fa-IR"/>
        </w:rPr>
        <w:t>10).</w:t>
      </w:r>
    </w:p>
    <w:bookmarkStart w:id="16" w:name="_Ref430891019"/>
    <w:p w:rsidR="00903517" w:rsidRPr="00E36DDA" w:rsidRDefault="00903517" w:rsidP="00903517">
      <w:pPr>
        <w:tabs>
          <w:tab w:val="left" w:pos="2595"/>
        </w:tabs>
        <w:rPr>
          <w:sz w:val="18"/>
          <w:szCs w:val="18"/>
          <w:lang w:bidi="fa-I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DM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&lt;2.5%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rate</m:t>
                  </m:r>
                </m:sub>
              </m:sSub>
            </m:num>
            <m:den>
              <m:r>
                <w:rPr>
                  <w:rFonts w:ascii="Cambria Math" w:hAnsi="Cambria Math"/>
                  <w:sz w:val="18"/>
                  <w:szCs w:val="18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o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ac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den>
          </m:f>
          <w:bookmarkEnd w:id="16"/>
          <m:r>
            <w:rPr>
              <w:rFonts w:ascii="Cambria Math" w:hAnsi="Cambria Math"/>
              <w:sz w:val="18"/>
              <w:szCs w:val="18"/>
            </w:rPr>
            <m:t xml:space="preserve">        </m:t>
          </m:r>
          <m:r>
            <w:rPr>
              <w:rFonts w:ascii="Cambria Math" w:hAnsi="Cambria Math"/>
              <w:sz w:val="18"/>
              <w:szCs w:val="18"/>
            </w:rPr>
            <m:t xml:space="preserve">                               </m:t>
          </m:r>
          <m:r>
            <w:rPr>
              <w:rFonts w:ascii="Cambria Math" w:hAnsi="Cambria Math"/>
              <w:sz w:val="18"/>
              <w:szCs w:val="18"/>
            </w:rPr>
            <m:t xml:space="preserve">                                       (9)</m:t>
          </m:r>
        </m:oMath>
      </m:oMathPara>
    </w:p>
    <w:p w:rsidR="00903517" w:rsidRDefault="00903517" w:rsidP="00903517">
      <w:pPr>
        <w:pStyle w:val="a"/>
        <w:rPr>
          <w:sz w:val="20"/>
          <w:szCs w:val="20"/>
          <w:lang w:bidi="fa-IR"/>
        </w:rPr>
      </w:pPr>
    </w:p>
    <w:p w:rsidR="00903517" w:rsidRPr="00E36DDA" w:rsidRDefault="00903517" w:rsidP="00903517">
      <w:pPr>
        <w:tabs>
          <w:tab w:val="left" w:pos="2595"/>
        </w:tabs>
        <w:rPr>
          <w:sz w:val="18"/>
          <w:szCs w:val="18"/>
        </w:rPr>
      </w:pPr>
      <w:bookmarkStart w:id="17" w:name="_Ref430891028"/>
      <m:oMathPara>
        <m:oMath>
          <m:r>
            <w:rPr>
              <w:rFonts w:ascii="Cambria Math" w:hAnsi="Cambria Math"/>
              <w:sz w:val="18"/>
              <w:szCs w:val="18"/>
            </w:rPr>
            <m:t>0.5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DM_S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DM_P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DM</m:t>
              </m:r>
            </m:sub>
          </m:sSub>
          <w:bookmarkEnd w:id="17"/>
          <m:r>
            <w:rPr>
              <w:rFonts w:ascii="Cambria Math" w:hAnsi="Cambria Math"/>
              <w:sz w:val="18"/>
              <w:szCs w:val="18"/>
            </w:rPr>
            <m:t xml:space="preserve">                    </m:t>
          </m:r>
          <m:r>
            <w:rPr>
              <w:rFonts w:ascii="Cambria Math" w:hAnsi="Cambria Math"/>
              <w:sz w:val="18"/>
              <w:szCs w:val="18"/>
            </w:rPr>
            <m:t xml:space="preserve">                               </m:t>
          </m:r>
          <m:r>
            <w:rPr>
              <w:rFonts w:ascii="Cambria Math" w:hAnsi="Cambria Math"/>
              <w:sz w:val="18"/>
              <w:szCs w:val="18"/>
            </w:rPr>
            <m:t xml:space="preserve">                   (10)</m:t>
          </m:r>
        </m:oMath>
      </m:oMathPara>
    </w:p>
    <w:p w:rsidR="00903517" w:rsidRDefault="00903517" w:rsidP="00DE197B">
      <w:pPr>
        <w:pStyle w:val="BodyText"/>
        <w:rPr>
          <w:lang w:bidi="fa-IR"/>
        </w:rPr>
      </w:pPr>
      <w:r w:rsidRPr="00814003">
        <w:rPr>
          <w:lang w:bidi="fa-IR"/>
        </w:rPr>
        <w:t>Second inductors of harmonic filter (L</w:t>
      </w:r>
      <w:r w:rsidRPr="00537939">
        <w:rPr>
          <w:vertAlign w:val="subscript"/>
          <w:lang w:bidi="fa-IR"/>
        </w:rPr>
        <w:t>ac2</w:t>
      </w:r>
      <w:r w:rsidRPr="00814003">
        <w:rPr>
          <w:lang w:bidi="fa-IR"/>
        </w:rPr>
        <w:t>) based on the injection harmonic current level is designed [18]:</w:t>
      </w:r>
    </w:p>
    <w:p w:rsidR="00903517" w:rsidRPr="00814003" w:rsidRDefault="00903517" w:rsidP="00903517">
      <w:pPr>
        <w:pStyle w:val="a"/>
        <w:rPr>
          <w:sz w:val="18"/>
          <w:szCs w:val="18"/>
          <w:lang w:bidi="fa-IR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DM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(ω)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18"/>
                  <w:szCs w:val="18"/>
                </w:rPr>
                <m:t>ω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ac1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ac2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DM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ac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ac2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G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ω</m:t>
              </m:r>
            </m:e>
          </m:d>
          <m:r>
            <w:rPr>
              <w:rFonts w:ascii="Cambria Math" w:hAnsi="Cambria Math"/>
              <w:sz w:val="18"/>
              <w:szCs w:val="18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R</m:t>
              </m:r>
            </m:sub>
          </m:sSub>
          <m:r>
            <w:rPr>
              <w:rFonts w:ascii="Cambria Math" w:hAnsi="Cambria Math"/>
              <w:sz w:val="18"/>
              <w:szCs w:val="18"/>
              <w:lang w:bidi="fa-IR"/>
            </w:rPr>
            <m:t xml:space="preserve">           </m:t>
          </m:r>
          <m:r>
            <w:rPr>
              <w:rFonts w:ascii="Cambria Math" w:hAnsi="Cambria Math"/>
              <w:sz w:val="18"/>
              <w:szCs w:val="18"/>
              <w:lang w:bidi="fa-IR"/>
            </w:rPr>
            <m:t xml:space="preserve">         (11)</m:t>
          </m:r>
        </m:oMath>
      </m:oMathPara>
    </w:p>
    <w:p w:rsidR="00903517" w:rsidRDefault="00903517" w:rsidP="00DE197B">
      <w:pPr>
        <w:pStyle w:val="BodyText"/>
        <w:rPr>
          <w:lang w:bidi="fa-IR"/>
        </w:rPr>
      </w:pPr>
      <w:r w:rsidRPr="00814003">
        <w:rPr>
          <w:lang w:bidi="fa-IR"/>
        </w:rPr>
        <w:t>Select the C</w:t>
      </w:r>
      <w:r w:rsidRPr="00537939">
        <w:rPr>
          <w:vertAlign w:val="subscript"/>
          <w:lang w:bidi="fa-IR"/>
        </w:rPr>
        <w:t>DM_S</w:t>
      </w:r>
      <w:r w:rsidRPr="00814003">
        <w:rPr>
          <w:lang w:bidi="fa-IR"/>
        </w:rPr>
        <w:t xml:space="preserve"> and L</w:t>
      </w:r>
      <w:r w:rsidRPr="00537939">
        <w:rPr>
          <w:vertAlign w:val="subscript"/>
          <w:lang w:bidi="fa-IR"/>
        </w:rPr>
        <w:t>CM</w:t>
      </w:r>
      <w:r w:rsidRPr="00814003">
        <w:rPr>
          <w:lang w:bidi="fa-IR"/>
        </w:rPr>
        <w:t xml:space="preserve"> can be ach</w:t>
      </w:r>
      <w:r>
        <w:rPr>
          <w:lang w:bidi="fa-IR"/>
        </w:rPr>
        <w:t xml:space="preserve">ieved by adjusting the amount </w:t>
      </w:r>
      <w:r w:rsidRPr="00537939">
        <w:rPr>
          <w:i/>
          <w:iCs/>
          <w:lang w:bidi="fa-IR"/>
        </w:rPr>
        <w:t>ω</w:t>
      </w:r>
      <w:r w:rsidRPr="00537939">
        <w:rPr>
          <w:i/>
          <w:iCs/>
          <w:vertAlign w:val="subscript"/>
          <w:lang w:bidi="fa-IR"/>
        </w:rPr>
        <w:t>r</w:t>
      </w:r>
      <w:r w:rsidRPr="00814003">
        <w:rPr>
          <w:lang w:bidi="fa-IR"/>
        </w:rPr>
        <w:t xml:space="preserve"> that </w:t>
      </w:r>
      <w:r w:rsidRPr="00537939">
        <w:rPr>
          <w:i/>
          <w:iCs/>
          <w:lang w:bidi="fa-IR"/>
        </w:rPr>
        <w:t>ω</w:t>
      </w:r>
      <w:r w:rsidRPr="00537939">
        <w:rPr>
          <w:i/>
          <w:iCs/>
          <w:vertAlign w:val="subscript"/>
          <w:lang w:bidi="fa-IR"/>
        </w:rPr>
        <w:t>r</w:t>
      </w:r>
      <w:r w:rsidRPr="00814003">
        <w:rPr>
          <w:lang w:bidi="fa-IR"/>
        </w:rPr>
        <w:t xml:space="preserve">, </w:t>
      </w:r>
      <w:r>
        <w:rPr>
          <w:lang w:bidi="fa-IR"/>
        </w:rPr>
        <w:t xml:space="preserve">is selected </w:t>
      </w:r>
      <w:r w:rsidRPr="00814003">
        <w:rPr>
          <w:lang w:bidi="fa-IR"/>
        </w:rPr>
        <w:t>according to requ</w:t>
      </w:r>
      <w:r>
        <w:rPr>
          <w:lang w:bidi="fa-IR"/>
        </w:rPr>
        <w:t>ired weakening value</w:t>
      </w:r>
      <w:r w:rsidRPr="00814003">
        <w:rPr>
          <w:lang w:bidi="fa-IR"/>
        </w:rPr>
        <w:t xml:space="preserve">. </w:t>
      </w:r>
      <w:r w:rsidRPr="00AD4148">
        <w:rPr>
          <w:lang w:bidi="fa-IR"/>
        </w:rPr>
        <w:t xml:space="preserve">Usually </w:t>
      </w:r>
      <w:r w:rsidRPr="00AD4148">
        <w:rPr>
          <w:i/>
          <w:iCs/>
          <w:lang w:bidi="fa-IR"/>
        </w:rPr>
        <w:t>ω</w:t>
      </w:r>
      <w:r w:rsidRPr="00AD4148">
        <w:rPr>
          <w:i/>
          <w:iCs/>
          <w:vertAlign w:val="subscript"/>
          <w:lang w:bidi="fa-IR"/>
        </w:rPr>
        <w:t>r</w:t>
      </w:r>
      <w:r w:rsidRPr="00AD4148">
        <w:rPr>
          <w:lang w:bidi="fa-IR"/>
        </w:rPr>
        <w:t xml:space="preserve"> is </w:t>
      </w:r>
      <w:r>
        <w:rPr>
          <w:lang w:bidi="fa-IR"/>
        </w:rPr>
        <w:t>chosen</w:t>
      </w:r>
      <w:r w:rsidRPr="00814003">
        <w:rPr>
          <w:lang w:bidi="fa-IR"/>
        </w:rPr>
        <w:t xml:space="preserve"> less than one-tenth </w:t>
      </w:r>
      <w:r>
        <w:rPr>
          <w:lang w:bidi="fa-IR"/>
        </w:rPr>
        <w:t>of resonance</w:t>
      </w:r>
      <w:r w:rsidRPr="00814003">
        <w:rPr>
          <w:lang w:bidi="fa-IR"/>
        </w:rPr>
        <w:t xml:space="preserve"> frequency that </w:t>
      </w:r>
      <w:r w:rsidRPr="00537939">
        <w:rPr>
          <w:i/>
          <w:iCs/>
          <w:lang w:bidi="fa-IR"/>
        </w:rPr>
        <w:t>i</w:t>
      </w:r>
      <w:r w:rsidRPr="00537939">
        <w:rPr>
          <w:i/>
          <w:iCs/>
          <w:vertAlign w:val="subscript"/>
          <w:lang w:bidi="fa-IR"/>
        </w:rPr>
        <w:t>c</w:t>
      </w:r>
      <w:r w:rsidRPr="00814003">
        <w:rPr>
          <w:lang w:bidi="fa-IR"/>
        </w:rPr>
        <w:t xml:space="preserve"> current be weakened and Does not need to </w:t>
      </w:r>
      <w:r>
        <w:rPr>
          <w:lang w:bidi="fa-IR"/>
        </w:rPr>
        <w:t xml:space="preserve">use a </w:t>
      </w:r>
      <w:r w:rsidRPr="00814003">
        <w:rPr>
          <w:lang w:bidi="fa-IR"/>
        </w:rPr>
        <w:t>damper resistance.</w:t>
      </w:r>
    </w:p>
    <w:p w:rsidR="00903517" w:rsidRPr="00814003" w:rsidRDefault="00903517" w:rsidP="00DE197B">
      <w:pPr>
        <w:pStyle w:val="Heading1"/>
        <w:rPr>
          <w:rtl/>
          <w:lang w:bidi="fa-IR"/>
        </w:rPr>
      </w:pPr>
      <w:r w:rsidRPr="00DE197B">
        <w:t>simulation</w:t>
      </w:r>
    </w:p>
    <w:p w:rsidR="00903517" w:rsidRDefault="00903517" w:rsidP="00DE197B">
      <w:pPr>
        <w:pStyle w:val="BodyText"/>
        <w:rPr>
          <w:lang w:bidi="fa-IR"/>
        </w:rPr>
      </w:pPr>
      <w:r w:rsidRPr="00814003">
        <w:rPr>
          <w:lang w:bidi="fa-IR"/>
        </w:rPr>
        <w:t xml:space="preserve">To simulate the proposed inverter and regarding the inverter specifications that listed in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_Ref432010221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TABLE I. </w:t>
      </w:r>
      <w:r>
        <w:rPr>
          <w:lang w:bidi="fa-IR"/>
        </w:rPr>
        <w:fldChar w:fldCharType="end"/>
      </w:r>
      <w:r>
        <w:rPr>
          <w:lang w:bidi="fa-IR"/>
        </w:rPr>
        <w:t xml:space="preserve">, </w:t>
      </w:r>
      <w:r w:rsidRPr="003876ED">
        <w:rPr>
          <w:lang w:bidi="fa-IR"/>
        </w:rPr>
        <w:t xml:space="preserve">The filter with the characteristics shown in </w:t>
      </w:r>
      <w:r w:rsidR="00DE197B">
        <w:rPr>
          <w:lang w:bidi="fa-IR"/>
        </w:rPr>
        <w:fldChar w:fldCharType="begin"/>
      </w:r>
      <w:r w:rsidR="00DE197B">
        <w:rPr>
          <w:lang w:bidi="fa-IR"/>
        </w:rPr>
        <w:instrText xml:space="preserve"> REF _Ref432010203 \r \h </w:instrText>
      </w:r>
      <w:r w:rsidR="00DE197B">
        <w:rPr>
          <w:lang w:bidi="fa-IR"/>
        </w:rPr>
      </w:r>
      <w:r w:rsidR="00DE197B"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TABLE II. </w:t>
      </w:r>
      <w:r w:rsidR="00DE197B">
        <w:rPr>
          <w:lang w:bidi="fa-IR"/>
        </w:rPr>
        <w:fldChar w:fldCharType="end"/>
      </w:r>
      <w:r w:rsidRPr="003876ED">
        <w:rPr>
          <w:lang w:bidi="fa-IR"/>
        </w:rPr>
        <w:t>is designed</w:t>
      </w:r>
      <w:r>
        <w:rPr>
          <w:lang w:bidi="fa-IR"/>
        </w:rPr>
        <w:t>. F</w:t>
      </w:r>
      <w:r w:rsidRPr="00814003">
        <w:rPr>
          <w:lang w:bidi="fa-IR"/>
        </w:rPr>
        <w:t xml:space="preserve">or parasitic capacitors of Solar panels, two 5nF capacitors in the positive and negative ends of the solar panels </w:t>
      </w:r>
      <w:r>
        <w:rPr>
          <w:lang w:bidi="fa-IR"/>
        </w:rPr>
        <w:t>are</w:t>
      </w:r>
      <w:r w:rsidRPr="00814003">
        <w:rPr>
          <w:lang w:bidi="fa-IR"/>
        </w:rPr>
        <w:t xml:space="preserve"> </w:t>
      </w:r>
      <w:r>
        <w:rPr>
          <w:lang w:bidi="fa-IR"/>
        </w:rPr>
        <w:t>plac</w:t>
      </w:r>
      <w:r w:rsidRPr="00814003">
        <w:rPr>
          <w:lang w:bidi="fa-IR"/>
        </w:rPr>
        <w:t>ed. Circ</w:t>
      </w:r>
      <w:r>
        <w:rPr>
          <w:lang w:bidi="fa-IR"/>
        </w:rPr>
        <w:t xml:space="preserve">uit shown in </w:t>
      </w:r>
      <w:r>
        <w:rPr>
          <w:lang w:bidi="fa-IR"/>
        </w:rPr>
        <w:fldChar w:fldCharType="begin"/>
      </w:r>
      <w:r>
        <w:rPr>
          <w:lang w:bidi="fa-IR"/>
        </w:rPr>
        <w:instrText xml:space="preserve"> REF _Ref432010423 \r \h </w:instrText>
      </w:r>
      <w:r>
        <w:rPr>
          <w:lang w:bidi="fa-IR"/>
        </w:rPr>
      </w:r>
      <w:r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8. </w:t>
      </w:r>
      <w:r>
        <w:rPr>
          <w:lang w:bidi="fa-IR"/>
        </w:rPr>
        <w:fldChar w:fldCharType="end"/>
      </w:r>
      <w:r w:rsidR="00DE197B">
        <w:rPr>
          <w:lang w:bidi="fa-IR"/>
        </w:rPr>
        <w:fldChar w:fldCharType="begin"/>
      </w:r>
      <w:r w:rsidR="00DE197B">
        <w:rPr>
          <w:lang w:bidi="fa-IR"/>
        </w:rPr>
        <w:instrText xml:space="preserve"> REF _Ref432010423 \r \h </w:instrText>
      </w:r>
      <w:r w:rsidR="00DE197B">
        <w:rPr>
          <w:lang w:bidi="fa-IR"/>
        </w:rPr>
      </w:r>
      <w:r w:rsidR="00DE197B">
        <w:rPr>
          <w:lang w:bidi="fa-IR"/>
        </w:rPr>
        <w:fldChar w:fldCharType="separate"/>
      </w:r>
      <w:r w:rsidR="008C703F">
        <w:rPr>
          <w:cs/>
          <w:lang w:bidi="fa-IR"/>
        </w:rPr>
        <w:t>‎</w:t>
      </w:r>
      <w:r w:rsidR="008C703F">
        <w:rPr>
          <w:lang w:bidi="fa-IR"/>
        </w:rPr>
        <w:t xml:space="preserve">Figure 8. </w:t>
      </w:r>
      <w:r w:rsidR="00DE197B">
        <w:rPr>
          <w:lang w:bidi="fa-IR"/>
        </w:rPr>
        <w:fldChar w:fldCharType="end"/>
      </w:r>
      <w:r>
        <w:rPr>
          <w:lang w:bidi="fa-IR"/>
        </w:rPr>
        <w:t xml:space="preserve">, </w:t>
      </w:r>
      <w:r w:rsidRPr="00814003">
        <w:rPr>
          <w:lang w:bidi="fa-IR"/>
        </w:rPr>
        <w:t>is a model that leakage current is measured by it.</w:t>
      </w:r>
    </w:p>
    <w:p w:rsidR="00903517" w:rsidRDefault="00903517" w:rsidP="00DE197B">
      <w:pPr>
        <w:pStyle w:val="BodyText"/>
      </w:pPr>
      <w:r>
        <w:t>S</w:t>
      </w:r>
      <w:r w:rsidRPr="00814003">
        <w:t>imulation r</w:t>
      </w:r>
      <w:r>
        <w:t xml:space="preserve">esults with </w:t>
      </w:r>
      <w:r w:rsidRPr="003876ED">
        <w:t>presence of</w:t>
      </w:r>
      <w:r>
        <w:t xml:space="preserve"> </w:t>
      </w:r>
      <w:r w:rsidRPr="003876ED">
        <w:t>the</w:t>
      </w:r>
      <w:r w:rsidRPr="00814003">
        <w:t xml:space="preserve"> LCL</w:t>
      </w:r>
      <w:r>
        <w:t xml:space="preserve"> filter and without LCL filter</w:t>
      </w:r>
      <w:r w:rsidRPr="003876ED">
        <w:t xml:space="preserve"> shown in </w:t>
      </w:r>
      <w:r>
        <w:fldChar w:fldCharType="begin"/>
      </w:r>
      <w:r>
        <w:instrText xml:space="preserve"> REF _Ref432010156 \r \h </w:instrText>
      </w:r>
      <w:r>
        <w:fldChar w:fldCharType="separate"/>
      </w:r>
      <w:r w:rsidR="008C703F">
        <w:rPr>
          <w:cs/>
        </w:rPr>
        <w:t>‎</w:t>
      </w:r>
      <w:r w:rsidR="008C703F">
        <w:t xml:space="preserve">Figure 9. </w:t>
      </w:r>
      <w:r>
        <w:fldChar w:fldCharType="end"/>
      </w:r>
      <w:r w:rsidR="00DE197B">
        <w:fldChar w:fldCharType="begin"/>
      </w:r>
      <w:r w:rsidR="00DE197B">
        <w:instrText xml:space="preserve"> REF _Ref432010156 \r \h </w:instrText>
      </w:r>
      <w:r w:rsidR="00DE197B">
        <w:instrText xml:space="preserve"> \* MERGEFORMAT </w:instrText>
      </w:r>
      <w:r w:rsidR="00DE197B">
        <w:fldChar w:fldCharType="separate"/>
      </w:r>
      <w:r w:rsidR="008C703F">
        <w:rPr>
          <w:cs/>
        </w:rPr>
        <w:t>‎</w:t>
      </w:r>
      <w:r w:rsidR="008C703F">
        <w:t xml:space="preserve">Figure 9. </w:t>
      </w:r>
      <w:r w:rsidR="00DE197B">
        <w:fldChar w:fldCharType="end"/>
      </w:r>
      <w:r w:rsidRPr="003876ED">
        <w:t xml:space="preserve">and </w:t>
      </w:r>
      <w:r>
        <w:fldChar w:fldCharType="begin"/>
      </w:r>
      <w:r>
        <w:instrText xml:space="preserve"> REF _Ref432010179 \r \h </w:instrText>
      </w:r>
      <w:r>
        <w:fldChar w:fldCharType="separate"/>
      </w:r>
      <w:r w:rsidR="008C703F">
        <w:rPr>
          <w:cs/>
        </w:rPr>
        <w:t>‎</w:t>
      </w:r>
      <w:r w:rsidR="008C703F">
        <w:t xml:space="preserve">Figure 10. </w:t>
      </w:r>
      <w:r>
        <w:fldChar w:fldCharType="end"/>
      </w:r>
      <w:r w:rsidR="00DE197B">
        <w:fldChar w:fldCharType="begin"/>
      </w:r>
      <w:r w:rsidR="00DE197B">
        <w:instrText xml:space="preserve"> REF _Ref432010179 \r \h </w:instrText>
      </w:r>
      <w:r w:rsidR="00DE197B">
        <w:fldChar w:fldCharType="separate"/>
      </w:r>
      <w:r w:rsidR="008C703F">
        <w:rPr>
          <w:cs/>
        </w:rPr>
        <w:t>‎</w:t>
      </w:r>
      <w:r w:rsidR="008C703F">
        <w:t xml:space="preserve">Figure 10. </w:t>
      </w:r>
      <w:r w:rsidR="00DE197B">
        <w:fldChar w:fldCharType="end"/>
      </w:r>
      <w:r>
        <w:t xml:space="preserve"> </w:t>
      </w:r>
      <w:r w:rsidRPr="003876ED">
        <w:t>respectively</w:t>
      </w:r>
      <w:r w:rsidRPr="00814003">
        <w:t>. As seen in the figures, comm</w:t>
      </w:r>
      <w:r>
        <w:t>on mode current 20KHz component</w:t>
      </w:r>
      <w:r w:rsidRPr="00814003">
        <w:t xml:space="preserve">, which is called leakage current, </w:t>
      </w:r>
      <w:r>
        <w:t>has</w:t>
      </w:r>
      <w:r w:rsidRPr="00814003">
        <w:t xml:space="preserve"> about 60dB reduction </w:t>
      </w:r>
      <w:r>
        <w:t>in presence of LCL filter.</w:t>
      </w:r>
    </w:p>
    <w:p w:rsidR="00903517" w:rsidRDefault="00903517" w:rsidP="00DE197B">
      <w:pPr>
        <w:pStyle w:val="a"/>
        <w:jc w:val="center"/>
        <w:rPr>
          <w:sz w:val="20"/>
          <w:szCs w:val="20"/>
        </w:rPr>
      </w:pPr>
      <w:r w:rsidRPr="00735756">
        <w:rPr>
          <w:noProof/>
          <w:sz w:val="20"/>
          <w:szCs w:val="20"/>
          <w:lang w:bidi="fa-IR"/>
        </w:rPr>
        <w:drawing>
          <wp:inline distT="0" distB="0" distL="0" distR="0" wp14:anchorId="08E60515" wp14:editId="7B5DBC3C">
            <wp:extent cx="2304000" cy="2553029"/>
            <wp:effectExtent l="0" t="0" r="1270" b="0"/>
            <wp:docPr id="13" name="Picture 13" descr="D:\electronic\ebook\Lessons\thesis\M1\References\With_LCL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electronic\ebook\Lessons\thesis\M1\References\With_LCL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56" r="54657" b="4481"/>
                    <a:stretch/>
                  </pic:blipFill>
                  <pic:spPr bwMode="auto">
                    <a:xfrm>
                      <a:off x="0" y="0"/>
                      <a:ext cx="2304000" cy="2553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3517" w:rsidRDefault="00903517" w:rsidP="00DE197B">
      <w:pPr>
        <w:pStyle w:val="figurecaption"/>
      </w:pPr>
      <w:bookmarkStart w:id="18" w:name="_Ref432010156"/>
      <w:r>
        <w:rPr>
          <w:lang w:bidi="fa-IR"/>
        </w:rPr>
        <w:t xml:space="preserve">Leakage current of </w:t>
      </w:r>
      <w:r w:rsidRPr="00DE197B">
        <w:t>proposed</w:t>
      </w:r>
      <w:r>
        <w:rPr>
          <w:lang w:bidi="fa-IR"/>
        </w:rPr>
        <w:t xml:space="preserve"> structure</w:t>
      </w:r>
      <w:bookmarkEnd w:id="18"/>
    </w:p>
    <w:p w:rsidR="00903517" w:rsidRDefault="00903517" w:rsidP="00903517">
      <w:pPr>
        <w:pStyle w:val="figurecaption"/>
        <w:numPr>
          <w:ilvl w:val="0"/>
          <w:numId w:val="0"/>
        </w:numPr>
      </w:pPr>
      <w:r w:rsidRPr="00735756">
        <w:rPr>
          <w:lang w:bidi="fa-IR"/>
        </w:rPr>
        <w:lastRenderedPageBreak/>
        <w:drawing>
          <wp:inline distT="0" distB="0" distL="0" distR="0" wp14:anchorId="560B402F" wp14:editId="08AA249E">
            <wp:extent cx="2826154" cy="2844000"/>
            <wp:effectExtent l="0" t="0" r="0" b="0"/>
            <wp:docPr id="14" name="Picture 14" descr="D:\electronic\ebook\Lessons\thesis\M1\References\Without_LCL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electronic\ebook\Lessons\thesis\M1\References\Without_LCL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15" r="54212" b="8198"/>
                    <a:stretch/>
                  </pic:blipFill>
                  <pic:spPr bwMode="auto">
                    <a:xfrm>
                      <a:off x="0" y="0"/>
                      <a:ext cx="2826154" cy="28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3517" w:rsidRDefault="00903517" w:rsidP="00DE197B">
      <w:pPr>
        <w:pStyle w:val="figurecaption"/>
      </w:pPr>
      <w:bookmarkStart w:id="19" w:name="_Ref432010179"/>
      <w:r>
        <w:rPr>
          <w:lang w:bidi="fa-IR"/>
        </w:rPr>
        <w:t xml:space="preserve">Leakage current of HERIC structure </w:t>
      </w:r>
      <w:r w:rsidRPr="00DE197B">
        <w:t>without</w:t>
      </w:r>
      <w:r>
        <w:rPr>
          <w:lang w:bidi="fa-IR"/>
        </w:rPr>
        <w:t xml:space="preserve"> LCL filter</w:t>
      </w:r>
      <w:bookmarkEnd w:id="19"/>
    </w:p>
    <w:p w:rsidR="00903517" w:rsidRDefault="00903517" w:rsidP="00DE197B">
      <w:pPr>
        <w:pStyle w:val="Heading1"/>
      </w:pPr>
      <w:r w:rsidRPr="00DE197B">
        <w:t>Conclusion</w:t>
      </w:r>
    </w:p>
    <w:p w:rsidR="00903517" w:rsidRPr="0078673A" w:rsidRDefault="00903517" w:rsidP="00DE197B">
      <w:pPr>
        <w:pStyle w:val="BodyText"/>
      </w:pPr>
      <w:r w:rsidRPr="0078673A">
        <w:rPr>
          <w:lang w:bidi="fa-IR"/>
        </w:rPr>
        <w:t xml:space="preserve">In this paper, an inverter </w:t>
      </w:r>
      <w:r>
        <w:rPr>
          <w:lang w:bidi="fa-IR"/>
        </w:rPr>
        <w:t xml:space="preserve">based </w:t>
      </w:r>
      <w:r w:rsidRPr="0078673A">
        <w:rPr>
          <w:lang w:bidi="fa-IR"/>
        </w:rPr>
        <w:t>on the HERIC s</w:t>
      </w:r>
      <w:r>
        <w:rPr>
          <w:lang w:bidi="fa-IR"/>
        </w:rPr>
        <w:t>tructure and with use of LCL filter</w:t>
      </w:r>
      <w:r w:rsidRPr="0078673A">
        <w:rPr>
          <w:lang w:bidi="fa-IR"/>
        </w:rPr>
        <w:t>, with the aim of reducing the leakage curr</w:t>
      </w:r>
      <w:r>
        <w:rPr>
          <w:lang w:bidi="fa-IR"/>
        </w:rPr>
        <w:t>ent is proposed. In t</w:t>
      </w:r>
      <w:r w:rsidRPr="0078673A">
        <w:rPr>
          <w:lang w:bidi="fa-IR"/>
        </w:rPr>
        <w:t>he proposed inverter by preserving the HERIC structure advantage as the high efficiency and reliability, the ability to inject reactive power is added.</w:t>
      </w:r>
      <w:r>
        <w:rPr>
          <w:lang w:bidi="fa-IR"/>
        </w:rPr>
        <w:t xml:space="preserve"> </w:t>
      </w:r>
      <w:r w:rsidRPr="0078673A">
        <w:rPr>
          <w:lang w:bidi="fa-IR"/>
        </w:rPr>
        <w:t>Also</w:t>
      </w:r>
      <w:r>
        <w:rPr>
          <w:lang w:bidi="fa-IR"/>
        </w:rPr>
        <w:t xml:space="preserve"> t</w:t>
      </w:r>
      <w:r w:rsidRPr="0078673A">
        <w:rPr>
          <w:lang w:bidi="fa-IR"/>
        </w:rPr>
        <w:t xml:space="preserve">he leakage current of the circuit, </w:t>
      </w:r>
      <w:r>
        <w:rPr>
          <w:lang w:bidi="fa-IR"/>
        </w:rPr>
        <w:t xml:space="preserve">thanks to use either </w:t>
      </w:r>
      <w:r w:rsidRPr="0078673A">
        <w:rPr>
          <w:lang w:bidi="fa-IR"/>
        </w:rPr>
        <w:t xml:space="preserve">the </w:t>
      </w:r>
      <w:r>
        <w:rPr>
          <w:lang w:bidi="fa-IR"/>
        </w:rPr>
        <w:t>HERIC structure or</w:t>
      </w:r>
      <w:r w:rsidRPr="0078673A">
        <w:rPr>
          <w:lang w:bidi="fa-IR"/>
        </w:rPr>
        <w:t xml:space="preserve"> LCL filter together is greatly reduced. Anoth</w:t>
      </w:r>
      <w:r>
        <w:rPr>
          <w:lang w:bidi="fa-IR"/>
        </w:rPr>
        <w:t>er benefit of this structure,</w:t>
      </w:r>
      <w:r w:rsidRPr="0078673A">
        <w:rPr>
          <w:lang w:bidi="fa-IR"/>
        </w:rPr>
        <w:t xml:space="preserve"> is</w:t>
      </w:r>
      <w:r>
        <w:rPr>
          <w:lang w:bidi="fa-IR"/>
        </w:rPr>
        <w:t xml:space="preserve"> its</w:t>
      </w:r>
      <w:r w:rsidRPr="0078673A">
        <w:rPr>
          <w:lang w:bidi="fa-IR"/>
        </w:rPr>
        <w:t xml:space="preserve"> simple SPWM </w:t>
      </w:r>
      <w:r>
        <w:rPr>
          <w:lang w:bidi="fa-IR"/>
        </w:rPr>
        <w:t>modulation</w:t>
      </w:r>
      <w:r w:rsidRPr="0078673A">
        <w:rPr>
          <w:lang w:bidi="fa-IR"/>
        </w:rPr>
        <w:t>.</w:t>
      </w:r>
    </w:p>
    <w:p w:rsidR="00903517" w:rsidRDefault="00903517" w:rsidP="00DE197B">
      <w:pPr>
        <w:pStyle w:val="Heading1"/>
      </w:pPr>
      <w:r>
        <w:t xml:space="preserve"> </w:t>
      </w:r>
      <w:r w:rsidRPr="00DE197B">
        <w:t>Reference</w:t>
      </w:r>
    </w:p>
    <w:p w:rsidR="00903517" w:rsidRPr="00EB5E2C" w:rsidRDefault="00903517" w:rsidP="00903517">
      <w:pPr>
        <w:pStyle w:val="references"/>
      </w:pPr>
      <w:r w:rsidRPr="00EB5E2C">
        <w:rPr>
          <w:rFonts w:eastAsiaTheme="minorEastAsia"/>
          <w:szCs w:val="24"/>
          <w:rtl/>
        </w:rPr>
        <w:fldChar w:fldCharType="begin" w:fldLock="1"/>
      </w:r>
      <w:r w:rsidRPr="00EB5E2C">
        <w:instrText>ADDIN Mendeley Bibliography CSL_BIBLIOGRAPHY</w:instrText>
      </w:r>
      <w:r w:rsidRPr="00EB5E2C">
        <w:rPr>
          <w:rtl/>
        </w:rPr>
        <w:instrText xml:space="preserve"> </w:instrText>
      </w:r>
      <w:r w:rsidRPr="00EB5E2C">
        <w:rPr>
          <w:rFonts w:eastAsiaTheme="minorEastAsia"/>
          <w:szCs w:val="24"/>
          <w:rtl/>
        </w:rPr>
        <w:fldChar w:fldCharType="separate"/>
      </w:r>
      <w:r w:rsidRPr="00EB5E2C">
        <w:t>[1]</w:t>
      </w:r>
      <w:r w:rsidRPr="00EB5E2C">
        <w:tab/>
        <w:t xml:space="preserve">I. Patrao, E. Figueres, F. González-Espín, and G. Garcerá, “Transformerless topologies for grid-connected single-phase photovoltaic inverters,” </w:t>
      </w:r>
      <w:r w:rsidRPr="00EB5E2C">
        <w:rPr>
          <w:i/>
          <w:iCs/>
        </w:rPr>
        <w:t>Renew. Sustain. Energy Rev.</w:t>
      </w:r>
      <w:r w:rsidRPr="00EB5E2C">
        <w:t>, vol. 15, no. 7, pp. 3423–3431, 2011.</w:t>
      </w:r>
    </w:p>
    <w:p w:rsidR="00903517" w:rsidRPr="00EB5E2C" w:rsidRDefault="00903517" w:rsidP="00903517">
      <w:pPr>
        <w:pStyle w:val="references"/>
      </w:pPr>
      <w:r w:rsidRPr="00EB5E2C">
        <w:t>[2]</w:t>
      </w:r>
      <w:r w:rsidRPr="00EB5E2C">
        <w:tab/>
        <w:t xml:space="preserve">S. B. Kjaer, J. K. Pedersen, and F. Blaabjerg, “A review of single-phase grid-connected inverters for photovoltaic modules,” </w:t>
      </w:r>
      <w:r w:rsidRPr="00EB5E2C">
        <w:rPr>
          <w:i/>
          <w:iCs/>
        </w:rPr>
        <w:t>Ind. Appl. IEEE Trans.</w:t>
      </w:r>
      <w:r w:rsidRPr="00EB5E2C">
        <w:t>, vol. 41, no. 5, pp. 1292–1306, 2005.</w:t>
      </w:r>
    </w:p>
    <w:p w:rsidR="00903517" w:rsidRPr="00EB5E2C" w:rsidRDefault="00903517" w:rsidP="00903517">
      <w:pPr>
        <w:pStyle w:val="references"/>
      </w:pPr>
      <w:r w:rsidRPr="00EB5E2C">
        <w:t>[3]</w:t>
      </w:r>
      <w:r w:rsidRPr="00EB5E2C">
        <w:tab/>
        <w:t xml:space="preserve">B. Sahan, A. N. Vergara, N. Henze, A. Engler, and P. Zacharias, “A single-stage PV module integrated converter based on a low-power current-source inverter,” </w:t>
      </w:r>
      <w:r w:rsidRPr="00EB5E2C">
        <w:rPr>
          <w:i/>
          <w:iCs/>
        </w:rPr>
        <w:t>Ind. Electron. IEEE Trans.</w:t>
      </w:r>
      <w:r w:rsidRPr="00EB5E2C">
        <w:t>, vol. 55, no. 7, pp. 2602–2609, 2008.</w:t>
      </w:r>
    </w:p>
    <w:p w:rsidR="00903517" w:rsidRPr="00EB5E2C" w:rsidRDefault="00903517" w:rsidP="00903517">
      <w:pPr>
        <w:pStyle w:val="references"/>
      </w:pPr>
      <w:r w:rsidRPr="00EB5E2C">
        <w:t>[4]</w:t>
      </w:r>
      <w:r w:rsidRPr="00EB5E2C">
        <w:tab/>
        <w:t xml:space="preserve">N. Femia, G. Petrone, G. Spagnuolo, and M. Vitelli, “A Technique for Improving P&amp;O MPPT Performances of Double-Stage Grid-Connected Photovoltaic Systems,” </w:t>
      </w:r>
      <w:r w:rsidRPr="00EB5E2C">
        <w:rPr>
          <w:i/>
          <w:iCs/>
        </w:rPr>
        <w:t>IEEE Trans. Ind. Electron.</w:t>
      </w:r>
      <w:r w:rsidRPr="00EB5E2C">
        <w:t>, vol. 56, no. 11, pp. 4473–4482, Nov. 2009.</w:t>
      </w:r>
    </w:p>
    <w:p w:rsidR="00903517" w:rsidRPr="00EB5E2C" w:rsidRDefault="00903517" w:rsidP="00903517">
      <w:pPr>
        <w:pStyle w:val="references"/>
      </w:pPr>
      <w:r w:rsidRPr="00EB5E2C">
        <w:t>[5]</w:t>
      </w:r>
      <w:r w:rsidRPr="00EB5E2C">
        <w:tab/>
        <w:t xml:space="preserve">F. Liu, S. Duan, F. Liu, B. Liu, and Y. Kang, “A Variable Step Size INC MPPT Method for PV Systems,” </w:t>
      </w:r>
      <w:r w:rsidRPr="00EB5E2C">
        <w:rPr>
          <w:i/>
          <w:iCs/>
        </w:rPr>
        <w:t>IEEE Trans. Ind. Electron.</w:t>
      </w:r>
      <w:r w:rsidRPr="00EB5E2C">
        <w:t>, vol. 55, no. 7, pp. 2622–2628, Jul. 2008.</w:t>
      </w:r>
    </w:p>
    <w:p w:rsidR="00903517" w:rsidRPr="00EB5E2C" w:rsidRDefault="00903517" w:rsidP="00903517">
      <w:pPr>
        <w:pStyle w:val="references"/>
      </w:pPr>
      <w:r w:rsidRPr="00EB5E2C">
        <w:t>[6]</w:t>
      </w:r>
      <w:r w:rsidRPr="00EB5E2C">
        <w:tab/>
        <w:t xml:space="preserve">J. M. Carrasco, L. G. Franquelo, J. T. Bialasiewicz, E. Galván, R. C. P. Guisado, M. A. M. Prats, J. I. León, and N. Moreno-Alfonso, “Power-electronic systems for the grid integration of renewable energy sources: A survey,” </w:t>
      </w:r>
      <w:r w:rsidRPr="00EB5E2C">
        <w:rPr>
          <w:i/>
          <w:iCs/>
        </w:rPr>
        <w:t>Ind. Electron. IEEE Trans.</w:t>
      </w:r>
      <w:r w:rsidRPr="00EB5E2C">
        <w:t xml:space="preserve">, vol. 53, no. 4, pp. 1002–1016, </w:t>
      </w:r>
      <w:bookmarkStart w:id="20" w:name="_GoBack"/>
      <w:r w:rsidRPr="00EB5E2C">
        <w:t>2006.</w:t>
      </w:r>
    </w:p>
    <w:bookmarkEnd w:id="20"/>
    <w:p w:rsidR="00903517" w:rsidRPr="00EB5E2C" w:rsidRDefault="00903517" w:rsidP="00903517">
      <w:pPr>
        <w:pStyle w:val="references"/>
      </w:pPr>
      <w:r w:rsidRPr="00EB5E2C">
        <w:t>[7]</w:t>
      </w:r>
      <w:r w:rsidRPr="00EB5E2C">
        <w:tab/>
        <w:t xml:space="preserve">I. E. A. PVPS, “Trends in photovoltaic applications,” </w:t>
      </w:r>
      <w:r w:rsidRPr="00EB5E2C">
        <w:rPr>
          <w:i/>
          <w:iCs/>
        </w:rPr>
        <w:t>Surv. Rep. Sel. IEA Ctries. between</w:t>
      </w:r>
      <w:r w:rsidRPr="00EB5E2C">
        <w:t>, 1992.</w:t>
      </w:r>
    </w:p>
    <w:p w:rsidR="00903517" w:rsidRPr="00EB5E2C" w:rsidRDefault="00903517" w:rsidP="00903517">
      <w:pPr>
        <w:pStyle w:val="references"/>
      </w:pPr>
      <w:r w:rsidRPr="00EB5E2C">
        <w:t>[8]</w:t>
      </w:r>
      <w:r w:rsidRPr="00EB5E2C">
        <w:tab/>
        <w:t xml:space="preserve">H. Xiao and S. Xie, “Leakage current analytical model and application in single-phase transformerless photovoltaic grid-connected inverter,” </w:t>
      </w:r>
      <w:r w:rsidRPr="00EB5E2C">
        <w:rPr>
          <w:i/>
          <w:iCs/>
        </w:rPr>
        <w:t>Electromagn. Compat. IEEE Trans.</w:t>
      </w:r>
      <w:r w:rsidRPr="00EB5E2C">
        <w:t>, vol. 52, no. 4, pp. 902–913, 2010.</w:t>
      </w:r>
    </w:p>
    <w:p w:rsidR="00903517" w:rsidRPr="00EB5E2C" w:rsidRDefault="00903517" w:rsidP="00903517">
      <w:pPr>
        <w:pStyle w:val="references"/>
      </w:pPr>
      <w:r w:rsidRPr="00EB5E2C">
        <w:lastRenderedPageBreak/>
        <w:t>[9]</w:t>
      </w:r>
      <w:r w:rsidRPr="00EB5E2C">
        <w:tab/>
        <w:t xml:space="preserve">E. Gubía, P. Sanchis, A. Ursúa, J. López, and L. Marroyo, “Ground currents in single-phase transformerless photovoltaic systems,” </w:t>
      </w:r>
      <w:r w:rsidRPr="00EB5E2C">
        <w:rPr>
          <w:i/>
          <w:iCs/>
        </w:rPr>
        <w:t>Prog. Photovoltaics Res. Appl.</w:t>
      </w:r>
      <w:r w:rsidRPr="00EB5E2C">
        <w:t>, vol. 15, no. 7, pp. 629–650, Nov. 2007.</w:t>
      </w:r>
    </w:p>
    <w:p w:rsidR="00903517" w:rsidRPr="00EB5E2C" w:rsidRDefault="00903517" w:rsidP="00903517">
      <w:pPr>
        <w:pStyle w:val="references"/>
      </w:pPr>
      <w:r w:rsidRPr="00EB5E2C">
        <w:t>[10]</w:t>
      </w:r>
      <w:r w:rsidRPr="00EB5E2C">
        <w:tab/>
        <w:t xml:space="preserve">J. M. A. Myrzik and M. Calais, “String and module integrated inverters for single-phase grid connected photovoltaic systems-a review,” in </w:t>
      </w:r>
      <w:r w:rsidRPr="00EB5E2C">
        <w:rPr>
          <w:i/>
          <w:iCs/>
        </w:rPr>
        <w:t>Power Tech Conference Proceedings, 2003 IEEE Bologna</w:t>
      </w:r>
      <w:r w:rsidRPr="00EB5E2C">
        <w:t>, 2003, vol. 2, p. 8–pp.</w:t>
      </w:r>
    </w:p>
    <w:p w:rsidR="00903517" w:rsidRPr="00EB5E2C" w:rsidRDefault="00903517" w:rsidP="00903517">
      <w:pPr>
        <w:pStyle w:val="references"/>
      </w:pPr>
      <w:r w:rsidRPr="00EB5E2C">
        <w:t>[11]</w:t>
      </w:r>
      <w:r w:rsidRPr="00EB5E2C">
        <w:tab/>
        <w:t xml:space="preserve">M. Calais, V. G. Agelidis, and M. Meinhardt, “Multilevel converters for single-phase grid connected photovoltaic systems: an overview,” </w:t>
      </w:r>
      <w:r w:rsidRPr="00EB5E2C">
        <w:rPr>
          <w:i/>
          <w:iCs/>
        </w:rPr>
        <w:t>Sol. Energy</w:t>
      </w:r>
      <w:r w:rsidRPr="00EB5E2C">
        <w:t>, vol. 66, no. 5, pp. 325–335, Aug. 1999.</w:t>
      </w:r>
    </w:p>
    <w:p w:rsidR="00903517" w:rsidRPr="00EB5E2C" w:rsidRDefault="00903517" w:rsidP="00903517">
      <w:pPr>
        <w:pStyle w:val="references"/>
      </w:pPr>
      <w:r w:rsidRPr="00EB5E2C">
        <w:t>[12]</w:t>
      </w:r>
      <w:r w:rsidRPr="00EB5E2C">
        <w:tab/>
        <w:t xml:space="preserve">H. Xiao and S. Xie, “Transformerless split-inductor neutral point clamped three-level PV grid-connected inverter,” </w:t>
      </w:r>
      <w:r w:rsidRPr="00EB5E2C">
        <w:rPr>
          <w:i/>
          <w:iCs/>
        </w:rPr>
        <w:t>Power Electron. IEEE Trans.</w:t>
      </w:r>
      <w:r w:rsidRPr="00EB5E2C">
        <w:t>, vol. 27, no. 4, pp. 1799–1808, 2012.</w:t>
      </w:r>
    </w:p>
    <w:p w:rsidR="00903517" w:rsidRPr="00EB5E2C" w:rsidRDefault="00903517" w:rsidP="00903517">
      <w:pPr>
        <w:pStyle w:val="references"/>
      </w:pPr>
      <w:r w:rsidRPr="00EB5E2C">
        <w:t>[13]</w:t>
      </w:r>
      <w:r w:rsidRPr="00EB5E2C">
        <w:tab/>
        <w:t>S. Bremicker, F. Greizer, U. Hübler, and M. Victor, “Method of converting a direct current voltage from a source of direct current voltage, more specifically from a photovoltaic source of direct current voltage, into a alternating current voltage.” Google Patents, 12-Aug-2008.</w:t>
      </w:r>
    </w:p>
    <w:p w:rsidR="00903517" w:rsidRPr="00EB5E2C" w:rsidRDefault="00903517" w:rsidP="00903517">
      <w:pPr>
        <w:pStyle w:val="references"/>
      </w:pPr>
      <w:r w:rsidRPr="00EB5E2C">
        <w:t>[14]</w:t>
      </w:r>
      <w:r w:rsidRPr="00EB5E2C">
        <w:tab/>
        <w:t xml:space="preserve">B. Yang, W. Li, Y. Gu, W. Cui, and X. He, “Improved transformerless inverter with common-mode leakage current elimination for a photovoltaic grid-connected power system,” </w:t>
      </w:r>
      <w:r w:rsidRPr="00EB5E2C">
        <w:rPr>
          <w:i/>
          <w:iCs/>
        </w:rPr>
        <w:t>Power Electron. IEEE Trans.</w:t>
      </w:r>
      <w:r w:rsidRPr="00EB5E2C">
        <w:t>, vol. 27, no. 2, pp. 752–762, 2012.</w:t>
      </w:r>
    </w:p>
    <w:p w:rsidR="00903517" w:rsidRPr="00EB5E2C" w:rsidRDefault="00903517" w:rsidP="00903517">
      <w:pPr>
        <w:pStyle w:val="references"/>
      </w:pPr>
      <w:r w:rsidRPr="00EB5E2C">
        <w:t>[15]</w:t>
      </w:r>
      <w:r w:rsidRPr="00EB5E2C">
        <w:tab/>
        <w:t xml:space="preserve">D. Dong and F. Luo, “Leakage current reduction in a single-phase bidirectional AC–DC full-bridge inverter,” </w:t>
      </w:r>
      <w:r w:rsidRPr="00EB5E2C">
        <w:rPr>
          <w:i/>
          <w:iCs/>
        </w:rPr>
        <w:t>Power Electron. IEEE …</w:t>
      </w:r>
      <w:r w:rsidRPr="00EB5E2C">
        <w:t>, vol. 27, no. 10, pp. 4281–4291, 2012.</w:t>
      </w:r>
    </w:p>
    <w:p w:rsidR="00903517" w:rsidRPr="00EB5E2C" w:rsidRDefault="00903517" w:rsidP="00903517">
      <w:pPr>
        <w:pStyle w:val="references"/>
      </w:pPr>
      <w:r w:rsidRPr="00EB5E2C">
        <w:t>[16]</w:t>
      </w:r>
      <w:r w:rsidRPr="00EB5E2C">
        <w:tab/>
        <w:t xml:space="preserve">D. Dong, “Low-frequency leakage current reduction using active control of single-phase PWM rectifier,” </w:t>
      </w:r>
      <w:r w:rsidRPr="00EB5E2C">
        <w:rPr>
          <w:i/>
          <w:iCs/>
        </w:rPr>
        <w:t>… Convers. Congr. …</w:t>
      </w:r>
      <w:r w:rsidRPr="00EB5E2C">
        <w:t>, pp. 3778–3785, 2011.</w:t>
      </w:r>
    </w:p>
    <w:p w:rsidR="00903517" w:rsidRPr="00EB5E2C" w:rsidRDefault="00903517" w:rsidP="00903517">
      <w:pPr>
        <w:pStyle w:val="references"/>
      </w:pPr>
      <w:r w:rsidRPr="00EB5E2C">
        <w:t>[17]</w:t>
      </w:r>
      <w:r w:rsidRPr="00EB5E2C">
        <w:tab/>
        <w:t xml:space="preserve">H. Kim and K. Kim, “Filter design for grid connected PV inverters,” </w:t>
      </w:r>
      <w:r w:rsidRPr="00EB5E2C">
        <w:rPr>
          <w:i/>
          <w:iCs/>
        </w:rPr>
        <w:t>2008 IEEE Int. Conf. Sustain. Energy Technol.</w:t>
      </w:r>
      <w:r w:rsidRPr="00EB5E2C">
        <w:t>, vol. 2, no. 1, pp. 1070–1075, Nov. 2008.</w:t>
      </w:r>
    </w:p>
    <w:p w:rsidR="00903517" w:rsidRPr="00903517" w:rsidRDefault="00903517" w:rsidP="007572AF">
      <w:pPr>
        <w:pStyle w:val="references"/>
      </w:pPr>
      <w:r w:rsidRPr="00EB5E2C">
        <w:t>[18]</w:t>
      </w:r>
      <w:r w:rsidRPr="00EB5E2C">
        <w:tab/>
        <w:t xml:space="preserve">O. Garcia, J. Cobos, and R. Prieto, “Single phase power factor correction: a survey,” </w:t>
      </w:r>
      <w:r w:rsidRPr="0078673A">
        <w:rPr>
          <w:i/>
          <w:iCs/>
        </w:rPr>
        <w:t>… , IEEE Trans.</w:t>
      </w:r>
      <w:r w:rsidRPr="00EB5E2C">
        <w:t>, vol. 18, no. 3, pp. 749–755, 2003.</w:t>
      </w:r>
      <w:r w:rsidRPr="00EB5E2C">
        <w:rPr>
          <w:rtl/>
          <w:lang w:bidi="fa-IR"/>
        </w:rPr>
        <w:fldChar w:fldCharType="end"/>
      </w:r>
    </w:p>
    <w:sectPr w:rsidR="00903517" w:rsidRPr="00903517" w:rsidSect="00903517">
      <w:type w:val="continuous"/>
      <w:pgSz w:w="11909" w:h="16834" w:code="9"/>
      <w:pgMar w:top="1080" w:right="734" w:bottom="2434" w:left="734" w:header="720" w:footer="720" w:gutter="0"/>
      <w:cols w:num="2" w:space="36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>
    <w:nsid w:val="4189603E"/>
    <w:multiLevelType w:val="multilevel"/>
    <w:tmpl w:val="F3FA876A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6">
    <w:nsid w:val="6C402C58"/>
    <w:multiLevelType w:val="hybridMultilevel"/>
    <w:tmpl w:val="F1F87D58"/>
    <w:lvl w:ilvl="0" w:tplc="FC5CE4B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3D6"/>
    <w:rsid w:val="0004722D"/>
    <w:rsid w:val="001401E7"/>
    <w:rsid w:val="0018013D"/>
    <w:rsid w:val="0019799A"/>
    <w:rsid w:val="001E2645"/>
    <w:rsid w:val="002A3D39"/>
    <w:rsid w:val="002B0D2A"/>
    <w:rsid w:val="006129BD"/>
    <w:rsid w:val="006E19C4"/>
    <w:rsid w:val="007572AF"/>
    <w:rsid w:val="008C703F"/>
    <w:rsid w:val="00903517"/>
    <w:rsid w:val="00926F89"/>
    <w:rsid w:val="0093792D"/>
    <w:rsid w:val="00990C7C"/>
    <w:rsid w:val="00A330FA"/>
    <w:rsid w:val="00B57A1C"/>
    <w:rsid w:val="00C437E0"/>
    <w:rsid w:val="00D530E5"/>
    <w:rsid w:val="00D55A94"/>
    <w:rsid w:val="00D61E5A"/>
    <w:rsid w:val="00D7405C"/>
    <w:rsid w:val="00DE197B"/>
    <w:rsid w:val="00E02BE6"/>
    <w:rsid w:val="00E6649C"/>
    <w:rsid w:val="00ED13D6"/>
    <w:rsid w:val="00FB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CA86641-1A15-4786-9D3F-1F511A7F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  <w:rPr>
      <w:lang w:bidi="ar-SA"/>
    </w:rPr>
  </w:style>
  <w:style w:type="paragraph" w:styleId="Heading1">
    <w:name w:val="heading 1"/>
    <w:basedOn w:val="Normal"/>
    <w:next w:val="Normal"/>
    <w:uiPriority w:val="99"/>
    <w:qFormat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smallCaps/>
      <w:noProof/>
    </w:rPr>
  </w:style>
  <w:style w:type="paragraph" w:styleId="Heading2">
    <w:name w:val="heading 2"/>
    <w:basedOn w:val="Normal"/>
    <w:next w:val="Normal"/>
    <w:uiPriority w:val="99"/>
    <w:qFormat/>
    <w:pPr>
      <w:keepNext/>
      <w:keepLines/>
      <w:numPr>
        <w:ilvl w:val="1"/>
        <w:numId w:val="5"/>
      </w:numPr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uiPriority w:val="99"/>
    <w:qFormat/>
    <w:pPr>
      <w:numPr>
        <w:ilvl w:val="2"/>
        <w:numId w:val="6"/>
      </w:numPr>
      <w:spacing w:line="240" w:lineRule="exac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7"/>
      </w:numPr>
      <w:spacing w:before="40" w:after="40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bstract">
    <w:name w:val="Abstract"/>
    <w:link w:val="AbstractChar"/>
    <w:pPr>
      <w:spacing w:after="200"/>
      <w:jc w:val="both"/>
    </w:pPr>
    <w:rPr>
      <w:b/>
      <w:bCs/>
      <w:sz w:val="18"/>
      <w:szCs w:val="18"/>
      <w:lang w:bidi="ar-SA"/>
    </w:rPr>
  </w:style>
  <w:style w:type="paragraph" w:customStyle="1" w:styleId="Affiliation">
    <w:name w:val="Affiliation"/>
    <w:pPr>
      <w:jc w:val="center"/>
    </w:pPr>
    <w:rPr>
      <w:lang w:bidi="ar-SA"/>
    </w:rPr>
  </w:style>
  <w:style w:type="paragraph" w:customStyle="1" w:styleId="Author">
    <w:name w:val="Author"/>
    <w:uiPriority w:val="99"/>
    <w:pPr>
      <w:spacing w:before="360" w:after="40"/>
      <w:jc w:val="center"/>
    </w:pPr>
    <w:rPr>
      <w:noProof/>
      <w:sz w:val="22"/>
      <w:szCs w:val="22"/>
      <w:lang w:bidi="ar-SA"/>
    </w:rPr>
  </w:style>
  <w:style w:type="paragraph" w:styleId="BodyText">
    <w:name w:val="Body Text"/>
    <w:basedOn w:val="Normal"/>
    <w:pPr>
      <w:spacing w:after="120" w:line="228" w:lineRule="auto"/>
      <w:ind w:firstLine="288"/>
      <w:jc w:val="both"/>
    </w:pPr>
    <w:rPr>
      <w:spacing w:val="-1"/>
    </w:rPr>
  </w:style>
  <w:style w:type="paragraph" w:customStyle="1" w:styleId="bulletlist">
    <w:name w:val="bullet list"/>
    <w:basedOn w:val="BodyText"/>
    <w:pPr>
      <w:numPr>
        <w:numId w:val="1"/>
      </w:numPr>
    </w:pPr>
  </w:style>
  <w:style w:type="paragraph" w:customStyle="1" w:styleId="equation">
    <w:name w:val="equation"/>
    <w:basedOn w:val="Normal"/>
    <w:uiPriority w:val="99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E02BE6"/>
    <w:pPr>
      <w:numPr>
        <w:numId w:val="2"/>
      </w:numPr>
      <w:spacing w:before="80" w:after="200"/>
      <w:jc w:val="center"/>
    </w:pPr>
    <w:rPr>
      <w:noProof/>
      <w:sz w:val="16"/>
      <w:szCs w:val="16"/>
      <w:lang w:bidi="ar-SA"/>
    </w:rPr>
  </w:style>
  <w:style w:type="paragraph" w:customStyle="1" w:styleId="footnote">
    <w:name w:val="footnote"/>
    <w:uiPriority w:val="99"/>
    <w:pPr>
      <w:framePr w:hSpace="187" w:vSpace="187" w:wrap="notBeside" w:vAnchor="text" w:hAnchor="page" w:x="6121" w:y="577"/>
      <w:numPr>
        <w:numId w:val="3"/>
      </w:numPr>
      <w:spacing w:after="40"/>
    </w:pPr>
    <w:rPr>
      <w:sz w:val="16"/>
      <w:szCs w:val="16"/>
      <w:lang w:bidi="ar-SA"/>
    </w:rPr>
  </w:style>
  <w:style w:type="paragraph" w:customStyle="1" w:styleId="keywords">
    <w:name w:val="key words"/>
    <w:pPr>
      <w:spacing w:after="120"/>
      <w:ind w:firstLine="288"/>
      <w:jc w:val="both"/>
    </w:pPr>
    <w:rPr>
      <w:b/>
      <w:bCs/>
      <w:i/>
      <w:iCs/>
      <w:noProof/>
      <w:sz w:val="18"/>
      <w:szCs w:val="18"/>
      <w:lang w:bidi="ar-SA"/>
    </w:rPr>
  </w:style>
  <w:style w:type="paragraph" w:customStyle="1" w:styleId="papersubtitle">
    <w:name w:val="paper subtitle"/>
    <w:pPr>
      <w:spacing w:after="120"/>
      <w:jc w:val="center"/>
    </w:pPr>
    <w:rPr>
      <w:rFonts w:eastAsia="MS Mincho"/>
      <w:noProof/>
      <w:sz w:val="28"/>
      <w:szCs w:val="28"/>
      <w:lang w:bidi="ar-SA"/>
    </w:rPr>
  </w:style>
  <w:style w:type="paragraph" w:customStyle="1" w:styleId="papertitle">
    <w:name w:val="paper title"/>
    <w:pPr>
      <w:spacing w:after="120"/>
      <w:jc w:val="center"/>
    </w:pPr>
    <w:rPr>
      <w:rFonts w:eastAsia="MS Mincho"/>
      <w:noProof/>
      <w:sz w:val="48"/>
      <w:szCs w:val="48"/>
      <w:lang w:bidi="ar-SA"/>
    </w:rPr>
  </w:style>
  <w:style w:type="paragraph" w:customStyle="1" w:styleId="references">
    <w:name w:val="references"/>
    <w:uiPriority w:val="99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bidi="ar-SA"/>
    </w:rPr>
  </w:style>
  <w:style w:type="paragraph" w:customStyle="1" w:styleId="sponsors">
    <w:name w:val="sponsors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  <w:lang w:bidi="ar-SA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  <w:lang w:bidi="ar-SA"/>
    </w:rPr>
  </w:style>
  <w:style w:type="paragraph" w:customStyle="1" w:styleId="tablefootnote">
    <w:name w:val="table footnote"/>
    <w:pPr>
      <w:spacing w:before="60" w:after="30"/>
      <w:jc w:val="right"/>
    </w:pPr>
    <w:rPr>
      <w:sz w:val="12"/>
      <w:szCs w:val="12"/>
      <w:lang w:bidi="ar-SA"/>
    </w:rPr>
  </w:style>
  <w:style w:type="paragraph" w:customStyle="1" w:styleId="tablehead">
    <w:name w:val="table head"/>
    <w:uiPriority w:val="99"/>
    <w:pPr>
      <w:numPr>
        <w:numId w:val="9"/>
      </w:numPr>
      <w:spacing w:before="240" w:after="120" w:line="216" w:lineRule="auto"/>
      <w:jc w:val="center"/>
    </w:pPr>
    <w:rPr>
      <w:smallCaps/>
      <w:noProof/>
      <w:sz w:val="16"/>
      <w:szCs w:val="16"/>
      <w:lang w:bidi="ar-SA"/>
    </w:rPr>
  </w:style>
  <w:style w:type="paragraph" w:customStyle="1" w:styleId="StyleAbstractItalic">
    <w:name w:val="Style Abstract + Italic"/>
    <w:basedOn w:val="Abstract"/>
    <w:link w:val="StyleAbstractItalicChar"/>
    <w:rsid w:val="00B57A1C"/>
    <w:rPr>
      <w:rFonts w:eastAsia="MS Mincho"/>
      <w:i/>
      <w:iCs/>
    </w:rPr>
  </w:style>
  <w:style w:type="character" w:customStyle="1" w:styleId="AbstractChar">
    <w:name w:val="Abstract Char"/>
    <w:basedOn w:val="DefaultParagraphFont"/>
    <w:link w:val="Abstract"/>
    <w:locked/>
    <w:rsid w:val="00B57A1C"/>
    <w:rPr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B57A1C"/>
    <w:rPr>
      <w:rFonts w:eastAsia="MS Mincho"/>
      <w:b/>
      <w:bCs/>
      <w:i/>
      <w:iCs/>
      <w:sz w:val="18"/>
      <w:szCs w:val="18"/>
      <w:lang w:val="en-US" w:eastAsia="en-US" w:bidi="ar-SA"/>
    </w:rPr>
  </w:style>
  <w:style w:type="character" w:styleId="Hyperlink">
    <w:name w:val="Hyperlink"/>
    <w:uiPriority w:val="99"/>
    <w:unhideWhenUsed/>
    <w:rsid w:val="0018013D"/>
    <w:rPr>
      <w:color w:val="0563C1"/>
      <w:u w:val="single"/>
    </w:rPr>
  </w:style>
  <w:style w:type="paragraph" w:customStyle="1" w:styleId="a">
    <w:name w:val="متن (انگليسي)"/>
    <w:basedOn w:val="Normal"/>
    <w:rsid w:val="0018013D"/>
    <w:pPr>
      <w:widowControl w:val="0"/>
      <w:ind w:firstLine="432"/>
      <w:jc w:val="lowKashida"/>
    </w:pPr>
    <w:rPr>
      <w:rFonts w:eastAsia="Times New Roman" w:cs="B Nazanin"/>
      <w:sz w:val="24"/>
      <w:szCs w:val="28"/>
    </w:rPr>
  </w:style>
  <w:style w:type="character" w:customStyle="1" w:styleId="hps">
    <w:name w:val="hps"/>
    <w:rsid w:val="00903517"/>
  </w:style>
  <w:style w:type="character" w:customStyle="1" w:styleId="Heading4Char">
    <w:name w:val="Heading 4 Char"/>
    <w:link w:val="Heading4"/>
    <w:uiPriority w:val="99"/>
    <w:locked/>
    <w:rsid w:val="00903517"/>
    <w:rPr>
      <w:i/>
      <w:iCs/>
      <w:noProof/>
      <w:lang w:bidi="ar-SA"/>
    </w:rPr>
  </w:style>
  <w:style w:type="character" w:customStyle="1" w:styleId="shorttext">
    <w:name w:val="short_text"/>
    <w:basedOn w:val="DefaultParagraphFont"/>
    <w:rsid w:val="00903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jafizadeh@elec.iust.ac.ir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mailto:Ekarimi@elec.iust.ac.ir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hyperlink" Target="mailto:Abrishamifar@iust.ac.ir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366CB-C540-45F1-AEF3-00235F11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2794</Words>
  <Characters>15929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18686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dc:description/>
  <cp:lastModifiedBy>Ehsan</cp:lastModifiedBy>
  <cp:revision>5</cp:revision>
  <cp:lastPrinted>2015-12-03T14:50:00Z</cp:lastPrinted>
  <dcterms:created xsi:type="dcterms:W3CDTF">2015-12-03T14:19:00Z</dcterms:created>
  <dcterms:modified xsi:type="dcterms:W3CDTF">2015-12-03T14:51:00Z</dcterms:modified>
</cp:coreProperties>
</file>