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D6130F" w:rsidP="004F011B">
      <w:pPr>
        <w:pStyle w:val="Papertitle0"/>
      </w:pPr>
      <w:r w:rsidRPr="00D6130F">
        <w:rPr>
          <w:b/>
          <w:i/>
          <w:iCs/>
        </w:rPr>
        <w:t>Long Term Pump Storage</w:t>
      </w:r>
      <w:r>
        <w:rPr>
          <w:b/>
          <w:i/>
          <w:iCs/>
        </w:rPr>
        <w:t xml:space="preserve"> Capacity Planning for</w:t>
      </w:r>
      <w:r w:rsidRPr="00D6130F">
        <w:rPr>
          <w:b/>
          <w:i/>
          <w:iCs/>
        </w:rPr>
        <w:t xml:space="preserve"> Microgrid in Model Predictive Control</w:t>
      </w:r>
      <w:r>
        <w:rPr>
          <w:b/>
          <w:i/>
          <w:iCs/>
        </w:rPr>
        <w:t xml:space="preserve"> Platform</w:t>
      </w:r>
    </w:p>
    <w:p w:rsidR="008A55B5" w:rsidRDefault="008A55B5">
      <w:pPr>
        <w:rPr>
          <w:rFonts w:eastAsia="MS Mincho"/>
        </w:rPr>
      </w:pPr>
    </w:p>
    <w:p w:rsidR="000B6166" w:rsidRDefault="000B6166">
      <w:pPr>
        <w:rPr>
          <w:rFonts w:eastAsia="MS Mincho"/>
        </w:rPr>
      </w:pPr>
    </w:p>
    <w:p w:rsidR="008A55B5" w:rsidRDefault="008A55B5" w:rsidP="004F011B">
      <w:pPr>
        <w:pStyle w:val="Author"/>
        <w:rPr>
          <w:rFonts w:eastAsia="MS Mincho"/>
        </w:rPr>
        <w:sectPr w:rsidR="008A55B5" w:rsidSect="005662B5">
          <w:footerReference w:type="default" r:id="rId8"/>
          <w:headerReference w:type="first" r:id="rId9"/>
          <w:pgSz w:w="11909" w:h="16834" w:code="9"/>
          <w:pgMar w:top="1080" w:right="734" w:bottom="2434" w:left="734" w:header="720" w:footer="720" w:gutter="0"/>
          <w:cols w:space="720"/>
          <w:titlePg/>
          <w:docGrid w:linePitch="360"/>
        </w:sectPr>
      </w:pPr>
    </w:p>
    <w:p w:rsidR="00D301EC" w:rsidRDefault="00D301EC" w:rsidP="00D301EC">
      <w:pPr>
        <w:autoSpaceDE w:val="0"/>
        <w:autoSpaceDN w:val="0"/>
        <w:adjustRightInd w:val="0"/>
      </w:pPr>
      <w:r>
        <w:lastRenderedPageBreak/>
        <w:t xml:space="preserve">H. </w:t>
      </w:r>
      <w:proofErr w:type="spellStart"/>
      <w:r>
        <w:t>Afrakhteh</w:t>
      </w:r>
      <w:proofErr w:type="spellEnd"/>
    </w:p>
    <w:p w:rsidR="00D301EC" w:rsidRPr="0019799A" w:rsidRDefault="00D301EC" w:rsidP="00D301EC">
      <w:pPr>
        <w:autoSpaceDE w:val="0"/>
        <w:autoSpaceDN w:val="0"/>
        <w:adjustRightInd w:val="0"/>
      </w:pPr>
      <w:r>
        <w:t>Assistant professor</w:t>
      </w:r>
    </w:p>
    <w:p w:rsidR="00D301EC" w:rsidRPr="0019799A" w:rsidRDefault="00D301EC" w:rsidP="00D301EC">
      <w:pPr>
        <w:autoSpaceDE w:val="0"/>
        <w:autoSpaceDN w:val="0"/>
        <w:adjustRightInd w:val="0"/>
      </w:pPr>
      <w:r>
        <w:t>Electrical engineering</w:t>
      </w:r>
    </w:p>
    <w:p w:rsidR="00D301EC" w:rsidRPr="0019799A" w:rsidRDefault="00D301EC" w:rsidP="00D301EC">
      <w:pPr>
        <w:autoSpaceDE w:val="0"/>
        <w:autoSpaceDN w:val="0"/>
        <w:adjustRightInd w:val="0"/>
      </w:pPr>
      <w:r w:rsidRPr="0019799A">
        <w:t>University</w:t>
      </w:r>
      <w:r>
        <w:t xml:space="preserve"> of </w:t>
      </w:r>
      <w:proofErr w:type="spellStart"/>
      <w:r>
        <w:t>Guilan</w:t>
      </w:r>
      <w:proofErr w:type="spellEnd"/>
    </w:p>
    <w:p w:rsidR="00D301EC" w:rsidRPr="0019799A" w:rsidRDefault="00D301EC" w:rsidP="00D301EC">
      <w:pPr>
        <w:autoSpaceDE w:val="0"/>
        <w:autoSpaceDN w:val="0"/>
        <w:adjustRightInd w:val="0"/>
      </w:pPr>
      <w:r>
        <w:t>Rasht, Iran, 41996-13769</w:t>
      </w:r>
    </w:p>
    <w:p w:rsidR="00D301EC" w:rsidRPr="0007559A" w:rsidRDefault="00D301EC" w:rsidP="00D301EC">
      <w:pPr>
        <w:autoSpaceDE w:val="0"/>
        <w:autoSpaceDN w:val="0"/>
        <w:adjustRightInd w:val="0"/>
      </w:pPr>
      <w:r w:rsidRPr="0019799A">
        <w:t xml:space="preserve">Email: </w:t>
      </w:r>
      <w:hyperlink r:id="rId10" w:history="1">
        <w:r w:rsidRPr="0012262F">
          <w:t>ho_afrakhte@guilan.ac.ir</w:t>
        </w:r>
      </w:hyperlink>
    </w:p>
    <w:p w:rsidR="0007559A" w:rsidRDefault="0007559A" w:rsidP="0007559A">
      <w:pPr>
        <w:autoSpaceDE w:val="0"/>
        <w:autoSpaceDN w:val="0"/>
        <w:adjustRightInd w:val="0"/>
      </w:pPr>
    </w:p>
    <w:p w:rsidR="00D301EC" w:rsidRDefault="00D301EC" w:rsidP="00D301EC">
      <w:pPr>
        <w:autoSpaceDE w:val="0"/>
        <w:autoSpaceDN w:val="0"/>
        <w:adjustRightInd w:val="0"/>
      </w:pPr>
      <w:r>
        <w:lastRenderedPageBreak/>
        <w:t xml:space="preserve">A.H. </w:t>
      </w:r>
      <w:proofErr w:type="spellStart"/>
      <w:r>
        <w:t>Gholami</w:t>
      </w:r>
      <w:proofErr w:type="spellEnd"/>
    </w:p>
    <w:p w:rsidR="00D301EC" w:rsidRPr="0019799A" w:rsidRDefault="00D301EC" w:rsidP="00D301EC">
      <w:pPr>
        <w:autoSpaceDE w:val="0"/>
        <w:autoSpaceDN w:val="0"/>
        <w:adjustRightInd w:val="0"/>
      </w:pPr>
      <w:r>
        <w:t>Student</w:t>
      </w:r>
    </w:p>
    <w:p w:rsidR="00D301EC" w:rsidRPr="0019799A" w:rsidRDefault="00D301EC" w:rsidP="00D301EC">
      <w:pPr>
        <w:autoSpaceDE w:val="0"/>
        <w:autoSpaceDN w:val="0"/>
        <w:adjustRightInd w:val="0"/>
      </w:pPr>
      <w:r>
        <w:t>Electrical engineering</w:t>
      </w:r>
    </w:p>
    <w:p w:rsidR="00D301EC" w:rsidRPr="0019799A" w:rsidRDefault="00D301EC" w:rsidP="00D301EC">
      <w:pPr>
        <w:autoSpaceDE w:val="0"/>
        <w:autoSpaceDN w:val="0"/>
        <w:adjustRightInd w:val="0"/>
      </w:pPr>
      <w:r>
        <w:t xml:space="preserve">University of </w:t>
      </w:r>
      <w:proofErr w:type="spellStart"/>
      <w:r>
        <w:t>Guilan</w:t>
      </w:r>
      <w:proofErr w:type="spellEnd"/>
    </w:p>
    <w:p w:rsidR="00D301EC" w:rsidRPr="0019799A" w:rsidRDefault="00D301EC" w:rsidP="00D301EC">
      <w:pPr>
        <w:autoSpaceDE w:val="0"/>
        <w:autoSpaceDN w:val="0"/>
        <w:adjustRightInd w:val="0"/>
      </w:pPr>
      <w:r>
        <w:t>Rasht, Iran, 41996-13769</w:t>
      </w:r>
    </w:p>
    <w:p w:rsidR="00D301EC" w:rsidRDefault="00D301EC" w:rsidP="00D301EC">
      <w:pPr>
        <w:autoSpaceDE w:val="0"/>
        <w:autoSpaceDN w:val="0"/>
        <w:adjustRightInd w:val="0"/>
      </w:pPr>
      <w:r w:rsidRPr="0019799A">
        <w:t xml:space="preserve">Email: </w:t>
      </w:r>
      <w:r>
        <w:t>gholami.amir69@gmail.com</w:t>
      </w:r>
    </w:p>
    <w:p w:rsidR="00592709" w:rsidRDefault="00592709">
      <w:pPr>
        <w:pStyle w:val="Affiliation"/>
        <w:rPr>
          <w:rFonts w:eastAsia="MS Mincho"/>
        </w:rPr>
        <w:sectPr w:rsidR="00592709" w:rsidSect="0007559A">
          <w:type w:val="continuous"/>
          <w:pgSz w:w="11909" w:h="16834" w:code="9"/>
          <w:pgMar w:top="1080" w:right="734" w:bottom="2434" w:left="734" w:header="284" w:footer="720" w:gutter="0"/>
          <w:cols w:num="2" w:space="720"/>
          <w:docGrid w:linePitch="360"/>
        </w:sectPr>
      </w:pPr>
    </w:p>
    <w:p w:rsidR="008A55B5" w:rsidRDefault="008A55B5">
      <w:pPr>
        <w:pStyle w:val="Affiliation"/>
        <w:rPr>
          <w:rFonts w:eastAsia="MS Mincho"/>
        </w:rPr>
      </w:pPr>
    </w:p>
    <w:p w:rsidR="0007559A" w:rsidRDefault="0007559A">
      <w:pPr>
        <w:rPr>
          <w:rFonts w:eastAsia="MS Mincho"/>
        </w:rPr>
        <w:sectPr w:rsidR="0007559A" w:rsidSect="0007559A">
          <w:type w:val="continuous"/>
          <w:pgSz w:w="11909" w:h="16834" w:code="9"/>
          <w:pgMar w:top="1080" w:right="734" w:bottom="2434" w:left="734" w:header="284" w:footer="720" w:gutter="0"/>
          <w:cols w:num="2" w:space="720"/>
          <w:docGrid w:linePitch="360"/>
        </w:sectPr>
      </w:pPr>
    </w:p>
    <w:p w:rsidR="008A55B5" w:rsidRDefault="008A55B5">
      <w:pPr>
        <w:rPr>
          <w:rFonts w:eastAsia="MS Mincho"/>
        </w:rPr>
      </w:pPr>
    </w:p>
    <w:p w:rsidR="008A55B5" w:rsidRDefault="008A55B5">
      <w:pPr>
        <w:rPr>
          <w:rFonts w:eastAsia="MS Mincho"/>
        </w:rPr>
        <w:sectPr w:rsidR="008A55B5" w:rsidSect="00C35C5B">
          <w:type w:val="continuous"/>
          <w:pgSz w:w="11909" w:h="16834" w:code="9"/>
          <w:pgMar w:top="1080" w:right="734" w:bottom="2434" w:left="734" w:header="284" w:footer="720" w:gutter="0"/>
          <w:cols w:space="720"/>
          <w:docGrid w:linePitch="360"/>
        </w:sectPr>
      </w:pPr>
    </w:p>
    <w:p w:rsidR="00CE4A4D" w:rsidRPr="00CE4A4D" w:rsidRDefault="008A55B5" w:rsidP="002B7785">
      <w:pPr>
        <w:pStyle w:val="Abstract"/>
      </w:pPr>
      <w:r>
        <w:rPr>
          <w:rFonts w:eastAsia="MS Mincho"/>
          <w:i/>
          <w:iCs/>
        </w:rPr>
        <w:lastRenderedPageBreak/>
        <w:t>Abstract</w:t>
      </w:r>
      <w:r>
        <w:rPr>
          <w:rFonts w:eastAsia="MS Mincho"/>
        </w:rPr>
        <w:t>—</w:t>
      </w:r>
      <w:r w:rsidR="008105A4">
        <w:rPr>
          <w:rFonts w:eastAsia="MS Mincho"/>
        </w:rPr>
        <w:t xml:space="preserve"> </w:t>
      </w:r>
      <w:proofErr w:type="gramStart"/>
      <w:r w:rsidR="00CE4A4D" w:rsidRPr="00CE4A4D">
        <w:t>This</w:t>
      </w:r>
      <w:proofErr w:type="gramEnd"/>
      <w:r w:rsidR="00CE4A4D" w:rsidRPr="00CE4A4D">
        <w:t xml:space="preserve"> work considers the optimal long term pumped storage capacity problem for a </w:t>
      </w:r>
      <w:proofErr w:type="spellStart"/>
      <w:r w:rsidR="00CE4A4D" w:rsidRPr="00CE4A4D">
        <w:t>microgrid</w:t>
      </w:r>
      <w:proofErr w:type="spellEnd"/>
      <w:r w:rsidR="00CE4A4D" w:rsidRPr="00CE4A4D">
        <w:t xml:space="preserve"> equipped with a Wind Farm (WF), Interruptible Loads (IL), transmission line to a main grid and Pump Storage (PS). Typically, the WF is operated according to wind speed to charge PS and supply electrical power to satisfy the load demands. A linear model is established to describe the system dynamics of the central plant. A model predictive control (MPC) problem is formulated to obtain optimal set points to satisfy the consumer demands and minimize daily o</w:t>
      </w:r>
      <w:r w:rsidR="00CA7C14">
        <w:t xml:space="preserve">peration cost. At each 24 hour </w:t>
      </w:r>
      <w:r w:rsidR="00CE4A4D" w:rsidRPr="00CE4A4D">
        <w:t>time scale, the MPC problem is represented as a large-scale mixed-integer linear programming (MILP) proble</w:t>
      </w:r>
      <w:r w:rsidR="002B7785">
        <w:t>m. After solving the MILP for 26</w:t>
      </w:r>
      <w:r w:rsidR="00CE4A4D" w:rsidRPr="00CE4A4D">
        <w:t xml:space="preserve"> years, we propose a financial algorithm to obtain best capacity for the PS in longevity. Simulation results clearly show how much IL cost should be expected for different amounts of pumped storage capacity. A comparison between the operating and investment costs is then used to determine the optimal pumped storage capacity. Finally, various sensitivity analyses are performed to assess the effect of key parameters on this optimal capacity.</w:t>
      </w:r>
    </w:p>
    <w:p w:rsidR="008A55B5" w:rsidRDefault="0072064C" w:rsidP="00CE4A4D">
      <w:pPr>
        <w:pStyle w:val="keywords"/>
        <w:rPr>
          <w:rFonts w:eastAsia="MS Mincho"/>
        </w:rPr>
      </w:pPr>
      <w:r>
        <w:rPr>
          <w:rFonts w:eastAsia="MS Mincho"/>
        </w:rPr>
        <w:t>Keywords—</w:t>
      </w:r>
      <w:r w:rsidR="00CE4A4D">
        <w:rPr>
          <w:rFonts w:eastAsia="MS Mincho"/>
        </w:rPr>
        <w:t>capacity planning; pump storage; MPC</w:t>
      </w:r>
      <w:r w:rsidR="008A55B5">
        <w:rPr>
          <w:rFonts w:eastAsia="MS Mincho"/>
        </w:rPr>
        <w:t xml:space="preserve">; </w:t>
      </w:r>
      <w:r w:rsidR="00CE4A4D">
        <w:rPr>
          <w:rFonts w:eastAsia="MS Mincho"/>
        </w:rPr>
        <w:t xml:space="preserve">windfarm; longterm. </w:t>
      </w:r>
    </w:p>
    <w:p w:rsidR="008A55B5" w:rsidRDefault="008A55B5" w:rsidP="00D301EC">
      <w:pPr>
        <w:pStyle w:val="Heading1"/>
      </w:pPr>
      <w:r>
        <w:t xml:space="preserve"> </w:t>
      </w:r>
      <w:r w:rsidRPr="00351D5E">
        <w:t>Introduction</w:t>
      </w:r>
      <w:r>
        <w:t xml:space="preserve"> </w:t>
      </w:r>
    </w:p>
    <w:p w:rsidR="00CE4A4D" w:rsidRPr="00CE4A4D" w:rsidRDefault="00CE4A4D" w:rsidP="00BF04B5">
      <w:pPr>
        <w:autoSpaceDE w:val="0"/>
        <w:autoSpaceDN w:val="0"/>
        <w:adjustRightInd w:val="0"/>
        <w:ind w:firstLine="216"/>
        <w:jc w:val="both"/>
      </w:pPr>
      <w:r w:rsidRPr="00CE4A4D">
        <w:t>According to the Renewable Energy Organization of Iran</w:t>
      </w:r>
      <w:r w:rsidR="00FE4DB1">
        <w:t xml:space="preserve"> </w:t>
      </w:r>
      <w:r w:rsidR="007A3281">
        <w:t>[1]</w:t>
      </w:r>
      <w:r w:rsidR="00A700B9">
        <w:t>, around 29.3</w:t>
      </w:r>
      <w:r w:rsidRPr="00CE4A4D">
        <w:t>PWh o</w:t>
      </w:r>
      <w:r w:rsidR="00FD09A5">
        <w:t>f energy was consumed in 2008. 8</w:t>
      </w:r>
      <w:r w:rsidRPr="00CE4A4D">
        <w:t>7% of the energy was from petroleum while 50% of the petroleum was imported around 1.32 million tons/day. From 2006 to the present, the price of gasoline has fluctuated due to the instability in the Middle East, manipulation of energy supplies, competition over energy sources, attacks on supply infrastructure, and natural disasters. To improve the nation’s energy independence and security, the best solution is to efficiently utilize renewable energy resources including solar, wind, hydro, geothermal, and tidal energy. Installed wind power capacity has increased substantially over the last decade over the world. In Iran for example, the installed wind power generation capacity reached 91 MW by the end of 2011 and is planned to reach 4.5 GW by the end of 2025.</w:t>
      </w:r>
    </w:p>
    <w:p w:rsidR="00DA36B4" w:rsidRDefault="00CE4A4D" w:rsidP="00CE4A4D">
      <w:pPr>
        <w:autoSpaceDE w:val="0"/>
        <w:autoSpaceDN w:val="0"/>
        <w:adjustRightInd w:val="0"/>
        <w:jc w:val="both"/>
      </w:pPr>
      <w:r w:rsidRPr="00CE4A4D">
        <w:t>The stochastic nature of wind generation increases the fluctuation and the uncertainty on the net load. When wind</w:t>
      </w:r>
      <w:r w:rsidRPr="00346700">
        <w:rPr>
          <w:rFonts w:ascii="TimesNewRoman" w:hAnsi="TimesNewRoman" w:cs="TimesNewRoman"/>
        </w:rPr>
        <w:t xml:space="preserve"> </w:t>
      </w:r>
      <w:r w:rsidRPr="00CE4A4D">
        <w:lastRenderedPageBreak/>
        <w:t xml:space="preserve">generation makes up a large proportion of the committed generation capacity, minimum load problems can arise when thermal generating units cannot operate at a much reduced output or cannot be stopped. Thereupon, we need fast and low speed storages to be coordinated with our </w:t>
      </w:r>
      <w:proofErr w:type="spellStart"/>
      <w:r w:rsidRPr="00CE4A4D">
        <w:t>microgrid</w:t>
      </w:r>
      <w:proofErr w:type="spellEnd"/>
      <w:r w:rsidRPr="00CE4A4D">
        <w:t xml:space="preserve"> to intelligently control the fluctuation of Wind Generation (WG).</w:t>
      </w:r>
    </w:p>
    <w:p w:rsidR="00CE4A4D" w:rsidRDefault="00CE4A4D" w:rsidP="00DA36B4">
      <w:pPr>
        <w:autoSpaceDE w:val="0"/>
        <w:autoSpaceDN w:val="0"/>
        <w:adjustRightInd w:val="0"/>
        <w:ind w:firstLine="720"/>
        <w:jc w:val="both"/>
      </w:pPr>
      <w:r w:rsidRPr="00CE4A4D">
        <w:t xml:space="preserve">A perfect review on the operating system of four types of energy storage system and their capability to stabilize grid system in different ways based on their storage characteristic did in [2]. During this review, this fact reveals that for smoothing power fluctuation of WG and for save abundant amount of energy we need for instance flywheel or super capacitor for their high speed reaction and battery respectively. Nevertheless PS can influence on the </w:t>
      </w:r>
      <w:proofErr w:type="spellStart"/>
      <w:r w:rsidRPr="00CE4A4D">
        <w:t>microgrid</w:t>
      </w:r>
      <w:proofErr w:type="spellEnd"/>
      <w:r w:rsidRPr="00CE4A4D">
        <w:t xml:space="preserve"> as both parts that discussed. Pumped storage facilitates the operation of a power system in several ways:</w:t>
      </w:r>
    </w:p>
    <w:p w:rsidR="00CE4A4D" w:rsidRPr="00346700" w:rsidRDefault="00CE4A4D" w:rsidP="00CE4A4D">
      <w:pPr>
        <w:autoSpaceDE w:val="0"/>
        <w:autoSpaceDN w:val="0"/>
        <w:adjustRightInd w:val="0"/>
        <w:jc w:val="both"/>
        <w:rPr>
          <w:rFonts w:ascii="TimesNewRoman" w:hAnsi="TimesNewRoman" w:cs="TimesNewRoman"/>
        </w:rPr>
      </w:pPr>
      <w:r w:rsidRPr="00346700">
        <w:rPr>
          <w:rFonts w:ascii="TimesNewRoman" w:hAnsi="TimesNewRoman" w:cs="TimesNewRoman"/>
        </w:rPr>
        <w:t>1) By storing energy during periods of low load and generating during periods of high load, it reduces the overall system cost by increasing the base load and shaving the peak load.</w:t>
      </w:r>
    </w:p>
    <w:p w:rsidR="00CE4A4D" w:rsidRPr="00346700" w:rsidRDefault="00CE4A4D" w:rsidP="00CE4A4D">
      <w:pPr>
        <w:autoSpaceDE w:val="0"/>
        <w:autoSpaceDN w:val="0"/>
        <w:adjustRightInd w:val="0"/>
        <w:jc w:val="both"/>
        <w:rPr>
          <w:rFonts w:ascii="TimesNewRoman" w:hAnsi="TimesNewRoman" w:cs="TimesNewRoman"/>
        </w:rPr>
      </w:pPr>
      <w:r w:rsidRPr="00346700">
        <w:rPr>
          <w:rFonts w:ascii="TimesNewRoman" w:hAnsi="TimesNewRoman" w:cs="TimesNewRoman"/>
        </w:rPr>
        <w:t>2) It provides operating reserve more economically than thermal generation operating at a low utilization factor.</w:t>
      </w:r>
    </w:p>
    <w:p w:rsidR="00CE4A4D" w:rsidRPr="00346700" w:rsidRDefault="00CE4A4D" w:rsidP="00CE4A4D">
      <w:pPr>
        <w:autoSpaceDE w:val="0"/>
        <w:autoSpaceDN w:val="0"/>
        <w:adjustRightInd w:val="0"/>
        <w:jc w:val="both"/>
        <w:rPr>
          <w:rFonts w:ascii="TimesNewRoman" w:hAnsi="TimesNewRoman" w:cs="TimesNewRoman"/>
        </w:rPr>
      </w:pPr>
      <w:r w:rsidRPr="00346700">
        <w:rPr>
          <w:rFonts w:ascii="TimesNewRoman" w:hAnsi="TimesNewRoman" w:cs="TimesNewRoman"/>
        </w:rPr>
        <w:t>3) It provides some of the flexibility needed to compensate for the fluctuations in the wind power, thus avoiding extra ramping costs for conventional units and spilled wind energy.</w:t>
      </w:r>
    </w:p>
    <w:p w:rsidR="00CE4A4D" w:rsidRPr="00346700" w:rsidRDefault="00CE4A4D" w:rsidP="00CE4A4D">
      <w:pPr>
        <w:autoSpaceDE w:val="0"/>
        <w:autoSpaceDN w:val="0"/>
        <w:adjustRightInd w:val="0"/>
        <w:jc w:val="both"/>
        <w:rPr>
          <w:rFonts w:ascii="TimesNewRoman" w:hAnsi="TimesNewRoman" w:cs="TimesNewRoman"/>
        </w:rPr>
      </w:pPr>
      <w:r w:rsidRPr="00346700">
        <w:rPr>
          <w:rFonts w:ascii="TimesNewRoman" w:hAnsi="TimesNewRoman" w:cs="TimesNewRoman"/>
        </w:rPr>
        <w:t>4) It contributes to frequency and voltage control.</w:t>
      </w:r>
    </w:p>
    <w:p w:rsidR="00CE4A4D" w:rsidRPr="00346700" w:rsidRDefault="00CE4A4D" w:rsidP="00DA36B4">
      <w:pPr>
        <w:autoSpaceDE w:val="0"/>
        <w:autoSpaceDN w:val="0"/>
        <w:adjustRightInd w:val="0"/>
        <w:ind w:firstLine="720"/>
        <w:jc w:val="both"/>
        <w:rPr>
          <w:rFonts w:ascii="Times-Roman" w:hAnsi="Times-Roman" w:cs="Times-Roman"/>
        </w:rPr>
      </w:pPr>
      <w:r w:rsidRPr="00346700">
        <w:rPr>
          <w:rFonts w:ascii="Times-Roman" w:hAnsi="Times-Roman" w:cs="Times-Roman"/>
        </w:rPr>
        <w:t>Recently, MPC has drawn the attention of the power system community due to several factors: 1) it is based on future behavior of the system and predictions, which is attractive for systems greatly dependent on demand and renewable energy generation forecasts; 2) it provides a feedback mechanism, which makes the system more robust against uncertainty; and 3) it can handle power system constraints, such as generator capacity and ramp rate constraints. As we consider our optimization base on MPC-MILP framework.</w:t>
      </w:r>
    </w:p>
    <w:p w:rsidR="00CE4A4D" w:rsidRPr="00346700" w:rsidRDefault="00CE4A4D" w:rsidP="00DA36B4">
      <w:pPr>
        <w:autoSpaceDE w:val="0"/>
        <w:autoSpaceDN w:val="0"/>
        <w:adjustRightInd w:val="0"/>
        <w:ind w:firstLine="720"/>
        <w:jc w:val="both"/>
        <w:rPr>
          <w:rFonts w:ascii="TimesNewRoman" w:hAnsi="TimesNewRoman" w:cs="TimesNewRoman"/>
        </w:rPr>
      </w:pPr>
      <w:r w:rsidRPr="00346700">
        <w:rPr>
          <w:rFonts w:ascii="TimesNewRoman" w:hAnsi="TimesNewRoman" w:cs="TimesNewRoman"/>
        </w:rPr>
        <w:t>According to properties of motor and generator in the</w:t>
      </w:r>
      <w:r w:rsidR="0060232E">
        <w:rPr>
          <w:rFonts w:ascii="TimesNewRoman" w:hAnsi="TimesNewRoman" w:cs="TimesNewRoman"/>
        </w:rPr>
        <w:t xml:space="preserve"> structure of PS we can plan</w:t>
      </w:r>
      <w:r w:rsidRPr="00346700">
        <w:rPr>
          <w:rFonts w:ascii="TimesNewRoman" w:hAnsi="TimesNewRoman" w:cs="TimesNewRoman"/>
        </w:rPr>
        <w:t xml:space="preserve"> the operation of </w:t>
      </w:r>
      <w:proofErr w:type="spellStart"/>
      <w:r w:rsidRPr="00346700">
        <w:rPr>
          <w:rFonts w:ascii="TimesNewRoman" w:hAnsi="TimesNewRoman" w:cs="TimesNewRoman"/>
        </w:rPr>
        <w:t>microgrid</w:t>
      </w:r>
      <w:proofErr w:type="spellEnd"/>
      <w:r w:rsidRPr="00346700">
        <w:rPr>
          <w:rFonts w:ascii="TimesNewRoman" w:hAnsi="TimesNewRoman" w:cs="TimesNewRoman"/>
        </w:rPr>
        <w:t>.</w:t>
      </w:r>
    </w:p>
    <w:p w:rsidR="00817975" w:rsidRDefault="00817975" w:rsidP="00CE4A4D">
      <w:pPr>
        <w:autoSpaceDE w:val="0"/>
        <w:autoSpaceDN w:val="0"/>
        <w:adjustRightInd w:val="0"/>
        <w:jc w:val="both"/>
        <w:sectPr w:rsidR="00817975" w:rsidSect="00C35C5B">
          <w:type w:val="continuous"/>
          <w:pgSz w:w="11909" w:h="16834" w:code="9"/>
          <w:pgMar w:top="1080" w:right="734" w:bottom="2434" w:left="734" w:header="284" w:footer="720" w:gutter="0"/>
          <w:cols w:num="2" w:space="360"/>
          <w:titlePg/>
          <w:docGrid w:linePitch="360"/>
        </w:sectPr>
      </w:pPr>
    </w:p>
    <w:p w:rsidR="00817975" w:rsidRDefault="00817975" w:rsidP="00CE4A4D">
      <w:pPr>
        <w:autoSpaceDE w:val="0"/>
        <w:autoSpaceDN w:val="0"/>
        <w:adjustRightInd w:val="0"/>
        <w:jc w:val="both"/>
      </w:pPr>
    </w:p>
    <w:p w:rsidR="00817975" w:rsidRDefault="00817975" w:rsidP="00CE4A4D">
      <w:pPr>
        <w:autoSpaceDE w:val="0"/>
        <w:autoSpaceDN w:val="0"/>
        <w:adjustRightInd w:val="0"/>
        <w:jc w:val="both"/>
        <w:sectPr w:rsidR="00817975" w:rsidSect="00817975">
          <w:type w:val="continuous"/>
          <w:pgSz w:w="11909" w:h="16834" w:code="9"/>
          <w:pgMar w:top="1080" w:right="734" w:bottom="2434" w:left="734" w:header="284" w:footer="720" w:gutter="0"/>
          <w:cols w:space="360"/>
          <w:titlePg/>
          <w:docGrid w:linePitch="360"/>
        </w:sectPr>
      </w:pPr>
    </w:p>
    <w:tbl>
      <w:tblPr>
        <w:tblStyle w:val="TableGrid"/>
        <w:tblW w:w="10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2"/>
      </w:tblGrid>
      <w:tr w:rsidR="00F4118F" w:rsidTr="00F72BE0">
        <w:trPr>
          <w:trHeight w:val="2798"/>
        </w:trPr>
        <w:tc>
          <w:tcPr>
            <w:tcW w:w="10672" w:type="dxa"/>
          </w:tcPr>
          <w:p w:rsidR="00F4118F" w:rsidRDefault="008B5B6C" w:rsidP="00F72BE0">
            <w:r>
              <w:rPr>
                <w:noProof/>
              </w:rPr>
              <w:lastRenderedPageBreak/>
              <w:pict>
                <v:group id="_x0000_s1282" style="position:absolute;left:0;text-align:left;margin-left:-4.45pt;margin-top:3.8pt;width:530.55pt;height:129.15pt;z-index:251659776" coordorigin="345,4976" coordsize="10611,2583">
                  <v:shapetype id="_x0000_t202" coordsize="21600,21600" o:spt="202" path="m,l,21600r21600,l21600,xe">
                    <v:stroke joinstyle="miter"/>
                    <v:path gradientshapeok="t" o:connecttype="rect"/>
                  </v:shapetype>
                  <v:shape id="_x0000_s1283" type="#_x0000_t202" style="position:absolute;left:3058;top:5473;width:2780;height:1152" strokecolor="#76923c [2406]" strokeweight="3pt">
                    <v:textbox style="mso-next-textbox:#_x0000_s1283">
                      <w:txbxContent>
                        <w:p w:rsidR="00F72BE0" w:rsidRPr="00861418" w:rsidRDefault="00F72BE0" w:rsidP="00F4118F">
                          <w:pPr>
                            <w:rPr>
                              <w:b/>
                              <w:bCs/>
                            </w:rPr>
                          </w:pPr>
                          <w:r w:rsidRPr="00861418">
                            <w:rPr>
                              <w:b/>
                              <w:bCs/>
                              <w:sz w:val="32"/>
                              <w:szCs w:val="32"/>
                            </w:rPr>
                            <w:t>CONTROLLER (MPC)</w:t>
                          </w:r>
                        </w:p>
                      </w:txbxContent>
                    </v:textbox>
                  </v:shape>
                  <v:group id="_x0000_s1284" style="position:absolute;left:5874;top:5085;width:1515;height:1562" coordorigin="6099,1910" coordsize="1515,1562">
                    <v:group id="_x0000_s1285" style="position:absolute;left:6099;top:1910;width:1515;height:422" coordorigin="6099,1910" coordsize="1515,422">
                      <v:shape id="_x0000_s1286" type="#_x0000_t202" style="position:absolute;left:6454;top:1910;width:553;height:388" filled="f" stroked="f">
                        <v:textbox style="mso-next-textbox:#_x0000_s1286">
                          <w:txbxContent>
                            <w:p w:rsidR="00F72BE0" w:rsidRDefault="008B5B6C" w:rsidP="00F4118F">
                              <m:oMathPara>
                                <m:oMath>
                                  <m:sSubSup>
                                    <m:sSubSupPr>
                                      <m:ctrlPr>
                                        <w:rPr>
                                          <w:rFonts w:ascii="Cambria Math" w:hAnsi="Cambria Math"/>
                                          <w:i/>
                                        </w:rPr>
                                      </m:ctrlPr>
                                    </m:sSubSupPr>
                                    <m:e>
                                      <m:r>
                                        <w:rPr>
                                          <w:rFonts w:ascii="Cambria Math" w:hAnsi="Cambria Math"/>
                                        </w:rPr>
                                        <m:t>P</m:t>
                                      </m:r>
                                    </m:e>
                                    <m:sub>
                                      <m:r>
                                        <w:rPr>
                                          <w:rFonts w:ascii="Cambria Math" w:hAnsi="Cambria Math"/>
                                        </w:rPr>
                                        <m:t>IL</m:t>
                                      </m:r>
                                    </m:sub>
                                    <m:sup>
                                      <m:r>
                                        <w:rPr>
                                          <w:rFonts w:ascii="Cambria Math" w:hAnsi="Cambria Math"/>
                                        </w:rPr>
                                        <m:t>best</m:t>
                                      </m:r>
                                    </m:sup>
                                  </m:sSubSup>
                                </m:oMath>
                              </m:oMathPara>
                            </w:p>
                          </w:txbxContent>
                        </v:textbox>
                      </v:shape>
                      <v:shapetype id="_x0000_t32" coordsize="21600,21600" o:spt="32" o:oned="t" path="m,l21600,21600e" filled="f">
                        <v:path arrowok="t" fillok="f" o:connecttype="none"/>
                        <o:lock v:ext="edit" shapetype="t"/>
                      </v:shapetype>
                      <v:shape id="_x0000_s1287" type="#_x0000_t32" style="position:absolute;left:6099;top:2332;width:1515;height:0" o:connectortype="straight">
                        <v:stroke endarrow="block"/>
                      </v:shape>
                    </v:group>
                    <v:group id="_x0000_s1288" style="position:absolute;left:6099;top:2287;width:1240;height:388" coordorigin="6099,2287" coordsize="1240,388">
                      <v:shape id="_x0000_s1289" type="#_x0000_t202" style="position:absolute;left:6469;top:2287;width:553;height:388" filled="f" stroked="f">
                        <v:textbox style="mso-next-textbox:#_x0000_s1289">
                          <w:txbxContent>
                            <w:p w:rsidR="00F72BE0" w:rsidRDefault="008B5B6C" w:rsidP="00F4118F">
                              <m:oMathPara>
                                <m:oMath>
                                  <m:sSubSup>
                                    <m:sSubSupPr>
                                      <m:ctrlPr>
                                        <w:rPr>
                                          <w:rFonts w:ascii="Cambria Math" w:hAnsi="Cambria Math"/>
                                          <w:i/>
                                        </w:rPr>
                                      </m:ctrlPr>
                                    </m:sSubSupPr>
                                    <m:e>
                                      <m:r>
                                        <w:rPr>
                                          <w:rFonts w:ascii="Cambria Math" w:hAnsi="Cambria Math"/>
                                        </w:rPr>
                                        <m:t>P</m:t>
                                      </m:r>
                                    </m:e>
                                    <m:sub>
                                      <m:r>
                                        <w:rPr>
                                          <w:rFonts w:ascii="Cambria Math" w:hAnsi="Cambria Math"/>
                                        </w:rPr>
                                        <m:t>WC</m:t>
                                      </m:r>
                                    </m:sub>
                                    <m:sup>
                                      <m:r>
                                        <w:rPr>
                                          <w:rFonts w:ascii="Cambria Math" w:hAnsi="Cambria Math"/>
                                        </w:rPr>
                                        <m:t>best</m:t>
                                      </m:r>
                                    </m:sup>
                                  </m:sSubSup>
                                </m:oMath>
                              </m:oMathPara>
                            </w:p>
                          </w:txbxContent>
                        </v:textbox>
                      </v:shape>
                      <v:shape id="_x0000_s1290" type="#_x0000_t32" style="position:absolute;left:6099;top:2615;width:1240;height:0" o:connectortype="straight">
                        <v:stroke endarrow="block"/>
                      </v:shape>
                    </v:group>
                    <v:group id="_x0000_s1291" style="position:absolute;left:6099;top:2705;width:1240;height:490" coordorigin="6099,2705" coordsize="1240,490">
                      <v:shape id="_x0000_s1292" type="#_x0000_t202" style="position:absolute;left:6460;top:2705;width:618;height:490" filled="f" stroked="f">
                        <v:textbox style="mso-next-textbox:#_x0000_s1292">
                          <w:txbxContent>
                            <w:p w:rsidR="00F72BE0" w:rsidRDefault="008B5B6C" w:rsidP="00F4118F">
                              <m:oMathPara>
                                <m:oMath>
                                  <m:sSubSup>
                                    <m:sSubSupPr>
                                      <m:ctrlPr>
                                        <w:rPr>
                                          <w:rFonts w:ascii="Cambria Math" w:hAnsi="Cambria Math"/>
                                          <w:i/>
                                        </w:rPr>
                                      </m:ctrlPr>
                                    </m:sSubSupPr>
                                    <m:e>
                                      <m:r>
                                        <w:rPr>
                                          <w:rFonts w:ascii="Cambria Math" w:hAnsi="Cambria Math"/>
                                        </w:rPr>
                                        <m:t>P</m:t>
                                      </m:r>
                                    </m:e>
                                    <m:sub>
                                      <m:r>
                                        <w:rPr>
                                          <w:rFonts w:ascii="Cambria Math" w:hAnsi="Cambria Math"/>
                                        </w:rPr>
                                        <m:t>grid</m:t>
                                      </m:r>
                                    </m:sub>
                                    <m:sup>
                                      <m:r>
                                        <w:rPr>
                                          <w:rFonts w:ascii="Cambria Math" w:hAnsi="Cambria Math"/>
                                        </w:rPr>
                                        <m:t>best</m:t>
                                      </m:r>
                                    </m:sup>
                                  </m:sSubSup>
                                </m:oMath>
                              </m:oMathPara>
                            </w:p>
                          </w:txbxContent>
                        </v:textbox>
                      </v:shape>
                      <v:shape id="_x0000_s1293" type="#_x0000_t32" style="position:absolute;left:6099;top:3102;width:1240;height:0" o:connectortype="straight">
                        <v:stroke endarrow="block"/>
                      </v:shape>
                    </v:group>
                    <v:group id="_x0000_s1294" style="position:absolute;left:6099;top:3035;width:1515;height:437" coordorigin="6099,3035" coordsize="1515,437">
                      <v:shape id="_x0000_s1295" type="#_x0000_t202" style="position:absolute;left:6450;top:3035;width:827;height:437" filled="f" stroked="f">
                        <v:textbox style="mso-next-textbox:#_x0000_s1295">
                          <w:txbxContent>
                            <w:p w:rsidR="00F72BE0" w:rsidRDefault="008B5B6C" w:rsidP="00F4118F">
                              <m:oMathPara>
                                <m:oMath>
                                  <m:sSubSup>
                                    <m:sSubSupPr>
                                      <m:ctrlPr>
                                        <w:rPr>
                                          <w:rFonts w:ascii="Cambria Math" w:hAnsi="Cambria Math"/>
                                          <w:i/>
                                        </w:rPr>
                                      </m:ctrlPr>
                                    </m:sSubSupPr>
                                    <m:e>
                                      <m:r>
                                        <w:rPr>
                                          <w:rFonts w:ascii="Cambria Math" w:hAnsi="Cambria Math"/>
                                        </w:rPr>
                                        <m:t>P</m:t>
                                      </m:r>
                                    </m:e>
                                    <m:sub>
                                      <m:r>
                                        <w:rPr>
                                          <w:rFonts w:ascii="Cambria Math" w:hAnsi="Cambria Math"/>
                                        </w:rPr>
                                        <m:t>charge</m:t>
                                      </m:r>
                                    </m:sub>
                                    <m:sup>
                                      <m:r>
                                        <w:rPr>
                                          <w:rFonts w:ascii="Cambria Math" w:hAnsi="Cambria Math"/>
                                        </w:rPr>
                                        <m:t>best</m:t>
                                      </m:r>
                                    </m:sup>
                                  </m:sSubSup>
                                </m:oMath>
                              </m:oMathPara>
                            </w:p>
                          </w:txbxContent>
                        </v:textbox>
                      </v:shape>
                      <v:shape id="_x0000_s1296" type="#_x0000_t32" style="position:absolute;left:6099;top:3398;width:1515;height:0" o:connectortype="straight">
                        <v:stroke endarrow="block"/>
                      </v:shape>
                    </v:group>
                  </v:group>
                  <v:group id="_x0000_s1297" style="position:absolute;left:1988;top:6036;width:8968;height:1523" coordorigin="2285,2861" coordsize="8968,1523">
                    <v:shape id="_x0000_s1298" type="#_x0000_t32" style="position:absolute;left:2287;top:3323;width:1041;height:0" o:connectortype="straight">
                      <v:stroke endarrow="block"/>
                    </v:shape>
                    <v:shape id="_x0000_s1299" type="#_x0000_t32" style="position:absolute;left:2287;top:3323;width:0;height:1060" o:connectortype="straight"/>
                    <v:shape id="_x0000_s1300" type="#_x0000_t32" style="position:absolute;left:2285;top:4384;width:8950;height:0" o:connectortype="straight"/>
                    <v:shape id="_x0000_s1301" type="#_x0000_t32" style="position:absolute;left:11247;top:2861;width:0;height:1522;flip:y" o:connectortype="straight"/>
                    <v:shape id="_x0000_s1302" type="#_x0000_t32" style="position:absolute;left:10729;top:2861;width:524;height:6;flip:y" o:connectortype="straight">
                      <v:stroke endarrow="block"/>
                    </v:shape>
                  </v:group>
                  <v:group id="_x0000_s1303" style="position:absolute;left:705;top:5209;width:2326;height:671" coordorigin="930,2732" coordsize="2326,671">
                    <v:shape id="_x0000_s1304" type="#_x0000_t32" style="position:absolute;left:2330;top:3133;width:926;height:1" o:connectortype="straight">
                      <v:stroke endarrow="block"/>
                    </v:shape>
                    <v:shape id="_x0000_s1305" type="#_x0000_t202" style="position:absolute;left:930;top:2732;width:1385;height:671" fillcolor="#b2a1c7 [1943]">
                      <v:textbox style="mso-next-textbox:#_x0000_s1305">
                        <w:txbxContent>
                          <w:p w:rsidR="00F72BE0" w:rsidRPr="00E90912" w:rsidRDefault="00F72BE0" w:rsidP="00F4118F">
                            <w:pPr>
                              <w:rPr>
                                <w:i/>
                                <w:iCs/>
                              </w:rPr>
                            </w:pPr>
                            <w:r>
                              <w:rPr>
                                <w:i/>
                                <w:iCs/>
                              </w:rPr>
                              <w:t xml:space="preserve">Load </w:t>
                            </w:r>
                            <w:r w:rsidRPr="00E90912">
                              <w:rPr>
                                <w:i/>
                                <w:iCs/>
                              </w:rPr>
                              <w:t>Forecasting</w:t>
                            </w:r>
                          </w:p>
                        </w:txbxContent>
                      </v:textbox>
                    </v:shape>
                    <v:shape id="_x0000_s1306" type="#_x0000_t202" style="position:absolute;left:2527;top:2792;width:663;height:388" filled="f" stroked="f">
                      <v:textbox style="mso-next-textbox:#_x0000_s1306">
                        <w:txbxContent>
                          <w:p w:rsidR="00F72BE0" w:rsidRDefault="008B5B6C" w:rsidP="00F4118F">
                            <m:oMathPara>
                              <m:oMath>
                                <m:sSub>
                                  <m:sSubPr>
                                    <m:ctrlPr>
                                      <w:rPr>
                                        <w:rFonts w:ascii="Cambria Math" w:hAnsi="Cambria Math"/>
                                        <w:i/>
                                      </w:rPr>
                                    </m:ctrlPr>
                                  </m:sSubPr>
                                  <m:e>
                                    <m:r>
                                      <w:rPr>
                                        <w:rFonts w:ascii="Cambria Math" w:hAnsi="Cambria Math"/>
                                      </w:rPr>
                                      <m:t>P</m:t>
                                    </m:r>
                                  </m:e>
                                  <m:sub>
                                    <m:r>
                                      <w:rPr>
                                        <w:rFonts w:ascii="Cambria Math" w:hAnsi="Cambria Math"/>
                                      </w:rPr>
                                      <m:t>Load</m:t>
                                    </m:r>
                                  </m:sub>
                                </m:sSub>
                              </m:oMath>
                            </m:oMathPara>
                          </w:p>
                        </w:txbxContent>
                      </v:textbox>
                    </v:shape>
                  </v:group>
                  <v:group id="_x0000_s1307" style="position:absolute;left:345;top:5902;width:2686;height:723" coordorigin="570,3425" coordsize="2686,723">
                    <v:shape id="_x0000_s1308" type="#_x0000_t32" style="position:absolute;left:1833;top:3770;width:1423;height:1" o:connectortype="straight">
                      <v:stroke endarrow="block"/>
                    </v:shape>
                    <v:shape id="_x0000_s1309" type="#_x0000_t202" style="position:absolute;left:2502;top:3425;width:510;height:388" filled="f" stroked="f">
                      <v:textbox style="mso-next-textbox:#_x0000_s1309">
                        <w:txbxContent>
                          <w:p w:rsidR="00F72BE0" w:rsidRDefault="008B5B6C" w:rsidP="00F4118F">
                            <m:oMathPara>
                              <m:oMath>
                                <m:sSub>
                                  <m:sSubPr>
                                    <m:ctrlPr>
                                      <w:rPr>
                                        <w:rFonts w:ascii="Cambria Math" w:hAnsi="Cambria Math"/>
                                        <w:i/>
                                      </w:rPr>
                                    </m:ctrlPr>
                                  </m:sSubPr>
                                  <m:e>
                                    <m:r>
                                      <w:rPr>
                                        <w:rFonts w:ascii="Cambria Math" w:hAnsi="Cambria Math"/>
                                      </w:rPr>
                                      <m:t>P</m:t>
                                    </m:r>
                                  </m:e>
                                  <m:sub>
                                    <m:r>
                                      <w:rPr>
                                        <w:rFonts w:ascii="Cambria Math" w:hAnsi="Cambria Math"/>
                                      </w:rPr>
                                      <m:t>WG</m:t>
                                    </m:r>
                                  </m:sub>
                                </m:sSub>
                              </m:oMath>
                            </m:oMathPara>
                          </w:p>
                        </w:txbxContent>
                      </v:textbox>
                    </v:shape>
                    <v:shape id="_x0000_s1310" type="#_x0000_t202" style="position:absolute;left:570;top:3477;width:1385;height:671" fillcolor="#92d050">
                      <v:textbox style="mso-next-textbox:#_x0000_s1310">
                        <w:txbxContent>
                          <w:p w:rsidR="00F72BE0" w:rsidRPr="00E90912" w:rsidRDefault="00F72BE0" w:rsidP="00F4118F">
                            <w:pPr>
                              <w:rPr>
                                <w:i/>
                                <w:iCs/>
                              </w:rPr>
                            </w:pPr>
                            <w:r>
                              <w:rPr>
                                <w:i/>
                                <w:iCs/>
                              </w:rPr>
                              <w:t>Wind speed Modeling</w:t>
                            </w:r>
                          </w:p>
                        </w:txbxContent>
                      </v:textbox>
                    </v:shape>
                  </v:group>
                  <v:group id="_x0000_s1311" style="position:absolute;left:6936;top:4976;width:3568;height:2129" coordorigin="6936,4976" coordsize="3568,2129">
                    <v:shape id="_x0000_s1312" type="#_x0000_t202" style="position:absolute;left:7794;top:6647;width:1109;height:416" stroked="f">
                      <v:textbox style="mso-next-textbox:#_x0000_s1312">
                        <w:txbxContent>
                          <w:p w:rsidR="00F72BE0" w:rsidRPr="006730AC" w:rsidRDefault="00F72BE0" w:rsidP="00F4118F">
                            <w:pPr>
                              <w:rPr>
                                <w:b/>
                                <w:bCs/>
                                <w:sz w:val="18"/>
                                <w:szCs w:val="18"/>
                              </w:rPr>
                            </w:pPr>
                            <w:proofErr w:type="spellStart"/>
                            <w:r w:rsidRPr="006730AC">
                              <w:rPr>
                                <w:b/>
                                <w:bCs/>
                                <w:sz w:val="18"/>
                                <w:szCs w:val="18"/>
                              </w:rPr>
                              <w:t>Microgrid</w:t>
                            </w:r>
                            <w:proofErr w:type="spellEnd"/>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13" type="#_x0000_t9" style="position:absolute;left:6936;top:4976;width:3568;height:2129" filled="f" strokeweight="1.5pt"/>
                    <v:shape id="_x0000_s1314" type="#_x0000_t202" style="position:absolute;left:7660;top:5218;width:851;height:689" fillcolor="#00b050">
                      <v:textbox style="mso-next-textbox:#_x0000_s1314">
                        <w:txbxContent>
                          <w:p w:rsidR="00F72BE0" w:rsidRPr="008078F9" w:rsidRDefault="00F72BE0" w:rsidP="00F4118F">
                            <w:pPr>
                              <w:rPr>
                                <w:sz w:val="22"/>
                                <w:szCs w:val="22"/>
                              </w:rPr>
                            </w:pPr>
                            <w:r w:rsidRPr="008078F9">
                              <w:rPr>
                                <w:sz w:val="22"/>
                                <w:szCs w:val="22"/>
                              </w:rPr>
                              <w:t>Wind Farm</w:t>
                            </w:r>
                          </w:p>
                        </w:txbxContent>
                      </v:textbox>
                    </v:shape>
                    <v:shape id="_x0000_s1315" type="#_x0000_t202" style="position:absolute;left:8589;top:5209;width:1177;height:689" fillcolor="#0070c0">
                      <v:textbox style="mso-next-textbox:#_x0000_s1315">
                        <w:txbxContent>
                          <w:p w:rsidR="00F72BE0" w:rsidRPr="008078F9" w:rsidRDefault="00F72BE0" w:rsidP="00F4118F">
                            <w:pPr>
                              <w:rPr>
                                <w:sz w:val="22"/>
                                <w:szCs w:val="22"/>
                              </w:rPr>
                            </w:pPr>
                            <w:r w:rsidRPr="008078F9">
                              <w:rPr>
                                <w:sz w:val="22"/>
                                <w:szCs w:val="22"/>
                              </w:rPr>
                              <w:t>Pump-Storage</w:t>
                            </w:r>
                          </w:p>
                        </w:txbxContent>
                      </v:textbox>
                    </v:shape>
                    <v:shape id="_x0000_s1316" type="#_x0000_t202" style="position:absolute;left:7527;top:6022;width:785;height:363" fillcolor="#7030a0">
                      <v:textbox style="mso-next-textbox:#_x0000_s1316">
                        <w:txbxContent>
                          <w:p w:rsidR="00F72BE0" w:rsidRPr="008078F9" w:rsidRDefault="00F72BE0" w:rsidP="00F4118F">
                            <w:pPr>
                              <w:rPr>
                                <w:sz w:val="22"/>
                                <w:szCs w:val="22"/>
                              </w:rPr>
                            </w:pPr>
                            <w:r w:rsidRPr="008078F9">
                              <w:rPr>
                                <w:sz w:val="22"/>
                                <w:szCs w:val="22"/>
                              </w:rPr>
                              <w:t>Load</w:t>
                            </w:r>
                          </w:p>
                        </w:txbxContent>
                      </v:textbox>
                    </v:shape>
                    <v:shape id="_x0000_s1317" type="#_x0000_t202" style="position:absolute;left:8511;top:5970;width:1388;height:670" fillcolor="red">
                      <v:textbox style="mso-next-textbox:#_x0000_s1317">
                        <w:txbxContent>
                          <w:p w:rsidR="00F72BE0" w:rsidRPr="008078F9" w:rsidRDefault="00F72BE0" w:rsidP="00F4118F">
                            <w:pPr>
                              <w:rPr>
                                <w:sz w:val="22"/>
                                <w:szCs w:val="22"/>
                              </w:rPr>
                            </w:pPr>
                            <w:r w:rsidRPr="008078F9">
                              <w:rPr>
                                <w:sz w:val="22"/>
                                <w:szCs w:val="22"/>
                              </w:rPr>
                              <w:t xml:space="preserve">Connection </w:t>
                            </w:r>
                            <w:proofErr w:type="gramStart"/>
                            <w:r w:rsidRPr="008078F9">
                              <w:rPr>
                                <w:sz w:val="22"/>
                                <w:szCs w:val="22"/>
                              </w:rPr>
                              <w:t>With</w:t>
                            </w:r>
                            <w:proofErr w:type="gramEnd"/>
                            <w:r w:rsidRPr="008078F9">
                              <w:rPr>
                                <w:sz w:val="22"/>
                                <w:szCs w:val="22"/>
                              </w:rPr>
                              <w:t xml:space="preserve"> Grid</w:t>
                            </w:r>
                          </w:p>
                        </w:txbxContent>
                      </v:textbox>
                    </v:shape>
                  </v:group>
                </v:group>
              </w:pict>
            </w:r>
          </w:p>
        </w:tc>
      </w:tr>
      <w:tr w:rsidR="00F4118F" w:rsidTr="00F72BE0">
        <w:trPr>
          <w:trHeight w:val="350"/>
        </w:trPr>
        <w:tc>
          <w:tcPr>
            <w:tcW w:w="10672" w:type="dxa"/>
          </w:tcPr>
          <w:p w:rsidR="00F4118F" w:rsidRDefault="00F4118F" w:rsidP="00F72BE0">
            <w:r w:rsidRPr="00817975">
              <w:rPr>
                <w:sz w:val="16"/>
                <w:szCs w:val="16"/>
              </w:rPr>
              <w:t>Fig. 1. Model of system</w:t>
            </w:r>
          </w:p>
        </w:tc>
      </w:tr>
    </w:tbl>
    <w:p w:rsidR="00F4118F" w:rsidRDefault="00F4118F" w:rsidP="00F4118F">
      <w:pPr>
        <w:pStyle w:val="Heading2"/>
        <w:sectPr w:rsidR="00F4118F" w:rsidSect="00F4118F">
          <w:type w:val="continuous"/>
          <w:pgSz w:w="11909" w:h="16834" w:code="9"/>
          <w:pgMar w:top="1080" w:right="734" w:bottom="2434" w:left="734" w:header="284" w:footer="720" w:gutter="0"/>
          <w:cols w:space="360"/>
          <w:titlePg/>
          <w:docGrid w:linePitch="360"/>
        </w:sectPr>
      </w:pPr>
    </w:p>
    <w:p w:rsidR="001167F3" w:rsidRPr="00CE4A4D" w:rsidRDefault="001167F3" w:rsidP="00F4118F">
      <w:pPr>
        <w:pStyle w:val="Heading2"/>
      </w:pPr>
      <w:r>
        <w:lastRenderedPageBreak/>
        <w:t>Literature Review</w:t>
      </w:r>
    </w:p>
    <w:p w:rsidR="001167F3" w:rsidRDefault="001167F3" w:rsidP="00DA36B4">
      <w:pPr>
        <w:autoSpaceDE w:val="0"/>
        <w:autoSpaceDN w:val="0"/>
        <w:adjustRightInd w:val="0"/>
        <w:ind w:firstLine="288"/>
        <w:jc w:val="both"/>
      </w:pPr>
      <w:r w:rsidRPr="00CE4A4D">
        <w:t>Our research compose of two main part</w:t>
      </w:r>
      <w:r>
        <w:t>s</w:t>
      </w:r>
      <w:r w:rsidRPr="00CE4A4D">
        <w:t>: 1</w:t>
      </w:r>
      <w:r>
        <w:t xml:space="preserve">. </w:t>
      </w:r>
      <w:proofErr w:type="spellStart"/>
      <w:r>
        <w:t>Microgrid</w:t>
      </w:r>
      <w:proofErr w:type="spellEnd"/>
      <w:r>
        <w:t xml:space="preserve"> </w:t>
      </w:r>
      <w:r w:rsidRPr="00CE4A4D">
        <w:t>operation</w:t>
      </w:r>
      <w:r w:rsidR="00F4118F">
        <w:t xml:space="preserve"> optimization base on MPC framew</w:t>
      </w:r>
      <w:r w:rsidRPr="00CE4A4D">
        <w:t>ork,</w:t>
      </w:r>
      <w:r>
        <w:t xml:space="preserve"> and 2. </w:t>
      </w:r>
      <w:proofErr w:type="gramStart"/>
      <w:r>
        <w:t>Financial</w:t>
      </w:r>
      <w:proofErr w:type="gramEnd"/>
      <w:r>
        <w:t xml:space="preserve"> </w:t>
      </w:r>
      <w:r w:rsidRPr="00CE4A4D">
        <w:t>decision for PS capacity. Thereupon our early resear</w:t>
      </w:r>
      <w:r>
        <w:t>ch was based on aforementioned part.</w:t>
      </w:r>
    </w:p>
    <w:p w:rsidR="00CE4A4D" w:rsidRPr="00CE4A4D" w:rsidRDefault="00CE4A4D" w:rsidP="00DA36B4">
      <w:pPr>
        <w:autoSpaceDE w:val="0"/>
        <w:autoSpaceDN w:val="0"/>
        <w:adjustRightInd w:val="0"/>
        <w:ind w:firstLine="288"/>
        <w:jc w:val="both"/>
      </w:pPr>
      <w:r w:rsidRPr="00CE4A4D">
        <w:t xml:space="preserve">Due to the </w:t>
      </w:r>
      <w:proofErr w:type="spellStart"/>
      <w:r w:rsidRPr="00CE4A4D">
        <w:t>microgrid</w:t>
      </w:r>
      <w:proofErr w:type="spellEnd"/>
      <w:r w:rsidRPr="00CE4A4D">
        <w:t xml:space="preserve"> optimization problem complexity and because of the large economic benefits that could result from its improved solution, considerable attention is being devoted to the development of better optimization algorithms and suitable modeling frameworks. Metaheuristics and heuristics have been proposed to solve the power dispatch problem for </w:t>
      </w:r>
      <w:proofErr w:type="spellStart"/>
      <w:r w:rsidRPr="00CE4A4D">
        <w:t>microgrids</w:t>
      </w:r>
      <w:proofErr w:type="spellEnd"/>
      <w:r w:rsidRPr="00CE4A4D">
        <w:t xml:space="preserve">, such as genetic algorithms [3], evolutionary strategies, and </w:t>
      </w:r>
      <w:proofErr w:type="spellStart"/>
      <w:r w:rsidRPr="00CE4A4D">
        <w:t>tabu</w:t>
      </w:r>
      <w:proofErr w:type="spellEnd"/>
      <w:r w:rsidRPr="00CE4A4D">
        <w:t xml:space="preserve"> search algorithms</w:t>
      </w:r>
      <w:r>
        <w:t xml:space="preserve"> </w:t>
      </w:r>
      <w:r w:rsidRPr="00346700">
        <w:rPr>
          <w:rFonts w:ascii="Times-Roman" w:hAnsi="Times-Roman" w:cs="Times-Roman"/>
        </w:rPr>
        <w:t xml:space="preserve">[4]. </w:t>
      </w:r>
      <w:r w:rsidRPr="00CE4A4D">
        <w:t xml:space="preserve">Studies have suggested that </w:t>
      </w:r>
      <w:proofErr w:type="spellStart"/>
      <w:r w:rsidRPr="00CE4A4D">
        <w:t>microgrids</w:t>
      </w:r>
      <w:proofErr w:type="spellEnd"/>
      <w:r w:rsidRPr="00CE4A4D">
        <w:t xml:space="preserve"> can achieve high performance through: 1) advanced control algorithms accounting for system uncertainty and based on predicted future conditions; 2) deployment of demand response; 3) optimal use of storage devices in order to compensate the physical imbalances; and 4) applying optimal instead of heuristic based approaches [5]-[7]. Further, in the aforementioned works, either the optimization problem stays nonlinear or other important features, such as demand side programs or IL, are neglected. In some research a long term planning for PS capacity analyze in one year and did not consider a life of PS in next year [8].</w:t>
      </w:r>
    </w:p>
    <w:p w:rsidR="00DA36B4" w:rsidRDefault="00CE4A4D" w:rsidP="00DA36B4">
      <w:pPr>
        <w:autoSpaceDE w:val="0"/>
        <w:autoSpaceDN w:val="0"/>
        <w:adjustRightInd w:val="0"/>
        <w:ind w:firstLine="288"/>
        <w:jc w:val="both"/>
      </w:pPr>
      <w:r w:rsidRPr="00CE4A4D">
        <w:t>Some works can be found in the literature that address MPC for optimal dispatch in power systems. The authors in [9] model a combined cycle power plant by utilizing hybrid systems in order to describe both the continuous/ discrete dynamics and the switching between different operating conditions. Then the plant operations are economically optimized through MPC by taking into account the time variability of both prices and electricity/steam demands.</w:t>
      </w:r>
    </w:p>
    <w:p w:rsidR="00CE4A4D" w:rsidRPr="00CE4A4D" w:rsidRDefault="00CE4A4D" w:rsidP="00DA36B4">
      <w:pPr>
        <w:autoSpaceDE w:val="0"/>
        <w:autoSpaceDN w:val="0"/>
        <w:adjustRightInd w:val="0"/>
        <w:ind w:firstLine="288"/>
        <w:jc w:val="both"/>
      </w:pPr>
      <w:r w:rsidRPr="00CE4A4D">
        <w:t xml:space="preserve"> Ferrari–</w:t>
      </w:r>
      <w:proofErr w:type="spellStart"/>
      <w:r w:rsidRPr="00CE4A4D">
        <w:t>Trecate</w:t>
      </w:r>
      <w:proofErr w:type="spellEnd"/>
      <w:r w:rsidRPr="00CE4A4D">
        <w:t xml:space="preserve"> et al. [9] propose an MPC algorithm to solve the economic dispatch problem with large presence of intermittent resources. However, many </w:t>
      </w:r>
      <w:proofErr w:type="spellStart"/>
      <w:r w:rsidRPr="00CE4A4D">
        <w:t>microgrid</w:t>
      </w:r>
      <w:proofErr w:type="spellEnd"/>
      <w:r w:rsidRPr="00CE4A4D">
        <w:t xml:space="preserve"> key features, such as demand side programs, storages and ON/OFF generators status are not considered. In [10] and [11], an MPC is applied to managing the energy flows inside a household system equipped with a micro combined heat and power unit. In addition, the household can buy and sell electricity from/to the energy supplier and heat and electricity can be stored in </w:t>
      </w:r>
      <w:r w:rsidRPr="00CE4A4D">
        <w:lastRenderedPageBreak/>
        <w:t xml:space="preserve">specific storage devices. </w:t>
      </w:r>
      <w:proofErr w:type="spellStart"/>
      <w:r w:rsidRPr="00CE4A4D">
        <w:t>Hooshmand</w:t>
      </w:r>
      <w:proofErr w:type="spellEnd"/>
      <w:r w:rsidRPr="00CE4A4D">
        <w:t xml:space="preserve"> et al. [12] and Xia et al. [13] apply an MPC framework to solve the dynamic economic dispatch, which aims at minimizing the generation cost over a particular time interval (the dispatch interval). Then, the goal is to decide the power dispatch in order to meet the demand at minimum cost subject to limits on power generation and</w:t>
      </w:r>
    </w:p>
    <w:p w:rsidR="00CE4A4D" w:rsidRPr="00CE4A4D" w:rsidRDefault="00CE4A4D" w:rsidP="00CE4A4D">
      <w:pPr>
        <w:autoSpaceDE w:val="0"/>
        <w:autoSpaceDN w:val="0"/>
        <w:adjustRightInd w:val="0"/>
        <w:jc w:val="both"/>
      </w:pPr>
      <w:proofErr w:type="gramStart"/>
      <w:r w:rsidRPr="00CE4A4D">
        <w:t>ramp</w:t>
      </w:r>
      <w:proofErr w:type="gramEnd"/>
      <w:r w:rsidRPr="00CE4A4D">
        <w:t xml:space="preserve"> rates.</w:t>
      </w:r>
    </w:p>
    <w:p w:rsidR="00CE4A4D" w:rsidRPr="00CE4A4D" w:rsidRDefault="00CE4A4D" w:rsidP="00DA36B4">
      <w:pPr>
        <w:autoSpaceDE w:val="0"/>
        <w:autoSpaceDN w:val="0"/>
        <w:adjustRightInd w:val="0"/>
        <w:ind w:firstLine="288"/>
        <w:jc w:val="both"/>
      </w:pPr>
      <w:r w:rsidRPr="00CE4A4D">
        <w:t>Eventually, we would like to remark that when storage elements are considered, generally the storage is modeled as a discrete-time first-order system with two continuous variables representing charging and discharging power multiplied by suitable, and different, charging and discharging efficiencies. That approach does not rule out the possibility that the optimal solution contemplates simultaneous charging and discharging of the storage, a physically unrealizable policy. Such outcome may occur as the mathematical consequence of unpredicted Renewable Energy Source (RES) generated power surplus, bounds on the exchanged power with the utility grid, and costs of the storage level. This issue has been never discussed in the corresponding studies. Because of the different multiplicative factor in charging and discharging, one continuous variable, which can take both positive and negative values, cannot represent correctly the storage behavior. Similarly the interaction with the utility grid should be modeled so as to prevent simultaneous selling and purchasing under certain market circumstances.</w:t>
      </w:r>
    </w:p>
    <w:p w:rsidR="00CE4A4D" w:rsidRDefault="002E5087" w:rsidP="002E5087">
      <w:pPr>
        <w:pStyle w:val="Heading2"/>
      </w:pPr>
      <w:r>
        <w:t>Main Assumptions</w:t>
      </w:r>
    </w:p>
    <w:p w:rsidR="002E5087" w:rsidRPr="002E5087" w:rsidRDefault="002E5087" w:rsidP="002E5087">
      <w:pPr>
        <w:autoSpaceDE w:val="0"/>
        <w:autoSpaceDN w:val="0"/>
        <w:adjustRightInd w:val="0"/>
        <w:jc w:val="both"/>
      </w:pPr>
      <w:r w:rsidRPr="002E5087">
        <w:t xml:space="preserve">In a supposed </w:t>
      </w:r>
      <w:proofErr w:type="spellStart"/>
      <w:r w:rsidRPr="002E5087">
        <w:t>microgrid</w:t>
      </w:r>
      <w:proofErr w:type="spellEnd"/>
      <w:r w:rsidRPr="002E5087">
        <w:t xml:space="preserve"> control structure, several assumptions should be addressed:</w:t>
      </w:r>
    </w:p>
    <w:p w:rsidR="002E5087" w:rsidRPr="002E5087" w:rsidRDefault="002E5087" w:rsidP="002E5087">
      <w:pPr>
        <w:autoSpaceDE w:val="0"/>
        <w:autoSpaceDN w:val="0"/>
        <w:adjustRightInd w:val="0"/>
        <w:jc w:val="both"/>
      </w:pPr>
      <w:r w:rsidRPr="002E5087">
        <w:t xml:space="preserve">1) The optimization has the option to consider load shedding but this incurs a penalty set at CIL RMB to make load shedding a last resort for the optimization. This penalty is included in the operating cost. Furthermore, none of the last case studies performed required load shedding. </w:t>
      </w:r>
    </w:p>
    <w:p w:rsidR="002E5087" w:rsidRPr="00346700" w:rsidRDefault="002E5087" w:rsidP="00DA36B4">
      <w:pPr>
        <w:autoSpaceDE w:val="0"/>
        <w:autoSpaceDN w:val="0"/>
        <w:adjustRightInd w:val="0"/>
        <w:jc w:val="both"/>
      </w:pPr>
      <w:r w:rsidRPr="002E5087">
        <w:t xml:space="preserve">2) The high level controller deals with the long-term (1hour) behavior of the system and is very weakly dependent on the transient behavior of the fast dynamics. Then, a steady state assumption for </w:t>
      </w:r>
      <w:proofErr w:type="spellStart"/>
      <w:r w:rsidRPr="002E5087">
        <w:t>microgrid</w:t>
      </w:r>
      <w:proofErr w:type="spellEnd"/>
      <w:r w:rsidRPr="002E5087">
        <w:t xml:space="preserve"> components can be safely made without much loss of accuracy.</w:t>
      </w:r>
    </w:p>
    <w:p w:rsidR="00DA36B4" w:rsidRDefault="00DA36B4" w:rsidP="00DA36B4">
      <w:pPr>
        <w:pStyle w:val="Heading2"/>
        <w:numPr>
          <w:ilvl w:val="0"/>
          <w:numId w:val="0"/>
        </w:numPr>
        <w:sectPr w:rsidR="00DA36B4" w:rsidSect="00C35C5B">
          <w:type w:val="continuous"/>
          <w:pgSz w:w="11909" w:h="16834" w:code="9"/>
          <w:pgMar w:top="1080" w:right="734" w:bottom="2434" w:left="734" w:header="284" w:footer="720" w:gutter="0"/>
          <w:cols w:num="2" w:space="360"/>
          <w:titlePg/>
          <w:docGrid w:linePitch="360"/>
        </w:sectPr>
      </w:pP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2"/>
      </w:tblGrid>
      <w:tr w:rsidR="00DA36B4" w:rsidTr="005662B5">
        <w:trPr>
          <w:trHeight w:val="3828"/>
        </w:trPr>
        <w:tc>
          <w:tcPr>
            <w:tcW w:w="10702" w:type="dxa"/>
          </w:tcPr>
          <w:p w:rsidR="00DA36B4" w:rsidRDefault="008B5B6C" w:rsidP="00F72BE0">
            <w:r>
              <w:pict>
                <v:group id="_x0000_s1318" editas="canvas" style="width:522.05pt;height:190.6pt;mso-position-horizontal-relative:char;mso-position-vertical-relative:line" coordorigin="756,1310" coordsize="10441,38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9" type="#_x0000_t75" style="position:absolute;left:756;top:1310;width:10441;height:3812" o:preferrelative="f">
                    <v:fill o:detectmouseclick="t"/>
                    <v:path o:extrusionok="t" o:connecttype="none"/>
                    <o:lock v:ext="edit" text="t"/>
                  </v:shape>
                  <v:shape id="_x0000_s1320" type="#_x0000_t75" style="position:absolute;left:765;top:1562;width:10142;height:3440">
                    <v:imagedata r:id="rId11" o:title="aaa"/>
                  </v:shape>
                  <w10:wrap type="none"/>
                  <w10:anchorlock/>
                </v:group>
              </w:pict>
            </w:r>
          </w:p>
        </w:tc>
      </w:tr>
      <w:tr w:rsidR="00DA36B4" w:rsidTr="00F72BE0">
        <w:trPr>
          <w:trHeight w:val="477"/>
        </w:trPr>
        <w:tc>
          <w:tcPr>
            <w:tcW w:w="10702" w:type="dxa"/>
          </w:tcPr>
          <w:p w:rsidR="00DA36B4" w:rsidRDefault="00DA36B4" w:rsidP="00F72BE0">
            <w:r>
              <w:t>Fig. 2. Load variation for 2020-2045</w:t>
            </w:r>
          </w:p>
        </w:tc>
      </w:tr>
    </w:tbl>
    <w:p w:rsidR="00DA36B4" w:rsidRDefault="00DA36B4" w:rsidP="00DA36B4">
      <w:pPr>
        <w:pStyle w:val="Heading2"/>
        <w:sectPr w:rsidR="00DA36B4" w:rsidSect="00DA36B4">
          <w:type w:val="continuous"/>
          <w:pgSz w:w="11909" w:h="16834" w:code="9"/>
          <w:pgMar w:top="1080" w:right="734" w:bottom="2434" w:left="734" w:header="284" w:footer="720" w:gutter="0"/>
          <w:cols w:space="360"/>
          <w:titlePg/>
          <w:docGrid w:linePitch="360"/>
        </w:sectPr>
      </w:pPr>
    </w:p>
    <w:p w:rsidR="00E42513" w:rsidRDefault="00E42513" w:rsidP="00E42513">
      <w:pPr>
        <w:autoSpaceDE w:val="0"/>
        <w:autoSpaceDN w:val="0"/>
        <w:adjustRightInd w:val="0"/>
        <w:jc w:val="both"/>
      </w:pPr>
      <w:r w:rsidRPr="002E5087">
        <w:lastRenderedPageBreak/>
        <w:t>4) Since the proposed methodology is designed to simulate dispatching under normal conditions, forced outages of conventional generation are not considered.</w:t>
      </w:r>
    </w:p>
    <w:p w:rsidR="00E42513" w:rsidRPr="002E5087" w:rsidRDefault="00E42513" w:rsidP="00E42513">
      <w:pPr>
        <w:autoSpaceDE w:val="0"/>
        <w:autoSpaceDN w:val="0"/>
        <w:adjustRightInd w:val="0"/>
        <w:jc w:val="both"/>
      </w:pPr>
      <w:r w:rsidRPr="002E5087">
        <w:t xml:space="preserve">5) The </w:t>
      </w:r>
      <w:proofErr w:type="spellStart"/>
      <w:r w:rsidRPr="002E5087">
        <w:t>microgrid</w:t>
      </w:r>
      <w:proofErr w:type="spellEnd"/>
      <w:r w:rsidRPr="002E5087">
        <w:t xml:space="preserve"> high level controller has knowledge of the managed network; it knows the existing generation capacity,</w:t>
      </w:r>
      <w:r w:rsidRPr="00F4118F">
        <w:t xml:space="preserve"> </w:t>
      </w:r>
      <w:r w:rsidRPr="002E5087">
        <w:t>storage capacity, network constraints, market energy prices, and bilateral contracts.</w:t>
      </w:r>
    </w:p>
    <w:p w:rsidR="00E42513" w:rsidRPr="002E5087" w:rsidRDefault="00E42513" w:rsidP="00E42513">
      <w:pPr>
        <w:autoSpaceDE w:val="0"/>
        <w:autoSpaceDN w:val="0"/>
        <w:adjustRightInd w:val="0"/>
        <w:jc w:val="both"/>
      </w:pPr>
      <w:r w:rsidRPr="002E5087">
        <w:t xml:space="preserve">6) The </w:t>
      </w:r>
      <w:proofErr w:type="spellStart"/>
      <w:r w:rsidRPr="002E5087">
        <w:t>microgrid</w:t>
      </w:r>
      <w:proofErr w:type="spellEnd"/>
      <w:r w:rsidRPr="002E5087">
        <w:t xml:space="preserve"> operator is the unique entity in charge of management, aimed at optimizing cost. It can take economic decisions, such as to sell or buy energy depending on local generation capabilities and costs and the energy prices.</w:t>
      </w:r>
    </w:p>
    <w:p w:rsidR="00E42513" w:rsidRPr="002E5087" w:rsidRDefault="00E42513" w:rsidP="00E42513">
      <w:pPr>
        <w:autoSpaceDE w:val="0"/>
        <w:autoSpaceDN w:val="0"/>
        <w:adjustRightInd w:val="0"/>
        <w:jc w:val="both"/>
      </w:pPr>
      <w:r w:rsidRPr="002E5087">
        <w:t>7) Due to constant sampling time t, there exists a constant ratio between energy and power at each interval.</w:t>
      </w:r>
    </w:p>
    <w:p w:rsidR="00E42513" w:rsidRPr="002E5087" w:rsidRDefault="00E42513" w:rsidP="00E42513">
      <w:pPr>
        <w:autoSpaceDE w:val="0"/>
        <w:autoSpaceDN w:val="0"/>
        <w:adjustRightInd w:val="0"/>
        <w:jc w:val="both"/>
      </w:pPr>
      <w:r w:rsidRPr="002E5087">
        <w:t>8) Our load and energy forecasting approach is capable of making long-term forecasts. However, unlike other long term forecasting models, the proposed method produces hourly results with improved accuracy.</w:t>
      </w:r>
    </w:p>
    <w:p w:rsidR="00E42513" w:rsidRPr="00346700" w:rsidRDefault="00E42513" w:rsidP="00E42513">
      <w:pPr>
        <w:autoSpaceDE w:val="0"/>
        <w:autoSpaceDN w:val="0"/>
        <w:adjustRightInd w:val="0"/>
        <w:jc w:val="both"/>
      </w:pPr>
      <w:r w:rsidRPr="002E5087">
        <w:t xml:space="preserve">9) We </w:t>
      </w:r>
      <w:r w:rsidRPr="00346700">
        <w:t xml:space="preserve">suppose wind speed behavior repeat every year and we can use one </w:t>
      </w:r>
      <w:r>
        <w:t>pattern</w:t>
      </w:r>
      <w:r w:rsidRPr="00346700">
        <w:t xml:space="preserve"> for our planning.</w:t>
      </w:r>
    </w:p>
    <w:p w:rsidR="00E42513" w:rsidRDefault="00E42513" w:rsidP="00E42513">
      <w:pPr>
        <w:autoSpaceDE w:val="0"/>
        <w:autoSpaceDN w:val="0"/>
        <w:adjustRightInd w:val="0"/>
        <w:jc w:val="both"/>
      </w:pPr>
      <w:r>
        <w:t>10) Price of power during</w:t>
      </w:r>
      <w:r w:rsidRPr="00346700">
        <w:t xml:space="preserve"> planning horizon is a constant three level value for a day, it means three different p</w:t>
      </w:r>
      <w:r>
        <w:t xml:space="preserve">rices </w:t>
      </w:r>
      <w:r w:rsidRPr="00346700">
        <w:t>depend on hour of day exist here for optimization.</w:t>
      </w:r>
    </w:p>
    <w:p w:rsidR="00E42513" w:rsidRDefault="00E42513" w:rsidP="00E42513">
      <w:pPr>
        <w:autoSpaceDE w:val="0"/>
        <w:autoSpaceDN w:val="0"/>
        <w:adjustRightInd w:val="0"/>
        <w:jc w:val="both"/>
      </w:pPr>
      <w:r>
        <w:t xml:space="preserve">11) </w:t>
      </w:r>
      <w:proofErr w:type="spellStart"/>
      <w:r>
        <w:t>Microgrid’s</w:t>
      </w:r>
      <w:proofErr w:type="spellEnd"/>
      <w:r>
        <w:t xml:space="preserve"> PS has set of motors and generators with equal rated power.</w:t>
      </w:r>
    </w:p>
    <w:p w:rsidR="002E5087" w:rsidRDefault="002E5087" w:rsidP="00DA36B4">
      <w:pPr>
        <w:pStyle w:val="Heading2"/>
      </w:pPr>
      <w:r>
        <w:t>Main Contributions</w:t>
      </w:r>
    </w:p>
    <w:p w:rsidR="002E5087" w:rsidRPr="002E5087" w:rsidRDefault="002E5087" w:rsidP="000F2F25">
      <w:pPr>
        <w:autoSpaceDE w:val="0"/>
        <w:autoSpaceDN w:val="0"/>
        <w:adjustRightInd w:val="0"/>
        <w:ind w:firstLine="288"/>
        <w:jc w:val="both"/>
      </w:pPr>
      <w:r w:rsidRPr="002E5087">
        <w:t>We focus on a MPC base on MILP framework for optimize the operation cost to form a long term capacity p</w:t>
      </w:r>
      <w:r w:rsidR="00F8504E">
        <w:t xml:space="preserve">lanning problem of a </w:t>
      </w:r>
      <w:proofErr w:type="spellStart"/>
      <w:r w:rsidR="00F8504E">
        <w:t>microgrids</w:t>
      </w:r>
      <w:proofErr w:type="spellEnd"/>
      <w:r w:rsidR="00F8504E">
        <w:t>’</w:t>
      </w:r>
      <w:r w:rsidRPr="002E5087">
        <w:t xml:space="preserve"> PS. In this project </w:t>
      </w:r>
      <w:proofErr w:type="spellStart"/>
      <w:proofErr w:type="gramStart"/>
      <w:r w:rsidRPr="002E5087">
        <w:t>a</w:t>
      </w:r>
      <w:proofErr w:type="spellEnd"/>
      <w:proofErr w:type="gramEnd"/>
      <w:r w:rsidRPr="002E5087">
        <w:t xml:space="preserve"> operative long term load forecasting that use for one hour demand was employed. Moreover the development of a novel model of the overall </w:t>
      </w:r>
      <w:proofErr w:type="spellStart"/>
      <w:r w:rsidRPr="002E5087">
        <w:t>microgrid</w:t>
      </w:r>
      <w:proofErr w:type="spellEnd"/>
      <w:r w:rsidRPr="002E5087">
        <w:t xml:space="preserve"> system adopting a formalized modeling approach, which is suitable to be used in online optimization schemes for minimizing the </w:t>
      </w:r>
      <w:proofErr w:type="spellStart"/>
      <w:r w:rsidRPr="002E5087">
        <w:t>microgrid</w:t>
      </w:r>
      <w:proofErr w:type="spellEnd"/>
      <w:r w:rsidRPr="002E5087">
        <w:t xml:space="preserve"> running costs as the presentation of simulation results showing the effectiveness of the proposed optimization routine. The other main contribution of our work is employing effective financial method. Net Present Value (NPV) is a finance method that can change every year cost or profit to reference time.</w:t>
      </w:r>
    </w:p>
    <w:p w:rsidR="002E5087" w:rsidRDefault="002E5087" w:rsidP="002E5087">
      <w:pPr>
        <w:pStyle w:val="Heading2"/>
      </w:pPr>
      <w:r>
        <w:lastRenderedPageBreak/>
        <w:t>Outline</w:t>
      </w:r>
    </w:p>
    <w:p w:rsidR="002E5087" w:rsidRPr="002E5087" w:rsidRDefault="002E5087" w:rsidP="002C0622">
      <w:pPr>
        <w:autoSpaceDE w:val="0"/>
        <w:autoSpaceDN w:val="0"/>
        <w:adjustRightInd w:val="0"/>
        <w:jc w:val="both"/>
      </w:pPr>
      <w:r w:rsidRPr="002E5087">
        <w:t xml:space="preserve">This paper is further organized as follows: 1) the </w:t>
      </w:r>
      <w:proofErr w:type="spellStart"/>
      <w:r w:rsidRPr="002E5087">
        <w:t>microgrid</w:t>
      </w:r>
      <w:proofErr w:type="spellEnd"/>
      <w:r w:rsidRPr="002E5087">
        <w:t xml:space="preserve"> system is described and the </w:t>
      </w:r>
      <w:r w:rsidR="002C0622">
        <w:t>its’</w:t>
      </w:r>
      <w:r w:rsidRPr="002E5087">
        <w:t xml:space="preserve"> modeling approach is outlined in Section II; 2) the operations optimization</w:t>
      </w:r>
      <w:r w:rsidR="001968AB">
        <w:t>,</w:t>
      </w:r>
      <w:r w:rsidR="001968AB" w:rsidRPr="001968AB">
        <w:t xml:space="preserve"> </w:t>
      </w:r>
      <w:r w:rsidR="001968AB">
        <w:t>PS planning s</w:t>
      </w:r>
      <w:r w:rsidR="001968AB" w:rsidRPr="002E5087">
        <w:t>cenario and financial computation are debated</w:t>
      </w:r>
      <w:r w:rsidRPr="002E5087">
        <w:t xml:space="preserve"> in Section III; </w:t>
      </w:r>
      <w:r w:rsidR="001968AB">
        <w:t>3</w:t>
      </w:r>
      <w:r w:rsidRPr="002E5087">
        <w:t xml:space="preserve">) some simulation results are discussed in Section </w:t>
      </w:r>
      <w:r w:rsidR="001968AB">
        <w:t>I</w:t>
      </w:r>
      <w:r w:rsidR="004D6121">
        <w:t>V; and 4</w:t>
      </w:r>
      <w:r w:rsidRPr="002E5087">
        <w:t>) finally, con</w:t>
      </w:r>
      <w:r w:rsidR="004D6121">
        <w:t>clusions are drawn in Section V</w:t>
      </w:r>
      <w:r w:rsidRPr="002E5087">
        <w:t>.</w:t>
      </w:r>
    </w:p>
    <w:p w:rsidR="002E5087" w:rsidRDefault="002E5087" w:rsidP="002E5087">
      <w:pPr>
        <w:pStyle w:val="Heading2"/>
      </w:pPr>
      <w:r>
        <w:t>Numenclature</w:t>
      </w:r>
    </w:p>
    <w:p w:rsidR="002E5087" w:rsidRPr="002E5087" w:rsidRDefault="002E5087" w:rsidP="002E5087">
      <w:pPr>
        <w:autoSpaceDE w:val="0"/>
        <w:autoSpaceDN w:val="0"/>
        <w:adjustRightInd w:val="0"/>
        <w:jc w:val="both"/>
      </w:pPr>
      <w:r w:rsidRPr="002E5087">
        <w:t>The forecasts, the parameters and the decision variables used in the proposed formulation are described, respectively, in Tables I–III, where, for simplicity, we omit the subs</w:t>
      </w:r>
      <w:r w:rsidR="008D2035">
        <w:t xml:space="preserve">cript </w:t>
      </w:r>
      <w:proofErr w:type="spellStart"/>
      <w:r w:rsidR="008D2035" w:rsidRPr="008D2035">
        <w:rPr>
          <w:i/>
          <w:iCs/>
        </w:rPr>
        <w:t>i</w:t>
      </w:r>
      <w:proofErr w:type="spellEnd"/>
      <w:r w:rsidR="008D2035">
        <w:t xml:space="preserve"> when referring to the </w:t>
      </w:r>
      <w:proofErr w:type="spellStart"/>
      <w:r w:rsidR="008D2035" w:rsidRPr="008D2035">
        <w:rPr>
          <w:i/>
          <w:iCs/>
        </w:rPr>
        <w:t>i</w:t>
      </w:r>
      <w:r w:rsidRPr="002E5087">
        <w:t>th</w:t>
      </w:r>
      <w:proofErr w:type="spellEnd"/>
      <w:r w:rsidRPr="002E5087">
        <w:t xml:space="preserve"> unit. In the following sections, vectors and matrices are denoted in bold.</w:t>
      </w:r>
    </w:p>
    <w:p w:rsidR="008A55B5" w:rsidRDefault="002E5087" w:rsidP="00351D5E">
      <w:pPr>
        <w:pStyle w:val="Heading1"/>
      </w:pPr>
      <w:r>
        <w:t>SYSTEM MODEL</w:t>
      </w:r>
    </w:p>
    <w:p w:rsidR="008A55B5" w:rsidRDefault="002E5087" w:rsidP="00EF3A1A">
      <w:pPr>
        <w:pStyle w:val="Heading2"/>
      </w:pPr>
      <w:r>
        <w:t>Loads</w:t>
      </w:r>
    </w:p>
    <w:p w:rsidR="002E5087" w:rsidRPr="002E5087" w:rsidRDefault="002E5087" w:rsidP="000F2F25">
      <w:pPr>
        <w:autoSpaceDE w:val="0"/>
        <w:autoSpaceDN w:val="0"/>
        <w:adjustRightInd w:val="0"/>
        <w:ind w:firstLine="288"/>
        <w:jc w:val="both"/>
      </w:pPr>
      <w:r w:rsidRPr="002E5087">
        <w:t>A chronological load curve for 26 years (2020-2045) is required for the simul</w:t>
      </w:r>
      <w:r w:rsidR="00F8504E">
        <w:t xml:space="preserve">ation. The load curve </w:t>
      </w:r>
      <w:r w:rsidRPr="002E5087">
        <w:t>in 2020 was generated based on the long-term load forecast</w:t>
      </w:r>
      <w:r w:rsidR="00CE49C0">
        <w:t xml:space="preserve"> </w:t>
      </w:r>
      <w:r w:rsidR="0081477F">
        <w:t>[14] by the</w:t>
      </w:r>
      <w:r w:rsidRPr="002E5087">
        <w:t xml:space="preserve"> actual load profile is for 2003-2014. Fig. 2 shows typical hourly load curves for 26 ye</w:t>
      </w:r>
      <w:r w:rsidR="001A01CC">
        <w:t>ars. The maximum load</w:t>
      </w:r>
      <w:r w:rsidRPr="002E5087">
        <w:t xml:space="preserve"> happens in summer and the minimum load </w:t>
      </w:r>
      <w:r w:rsidR="00CE49C0">
        <w:t>during the s</w:t>
      </w:r>
      <w:r w:rsidRPr="002E5087">
        <w:t>pring holiday. This minimum load is then only about one third of the summer peak load</w:t>
      </w:r>
      <w:r w:rsidR="00CE49C0">
        <w:t>s</w:t>
      </w:r>
      <w:r w:rsidRPr="002E5087">
        <w:t xml:space="preserve"> because most industrial loads are turned off.</w:t>
      </w:r>
    </w:p>
    <w:p w:rsidR="002E5087" w:rsidRPr="002E5087" w:rsidRDefault="002E5087" w:rsidP="000F2F25">
      <w:pPr>
        <w:autoSpaceDE w:val="0"/>
        <w:autoSpaceDN w:val="0"/>
        <w:adjustRightInd w:val="0"/>
        <w:ind w:firstLine="288"/>
        <w:jc w:val="both"/>
      </w:pPr>
      <w:r w:rsidRPr="002E5087">
        <w:t>In general, we consider two types of loads:</w:t>
      </w:r>
    </w:p>
    <w:p w:rsidR="002E5087" w:rsidRPr="002E5087" w:rsidRDefault="00CE49C0" w:rsidP="002E5087">
      <w:pPr>
        <w:autoSpaceDE w:val="0"/>
        <w:autoSpaceDN w:val="0"/>
        <w:adjustRightInd w:val="0"/>
        <w:jc w:val="both"/>
      </w:pPr>
      <w:r>
        <w:t>1) C</w:t>
      </w:r>
      <w:r w:rsidR="002E5087" w:rsidRPr="002E5087">
        <w:t>ritical loads, i.e., demand levels related to essential processes that must be always met;</w:t>
      </w:r>
    </w:p>
    <w:p w:rsidR="002E5087" w:rsidRDefault="002E5087" w:rsidP="00880E4A">
      <w:pPr>
        <w:autoSpaceDE w:val="0"/>
        <w:autoSpaceDN w:val="0"/>
        <w:adjustRightInd w:val="0"/>
        <w:jc w:val="both"/>
      </w:pPr>
      <w:r w:rsidRPr="002E5087">
        <w:t>2) Interruptible loads, i.e., loads that can be reduced or shed during supply constraints or emergency situations (e.g., low wind speed, day-time lighting). In demand response programs, the customers specify level of curtailment of the controllable loads. The IL have a preferred level, but their magnitude is flexible so that the demand level can be lowered when it is convenient or necessary (e.g., in islanded mode). This leads to users’</w:t>
      </w:r>
      <w:r w:rsidR="00CE49C0">
        <w:t xml:space="preserve"> </w:t>
      </w:r>
      <w:r w:rsidRPr="002E5087">
        <w:t xml:space="preserve">discomfort, hence a certain cost is associated with the load curtailment/shedding (a penalty for the </w:t>
      </w:r>
      <w:proofErr w:type="spellStart"/>
      <w:r w:rsidRPr="002E5087">
        <w:t>microgrid</w:t>
      </w:r>
      <w:proofErr w:type="spellEnd"/>
      <w:r w:rsidRPr="002E5087">
        <w:t>). We define quadratic function for pe</w:t>
      </w:r>
      <w:r w:rsidR="00CE49C0">
        <w:t>nalty of</w:t>
      </w:r>
      <w:r w:rsidRPr="002E5087">
        <w:t xml:space="preserve"> load curtailment. </w:t>
      </w:r>
      <w:r w:rsidRPr="002E5087">
        <w:lastRenderedPageBreak/>
        <w:t>Since experience has shown that mixed integer linear programs are computationally more efficient than quadratic programs, the penalty cost function of a</w:t>
      </w:r>
      <w:r w:rsidR="00416781">
        <w:t>n</w:t>
      </w:r>
      <w:r w:rsidRPr="002E5087">
        <w:t xml:space="preserve"> IL defined as:</w:t>
      </w:r>
    </w:p>
    <w:p w:rsidR="00880E4A" w:rsidRPr="00880E4A" w:rsidRDefault="00880E4A" w:rsidP="00880E4A">
      <w:pPr>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28"/>
      </w:tblGrid>
      <w:tr w:rsidR="00880E4A" w:rsidTr="00880E4A">
        <w:tc>
          <w:tcPr>
            <w:tcW w:w="2628" w:type="dxa"/>
          </w:tcPr>
          <w:p w:rsidR="00880E4A" w:rsidRPr="00880E4A" w:rsidRDefault="008B5B6C" w:rsidP="00880E4A">
            <w:pPr>
              <w:autoSpaceDE w:val="0"/>
              <w:autoSpaceDN w:val="0"/>
              <w:adjustRightInd w:val="0"/>
              <w:jc w:val="both"/>
              <w:rPr>
                <w:rFonts w:ascii="Symbol" w:hAnsi="Symbol"/>
                <w:iCs/>
              </w:rPr>
            </w:pPr>
            <m:oMathPara>
              <m:oMathParaPr>
                <m:jc m:val="center"/>
              </m:oMathParaPr>
              <m:oMath>
                <m:sSub>
                  <m:sSubPr>
                    <m:ctrlPr>
                      <w:rPr>
                        <w:rFonts w:ascii="Cambria Math" w:hAnsi="Symbol" w:cs="Times-Italic"/>
                        <w:iCs/>
                      </w:rPr>
                    </m:ctrlPr>
                  </m:sSubPr>
                  <m:e>
                    <m:r>
                      <m:rPr>
                        <m:sty m:val="p"/>
                      </m:rPr>
                      <w:rPr>
                        <w:rFonts w:ascii="Cambria Math" w:hAnsi="Symbol" w:cs="Times-Italic"/>
                      </w:rPr>
                      <m:t>C</m:t>
                    </m:r>
                  </m:e>
                  <m:sub>
                    <m:r>
                      <m:rPr>
                        <m:sty m:val="p"/>
                      </m:rPr>
                      <w:rPr>
                        <w:rFonts w:ascii="Cambria Math" w:hAnsi="Symbol" w:cs="Times-Italic"/>
                      </w:rPr>
                      <m:t>IL</m:t>
                    </m:r>
                  </m:sub>
                </m:sSub>
                <m:r>
                  <m:rPr>
                    <m:sty m:val="p"/>
                  </m:rPr>
                  <w:rPr>
                    <w:rFonts w:ascii="Cambria Math" w:hAnsi="Symbol" w:cs="Times-Italic"/>
                  </w:rPr>
                  <m:t>=a</m:t>
                </m:r>
                <m:sSubSup>
                  <m:sSubSupPr>
                    <m:ctrlPr>
                      <w:rPr>
                        <w:rFonts w:ascii="Cambria Math" w:hAnsi="Symbol" w:cs="Times-Italic"/>
                        <w:iCs/>
                      </w:rPr>
                    </m:ctrlPr>
                  </m:sSubSupPr>
                  <m:e>
                    <m:r>
                      <m:rPr>
                        <m:sty m:val="p"/>
                      </m:rPr>
                      <w:rPr>
                        <w:rFonts w:ascii="Cambria Math" w:hAnsi="Symbol" w:cs="Times-Italic"/>
                      </w:rPr>
                      <m:t>P</m:t>
                    </m:r>
                  </m:e>
                  <m:sub>
                    <m:r>
                      <m:rPr>
                        <m:sty m:val="p"/>
                      </m:rPr>
                      <w:rPr>
                        <w:rFonts w:ascii="Cambria Math" w:hAnsi="Symbol" w:cs="Times-Italic"/>
                      </w:rPr>
                      <m:t>IL</m:t>
                    </m:r>
                  </m:sub>
                  <m:sup>
                    <m:r>
                      <m:rPr>
                        <m:sty m:val="p"/>
                      </m:rPr>
                      <w:rPr>
                        <w:rFonts w:ascii="Cambria Math" w:hAnsi="Symbol" w:cs="Times-Italic"/>
                      </w:rPr>
                      <m:t>2</m:t>
                    </m:r>
                  </m:sup>
                </m:sSubSup>
                <m:r>
                  <m:rPr>
                    <m:sty m:val="p"/>
                  </m:rPr>
                  <w:rPr>
                    <w:rFonts w:ascii="Cambria Math" w:hAnsi="Symbol" w:cs="Times-Italic"/>
                  </w:rPr>
                  <m:t>+b</m:t>
                </m:r>
                <m:sSub>
                  <m:sSubPr>
                    <m:ctrlPr>
                      <w:rPr>
                        <w:rFonts w:ascii="Cambria Math" w:hAnsi="Symbol" w:cs="Times-Italic"/>
                        <w:iCs/>
                      </w:rPr>
                    </m:ctrlPr>
                  </m:sSubPr>
                  <m:e>
                    <m:r>
                      <m:rPr>
                        <m:sty m:val="p"/>
                      </m:rPr>
                      <w:rPr>
                        <w:rFonts w:ascii="Cambria Math" w:hAnsi="Symbol" w:cs="Times-Italic"/>
                      </w:rPr>
                      <m:t>P</m:t>
                    </m:r>
                  </m:e>
                  <m:sub>
                    <m:r>
                      <m:rPr>
                        <m:sty m:val="p"/>
                      </m:rPr>
                      <w:rPr>
                        <w:rFonts w:ascii="Cambria Math" w:hAnsi="Symbol" w:cs="Times-Italic"/>
                      </w:rPr>
                      <m:t>IL</m:t>
                    </m:r>
                  </m:sub>
                </m:sSub>
                <m:r>
                  <m:rPr>
                    <m:sty m:val="p"/>
                  </m:rPr>
                  <w:rPr>
                    <w:rFonts w:ascii="Cambria Math" w:hAnsi="Symbol" w:cs="Times-Italic"/>
                  </w:rPr>
                  <m:t>+c</m:t>
                </m:r>
              </m:oMath>
            </m:oMathPara>
          </w:p>
        </w:tc>
        <w:tc>
          <w:tcPr>
            <w:tcW w:w="2628" w:type="dxa"/>
          </w:tcPr>
          <w:p w:rsidR="00880E4A" w:rsidRPr="00880E4A" w:rsidRDefault="00880E4A" w:rsidP="00880E4A">
            <w:pPr>
              <w:autoSpaceDE w:val="0"/>
              <w:autoSpaceDN w:val="0"/>
              <w:adjustRightInd w:val="0"/>
              <w:jc w:val="right"/>
              <w:rPr>
                <w:rFonts w:ascii="Symbol" w:hAnsi="Symbol" w:cs="Times-Italic"/>
                <w:iCs/>
              </w:rPr>
            </w:pPr>
            <w:r w:rsidRPr="00880E4A">
              <w:rPr>
                <w:rFonts w:ascii="Symbol" w:hAnsi="Symbol" w:cs="Times-Italic"/>
                <w:iCs/>
              </w:rPr>
              <w:t></w:t>
            </w:r>
            <w:r w:rsidRPr="00880E4A">
              <w:rPr>
                <w:rFonts w:ascii="Symbol" w:hAnsi="Symbol" w:cs="Times-Italic"/>
                <w:iCs/>
              </w:rPr>
              <w:t></w:t>
            </w:r>
            <w:r w:rsidRPr="00880E4A">
              <w:rPr>
                <w:rFonts w:ascii="Symbol" w:hAnsi="Symbol" w:cs="Times-Italic"/>
                <w:iCs/>
              </w:rPr>
              <w:t></w:t>
            </w:r>
          </w:p>
        </w:tc>
      </w:tr>
    </w:tbl>
    <w:p w:rsidR="00B4582E" w:rsidRPr="00880E4A" w:rsidRDefault="00B4582E" w:rsidP="00B4582E">
      <w:pPr>
        <w:autoSpaceDE w:val="0"/>
        <w:autoSpaceDN w:val="0"/>
        <w:adjustRightInd w:val="0"/>
        <w:jc w:val="both"/>
        <w:rPr>
          <w:rFonts w:ascii="Times-Italic" w:hAnsi="Times-Italic" w:cs="Times-Italic"/>
          <w:iCs/>
        </w:rPr>
      </w:pPr>
    </w:p>
    <w:p w:rsidR="0025652C" w:rsidRDefault="0025652C" w:rsidP="00880E4A">
      <w:pPr>
        <w:autoSpaceDE w:val="0"/>
        <w:autoSpaceDN w:val="0"/>
        <w:adjustRightInd w:val="0"/>
        <w:jc w:val="both"/>
        <w:rPr>
          <w:rFonts w:ascii="Times-Roman" w:hAnsi="Times-Roman" w:cs="Times-Roman"/>
        </w:rPr>
      </w:pPr>
      <w:r>
        <w:rPr>
          <w:rFonts w:ascii="Times-Roman" w:hAnsi="Times-Roman" w:cs="Times-Roman"/>
        </w:rPr>
        <w:t>And is approximated by the max of affine functions with</w:t>
      </w:r>
      <w:r w:rsidR="00070A3A">
        <w:rPr>
          <w:rFonts w:ascii="Times-Roman" w:hAnsi="Times-Roman" w:cs="Times-Roman"/>
        </w:rPr>
        <w:t>out introducing binary variable</w:t>
      </w:r>
      <w:r w:rsidR="008320AE">
        <w:rPr>
          <w:rFonts w:ascii="Times-Roman" w:hAnsi="Times-Roman" w:cs="Times-Roman"/>
        </w:rPr>
        <w:t xml:space="preserve"> [15]</w:t>
      </w:r>
    </w:p>
    <w:p w:rsidR="00880E4A" w:rsidRPr="00880E4A" w:rsidRDefault="00880E4A" w:rsidP="00880E4A">
      <w:pPr>
        <w:autoSpaceDE w:val="0"/>
        <w:autoSpaceDN w:val="0"/>
        <w:adjustRightInd w:val="0"/>
        <w:jc w:val="both"/>
        <w:rPr>
          <w:rFonts w:ascii="Times-Roman" w:hAnsi="Times-Roman" w:cs="Times-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648"/>
      </w:tblGrid>
      <w:tr w:rsidR="00880E4A" w:rsidTr="00880E4A">
        <w:tc>
          <w:tcPr>
            <w:tcW w:w="4608" w:type="dxa"/>
          </w:tcPr>
          <w:p w:rsidR="00880E4A" w:rsidRPr="00880E4A" w:rsidRDefault="008B5B6C" w:rsidP="001A41D9">
            <w:pPr>
              <w:autoSpaceDE w:val="0"/>
              <w:autoSpaceDN w:val="0"/>
              <w:adjustRightInd w:val="0"/>
              <w:jc w:val="both"/>
              <w:rPr>
                <w:rFonts w:ascii="Symbol" w:hAnsi="Symbol"/>
                <w:iCs/>
                <w:szCs w:val="21"/>
              </w:rPr>
            </w:pPr>
            <m:oMathPara>
              <m:oMathParaPr>
                <m:jc m:val="center"/>
              </m:oMathParaPr>
              <m:oMath>
                <m:sSub>
                  <m:sSubPr>
                    <m:ctrlPr>
                      <w:rPr>
                        <w:rFonts w:ascii="Cambria Math" w:eastAsia="MTSYN" w:hAnsi="Symbol" w:cs="MTSYN"/>
                        <w:iCs/>
                        <w:szCs w:val="21"/>
                      </w:rPr>
                    </m:ctrlPr>
                  </m:sSubPr>
                  <m:e>
                    <m:r>
                      <m:rPr>
                        <m:sty m:val="p"/>
                      </m:rPr>
                      <w:rPr>
                        <w:rFonts w:ascii="Cambria Math" w:eastAsia="MTSYN" w:hAnsi="Symbol" w:cs="MTSYN"/>
                        <w:szCs w:val="21"/>
                      </w:rPr>
                      <m:t>C</m:t>
                    </m:r>
                  </m:e>
                  <m:sub>
                    <m:r>
                      <m:rPr>
                        <m:sty m:val="p"/>
                      </m:rPr>
                      <w:rPr>
                        <w:rFonts w:ascii="Cambria Math" w:eastAsia="MTSYN" w:hAnsi="Symbol" w:cs="MTSYN"/>
                        <w:szCs w:val="21"/>
                      </w:rPr>
                      <m:t>IL</m:t>
                    </m:r>
                  </m:sub>
                </m:sSub>
                <m:d>
                  <m:dPr>
                    <m:ctrlPr>
                      <w:rPr>
                        <w:rFonts w:ascii="Cambria Math" w:eastAsia="MTSYN" w:hAnsi="Symbol" w:cs="MTSYN"/>
                        <w:iCs/>
                        <w:szCs w:val="21"/>
                      </w:rPr>
                    </m:ctrlPr>
                  </m:dPr>
                  <m:e>
                    <m:sSub>
                      <m:sSubPr>
                        <m:ctrlPr>
                          <w:rPr>
                            <w:rFonts w:ascii="Cambria Math" w:eastAsia="MTSYN" w:hAnsi="Symbol" w:cs="MTSYN"/>
                            <w:iCs/>
                            <w:szCs w:val="21"/>
                          </w:rPr>
                        </m:ctrlPr>
                      </m:sSubPr>
                      <m:e>
                        <m:r>
                          <m:rPr>
                            <m:sty m:val="p"/>
                          </m:rPr>
                          <w:rPr>
                            <w:rFonts w:ascii="Cambria Math" w:eastAsia="MTSYN" w:hAnsi="Symbol" w:cs="MTSYN"/>
                            <w:szCs w:val="21"/>
                          </w:rPr>
                          <m:t>P</m:t>
                        </m:r>
                      </m:e>
                      <m:sub>
                        <m:r>
                          <m:rPr>
                            <m:sty m:val="p"/>
                          </m:rPr>
                          <w:rPr>
                            <w:rFonts w:ascii="Cambria Math" w:eastAsia="MTSYN" w:hAnsi="Symbol" w:cs="MTSYN"/>
                            <w:szCs w:val="21"/>
                          </w:rPr>
                          <m:t>IL</m:t>
                        </m:r>
                      </m:sub>
                    </m:sSub>
                  </m:e>
                </m:d>
                <m:r>
                  <m:rPr>
                    <m:sty m:val="p"/>
                  </m:rPr>
                  <w:rPr>
                    <w:rFonts w:ascii="Cambria Math" w:eastAsia="MTSYN" w:hAnsi="Symbol" w:cs="MTSYN"/>
                    <w:szCs w:val="21"/>
                  </w:rPr>
                  <m:t>=max</m:t>
                </m:r>
                <m:d>
                  <m:dPr>
                    <m:begChr m:val="{"/>
                    <m:endChr m:val="}"/>
                    <m:ctrlPr>
                      <w:rPr>
                        <w:rFonts w:ascii="Cambria Math" w:eastAsia="MTSYN" w:hAnsi="Symbol" w:cs="MTSYN"/>
                        <w:iCs/>
                        <w:szCs w:val="21"/>
                      </w:rPr>
                    </m:ctrlPr>
                  </m:dPr>
                  <m:e>
                    <m:r>
                      <m:rPr>
                        <m:sty m:val="p"/>
                      </m:rPr>
                      <w:rPr>
                        <w:rFonts w:ascii="Cambria Math" w:eastAsia="MTSYN" w:hAnsi="Symbol" w:cs="MTSYN"/>
                        <w:szCs w:val="21"/>
                      </w:rPr>
                      <m:t>S</m:t>
                    </m:r>
                    <m:sSub>
                      <m:sSubPr>
                        <m:ctrlPr>
                          <w:rPr>
                            <w:rFonts w:ascii="Cambria Math" w:eastAsia="MTSYN" w:hAnsi="Symbol" w:cs="MTSYN"/>
                            <w:iCs/>
                            <w:szCs w:val="21"/>
                          </w:rPr>
                        </m:ctrlPr>
                      </m:sSubPr>
                      <m:e>
                        <m:r>
                          <m:rPr>
                            <m:sty m:val="p"/>
                          </m:rPr>
                          <w:rPr>
                            <w:rFonts w:ascii="Cambria Math" w:eastAsia="MTSYN" w:hAnsi="Symbol" w:cs="MTSYN"/>
                            <w:szCs w:val="21"/>
                          </w:rPr>
                          <m:t>.P</m:t>
                        </m:r>
                      </m:e>
                      <m:sub>
                        <m:r>
                          <m:rPr>
                            <m:sty m:val="p"/>
                          </m:rPr>
                          <w:rPr>
                            <w:rFonts w:ascii="Cambria Math" w:eastAsia="MTSYN" w:hAnsi="Symbol" w:cs="MTSYN"/>
                            <w:szCs w:val="21"/>
                          </w:rPr>
                          <m:t>IL</m:t>
                        </m:r>
                      </m:sub>
                    </m:sSub>
                    <m:r>
                      <m:rPr>
                        <m:sty m:val="p"/>
                      </m:rPr>
                      <w:rPr>
                        <w:rFonts w:ascii="Cambria Math" w:eastAsia="MTSYN" w:hAnsi="Symbol" w:cs="MTSYN"/>
                        <w:szCs w:val="21"/>
                      </w:rPr>
                      <m:t>+s</m:t>
                    </m:r>
                  </m:e>
                </m:d>
                <m:r>
                  <m:rPr>
                    <m:sty m:val="p"/>
                  </m:rPr>
                  <w:rPr>
                    <w:rFonts w:ascii="Cambria Math" w:eastAsia="MTSYN" w:hAnsi="Symbol" w:cs="MTSYN"/>
                    <w:szCs w:val="21"/>
                  </w:rPr>
                  <m:t>=</m:t>
                </m:r>
                <m:sSub>
                  <m:sSubPr>
                    <m:ctrlPr>
                      <w:rPr>
                        <w:rFonts w:ascii="Cambria Math" w:eastAsia="MTSYN" w:hAnsi="Symbol" w:cs="MTSYN"/>
                        <w:iCs/>
                        <w:szCs w:val="21"/>
                      </w:rPr>
                    </m:ctrlPr>
                  </m:sSubPr>
                  <m:e>
                    <m:d>
                      <m:dPr>
                        <m:begChr m:val="‖"/>
                        <m:endChr m:val="‖"/>
                        <m:ctrlPr>
                          <w:rPr>
                            <w:rFonts w:ascii="Cambria Math" w:eastAsia="MTSYN" w:hAnsi="Symbol" w:cs="MTSYN"/>
                            <w:iCs/>
                            <w:szCs w:val="21"/>
                          </w:rPr>
                        </m:ctrlPr>
                      </m:dPr>
                      <m:e>
                        <m:r>
                          <m:rPr>
                            <m:sty m:val="p"/>
                          </m:rPr>
                          <w:rPr>
                            <w:rFonts w:ascii="Cambria Math" w:eastAsia="MTSYN" w:hAnsi="Symbol" w:cs="MTSYN"/>
                            <w:szCs w:val="21"/>
                          </w:rPr>
                          <m:t>S</m:t>
                        </m:r>
                        <m:sSub>
                          <m:sSubPr>
                            <m:ctrlPr>
                              <w:rPr>
                                <w:rFonts w:ascii="Cambria Math" w:eastAsia="MTSYN" w:hAnsi="Symbol" w:cs="MTSYN"/>
                                <w:iCs/>
                                <w:szCs w:val="21"/>
                              </w:rPr>
                            </m:ctrlPr>
                          </m:sSubPr>
                          <m:e>
                            <m:r>
                              <m:rPr>
                                <m:sty m:val="p"/>
                              </m:rPr>
                              <w:rPr>
                                <w:rFonts w:ascii="Cambria Math" w:eastAsia="MTSYN" w:hAnsi="Symbol" w:cs="MTSYN"/>
                                <w:szCs w:val="21"/>
                              </w:rPr>
                              <m:t>.P</m:t>
                            </m:r>
                          </m:e>
                          <m:sub>
                            <m:r>
                              <m:rPr>
                                <m:sty m:val="p"/>
                              </m:rPr>
                              <w:rPr>
                                <w:rFonts w:ascii="Cambria Math" w:eastAsia="MTSYN" w:hAnsi="Symbol" w:cs="MTSYN"/>
                                <w:szCs w:val="21"/>
                              </w:rPr>
                              <m:t>IL</m:t>
                            </m:r>
                          </m:sub>
                        </m:sSub>
                        <m:r>
                          <m:rPr>
                            <m:sty m:val="p"/>
                          </m:rPr>
                          <w:rPr>
                            <w:rFonts w:ascii="Cambria Math" w:eastAsia="MTSYN" w:hAnsi="Symbol" w:cs="MTSYN"/>
                            <w:szCs w:val="21"/>
                          </w:rPr>
                          <m:t>+s</m:t>
                        </m:r>
                      </m:e>
                    </m:d>
                  </m:e>
                  <m:sub>
                    <m:r>
                      <m:rPr>
                        <m:sty m:val="p"/>
                      </m:rPr>
                      <w:rPr>
                        <w:rFonts w:ascii="Cambria Math" w:eastAsia="MTSYN" w:hAnsi="Cambria Math" w:cs="MTSYN"/>
                        <w:szCs w:val="21"/>
                      </w:rPr>
                      <m:t>∞</m:t>
                    </m:r>
                  </m:sub>
                </m:sSub>
              </m:oMath>
            </m:oMathPara>
          </w:p>
        </w:tc>
        <w:tc>
          <w:tcPr>
            <w:tcW w:w="648" w:type="dxa"/>
          </w:tcPr>
          <w:p w:rsidR="00880E4A" w:rsidRDefault="00880E4A" w:rsidP="00880E4A">
            <w:pPr>
              <w:autoSpaceDE w:val="0"/>
              <w:autoSpaceDN w:val="0"/>
              <w:adjustRightInd w:val="0"/>
              <w:jc w:val="right"/>
              <w:rPr>
                <w:rFonts w:ascii="Symbol" w:hAnsi="Symbol"/>
                <w:iCs/>
                <w:sz w:val="28"/>
                <w:szCs w:val="28"/>
              </w:rPr>
            </w:pPr>
            <w:r w:rsidRPr="00880E4A">
              <w:rPr>
                <w:rFonts w:ascii="Symbol" w:hAnsi="Symbol"/>
                <w:iCs/>
              </w:rPr>
              <w:t></w:t>
            </w:r>
            <w:r w:rsidRPr="00880E4A">
              <w:rPr>
                <w:rFonts w:ascii="Symbol" w:hAnsi="Symbol"/>
                <w:iCs/>
              </w:rPr>
              <w:t></w:t>
            </w:r>
            <w:r w:rsidRPr="00880E4A">
              <w:rPr>
                <w:rFonts w:ascii="Symbol" w:hAnsi="Symbol"/>
                <w:iCs/>
              </w:rPr>
              <w:t></w:t>
            </w:r>
          </w:p>
        </w:tc>
      </w:tr>
    </w:tbl>
    <w:p w:rsidR="00880E4A" w:rsidRPr="00A23710" w:rsidRDefault="00880E4A" w:rsidP="0025652C">
      <w:pPr>
        <w:autoSpaceDE w:val="0"/>
        <w:autoSpaceDN w:val="0"/>
        <w:adjustRightInd w:val="0"/>
        <w:jc w:val="both"/>
        <w:rPr>
          <w:rFonts w:ascii="Symbol" w:hAnsi="Symbol"/>
          <w:iCs/>
          <w:sz w:val="28"/>
          <w:szCs w:val="28"/>
        </w:rPr>
      </w:pPr>
    </w:p>
    <w:p w:rsidR="000D573F" w:rsidRDefault="0025652C" w:rsidP="000D573F">
      <w:pPr>
        <w:autoSpaceDE w:val="0"/>
        <w:autoSpaceDN w:val="0"/>
        <w:adjustRightInd w:val="0"/>
        <w:jc w:val="both"/>
        <w:rPr>
          <w:rFonts w:ascii="Times-Roman" w:hAnsi="Times-Roman" w:cs="Times-Roman"/>
        </w:rPr>
      </w:pPr>
      <w:r>
        <w:rPr>
          <w:rFonts w:ascii="Times-Roman" w:hAnsi="Times-Roman" w:cs="Times-Roman"/>
        </w:rPr>
        <w:t xml:space="preserve">Where </w:t>
      </w:r>
      <w:r>
        <w:rPr>
          <w:rFonts w:ascii="Times-Italic" w:hAnsi="Times-Italic" w:cs="Times-Italic"/>
          <w:i/>
          <w:iCs/>
        </w:rPr>
        <w:t xml:space="preserve">P </w:t>
      </w:r>
      <w:r>
        <w:rPr>
          <w:rFonts w:ascii="Times-Roman" w:hAnsi="Times-Roman" w:cs="Times-Roman"/>
        </w:rPr>
        <w:t xml:space="preserve">is the generated power, and </w:t>
      </w:r>
      <w:r>
        <w:rPr>
          <w:rFonts w:ascii="Times-Italic" w:hAnsi="Times-Italic" w:cs="Times-Italic"/>
          <w:i/>
          <w:iCs/>
        </w:rPr>
        <w:t xml:space="preserve">S </w:t>
      </w:r>
      <w:r>
        <w:rPr>
          <w:rFonts w:ascii="Times-Roman" w:hAnsi="Times-Roman" w:cs="Times-Roman"/>
        </w:rPr>
        <w:t xml:space="preserve">and </w:t>
      </w:r>
      <w:r>
        <w:rPr>
          <w:rFonts w:ascii="Times-Italic" w:hAnsi="Times-Italic" w:cs="Times-Italic"/>
          <w:i/>
          <w:iCs/>
        </w:rPr>
        <w:t xml:space="preserve">s </w:t>
      </w:r>
      <w:r>
        <w:rPr>
          <w:rFonts w:ascii="Times-Roman" w:hAnsi="Times-Roman" w:cs="Times-Roman"/>
        </w:rPr>
        <w:t xml:space="preserve">are obtained by linearizing the function at </w:t>
      </w:r>
      <w:r>
        <w:rPr>
          <w:rFonts w:ascii="Times-Italic" w:hAnsi="Times-Italic" w:cs="Times-Italic"/>
          <w:i/>
          <w:iCs/>
        </w:rPr>
        <w:t xml:space="preserve">n </w:t>
      </w:r>
      <w:r>
        <w:rPr>
          <w:rFonts w:ascii="Times-Roman" w:hAnsi="Times-Roman" w:cs="Times-Roman"/>
        </w:rPr>
        <w:t>points. Load curtailment penalty per kilowat</w:t>
      </w:r>
      <w:r w:rsidR="002B4F11">
        <w:rPr>
          <w:rFonts w:ascii="Times-Roman" w:hAnsi="Times-Roman" w:cs="Times-Roman"/>
        </w:rPr>
        <w:t>t is considered for each season</w:t>
      </w:r>
      <w:r>
        <w:rPr>
          <w:rFonts w:ascii="Times-Roman" w:hAnsi="Times-Roman" w:cs="Times-Roman"/>
        </w:rPr>
        <w:t xml:space="preserve"> in year. Fi</w:t>
      </w:r>
      <w:r w:rsidR="006178C3">
        <w:rPr>
          <w:rFonts w:ascii="Times-Roman" w:hAnsi="Times-Roman" w:cs="Times-Roman"/>
        </w:rPr>
        <w:t>g. 3 shows these penalty</w:t>
      </w:r>
      <w:r w:rsidR="003843D8">
        <w:rPr>
          <w:rFonts w:ascii="Times-Roman" w:hAnsi="Times-Roman" w:cs="Times-Roman"/>
        </w:rPr>
        <w:t xml:space="preserve"> period</w:t>
      </w:r>
      <w:r w:rsidR="009A6071">
        <w:rPr>
          <w:rFonts w:ascii="Times-Roman" w:hAnsi="Times-Roman" w:cs="Times-Roman"/>
        </w:rPr>
        <w:t>s</w:t>
      </w:r>
      <w:r w:rsidR="006178C3">
        <w:rPr>
          <w:rFonts w:ascii="Times-Roman" w:hAnsi="Times-Roman" w:cs="Times-Roman"/>
        </w:rPr>
        <w:t xml:space="preserve"> </w:t>
      </w:r>
      <w:r w:rsidR="0079337B">
        <w:rPr>
          <w:rFonts w:ascii="Times-Roman" w:hAnsi="Times-Roman" w:cs="Times-Roman"/>
        </w:rPr>
        <w:t>relevant to consumers</w:t>
      </w:r>
      <w:r w:rsidR="006178C3">
        <w:rPr>
          <w:rFonts w:ascii="Times-Roman" w:hAnsi="Times-Roman" w:cs="Times-Roman"/>
        </w:rPr>
        <w:t xml:space="preserve"> demand</w:t>
      </w:r>
      <w:r>
        <w:rPr>
          <w:rFonts w:ascii="Times-Roman" w:hAnsi="Times-Roman" w:cs="Times-Roman"/>
        </w:rPr>
        <w:t>.</w:t>
      </w:r>
    </w:p>
    <w:p w:rsidR="000D573F" w:rsidRDefault="000D573F" w:rsidP="0025652C">
      <w:pPr>
        <w:autoSpaceDE w:val="0"/>
        <w:autoSpaceDN w:val="0"/>
        <w:adjustRightInd w:val="0"/>
        <w:jc w:val="both"/>
        <w:rPr>
          <w:rFonts w:ascii="Times-Roman" w:hAnsi="Times-Roman" w:cs="Times-Roman"/>
        </w:rPr>
      </w:pPr>
    </w:p>
    <w:p w:rsidR="000D573F" w:rsidRPr="006829D5" w:rsidRDefault="000D573F" w:rsidP="0025652C">
      <w:pPr>
        <w:autoSpaceDE w:val="0"/>
        <w:autoSpaceDN w:val="0"/>
        <w:adjustRightInd w:val="0"/>
        <w:jc w:val="both"/>
        <w:rPr>
          <w:rFonts w:ascii="Times-Roman" w:hAnsi="Times-Roman" w:cs="Times-Roman"/>
        </w:rPr>
      </w:pPr>
    </w:p>
    <w:p w:rsidR="0025652C" w:rsidRDefault="00E8782C" w:rsidP="00E8782C">
      <w:pPr>
        <w:pStyle w:val="Heading2"/>
      </w:pPr>
      <w:r>
        <w:t>Pump Storage Dynamic</w:t>
      </w:r>
    </w:p>
    <w:p w:rsidR="00E8782C" w:rsidRDefault="00E8782C" w:rsidP="00E8782C">
      <w:pPr>
        <w:autoSpaceDE w:val="0"/>
        <w:autoSpaceDN w:val="0"/>
        <w:adjustRightInd w:val="0"/>
        <w:jc w:val="both"/>
      </w:pPr>
      <w:r w:rsidRPr="00E8782C">
        <w:t xml:space="preserve">We employ two-reservoir PS model developed in [8], where the state of PS is captured by the top-tank water height. The model is further simplified by ignoring the time delays of the PS tank output. We also assume that the PS motor and generator is always reliable. The PS cistern operates in two modes. In the charging mode, water from the underneath bank is supplied to the upside bank, while in the discharging mode water from the upside go to the bottom. The mode is denoted </w:t>
      </w:r>
      <w:proofErr w:type="gramStart"/>
      <w:r w:rsidRPr="00E8782C">
        <w:t xml:space="preserve">by </w:t>
      </w:r>
      <w:proofErr w:type="gramEnd"/>
      <m:oMath>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PS</m:t>
            </m:r>
          </m:sub>
        </m:sSub>
      </m:oMath>
      <w:r w:rsidRPr="00E8782C">
        <w:t>.</w:t>
      </w:r>
    </w:p>
    <w:p w:rsidR="00880E4A" w:rsidRPr="00E8782C" w:rsidRDefault="00880E4A" w:rsidP="00E8782C">
      <w:pPr>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918"/>
      </w:tblGrid>
      <w:tr w:rsidR="00880E4A" w:rsidTr="00880E4A">
        <w:tc>
          <w:tcPr>
            <w:tcW w:w="4338" w:type="dxa"/>
          </w:tcPr>
          <w:p w:rsidR="00880E4A" w:rsidRDefault="008B5B6C" w:rsidP="00880E4A">
            <w:pPr>
              <w:autoSpaceDE w:val="0"/>
              <w:autoSpaceDN w:val="0"/>
              <w:adjustRightInd w:val="0"/>
              <w:jc w:val="both"/>
            </w:pPr>
            <m:oMathPara>
              <m:oMathParaPr>
                <m:jc m:val="center"/>
              </m:oMathParaPr>
              <m:oMath>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PS</m:t>
                    </m:r>
                  </m:sub>
                </m:sSub>
                <m:d>
                  <m:dPr>
                    <m:ctrlPr>
                      <w:rPr>
                        <w:rFonts w:ascii="Cambria Math" w:hAnsi="Cambria Math" w:cs="TimesNewRoman"/>
                        <w:i/>
                      </w:rPr>
                    </m:ctrlPr>
                  </m:dPr>
                  <m:e>
                    <m:r>
                      <w:rPr>
                        <w:rFonts w:ascii="Cambria Math" w:hAnsi="Cambria Math" w:cs="TimesNewRoman"/>
                      </w:rPr>
                      <m:t>t</m:t>
                    </m:r>
                  </m:e>
                </m:d>
                <m:r>
                  <w:rPr>
                    <w:rFonts w:ascii="Cambria Math" w:hAnsi="Cambria Math" w:cs="TimesNewRoman"/>
                  </w:rPr>
                  <m:t>=</m:t>
                </m:r>
                <m:d>
                  <m:dPr>
                    <m:begChr m:val="{"/>
                    <m:endChr m:val=""/>
                    <m:ctrlPr>
                      <w:rPr>
                        <w:rFonts w:ascii="Cambria Math" w:hAnsi="Cambria Math" w:cs="TimesNewRoman"/>
                        <w:i/>
                      </w:rPr>
                    </m:ctrlPr>
                  </m:dPr>
                  <m:e>
                    <m:eqArr>
                      <m:eqArrPr>
                        <m:ctrlPr>
                          <w:rPr>
                            <w:rFonts w:ascii="Cambria Math" w:hAnsi="Cambria Math" w:cs="TimesNewRoman"/>
                            <w:i/>
                          </w:rPr>
                        </m:ctrlPr>
                      </m:eqArrPr>
                      <m:e>
                        <m:r>
                          <w:rPr>
                            <w:rFonts w:ascii="Cambria Math" w:hAnsi="Cambria Math" w:cs="TimesNewRoman"/>
                          </w:rPr>
                          <m:t>negative,  &amp;Generating</m:t>
                        </m:r>
                      </m:e>
                      <m:e>
                        <m:r>
                          <w:rPr>
                            <w:rFonts w:ascii="Cambria Math" w:hAnsi="Cambria Math" w:cs="TimesNewRoman"/>
                          </w:rPr>
                          <m:t>positive,  &amp;Pumping</m:t>
                        </m:r>
                      </m:e>
                    </m:eqArr>
                  </m:e>
                </m:d>
              </m:oMath>
            </m:oMathPara>
          </w:p>
        </w:tc>
        <w:tc>
          <w:tcPr>
            <w:tcW w:w="918" w:type="dxa"/>
          </w:tcPr>
          <w:p w:rsidR="00880E4A" w:rsidRDefault="00880E4A" w:rsidP="00880E4A">
            <w:pPr>
              <w:autoSpaceDE w:val="0"/>
              <w:autoSpaceDN w:val="0"/>
              <w:adjustRightInd w:val="0"/>
              <w:jc w:val="right"/>
            </w:pPr>
            <w:r>
              <w:t>(3)</w:t>
            </w:r>
          </w:p>
        </w:tc>
      </w:tr>
    </w:tbl>
    <w:p w:rsidR="00880E4A" w:rsidRPr="00E8782C" w:rsidRDefault="00880E4A" w:rsidP="00E8782C">
      <w:pPr>
        <w:autoSpaceDE w:val="0"/>
        <w:autoSpaceDN w:val="0"/>
        <w:adjustRightInd w:val="0"/>
        <w:jc w:val="both"/>
      </w:pPr>
    </w:p>
    <w:p w:rsidR="00E8782C" w:rsidRDefault="00E8782C" w:rsidP="00E8782C">
      <w:pPr>
        <w:autoSpaceDE w:val="0"/>
        <w:autoSpaceDN w:val="0"/>
        <w:adjustRightInd w:val="0"/>
        <w:jc w:val="both"/>
      </w:pPr>
      <w:r w:rsidRPr="00E8782C">
        <w:t xml:space="preserve">For storage unit, denoting by </w:t>
      </w:r>
      <m:oMath>
        <m:sSub>
          <m:sSubPr>
            <m:ctrlPr>
              <w:rPr>
                <w:rFonts w:ascii="Cambria Math" w:hAnsi="Cambria Math" w:cs="Times-Roman"/>
                <w:i/>
              </w:rPr>
            </m:ctrlPr>
          </m:sSubPr>
          <m:e>
            <m:r>
              <w:rPr>
                <w:rFonts w:ascii="Cambria Math" w:hAnsi="Cambria Math" w:cs="Times-Roman"/>
              </w:rPr>
              <m:t>x</m:t>
            </m:r>
          </m:e>
          <m:sub>
            <m:r>
              <w:rPr>
                <w:rFonts w:ascii="Cambria Math" w:hAnsi="Cambria Math" w:cs="Times-Roman"/>
              </w:rPr>
              <m:t>PS</m:t>
            </m:r>
          </m:sub>
        </m:sSub>
        <m:r>
          <w:rPr>
            <w:rFonts w:ascii="Cambria Math" w:hAnsi="Cambria Math" w:cs="Times-Roman"/>
          </w:rPr>
          <m:t>(t)</m:t>
        </m:r>
      </m:oMath>
      <w:r w:rsidRPr="00E8782C">
        <w:t xml:space="preserve"> the level of the energy stored at time t and by </w:t>
      </w:r>
      <m:oMath>
        <m:sSub>
          <m:sSubPr>
            <m:ctrlPr>
              <w:rPr>
                <w:rFonts w:ascii="Cambria Math" w:hAnsi="Cambria Math" w:cs="Times-Italic"/>
                <w:i/>
                <w:iCs/>
              </w:rPr>
            </m:ctrlPr>
          </m:sSubPr>
          <m:e>
            <m:r>
              <w:rPr>
                <w:rFonts w:ascii="Cambria Math" w:hAnsi="Cambria Math" w:cs="Times-Italic"/>
              </w:rPr>
              <m:t>P</m:t>
            </m:r>
          </m:e>
          <m:sub>
            <m:r>
              <w:rPr>
                <w:rFonts w:ascii="Cambria Math" w:hAnsi="Cambria Math" w:cs="Times-Italic"/>
              </w:rPr>
              <m:t>PS</m:t>
            </m:r>
          </m:sub>
        </m:sSub>
        <m:r>
          <w:rPr>
            <w:rFonts w:ascii="Cambria Math" w:hAnsi="Cambria Math" w:cs="Times-Italic"/>
          </w:rPr>
          <m:t>(t)</m:t>
        </m:r>
      </m:oMath>
      <w:r w:rsidRPr="00E8782C">
        <w:t xml:space="preserve"> the power exchanged with the storing device at time t, we consider the following discrete time model of a storage unit:</w:t>
      </w:r>
    </w:p>
    <w:p w:rsidR="00880E4A" w:rsidRPr="00E8782C" w:rsidRDefault="00880E4A" w:rsidP="00E8782C">
      <w:pPr>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828"/>
      </w:tblGrid>
      <w:tr w:rsidR="00880E4A" w:rsidTr="00880E4A">
        <w:tc>
          <w:tcPr>
            <w:tcW w:w="4428" w:type="dxa"/>
          </w:tcPr>
          <w:p w:rsidR="00880E4A" w:rsidRDefault="008B5B6C" w:rsidP="00880E4A">
            <w:pPr>
              <w:autoSpaceDE w:val="0"/>
              <w:autoSpaceDN w:val="0"/>
              <w:adjustRightInd w:val="0"/>
              <w:jc w:val="both"/>
            </w:pPr>
            <m:oMathPara>
              <m:oMath>
                <m:sSub>
                  <m:sSubPr>
                    <m:ctrlPr>
                      <w:rPr>
                        <w:rFonts w:ascii="Cambria Math" w:hAnsi="Cambria Math" w:cs="Times-Italic"/>
                      </w:rPr>
                    </m:ctrlPr>
                  </m:sSubPr>
                  <m:e>
                    <m:r>
                      <m:rPr>
                        <m:sty m:val="p"/>
                      </m:rPr>
                      <w:rPr>
                        <w:rFonts w:ascii="Cambria Math" w:hAnsi="Cambria Math" w:cs="Times-Italic"/>
                      </w:rPr>
                      <m:t>V</m:t>
                    </m:r>
                  </m:e>
                  <m:sub>
                    <m:r>
                      <m:rPr>
                        <m:sty m:val="p"/>
                      </m:rPr>
                      <w:rPr>
                        <w:rFonts w:ascii="Cambria Math" w:hAnsi="Cambria Math" w:cs="Times-Italic"/>
                      </w:rPr>
                      <m:t>PS</m:t>
                    </m:r>
                  </m:sub>
                </m:sSub>
                <m:d>
                  <m:dPr>
                    <m:ctrlPr>
                      <w:rPr>
                        <w:rFonts w:ascii="Cambria Math" w:hAnsi="Cambria Math" w:cs="Times-Italic"/>
                      </w:rPr>
                    </m:ctrlPr>
                  </m:dPr>
                  <m:e>
                    <m:r>
                      <m:rPr>
                        <m:sty m:val="p"/>
                      </m:rPr>
                      <w:rPr>
                        <w:rFonts w:ascii="Cambria Math" w:hAnsi="Cambria Math" w:cs="Times-Italic"/>
                      </w:rPr>
                      <m:t>t+1</m:t>
                    </m:r>
                  </m:e>
                </m:d>
                <m:r>
                  <m:rPr>
                    <m:sty m:val="p"/>
                  </m:rPr>
                  <w:rPr>
                    <w:rFonts w:ascii="Cambria Math" w:hAnsi="Cambria Math" w:cs="Times-Italic"/>
                  </w:rPr>
                  <m:t>=</m:t>
                </m:r>
                <m:sSub>
                  <m:sSubPr>
                    <m:ctrlPr>
                      <w:rPr>
                        <w:rFonts w:ascii="Cambria Math" w:hAnsi="Cambria Math" w:cs="Times-Italic"/>
                      </w:rPr>
                    </m:ctrlPr>
                  </m:sSubPr>
                  <m:e>
                    <m:r>
                      <m:rPr>
                        <m:sty m:val="p"/>
                      </m:rPr>
                      <w:rPr>
                        <w:rFonts w:ascii="Cambria Math" w:hAnsi="Cambria Math" w:cs="Times-Italic"/>
                      </w:rPr>
                      <m:t>V</m:t>
                    </m:r>
                  </m:e>
                  <m:sub>
                    <m:r>
                      <m:rPr>
                        <m:sty m:val="p"/>
                      </m:rPr>
                      <w:rPr>
                        <w:rFonts w:ascii="Cambria Math" w:hAnsi="Cambria Math" w:cs="Times-Italic"/>
                      </w:rPr>
                      <m:t>PS</m:t>
                    </m:r>
                  </m:sub>
                </m:sSub>
                <m:d>
                  <m:dPr>
                    <m:ctrlPr>
                      <w:rPr>
                        <w:rFonts w:ascii="Cambria Math" w:hAnsi="Cambria Math" w:cs="Times-Italic"/>
                      </w:rPr>
                    </m:ctrlPr>
                  </m:dPr>
                  <m:e>
                    <m:r>
                      <m:rPr>
                        <m:sty m:val="p"/>
                      </m:rPr>
                      <w:rPr>
                        <w:rFonts w:ascii="Cambria Math" w:hAnsi="Cambria Math" w:cs="Times-Italic"/>
                      </w:rPr>
                      <m:t>t</m:t>
                    </m:r>
                  </m:e>
                </m:d>
                <m:r>
                  <m:rPr>
                    <m:sty m:val="p"/>
                  </m:rPr>
                  <w:rPr>
                    <w:rFonts w:ascii="Cambria Math" w:hAnsi="Cambria Math" w:cs="Times-Italic"/>
                  </w:rPr>
                  <m:t>+</m:t>
                </m:r>
                <m:r>
                  <m:rPr>
                    <m:sty m:val="p"/>
                  </m:rPr>
                  <w:rPr>
                    <w:rFonts w:ascii="Cambria Math" w:hAnsi="Cambria Math" w:cs="RBLMI"/>
                  </w:rPr>
                  <m:t>η</m:t>
                </m:r>
                <m:sSub>
                  <m:sSubPr>
                    <m:ctrlPr>
                      <w:rPr>
                        <w:rFonts w:ascii="Cambria Math" w:hAnsi="Cambria Math" w:cs="RBLMI"/>
                      </w:rPr>
                    </m:ctrlPr>
                  </m:sSubPr>
                  <m:e>
                    <m:r>
                      <m:rPr>
                        <m:sty m:val="p"/>
                      </m:rPr>
                      <w:rPr>
                        <w:rFonts w:ascii="Cambria Math" w:hAnsi="Cambria Math" w:cs="RBLMI"/>
                      </w:rPr>
                      <m:t>P</m:t>
                    </m:r>
                  </m:e>
                  <m:sub>
                    <m:r>
                      <m:rPr>
                        <m:sty m:val="p"/>
                      </m:rPr>
                      <w:rPr>
                        <w:rFonts w:ascii="Cambria Math" w:hAnsi="Cambria Math" w:cs="RBLMI"/>
                      </w:rPr>
                      <m:t>PS</m:t>
                    </m:r>
                  </m:sub>
                </m:sSub>
                <m:d>
                  <m:dPr>
                    <m:ctrlPr>
                      <w:rPr>
                        <w:rFonts w:ascii="Cambria Math" w:hAnsi="Cambria Math" w:cs="RBLMI"/>
                      </w:rPr>
                    </m:ctrlPr>
                  </m:dPr>
                  <m:e>
                    <m:r>
                      <m:rPr>
                        <m:sty m:val="p"/>
                      </m:rPr>
                      <w:rPr>
                        <w:rFonts w:ascii="Cambria Math" w:hAnsi="Cambria Math" w:cs="RBLMI"/>
                      </w:rPr>
                      <m:t>t</m:t>
                    </m:r>
                  </m:e>
                </m:d>
                <m:r>
                  <m:rPr>
                    <m:sty m:val="p"/>
                  </m:rPr>
                  <w:rPr>
                    <w:rFonts w:ascii="Cambria Math" w:hAnsi="Cambria Math" w:cs="RBLMI"/>
                  </w:rPr>
                  <m:t>-</m:t>
                </m:r>
                <m:sSubSup>
                  <m:sSubSupPr>
                    <m:ctrlPr>
                      <w:rPr>
                        <w:rFonts w:ascii="Cambria Math" w:hAnsi="Cambria Math" w:cs="RBLMI"/>
                      </w:rPr>
                    </m:ctrlPr>
                  </m:sSubSupPr>
                  <m:e>
                    <m:r>
                      <m:rPr>
                        <m:sty m:val="p"/>
                      </m:rPr>
                      <w:rPr>
                        <w:rFonts w:ascii="Cambria Math" w:hAnsi="Cambria Math" w:cs="RBLMI"/>
                      </w:rPr>
                      <m:t>V</m:t>
                    </m:r>
                  </m:e>
                  <m:sub>
                    <m:r>
                      <m:rPr>
                        <m:sty m:val="p"/>
                      </m:rPr>
                      <w:rPr>
                        <w:rFonts w:ascii="Cambria Math" w:hAnsi="Cambria Math" w:cs="RBLMI"/>
                      </w:rPr>
                      <m:t>PS</m:t>
                    </m:r>
                  </m:sub>
                  <m:sup>
                    <m:r>
                      <m:rPr>
                        <m:sty m:val="p"/>
                      </m:rPr>
                      <w:rPr>
                        <w:rFonts w:ascii="Cambria Math" w:hAnsi="Cambria Math" w:cs="RBLMI"/>
                      </w:rPr>
                      <m:t>d</m:t>
                    </m:r>
                  </m:sup>
                </m:sSubSup>
              </m:oMath>
            </m:oMathPara>
          </w:p>
        </w:tc>
        <w:tc>
          <w:tcPr>
            <w:tcW w:w="828" w:type="dxa"/>
          </w:tcPr>
          <w:p w:rsidR="00880E4A" w:rsidRDefault="00880E4A" w:rsidP="00880E4A">
            <w:pPr>
              <w:autoSpaceDE w:val="0"/>
              <w:autoSpaceDN w:val="0"/>
              <w:adjustRightInd w:val="0"/>
              <w:jc w:val="right"/>
            </w:pPr>
            <w:r>
              <w:t>(4a)</w:t>
            </w:r>
          </w:p>
        </w:tc>
      </w:tr>
    </w:tbl>
    <w:p w:rsidR="00880E4A" w:rsidRDefault="00880E4A" w:rsidP="00E8782C">
      <w:pPr>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098"/>
      </w:tblGrid>
      <w:tr w:rsidR="00880E4A" w:rsidTr="00880E4A">
        <w:tc>
          <w:tcPr>
            <w:tcW w:w="4158" w:type="dxa"/>
          </w:tcPr>
          <w:p w:rsidR="00880E4A" w:rsidRPr="00880E4A" w:rsidRDefault="00880E4A" w:rsidP="00880E4A">
            <w:pPr>
              <w:autoSpaceDE w:val="0"/>
              <w:autoSpaceDN w:val="0"/>
              <w:adjustRightInd w:val="0"/>
              <w:jc w:val="both"/>
              <w:rPr>
                <w:iCs/>
              </w:rPr>
            </w:pPr>
            <m:oMathPara>
              <m:oMath>
                <m:r>
                  <m:rPr>
                    <m:sty m:val="p"/>
                  </m:rPr>
                  <w:rPr>
                    <w:rFonts w:ascii="Cambria Math" w:hAnsi="Cambria Math" w:cs="RBLMI"/>
                  </w:rPr>
                  <m:t>η</m:t>
                </m:r>
                <m:r>
                  <m:rPr>
                    <m:sty m:val="p"/>
                  </m:rPr>
                  <w:rPr>
                    <w:rFonts w:ascii="Cambria Math" w:eastAsia="MTSYN" w:hAnsi="Cambria Math" w:cs="MTSYN"/>
                  </w:rPr>
                  <m:t>=</m:t>
                </m:r>
                <m:d>
                  <m:dPr>
                    <m:begChr m:val="{"/>
                    <m:endChr m:val=""/>
                    <m:ctrlPr>
                      <w:rPr>
                        <w:rFonts w:ascii="Cambria Math" w:eastAsia="MTSYN" w:hAnsi="Cambria Math" w:cs="MTSYN"/>
                        <w:iCs/>
                      </w:rPr>
                    </m:ctrlPr>
                  </m:dPr>
                  <m:e>
                    <m:eqArr>
                      <m:eqArrPr>
                        <m:ctrlPr>
                          <w:rPr>
                            <w:rFonts w:ascii="Cambria Math" w:eastAsia="MTSYN" w:hAnsi="Cambria Math" w:cs="MTSYN"/>
                            <w:iCs/>
                          </w:rPr>
                        </m:ctrlPr>
                      </m:eqArrPr>
                      <m:e>
                        <m:sSup>
                          <m:sSupPr>
                            <m:ctrlPr>
                              <w:rPr>
                                <w:rFonts w:ascii="Cambria Math" w:eastAsia="MTSYN" w:hAnsi="Cambria Math" w:cs="MTSYN"/>
                                <w:iCs/>
                              </w:rPr>
                            </m:ctrlPr>
                          </m:sSupPr>
                          <m:e>
                            <m:r>
                              <m:rPr>
                                <m:sty m:val="p"/>
                              </m:rPr>
                              <w:rPr>
                                <w:rFonts w:ascii="Cambria Math" w:hAnsi="Cambria Math" w:cs="RBLMI"/>
                              </w:rPr>
                              <m:t>η</m:t>
                            </m:r>
                          </m:e>
                          <m:sup>
                            <m:r>
                              <m:rPr>
                                <m:sty m:val="p"/>
                              </m:rPr>
                              <w:rPr>
                                <w:rFonts w:ascii="Cambria Math" w:eastAsia="MTSYN" w:hAnsi="Cambria Math" w:cs="MTSYN"/>
                              </w:rPr>
                              <m:t>c</m:t>
                            </m:r>
                          </m:sup>
                        </m:sSup>
                        <m:r>
                          <m:rPr>
                            <m:sty m:val="p"/>
                          </m:rPr>
                          <w:rPr>
                            <w:rFonts w:ascii="Cambria Math" w:eastAsia="MTSYN" w:hAnsi="Cambria Math" w:cs="MTSYN"/>
                          </w:rPr>
                          <m:t xml:space="preserve">,  </m:t>
                        </m:r>
                        <m:r>
                          <w:rPr>
                            <w:rFonts w:ascii="Cambria Math" w:eastAsia="MTSYN" w:hAnsi="Cambria Math" w:cs="MTSYN"/>
                          </w:rPr>
                          <m:t>&amp;Generating</m:t>
                        </m:r>
                      </m:e>
                      <m:e>
                        <m:f>
                          <m:fPr>
                            <m:ctrlPr>
                              <w:rPr>
                                <w:rFonts w:ascii="Cambria Math" w:eastAsia="MTSYN" w:hAnsi="Cambria Math" w:cs="MTSYN"/>
                                <w:iCs/>
                              </w:rPr>
                            </m:ctrlPr>
                          </m:fPr>
                          <m:num>
                            <m:r>
                              <m:rPr>
                                <m:sty m:val="p"/>
                              </m:rPr>
                              <w:rPr>
                                <w:rFonts w:ascii="Cambria Math" w:eastAsia="MTSYN" w:hAnsi="Cambria Math" w:cs="MTSYN"/>
                              </w:rPr>
                              <m:t>1</m:t>
                            </m:r>
                          </m:num>
                          <m:den>
                            <m:sSup>
                              <m:sSupPr>
                                <m:ctrlPr>
                                  <w:rPr>
                                    <w:rFonts w:ascii="Cambria Math" w:eastAsia="MTSYN" w:hAnsi="Cambria Math" w:cs="MTSYN"/>
                                    <w:iCs/>
                                  </w:rPr>
                                </m:ctrlPr>
                              </m:sSupPr>
                              <m:e>
                                <m:r>
                                  <m:rPr>
                                    <m:sty m:val="p"/>
                                  </m:rPr>
                                  <w:rPr>
                                    <w:rFonts w:ascii="Cambria Math" w:hAnsi="Cambria Math" w:cs="RBLMI"/>
                                  </w:rPr>
                                  <m:t>η</m:t>
                                </m:r>
                              </m:e>
                              <m:sup>
                                <m:r>
                                  <m:rPr>
                                    <m:sty m:val="p"/>
                                  </m:rPr>
                                  <w:rPr>
                                    <w:rFonts w:ascii="Cambria Math" w:eastAsia="MTSYN" w:hAnsi="Cambria Math" w:cs="MTSYN"/>
                                  </w:rPr>
                                  <m:t>d</m:t>
                                </m:r>
                              </m:sup>
                            </m:sSup>
                          </m:den>
                        </m:f>
                        <m:r>
                          <m:rPr>
                            <m:sty m:val="p"/>
                          </m:rPr>
                          <w:rPr>
                            <w:rFonts w:ascii="Cambria Math" w:eastAsia="MTSYN" w:hAnsi="Cambria Math" w:cs="MTSYN"/>
                          </w:rPr>
                          <m:t xml:space="preserve">,  </m:t>
                        </m:r>
                        <m:r>
                          <w:rPr>
                            <w:rFonts w:ascii="Cambria Math" w:eastAsia="MTSYN" w:hAnsi="Cambria Math" w:cs="MTSYN"/>
                          </w:rPr>
                          <m:t>&amp;Pumping</m:t>
                        </m:r>
                      </m:e>
                    </m:eqArr>
                  </m:e>
                </m:d>
              </m:oMath>
            </m:oMathPara>
          </w:p>
        </w:tc>
        <w:tc>
          <w:tcPr>
            <w:tcW w:w="1098" w:type="dxa"/>
          </w:tcPr>
          <w:p w:rsidR="00880E4A" w:rsidRDefault="00880E4A" w:rsidP="00880E4A">
            <w:pPr>
              <w:autoSpaceDE w:val="0"/>
              <w:autoSpaceDN w:val="0"/>
              <w:adjustRightInd w:val="0"/>
              <w:jc w:val="right"/>
            </w:pPr>
            <w:r>
              <w:t>(4b)</w:t>
            </w:r>
          </w:p>
        </w:tc>
      </w:tr>
    </w:tbl>
    <w:p w:rsidR="00880E4A" w:rsidRPr="00880E4A" w:rsidRDefault="00880E4A" w:rsidP="00E8782C">
      <w:pPr>
        <w:autoSpaceDE w:val="0"/>
        <w:autoSpaceDN w:val="0"/>
        <w:adjustRightInd w:val="0"/>
        <w:jc w:val="both"/>
      </w:pPr>
    </w:p>
    <w:p w:rsidR="00E8782C" w:rsidRPr="00E8782C" w:rsidRDefault="00B4582E" w:rsidP="00E73581">
      <w:pPr>
        <w:autoSpaceDE w:val="0"/>
        <w:autoSpaceDN w:val="0"/>
        <w:adjustRightInd w:val="0"/>
        <w:jc w:val="both"/>
      </w:pPr>
      <m:oMath>
        <m:r>
          <w:rPr>
            <w:rFonts w:ascii="Cambria Math" w:hAnsi="Cambria Math" w:cs="Times-Roman"/>
          </w:rPr>
          <m:t>0&lt;</m:t>
        </m:r>
        <m:sSup>
          <m:sSupPr>
            <m:ctrlPr>
              <w:rPr>
                <w:rFonts w:ascii="Cambria Math" w:hAnsi="Cambria Math" w:cs="Times-Roman"/>
                <w:i/>
              </w:rPr>
            </m:ctrlPr>
          </m:sSupPr>
          <m:e>
            <m:r>
              <w:rPr>
                <w:rFonts w:ascii="Cambria Math" w:hAnsi="Cambria Math" w:cs="RBLMI"/>
                <w:sz w:val="15"/>
                <w:szCs w:val="15"/>
              </w:rPr>
              <m:t>η</m:t>
            </m:r>
          </m:e>
          <m:sup>
            <m:r>
              <w:rPr>
                <w:rFonts w:ascii="Cambria Math" w:hAnsi="Cambria Math" w:cs="Times-Roman"/>
              </w:rPr>
              <m:t>c</m:t>
            </m:r>
          </m:sup>
        </m:sSup>
        <m:r>
          <w:rPr>
            <w:rFonts w:ascii="Cambria Math" w:hAnsi="Cambria Math" w:cs="Times-Roman"/>
          </w:rPr>
          <m:t>,</m:t>
        </m:r>
        <m:sSup>
          <m:sSupPr>
            <m:ctrlPr>
              <w:rPr>
                <w:rFonts w:ascii="Cambria Math" w:hAnsi="Cambria Math" w:cs="Times-Roman"/>
                <w:i/>
              </w:rPr>
            </m:ctrlPr>
          </m:sSupPr>
          <m:e>
            <m:r>
              <w:rPr>
                <w:rFonts w:ascii="Cambria Math" w:hAnsi="Cambria Math" w:cs="RBLMI"/>
                <w:sz w:val="15"/>
                <w:szCs w:val="15"/>
              </w:rPr>
              <m:t>η</m:t>
            </m:r>
          </m:e>
          <m:sup>
            <m:r>
              <w:rPr>
                <w:rFonts w:ascii="Cambria Math" w:hAnsi="Cambria Math" w:cs="Times-Roman"/>
              </w:rPr>
              <m:t>d</m:t>
            </m:r>
          </m:sup>
        </m:sSup>
        <m:r>
          <w:rPr>
            <w:rFonts w:ascii="Cambria Math" w:hAnsi="Cambria Math" w:cs="Times-Roman"/>
          </w:rPr>
          <m:t>&lt;1</m:t>
        </m:r>
      </m:oMath>
      <w:r w:rsidR="00E8782C" w:rsidRPr="00E8782C">
        <w:t xml:space="preserve">The charging and discharging efficiencies account for the losses and </w:t>
      </w:r>
      <m:oMath>
        <m:sSubSup>
          <m:sSubSupPr>
            <m:ctrlPr>
              <w:rPr>
                <w:rFonts w:ascii="Cambria Math" w:hAnsi="Cambria Math" w:cs="RBLMI"/>
                <w:i/>
                <w:iCs/>
                <w:sz w:val="15"/>
                <w:szCs w:val="15"/>
              </w:rPr>
            </m:ctrlPr>
          </m:sSubSupPr>
          <m:e>
            <m:r>
              <w:rPr>
                <w:rFonts w:ascii="Cambria Math" w:hAnsi="Cambria Math" w:cs="RBLMI"/>
                <w:sz w:val="15"/>
                <w:szCs w:val="15"/>
              </w:rPr>
              <m:t>V</m:t>
            </m:r>
          </m:e>
          <m:sub>
            <m:r>
              <w:rPr>
                <w:rFonts w:ascii="Cambria Math" w:hAnsi="Cambria Math" w:cs="RBLMI"/>
                <w:sz w:val="15"/>
                <w:szCs w:val="15"/>
              </w:rPr>
              <m:t>PS</m:t>
            </m:r>
          </m:sub>
          <m:sup>
            <m:r>
              <w:rPr>
                <w:rFonts w:ascii="Cambria Math" w:hAnsi="Cambria Math" w:cs="RBLMI"/>
                <w:sz w:val="15"/>
                <w:szCs w:val="15"/>
              </w:rPr>
              <m:t>d</m:t>
            </m:r>
          </m:sup>
        </m:sSubSup>
      </m:oMath>
      <w:r w:rsidR="00E8782C" w:rsidRPr="00E8782C">
        <w:t xml:space="preserve"> denotes a constant stored water degradations, for instance evaporation, in the sampling interval.</w:t>
      </w:r>
    </w:p>
    <w:p w:rsidR="00F55BDA" w:rsidRDefault="00E73581" w:rsidP="00EF3A1A">
      <w:pPr>
        <w:pStyle w:val="Heading2"/>
      </w:pPr>
      <w:r>
        <w:t>Interaction With the Utility Grid</w:t>
      </w:r>
    </w:p>
    <w:p w:rsidR="00E73581" w:rsidRPr="00E73581" w:rsidRDefault="00E73581" w:rsidP="00E73581">
      <w:pPr>
        <w:autoSpaceDE w:val="0"/>
        <w:autoSpaceDN w:val="0"/>
        <w:adjustRightInd w:val="0"/>
        <w:jc w:val="both"/>
      </w:pPr>
      <w:r w:rsidRPr="00E73581">
        <w:t xml:space="preserve">The </w:t>
      </w:r>
      <w:proofErr w:type="spellStart"/>
      <w:r w:rsidRPr="00E73581">
        <w:t>microgrid</w:t>
      </w:r>
      <w:proofErr w:type="spellEnd"/>
      <w:r w:rsidRPr="00E73581">
        <w:t xml:space="preserve"> is tied to the grid at the point of common coupling (PCC) where power goes through a step up transformer before moving upstream to be converted from AC to AC. At this point, the power flow balance is considered.</w:t>
      </w:r>
    </w:p>
    <w:p w:rsidR="00E73581" w:rsidRPr="00E73581" w:rsidRDefault="00E73581" w:rsidP="00E73581">
      <w:pPr>
        <w:autoSpaceDE w:val="0"/>
        <w:autoSpaceDN w:val="0"/>
        <w:adjustRightInd w:val="0"/>
        <w:jc w:val="both"/>
      </w:pPr>
      <w:r w:rsidRPr="00E73581">
        <w:t xml:space="preserve">In the objective function discussed in section III, </w:t>
      </w:r>
      <m:oMath>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grid</m:t>
            </m:r>
          </m:sub>
        </m:sSub>
        <m:r>
          <w:rPr>
            <w:rFonts w:ascii="Cambria Math" w:hAnsi="Cambria Math" w:cs="TimesNewRoman"/>
          </w:rPr>
          <m:t>(t)</m:t>
        </m:r>
      </m:oMath>
      <w:r w:rsidRPr="00E73581">
        <w:t xml:space="preserve"> is the po</w:t>
      </w:r>
      <w:r w:rsidR="00FF4891">
        <w:t>we</w:t>
      </w:r>
      <w:r w:rsidRPr="00E73581">
        <w:t xml:space="preserve">r schedule at the PCC at time t and can take on both positive and negative values. A simple power limiter also caps the amount of power that can be transmitted over the line and </w:t>
      </w:r>
      <w:r w:rsidRPr="00E73581">
        <w:lastRenderedPageBreak/>
        <w:t xml:space="preserve">we model this as </w:t>
      </w:r>
      <m:oMath>
        <m:d>
          <m:dPr>
            <m:begChr m:val="|"/>
            <m:endChr m:val="|"/>
            <m:ctrlPr>
              <w:rPr>
                <w:rFonts w:ascii="Cambria Math" w:hAnsi="Cambria Math" w:cs="TimesNewRoman"/>
                <w:i/>
              </w:rPr>
            </m:ctrlPr>
          </m:dPr>
          <m:e>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grid</m:t>
                </m:r>
              </m:sub>
            </m:sSub>
            <m:r>
              <w:rPr>
                <w:rFonts w:ascii="Cambria Math" w:hAnsi="Cambria Math" w:cs="TimesNewRoman"/>
              </w:rPr>
              <m:t>(t)</m:t>
            </m:r>
          </m:e>
        </m:d>
        <m:r>
          <w:rPr>
            <w:rFonts w:ascii="Cambria Math" w:hAnsi="Cambria Math" w:cs="TimesNewRoman"/>
          </w:rPr>
          <m:t>≤</m:t>
        </m:r>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PCC</m:t>
            </m:r>
          </m:sub>
        </m:sSub>
      </m:oMath>
      <w:r w:rsidRPr="00E73581">
        <w:t xml:space="preserve"> where </w:t>
      </w:r>
      <m:oMath>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PCC</m:t>
            </m:r>
          </m:sub>
        </m:sSub>
      </m:oMath>
      <w:r w:rsidRPr="00E73581">
        <w:t xml:space="preserve"> is the power limit at the PCC.</w:t>
      </w:r>
    </w:p>
    <w:p w:rsidR="008A55B5" w:rsidRDefault="00E73581" w:rsidP="00EF3A1A">
      <w:pPr>
        <w:pStyle w:val="Heading2"/>
      </w:pPr>
      <w:r>
        <w:t>WF Operating Condition</w:t>
      </w:r>
    </w:p>
    <w:p w:rsidR="00E73581" w:rsidRDefault="00E73581" w:rsidP="00E73581">
      <w:pPr>
        <w:autoSpaceDE w:val="0"/>
        <w:autoSpaceDN w:val="0"/>
        <w:adjustRightInd w:val="0"/>
        <w:jc w:val="both"/>
      </w:pPr>
      <w:r w:rsidRPr="00E73581">
        <w:t>As we expressed our planning base on this assumption the unique wind speed pattern recur every year and we have one WG in 19th hour of 17 Jun 2029 and 2039. Examples of one year wind speed profiles routine are shown, in Fig. 4. As the figure depicted average of wind speed in spring and summer is more than in autumn and winter and then can be generated more power in these seasons. Total average of wind speed during a year is 10 m/s.</w:t>
      </w:r>
    </w:p>
    <w:tbl>
      <w:tblPr>
        <w:tblStyle w:val="TableGrid"/>
        <w:tblpPr w:leftFromText="180" w:rightFromText="180" w:vertAnchor="text" w:horzAnchor="margin" w:tblpXSpec="right"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tblGrid>
      <w:tr w:rsidR="009A6071" w:rsidTr="00031860">
        <w:trPr>
          <w:trHeight w:val="3462"/>
        </w:trPr>
        <w:tc>
          <w:tcPr>
            <w:tcW w:w="5256" w:type="dxa"/>
          </w:tcPr>
          <w:p w:rsidR="009A6071" w:rsidRDefault="008B5B6C" w:rsidP="009A6071">
            <w:pPr>
              <w:autoSpaceDE w:val="0"/>
              <w:autoSpaceDN w:val="0"/>
              <w:adjustRightInd w:val="0"/>
              <w:jc w:val="both"/>
              <w:rPr>
                <w:rFonts w:ascii="TimesNewRoman" w:hAnsi="TimesNewRoman" w:cs="TimesNewRoman"/>
              </w:rPr>
            </w:pPr>
            <w:bookmarkStart w:id="0" w:name="_GoBack"/>
            <w:bookmarkEnd w:id="0"/>
            <w:r>
              <w:rPr>
                <w:rFonts w:ascii="TimesNewRoman" w:hAnsi="TimesNewRoman" w:cs="TimesNewRoman"/>
                <w:noProof/>
              </w:rPr>
              <w:pict>
                <v:group id="_x0000_s1387" style="position:absolute;left:0;text-align:left;margin-left:16.2pt;margin-top:13.3pt;width:119.1pt;height:152.3pt;z-index:251657728" coordorigin="1483,4175" coordsize="2382,3046">
                  <v:shape id="_x0000_s1388" type="#_x0000_t202" style="position:absolute;left:1946;top:4175;width:860;height:370" filled="f" stroked="f">
                    <v:textbox style="mso-next-textbox:#_x0000_s1388">
                      <w:txbxContent>
                        <w:p w:rsidR="00D82C2C" w:rsidRPr="00197D99" w:rsidRDefault="00D82C2C" w:rsidP="009A6071">
                          <w:pPr>
                            <w:rPr>
                              <w:sz w:val="14"/>
                              <w:szCs w:val="14"/>
                            </w:rPr>
                          </w:pPr>
                          <w:r w:rsidRPr="00197D99">
                            <w:rPr>
                              <w:sz w:val="14"/>
                              <w:szCs w:val="14"/>
                            </w:rPr>
                            <w:t>Midnight</w:t>
                          </w:r>
                        </w:p>
                      </w:txbxContent>
                    </v:textbox>
                  </v:shape>
                  <v:shape id="_x0000_s1389" type="#_x0000_t202" style="position:absolute;left:1958;top:6597;width:781;height:302" filled="f" stroked="f">
                    <v:textbox style="mso-next-textbox:#_x0000_s1389">
                      <w:txbxContent>
                        <w:p w:rsidR="00D82C2C" w:rsidRPr="00197D99" w:rsidRDefault="00D82C2C" w:rsidP="009A6071">
                          <w:pPr>
                            <w:rPr>
                              <w:sz w:val="14"/>
                              <w:szCs w:val="14"/>
                            </w:rPr>
                          </w:pPr>
                          <w:r>
                            <w:rPr>
                              <w:sz w:val="14"/>
                              <w:szCs w:val="14"/>
                            </w:rPr>
                            <w:t>Noon</w:t>
                          </w:r>
                        </w:p>
                      </w:txbxContent>
                    </v:textbox>
                  </v:shape>
                  <v:shape id="_x0000_s1390" type="#_x0000_t202" style="position:absolute;left:1550;top:4307;width:655;height:350" filled="f" stroked="f">
                    <v:textbox style="mso-next-textbox:#_x0000_s1390">
                      <w:txbxContent>
                        <w:p w:rsidR="00D82C2C" w:rsidRPr="00197D99" w:rsidRDefault="00D82C2C" w:rsidP="009A6071">
                          <w:pPr>
                            <w:rPr>
                              <w:sz w:val="14"/>
                              <w:szCs w:val="14"/>
                            </w:rPr>
                          </w:pPr>
                          <w:r>
                            <w:rPr>
                              <w:sz w:val="14"/>
                              <w:szCs w:val="14"/>
                            </w:rPr>
                            <w:t>10PM</w:t>
                          </w:r>
                        </w:p>
                      </w:txbxContent>
                    </v:textbox>
                  </v:shape>
                  <v:shape id="_x0000_s1391" type="#_x0000_t202" style="position:absolute;left:3140;top:5877;width:725;height:360" filled="f" stroked="f">
                    <v:textbox style="mso-next-textbox:#_x0000_s1391">
                      <w:txbxContent>
                        <w:p w:rsidR="00D82C2C" w:rsidRPr="00197D99" w:rsidRDefault="00D82C2C" w:rsidP="009A6071">
                          <w:pPr>
                            <w:rPr>
                              <w:sz w:val="14"/>
                              <w:szCs w:val="14"/>
                            </w:rPr>
                          </w:pPr>
                          <w:r>
                            <w:rPr>
                              <w:sz w:val="14"/>
                              <w:szCs w:val="14"/>
                            </w:rPr>
                            <w:t>7AM</w:t>
                          </w:r>
                        </w:p>
                      </w:txbxContent>
                    </v:textbox>
                  </v:shape>
                  <v:shape id="_x0000_s1392" type="#_x0000_t202" style="position:absolute;left:1483;top:6851;width:1729;height:370" filled="f" stroked="f">
                    <v:textbox style="mso-next-textbox:#_x0000_s1392">
                      <w:txbxContent>
                        <w:p w:rsidR="00D82C2C" w:rsidRPr="00197D99" w:rsidRDefault="00D82C2C" w:rsidP="009A6071">
                          <w:pPr>
                            <w:rPr>
                              <w:b/>
                              <w:bCs/>
                              <w:sz w:val="18"/>
                              <w:szCs w:val="18"/>
                            </w:rPr>
                          </w:pPr>
                          <w:r w:rsidRPr="00197D99">
                            <w:rPr>
                              <w:b/>
                              <w:bCs/>
                              <w:sz w:val="18"/>
                              <w:szCs w:val="18"/>
                            </w:rPr>
                            <w:t>Weekends/Holiday</w:t>
                          </w:r>
                        </w:p>
                      </w:txbxContent>
                    </v:textbox>
                  </v:shape>
                </v:group>
              </w:pict>
            </w:r>
            <w:r>
              <w:rPr>
                <w:rFonts w:ascii="TimesNewRoman" w:hAnsi="TimesNewRoman" w:cs="TimesNewRoman"/>
                <w:noProof/>
              </w:rPr>
              <w:pict>
                <v:group id="_x0000_s1376" style="position:absolute;left:0;text-align:left;margin-left:120.65pt;margin-top:15pt;width:138.5pt;height:150pt;z-index:251658752" coordorigin="7490,7583" coordsize="2770,3000">
                  <v:shape id="_x0000_s1377" type="#_x0000_t202" style="position:absolute;left:8319;top:7583;width:860;height:370" filled="f" stroked="f">
                    <v:textbox style="mso-next-textbox:#_x0000_s1377">
                      <w:txbxContent>
                        <w:p w:rsidR="00D82C2C" w:rsidRPr="00197D99" w:rsidRDefault="00D82C2C" w:rsidP="009A6071">
                          <w:pPr>
                            <w:rPr>
                              <w:sz w:val="14"/>
                              <w:szCs w:val="14"/>
                            </w:rPr>
                          </w:pPr>
                          <w:r w:rsidRPr="00197D99">
                            <w:rPr>
                              <w:sz w:val="14"/>
                              <w:szCs w:val="14"/>
                            </w:rPr>
                            <w:t>Midnight</w:t>
                          </w:r>
                        </w:p>
                      </w:txbxContent>
                    </v:textbox>
                  </v:shape>
                  <v:shape id="_x0000_s1378" type="#_x0000_t202" style="position:absolute;left:7842;top:7741;width:655;height:350" filled="f" stroked="f">
                    <v:textbox style="mso-next-textbox:#_x0000_s1378">
                      <w:txbxContent>
                        <w:p w:rsidR="00D82C2C" w:rsidRPr="00197D99" w:rsidRDefault="00D82C2C" w:rsidP="009A6071">
                          <w:pPr>
                            <w:rPr>
                              <w:sz w:val="14"/>
                              <w:szCs w:val="14"/>
                            </w:rPr>
                          </w:pPr>
                          <w:r>
                            <w:rPr>
                              <w:sz w:val="14"/>
                              <w:szCs w:val="14"/>
                            </w:rPr>
                            <w:t>10PM</w:t>
                          </w:r>
                        </w:p>
                      </w:txbxContent>
                    </v:textbox>
                  </v:shape>
                  <v:shape id="_x0000_s1379" type="#_x0000_t202" style="position:absolute;left:7920;top:10213;width:1729;height:370" filled="f" stroked="f">
                    <v:textbox style="mso-next-textbox:#_x0000_s1379">
                      <w:txbxContent>
                        <w:p w:rsidR="00D82C2C" w:rsidRPr="00197D99" w:rsidRDefault="00D82C2C" w:rsidP="009A6071">
                          <w:pPr>
                            <w:rPr>
                              <w:b/>
                              <w:bCs/>
                              <w:sz w:val="18"/>
                              <w:szCs w:val="18"/>
                            </w:rPr>
                          </w:pPr>
                          <w:r>
                            <w:rPr>
                              <w:b/>
                              <w:bCs/>
                              <w:sz w:val="18"/>
                              <w:szCs w:val="18"/>
                            </w:rPr>
                            <w:t>Weekdays</w:t>
                          </w:r>
                        </w:p>
                      </w:txbxContent>
                    </v:textbox>
                  </v:shape>
                  <v:shape id="_x0000_s1380" type="#_x0000_t202" style="position:absolute;left:8367;top:9986;width:781;height:302" filled="f" stroked="f">
                    <v:textbox style="mso-next-textbox:#_x0000_s1380">
                      <w:txbxContent>
                        <w:p w:rsidR="00D82C2C" w:rsidRPr="00197D99" w:rsidRDefault="00D82C2C" w:rsidP="009A6071">
                          <w:pPr>
                            <w:rPr>
                              <w:sz w:val="14"/>
                              <w:szCs w:val="14"/>
                            </w:rPr>
                          </w:pPr>
                          <w:r>
                            <w:rPr>
                              <w:sz w:val="14"/>
                              <w:szCs w:val="14"/>
                            </w:rPr>
                            <w:t>Noon</w:t>
                          </w:r>
                        </w:p>
                      </w:txbxContent>
                    </v:textbox>
                  </v:shape>
                  <v:shape id="_x0000_s1381" type="#_x0000_t202" style="position:absolute;left:7490;top:8073;width:655;height:350" filled="f" stroked="f">
                    <v:textbox style="mso-next-textbox:#_x0000_s1381">
                      <w:txbxContent>
                        <w:p w:rsidR="00D82C2C" w:rsidRPr="00197D99" w:rsidRDefault="00D82C2C" w:rsidP="009A6071">
                          <w:pPr>
                            <w:rPr>
                              <w:sz w:val="14"/>
                              <w:szCs w:val="14"/>
                            </w:rPr>
                          </w:pPr>
                          <w:r>
                            <w:rPr>
                              <w:sz w:val="14"/>
                              <w:szCs w:val="14"/>
                            </w:rPr>
                            <w:t>8PM</w:t>
                          </w:r>
                        </w:p>
                      </w:txbxContent>
                    </v:textbox>
                  </v:shape>
                  <v:shape id="_x0000_s1382" type="#_x0000_t202" style="position:absolute;left:7757;top:9749;width:655;height:350" filled="f" stroked="f">
                    <v:textbox style="mso-next-textbox:#_x0000_s1382">
                      <w:txbxContent>
                        <w:p w:rsidR="00D82C2C" w:rsidRPr="00197D99" w:rsidRDefault="00D82C2C" w:rsidP="009A6071">
                          <w:pPr>
                            <w:rPr>
                              <w:sz w:val="14"/>
                              <w:szCs w:val="14"/>
                            </w:rPr>
                          </w:pPr>
                          <w:r>
                            <w:rPr>
                              <w:sz w:val="14"/>
                              <w:szCs w:val="14"/>
                            </w:rPr>
                            <w:t>2PM</w:t>
                          </w:r>
                        </w:p>
                      </w:txbxContent>
                    </v:textbox>
                  </v:shape>
                  <v:shape id="_x0000_s1383" type="#_x0000_t202" style="position:absolute;left:9535;top:9214;width:725;height:360" filled="f" stroked="f">
                    <v:textbox style="mso-next-textbox:#_x0000_s1383">
                      <w:txbxContent>
                        <w:p w:rsidR="00D82C2C" w:rsidRPr="00197D99" w:rsidRDefault="00D82C2C" w:rsidP="009A6071">
                          <w:pPr>
                            <w:rPr>
                              <w:sz w:val="14"/>
                              <w:szCs w:val="14"/>
                            </w:rPr>
                          </w:pPr>
                          <w:r>
                            <w:rPr>
                              <w:sz w:val="14"/>
                              <w:szCs w:val="14"/>
                            </w:rPr>
                            <w:t>7AM</w:t>
                          </w:r>
                        </w:p>
                      </w:txbxContent>
                    </v:textbox>
                  </v:shape>
                  <v:shape id="_x0000_s1384" type="#_x0000_t202" style="position:absolute;left:8259;top:9417;width:1233;height:380" filled="f" stroked="f">
                    <v:textbox style="mso-next-textbox:#_x0000_s1384">
                      <w:txbxContent>
                        <w:p w:rsidR="00D82C2C" w:rsidRPr="00915ADB" w:rsidRDefault="00D82C2C" w:rsidP="009A6071">
                          <w:pPr>
                            <w:rPr>
                              <w:b/>
                              <w:bCs/>
                              <w:color w:val="FFFFFF" w:themeColor="background1"/>
                              <w:sz w:val="16"/>
                              <w:szCs w:val="16"/>
                            </w:rPr>
                          </w:pPr>
                          <w:r w:rsidRPr="00915ADB">
                            <w:rPr>
                              <w:b/>
                              <w:bCs/>
                              <w:color w:val="FFFFFF" w:themeColor="background1"/>
                              <w:sz w:val="16"/>
                              <w:szCs w:val="16"/>
                            </w:rPr>
                            <w:t>SHOULDER</w:t>
                          </w:r>
                        </w:p>
                      </w:txbxContent>
                    </v:textbox>
                  </v:shape>
                  <v:shape id="_x0000_s1385" type="#_x0000_t202" style="position:absolute;left:8646;top:8364;width:1013;height:380" filled="f" stroked="f">
                    <v:textbox style="mso-next-textbox:#_x0000_s1385">
                      <w:txbxContent>
                        <w:p w:rsidR="00D82C2C" w:rsidRPr="000D573F" w:rsidRDefault="00D82C2C" w:rsidP="009A6071">
                          <w:pPr>
                            <w:rPr>
                              <w:b/>
                              <w:bCs/>
                              <w:color w:val="FFFFFF" w:themeColor="background1"/>
                              <w:sz w:val="14"/>
                              <w:szCs w:val="14"/>
                            </w:rPr>
                          </w:pPr>
                          <w:r w:rsidRPr="000D573F">
                            <w:rPr>
                              <w:b/>
                              <w:bCs/>
                              <w:color w:val="FFFFFF" w:themeColor="background1"/>
                              <w:sz w:val="14"/>
                              <w:szCs w:val="14"/>
                            </w:rPr>
                            <w:t>OFF-PEAK</w:t>
                          </w:r>
                        </w:p>
                      </w:txbxContent>
                    </v:textbox>
                  </v:shape>
                  <v:shape id="_x0000_s1386" type="#_x0000_t202" style="position:absolute;left:7801;top:8810;width:662;height:380" filled="f" stroked="f">
                    <v:textbox style="mso-next-textbox:#_x0000_s1386">
                      <w:txbxContent>
                        <w:p w:rsidR="00D82C2C" w:rsidRPr="00FD7069" w:rsidRDefault="00D82C2C" w:rsidP="009A6071">
                          <w:pPr>
                            <w:rPr>
                              <w:b/>
                              <w:bCs/>
                              <w:color w:val="FFFFFF" w:themeColor="background1"/>
                              <w:sz w:val="12"/>
                              <w:szCs w:val="12"/>
                            </w:rPr>
                          </w:pPr>
                          <w:r w:rsidRPr="00FD7069">
                            <w:rPr>
                              <w:b/>
                              <w:bCs/>
                              <w:color w:val="FFFFFF" w:themeColor="background1"/>
                              <w:sz w:val="12"/>
                              <w:szCs w:val="12"/>
                            </w:rPr>
                            <w:t>PEAK</w:t>
                          </w:r>
                        </w:p>
                      </w:txbxContent>
                    </v:textbox>
                  </v:shape>
                </v:group>
              </w:pict>
            </w:r>
            <w:r>
              <w:rPr>
                <w:rFonts w:ascii="TimesNewRoman" w:hAnsi="TimesNewRoman" w:cs="TimesNewRoman"/>
              </w:rPr>
            </w:r>
            <w:r>
              <w:rPr>
                <w:rFonts w:ascii="TimesNewRoman" w:hAnsi="TimesNewRoman" w:cs="TimesNewRoman"/>
              </w:rPr>
              <w:pict>
                <v:group id="_x0000_s1370" editas="canvas" style="width:253.45pt;height:165pt;mso-position-horizontal-relative:char;mso-position-vertical-relative:line" coordorigin="1440,4078" coordsize="5069,3300">
                  <o:lock v:ext="edit" aspectratio="t"/>
                  <v:shape id="_x0000_s1371" type="#_x0000_t75" style="position:absolute;left:1440;top:4078;width:5069;height:3300" o:preferrelative="f">
                    <v:fill o:detectmouseclick="t"/>
                    <v:path o:extrusionok="t" o:connecttype="none"/>
                    <o:lock v:ext="edit" text="t"/>
                  </v:shape>
                  <v:shape id="_x0000_s1372" type="#_x0000_t75" style="position:absolute;left:4081;top:4655;width:2131;height:2147">
                    <v:imagedata r:id="rId12" o:title="" croptop="10069f" cropbottom="9664f" cropleft="9579f" cropright="10496f"/>
                  </v:shape>
                  <v:shape id="_x0000_s1373" type="#_x0000_t75" style="position:absolute;left:1567;top:4564;width:2149;height:2173">
                    <v:imagedata r:id="rId13" o:title="" croptop="3645f" cropbottom="3774f" cropleft="2401f" cropright="3130f"/>
                  </v:shape>
                  <v:shape id="_x0000_s1374" type="#_x0000_t202" style="position:absolute;left:2577;top:5198;width:1013;height:380" filled="f" stroked="f">
                    <v:textbox style="mso-next-textbox:#_x0000_s1374">
                      <w:txbxContent>
                        <w:p w:rsidR="00D82C2C" w:rsidRPr="000D573F" w:rsidRDefault="00D82C2C" w:rsidP="009A6071">
                          <w:pPr>
                            <w:rPr>
                              <w:b/>
                              <w:bCs/>
                              <w:color w:val="FFFFFF" w:themeColor="background1"/>
                              <w:sz w:val="14"/>
                              <w:szCs w:val="14"/>
                            </w:rPr>
                          </w:pPr>
                          <w:r w:rsidRPr="000D573F">
                            <w:rPr>
                              <w:b/>
                              <w:bCs/>
                              <w:color w:val="FFFFFF" w:themeColor="background1"/>
                              <w:sz w:val="14"/>
                              <w:szCs w:val="14"/>
                            </w:rPr>
                            <w:t>OFF-PEAK</w:t>
                          </w:r>
                        </w:p>
                      </w:txbxContent>
                    </v:textbox>
                  </v:shape>
                  <v:shape id="_x0000_s1375" type="#_x0000_t202" style="position:absolute;left:1626;top:5806;width:1233;height:380" filled="f" stroked="f">
                    <v:textbox style="mso-next-textbox:#_x0000_s1375">
                      <w:txbxContent>
                        <w:p w:rsidR="00D82C2C" w:rsidRPr="00915ADB" w:rsidRDefault="00D82C2C" w:rsidP="009A6071">
                          <w:pPr>
                            <w:rPr>
                              <w:b/>
                              <w:bCs/>
                              <w:color w:val="FFFFFF" w:themeColor="background1"/>
                              <w:sz w:val="16"/>
                              <w:szCs w:val="16"/>
                            </w:rPr>
                          </w:pPr>
                          <w:r w:rsidRPr="00915ADB">
                            <w:rPr>
                              <w:b/>
                              <w:bCs/>
                              <w:color w:val="FFFFFF" w:themeColor="background1"/>
                              <w:sz w:val="16"/>
                              <w:szCs w:val="16"/>
                            </w:rPr>
                            <w:t>SHOULDER</w:t>
                          </w:r>
                        </w:p>
                      </w:txbxContent>
                    </v:textbox>
                  </v:shape>
                  <w10:wrap type="none"/>
                  <w10:anchorlock/>
                </v:group>
              </w:pict>
            </w:r>
          </w:p>
        </w:tc>
      </w:tr>
      <w:tr w:rsidR="009A6071" w:rsidTr="00031860">
        <w:trPr>
          <w:trHeight w:val="409"/>
        </w:trPr>
        <w:tc>
          <w:tcPr>
            <w:tcW w:w="5256" w:type="dxa"/>
          </w:tcPr>
          <w:p w:rsidR="009A6071" w:rsidRPr="00FD7069" w:rsidRDefault="009A6071" w:rsidP="009A6071">
            <w:pPr>
              <w:autoSpaceDE w:val="0"/>
              <w:autoSpaceDN w:val="0"/>
              <w:adjustRightInd w:val="0"/>
              <w:jc w:val="left"/>
              <w:rPr>
                <w:rFonts w:eastAsia="MS Mincho"/>
                <w:noProof/>
                <w:sz w:val="16"/>
                <w:szCs w:val="16"/>
              </w:rPr>
            </w:pPr>
            <w:r w:rsidRPr="00FD7069">
              <w:rPr>
                <w:rFonts w:eastAsia="MS Mincho"/>
                <w:noProof/>
                <w:sz w:val="16"/>
                <w:szCs w:val="16"/>
              </w:rPr>
              <w:t>Fig. 3. Three energy cost periods for weekdays and weekends/holidays in</w:t>
            </w:r>
          </w:p>
          <w:p w:rsidR="009A6071" w:rsidRDefault="009A6071" w:rsidP="009A6071">
            <w:pPr>
              <w:autoSpaceDE w:val="0"/>
              <w:autoSpaceDN w:val="0"/>
              <w:adjustRightInd w:val="0"/>
              <w:jc w:val="left"/>
              <w:rPr>
                <w:rFonts w:ascii="TimesNewRoman" w:hAnsi="TimesNewRoman" w:cs="TimesNewRoman"/>
              </w:rPr>
            </w:pPr>
            <w:r w:rsidRPr="00FD7069">
              <w:rPr>
                <w:rFonts w:eastAsia="MS Mincho"/>
                <w:noProof/>
                <w:sz w:val="16"/>
                <w:szCs w:val="16"/>
              </w:rPr>
              <w:t>NSW region</w:t>
            </w:r>
          </w:p>
        </w:tc>
      </w:tr>
    </w:tbl>
    <w:tbl>
      <w:tblPr>
        <w:tblStyle w:val="TableGrid"/>
        <w:tblpPr w:leftFromText="180" w:rightFromText="180" w:vertAnchor="page" w:horzAnchor="margin" w:tblpXSpec="right" w:tblpY="109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tblGrid>
      <w:tr w:rsidR="00A32F7A" w:rsidTr="00031860">
        <w:trPr>
          <w:trHeight w:val="2106"/>
        </w:trPr>
        <w:tc>
          <w:tcPr>
            <w:tcW w:w="5148" w:type="dxa"/>
          </w:tcPr>
          <w:p w:rsidR="00A32F7A" w:rsidRDefault="00A32F7A" w:rsidP="00A32F7A">
            <w:pPr>
              <w:tabs>
                <w:tab w:val="left" w:pos="2705"/>
                <w:tab w:val="center" w:pos="5220"/>
              </w:tabs>
              <w:jc w:val="left"/>
            </w:pPr>
            <w:r>
              <w:rPr>
                <w:noProof/>
                <w:lang w:bidi="fa-IR"/>
              </w:rPr>
              <w:drawing>
                <wp:anchor distT="0" distB="0" distL="114300" distR="114300" simplePos="0" relativeHeight="251652608" behindDoc="0" locked="0" layoutInCell="1" allowOverlap="1" wp14:anchorId="7B626926" wp14:editId="0968CA57">
                  <wp:simplePos x="0" y="0"/>
                  <wp:positionH relativeFrom="column">
                    <wp:posOffset>-38100</wp:posOffset>
                  </wp:positionH>
                  <wp:positionV relativeFrom="paragraph">
                    <wp:posOffset>20320</wp:posOffset>
                  </wp:positionV>
                  <wp:extent cx="3200400" cy="1329055"/>
                  <wp:effectExtent l="19050" t="0" r="0" b="0"/>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8041" t="4684" r="8968"/>
                          <a:stretch>
                            <a:fillRect/>
                          </a:stretch>
                        </pic:blipFill>
                        <pic:spPr bwMode="auto">
                          <a:xfrm>
                            <a:off x="0" y="0"/>
                            <a:ext cx="3200400" cy="1329055"/>
                          </a:xfrm>
                          <a:prstGeom prst="rect">
                            <a:avLst/>
                          </a:prstGeom>
                          <a:noFill/>
                          <a:ln w="9525">
                            <a:noFill/>
                            <a:miter lim="800000"/>
                            <a:headEnd/>
                            <a:tailEnd/>
                          </a:ln>
                        </pic:spPr>
                      </pic:pic>
                    </a:graphicData>
                  </a:graphic>
                </wp:anchor>
              </w:drawing>
            </w:r>
          </w:p>
        </w:tc>
      </w:tr>
      <w:tr w:rsidR="00A32F7A" w:rsidTr="00031860">
        <w:trPr>
          <w:trHeight w:val="287"/>
        </w:trPr>
        <w:tc>
          <w:tcPr>
            <w:tcW w:w="5148" w:type="dxa"/>
          </w:tcPr>
          <w:p w:rsidR="00A32F7A" w:rsidRDefault="00A32F7A" w:rsidP="00A32F7A">
            <w:pPr>
              <w:tabs>
                <w:tab w:val="left" w:pos="2705"/>
                <w:tab w:val="center" w:pos="5220"/>
              </w:tabs>
            </w:pPr>
            <w:r w:rsidRPr="00C3767B">
              <w:rPr>
                <w:rFonts w:eastAsia="MS Mincho"/>
                <w:noProof/>
                <w:sz w:val="16"/>
                <w:szCs w:val="16"/>
              </w:rPr>
              <w:t xml:space="preserve">Fig. </w:t>
            </w:r>
            <w:r>
              <w:rPr>
                <w:rFonts w:eastAsia="MS Mincho"/>
                <w:noProof/>
                <w:sz w:val="16"/>
                <w:szCs w:val="16"/>
              </w:rPr>
              <w:t>4</w:t>
            </w:r>
            <w:r w:rsidRPr="00C3767B">
              <w:rPr>
                <w:rFonts w:eastAsia="MS Mincho"/>
                <w:noProof/>
                <w:sz w:val="16"/>
                <w:szCs w:val="16"/>
              </w:rPr>
              <w:t>. Wind speed variation of year 2021</w:t>
            </w:r>
          </w:p>
        </w:tc>
      </w:tr>
    </w:tbl>
    <w:p w:rsidR="00A32F7A" w:rsidRDefault="00A32F7A" w:rsidP="00E73581">
      <w:pPr>
        <w:autoSpaceDE w:val="0"/>
        <w:autoSpaceDN w:val="0"/>
        <w:adjustRightInd w:val="0"/>
        <w:jc w:val="both"/>
      </w:pPr>
    </w:p>
    <w:p w:rsidR="00B90C44" w:rsidRPr="00E73581" w:rsidRDefault="00B90C44" w:rsidP="00E73581">
      <w:pPr>
        <w:autoSpaceDE w:val="0"/>
        <w:autoSpaceDN w:val="0"/>
        <w:adjustRightInd w:val="0"/>
        <w:jc w:val="both"/>
      </w:pPr>
    </w:p>
    <w:p w:rsidR="008A55B5" w:rsidRDefault="00E73581" w:rsidP="00351D5E">
      <w:pPr>
        <w:pStyle w:val="Heading1"/>
      </w:pPr>
      <w:r>
        <w:t>OPTIMIZATION PROBLEM</w:t>
      </w:r>
    </w:p>
    <w:p w:rsidR="008A55B5" w:rsidRDefault="003D5807" w:rsidP="00EF3A1A">
      <w:pPr>
        <w:pStyle w:val="Heading2"/>
      </w:pPr>
      <w:r>
        <w:t>Cost Function</w:t>
      </w:r>
    </w:p>
    <w:p w:rsidR="000F2F25" w:rsidRDefault="004E737A" w:rsidP="00A00E12">
      <w:pPr>
        <w:autoSpaceDE w:val="0"/>
        <w:autoSpaceDN w:val="0"/>
        <w:adjustRightInd w:val="0"/>
        <w:jc w:val="both"/>
      </w:pPr>
      <w:r w:rsidRPr="004E737A">
        <w:t>The system has two primary objectives, namely to provide energy arbitrage from intermittent wind farm output and secondary objective is also included to minimize cost function.</w:t>
      </w:r>
    </w:p>
    <w:p w:rsidR="00C37404" w:rsidRDefault="004E737A" w:rsidP="000F2F25">
      <w:pPr>
        <w:autoSpaceDE w:val="0"/>
        <w:autoSpaceDN w:val="0"/>
        <w:adjustRightInd w:val="0"/>
        <w:ind w:firstLine="720"/>
        <w:jc w:val="both"/>
      </w:pPr>
      <w:r w:rsidRPr="004E737A">
        <w:t xml:space="preserve">The total cost incurred at each time step is denoted as </w:t>
      </w:r>
      <m:oMath>
        <m:r>
          <w:rPr>
            <w:rFonts w:ascii="Cambria Math" w:hAnsi="Cambria Math" w:cs="TimesNewRoman"/>
          </w:rPr>
          <m:t>COST(</m:t>
        </m:r>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WG</m:t>
            </m:r>
          </m:sub>
        </m:sSub>
        <m:r>
          <w:rPr>
            <w:rFonts w:ascii="Cambria Math" w:hAnsi="Cambria Math" w:cs="TimesNewRoman"/>
          </w:rPr>
          <m:t>(t),</m:t>
        </m:r>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Load</m:t>
            </m:r>
          </m:sub>
        </m:sSub>
        <m:r>
          <w:rPr>
            <w:rFonts w:ascii="Cambria Math" w:hAnsi="Cambria Math" w:cs="TimesNewRoman"/>
          </w:rPr>
          <m:t>(t))</m:t>
        </m:r>
      </m:oMath>
      <w:r w:rsidRPr="004E737A">
        <w:t xml:space="preserve"> where </w:t>
      </w:r>
      <m:oMath>
        <m:sSup>
          <m:sSupPr>
            <m:ctrlPr>
              <w:rPr>
                <w:rFonts w:ascii="Cambria Math" w:hAnsi="Cambria Math" w:cs="TimesNewRoman"/>
                <w:i/>
              </w:rPr>
            </m:ctrlPr>
          </m:sSupPr>
          <m:e>
            <m:r>
              <w:rPr>
                <w:rFonts w:ascii="Cambria Math" w:hAnsi="Cambria Math" w:cs="TimesNewRoman"/>
              </w:rPr>
              <m:t>R</m:t>
            </m:r>
          </m:e>
          <m:sup>
            <m:r>
              <w:rPr>
                <w:rFonts w:ascii="Cambria Math" w:hAnsi="Cambria Math" w:cs="TimesNewRoman"/>
              </w:rPr>
              <m:t>2n+1</m:t>
            </m:r>
          </m:sup>
        </m:sSup>
        <m:box>
          <m:boxPr>
            <m:opEmu m:val="1"/>
            <m:ctrlPr>
              <w:rPr>
                <w:rFonts w:ascii="Cambria Math" w:hAnsi="Cambria Math" w:cs="TimesNewRoman"/>
                <w:i/>
              </w:rPr>
            </m:ctrlPr>
          </m:boxPr>
          <m:e>
            <m:groupChr>
              <m:groupChrPr>
                <m:chr m:val="→"/>
                <m:vertJc m:val="bot"/>
                <m:ctrlPr>
                  <w:rPr>
                    <w:rFonts w:ascii="Cambria Math" w:hAnsi="Cambria Math" w:cs="TimesNewRoman"/>
                    <w:i/>
                  </w:rPr>
                </m:ctrlPr>
              </m:groupChrPr>
              <m:e/>
            </m:groupChr>
            <m:r>
              <w:rPr>
                <w:rFonts w:ascii="Cambria Math" w:hAnsi="Cambria Math" w:cs="TimesNewRoman"/>
              </w:rPr>
              <m:t>R∪</m:t>
            </m:r>
            <m:d>
              <m:dPr>
                <m:begChr m:val="{"/>
                <m:endChr m:val="}"/>
                <m:ctrlPr>
                  <w:rPr>
                    <w:rFonts w:ascii="Cambria Math" w:hAnsi="Cambria Math" w:cs="TimesNewRoman"/>
                    <w:i/>
                  </w:rPr>
                </m:ctrlPr>
              </m:dPr>
              <m:e>
                <m:r>
                  <w:rPr>
                    <w:rFonts w:ascii="Cambria Math" w:hAnsi="Cambria Math" w:cs="TimesNewRoman"/>
                  </w:rPr>
                  <m:t>∞</m:t>
                </m:r>
              </m:e>
            </m:d>
          </m:e>
        </m:box>
      </m:oMath>
      <w:r w:rsidRPr="004E737A">
        <w:t xml:space="preserve"> is a convex stage function. Because our objec</w:t>
      </w:r>
      <w:r w:rsidR="00414ADD">
        <w:t xml:space="preserve">tive is </w:t>
      </w:r>
      <w:r w:rsidRPr="004E737A">
        <w:t xml:space="preserve">distinct, we can consider a cost function that is equal to the sum of the system </w:t>
      </w:r>
    </w:p>
    <w:p w:rsidR="004E737A" w:rsidRDefault="004E737A" w:rsidP="004E737A">
      <w:pPr>
        <w:autoSpaceDE w:val="0"/>
        <w:autoSpaceDN w:val="0"/>
        <w:adjustRightInd w:val="0"/>
        <w:jc w:val="both"/>
      </w:pPr>
      <w:proofErr w:type="gramStart"/>
      <w:r w:rsidRPr="004E737A">
        <w:t>individual</w:t>
      </w:r>
      <w:proofErr w:type="gramEnd"/>
      <w:r w:rsidRPr="004E737A">
        <w:t xml:space="preserve"> costs and profits with positive or negative signs.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648"/>
      </w:tblGrid>
      <w:tr w:rsidR="00880E4A" w:rsidTr="00880E4A">
        <w:tc>
          <w:tcPr>
            <w:tcW w:w="4608" w:type="dxa"/>
          </w:tcPr>
          <w:p w:rsidR="00880E4A" w:rsidRPr="00880E4A" w:rsidRDefault="00880E4A" w:rsidP="00880E4A">
            <w:pPr>
              <w:autoSpaceDE w:val="0"/>
              <w:autoSpaceDN w:val="0"/>
              <w:adjustRightInd w:val="0"/>
              <w:jc w:val="both"/>
              <w:rPr>
                <w:iCs/>
              </w:rPr>
            </w:pPr>
            <m:oMathPara>
              <m:oMath>
                <m:r>
                  <m:rPr>
                    <m:sty m:val="p"/>
                  </m:rPr>
                  <w:rPr>
                    <w:rFonts w:ascii="Cambria Math" w:hAnsi="Cambria Math" w:cs="Times-Italic"/>
                  </w:rPr>
                  <w:lastRenderedPageBreak/>
                  <m:t>J=</m:t>
                </m:r>
                <m:nary>
                  <m:naryPr>
                    <m:chr m:val="∑"/>
                    <m:limLoc m:val="undOvr"/>
                    <m:ctrlPr>
                      <w:rPr>
                        <w:rFonts w:ascii="Cambria Math" w:hAnsi="Cambria Math" w:cs="Times-Italic"/>
                        <w:iCs/>
                      </w:rPr>
                    </m:ctrlPr>
                  </m:naryPr>
                  <m:sub>
                    <m:r>
                      <m:rPr>
                        <m:sty m:val="p"/>
                      </m:rPr>
                      <w:rPr>
                        <w:rFonts w:ascii="Cambria Math" w:hAnsi="Cambria Math" w:cs="Times-Italic"/>
                      </w:rPr>
                      <m:t>t=0</m:t>
                    </m:r>
                  </m:sub>
                  <m:sup>
                    <m:r>
                      <m:rPr>
                        <m:sty m:val="p"/>
                      </m:rPr>
                      <w:rPr>
                        <w:rFonts w:ascii="Cambria Math" w:hAnsi="Cambria Math" w:cs="Times-Italic"/>
                      </w:rPr>
                      <m:t>T-1</m:t>
                    </m:r>
                  </m:sup>
                  <m:e>
                    <m:r>
                      <m:rPr>
                        <m:sty m:val="p"/>
                      </m:rPr>
                      <w:rPr>
                        <w:rFonts w:ascii="Cambria Math" w:hAnsi="Cambria Math" w:cs="Times-Italic"/>
                      </w:rPr>
                      <m:t>cost</m:t>
                    </m:r>
                    <m:d>
                      <m:dPr>
                        <m:ctrlPr>
                          <w:rPr>
                            <w:rFonts w:ascii="Cambria Math" w:hAnsi="Cambria Math" w:cs="Times-Italic"/>
                            <w:iCs/>
                          </w:rPr>
                        </m:ctrlPr>
                      </m:dPr>
                      <m:e>
                        <m:sSub>
                          <m:sSubPr>
                            <m:ctrlPr>
                              <w:rPr>
                                <w:rFonts w:ascii="Cambria Math" w:hAnsi="Cambria Math" w:cs="TimesNewRoman"/>
                                <w:iCs/>
                              </w:rPr>
                            </m:ctrlPr>
                          </m:sSubPr>
                          <m:e>
                            <m:r>
                              <m:rPr>
                                <m:sty m:val="p"/>
                              </m:rPr>
                              <w:rPr>
                                <w:rFonts w:ascii="Cambria Math" w:hAnsi="Cambria Math" w:cs="TimesNewRoman"/>
                              </w:rPr>
                              <m:t>P</m:t>
                            </m:r>
                          </m:e>
                          <m:sub>
                            <m:r>
                              <m:rPr>
                                <m:sty m:val="p"/>
                              </m:rPr>
                              <w:rPr>
                                <w:rFonts w:ascii="Cambria Math" w:hAnsi="Cambria Math" w:cs="TimesNewRoman"/>
                              </w:rPr>
                              <m:t>WG</m:t>
                            </m:r>
                          </m:sub>
                        </m:sSub>
                        <m:r>
                          <m:rPr>
                            <m:sty m:val="p"/>
                          </m:rPr>
                          <w:rPr>
                            <w:rFonts w:ascii="Cambria Math" w:hAnsi="Cambria Math" w:cs="TimesNewRoman"/>
                          </w:rPr>
                          <m:t>(t),</m:t>
                        </m:r>
                        <m:sSub>
                          <m:sSubPr>
                            <m:ctrlPr>
                              <w:rPr>
                                <w:rFonts w:ascii="Cambria Math" w:hAnsi="Cambria Math" w:cs="TimesNewRoman"/>
                                <w:iCs/>
                              </w:rPr>
                            </m:ctrlPr>
                          </m:sSubPr>
                          <m:e>
                            <m:r>
                              <m:rPr>
                                <m:sty m:val="p"/>
                              </m:rPr>
                              <w:rPr>
                                <w:rFonts w:ascii="Cambria Math" w:hAnsi="Cambria Math" w:cs="TimesNewRoman"/>
                              </w:rPr>
                              <m:t>P</m:t>
                            </m:r>
                          </m:e>
                          <m:sub>
                            <m:r>
                              <m:rPr>
                                <m:sty m:val="p"/>
                              </m:rPr>
                              <w:rPr>
                                <w:rFonts w:ascii="Cambria Math" w:hAnsi="Cambria Math" w:cs="TimesNewRoman"/>
                              </w:rPr>
                              <m:t>Load</m:t>
                            </m:r>
                          </m:sub>
                        </m:sSub>
                        <m:r>
                          <m:rPr>
                            <m:sty m:val="p"/>
                          </m:rPr>
                          <w:rPr>
                            <w:rFonts w:ascii="Cambria Math" w:hAnsi="Cambria Math" w:cs="TimesNewRoman"/>
                          </w:rPr>
                          <m:t>(t)</m:t>
                        </m:r>
                      </m:e>
                    </m:d>
                    <m:r>
                      <m:rPr>
                        <m:sty m:val="p"/>
                      </m:rPr>
                      <w:rPr>
                        <w:rFonts w:ascii="Cambria Math" w:hAnsi="Cambria Math" w:cs="Times-Italic"/>
                      </w:rPr>
                      <m:t>=cost</m:t>
                    </m:r>
                    <m:d>
                      <m:dPr>
                        <m:ctrlPr>
                          <w:rPr>
                            <w:rFonts w:ascii="Cambria Math" w:hAnsi="Cambria Math" w:cs="Times-Italic"/>
                            <w:iCs/>
                          </w:rPr>
                        </m:ctrlPr>
                      </m:dPr>
                      <m:e>
                        <m:sSub>
                          <m:sSubPr>
                            <m:ctrlPr>
                              <w:rPr>
                                <w:rFonts w:ascii="Cambria Math" w:hAnsi="Cambria Math" w:cs="Times-Italic"/>
                                <w:iCs/>
                              </w:rPr>
                            </m:ctrlPr>
                          </m:sSubPr>
                          <m:e>
                            <m:r>
                              <m:rPr>
                                <m:sty m:val="p"/>
                              </m:rPr>
                              <w:rPr>
                                <w:rFonts w:ascii="Cambria Math" w:hAnsi="Cambria Math" w:cs="Times-Italic"/>
                              </w:rPr>
                              <m:t>P</m:t>
                            </m:r>
                          </m:e>
                          <m:sub>
                            <m:r>
                              <m:rPr>
                                <m:sty m:val="p"/>
                              </m:rPr>
                              <w:rPr>
                                <w:rFonts w:ascii="Cambria Math" w:hAnsi="Cambria Math" w:cs="Times-Italic"/>
                              </w:rPr>
                              <m:t>grid</m:t>
                            </m:r>
                          </m:sub>
                        </m:sSub>
                        <m:d>
                          <m:dPr>
                            <m:ctrlPr>
                              <w:rPr>
                                <w:rFonts w:ascii="Cambria Math" w:hAnsi="Cambria Math" w:cs="Times-Italic"/>
                                <w:iCs/>
                              </w:rPr>
                            </m:ctrlPr>
                          </m:dPr>
                          <m:e>
                            <m:r>
                              <m:rPr>
                                <m:sty m:val="p"/>
                              </m:rPr>
                              <w:rPr>
                                <w:rFonts w:ascii="Cambria Math" w:hAnsi="Cambria Math" w:cs="Times-Italic"/>
                              </w:rPr>
                              <m:t>t</m:t>
                            </m:r>
                          </m:e>
                        </m:d>
                      </m:e>
                    </m:d>
                    <m:r>
                      <m:rPr>
                        <m:sty m:val="p"/>
                      </m:rPr>
                      <w:rPr>
                        <w:rFonts w:ascii="Cambria Math" w:hAnsi="Cambria Math" w:cs="Times-Italic"/>
                      </w:rPr>
                      <m:t>+cost</m:t>
                    </m:r>
                    <m:d>
                      <m:dPr>
                        <m:ctrlPr>
                          <w:rPr>
                            <w:rFonts w:ascii="Cambria Math" w:hAnsi="Cambria Math" w:cs="Times-Italic"/>
                            <w:iCs/>
                          </w:rPr>
                        </m:ctrlPr>
                      </m:dPr>
                      <m:e>
                        <m:sSub>
                          <m:sSubPr>
                            <m:ctrlPr>
                              <w:rPr>
                                <w:rFonts w:ascii="Cambria Math" w:hAnsi="Cambria Math" w:cs="Times-Italic"/>
                                <w:iCs/>
                              </w:rPr>
                            </m:ctrlPr>
                          </m:sSubPr>
                          <m:e>
                            <m:r>
                              <m:rPr>
                                <m:sty m:val="p"/>
                              </m:rPr>
                              <w:rPr>
                                <w:rFonts w:ascii="Cambria Math" w:hAnsi="Cambria Math" w:cs="Times-Italic"/>
                              </w:rPr>
                              <m:t>P</m:t>
                            </m:r>
                          </m:e>
                          <m:sub>
                            <m:r>
                              <m:rPr>
                                <m:sty m:val="p"/>
                              </m:rPr>
                              <w:rPr>
                                <w:rFonts w:ascii="Cambria Math" w:hAnsi="Cambria Math" w:cs="Times-Italic"/>
                              </w:rPr>
                              <m:t>IL</m:t>
                            </m:r>
                          </m:sub>
                        </m:sSub>
                        <m:d>
                          <m:dPr>
                            <m:ctrlPr>
                              <w:rPr>
                                <w:rFonts w:ascii="Cambria Math" w:hAnsi="Cambria Math" w:cs="Times-Italic"/>
                                <w:iCs/>
                              </w:rPr>
                            </m:ctrlPr>
                          </m:dPr>
                          <m:e>
                            <m:r>
                              <m:rPr>
                                <m:sty m:val="p"/>
                              </m:rPr>
                              <w:rPr>
                                <w:rFonts w:ascii="Cambria Math" w:hAnsi="Cambria Math" w:cs="Times-Italic"/>
                              </w:rPr>
                              <m:t>t</m:t>
                            </m:r>
                          </m:e>
                        </m:d>
                      </m:e>
                    </m:d>
                    <m:r>
                      <m:rPr>
                        <m:sty m:val="p"/>
                      </m:rPr>
                      <w:rPr>
                        <w:rFonts w:ascii="Cambria Math" w:hAnsi="Cambria Math" w:cs="Times-Italic"/>
                      </w:rPr>
                      <m:t>+cost</m:t>
                    </m:r>
                    <m:d>
                      <m:dPr>
                        <m:ctrlPr>
                          <w:rPr>
                            <w:rFonts w:ascii="Cambria Math" w:hAnsi="Cambria Math" w:cs="Times-Italic"/>
                            <w:iCs/>
                          </w:rPr>
                        </m:ctrlPr>
                      </m:dPr>
                      <m:e>
                        <m:sSub>
                          <m:sSubPr>
                            <m:ctrlPr>
                              <w:rPr>
                                <w:rFonts w:ascii="Cambria Math" w:hAnsi="Cambria Math" w:cs="Times-Italic"/>
                                <w:iCs/>
                              </w:rPr>
                            </m:ctrlPr>
                          </m:sSubPr>
                          <m:e>
                            <m:r>
                              <m:rPr>
                                <m:sty m:val="p"/>
                              </m:rPr>
                              <w:rPr>
                                <w:rFonts w:ascii="Cambria Math" w:hAnsi="Cambria Math" w:cs="Times-Italic"/>
                              </w:rPr>
                              <m:t>P</m:t>
                            </m:r>
                          </m:e>
                          <m:sub>
                            <m:r>
                              <m:rPr>
                                <m:sty m:val="p"/>
                              </m:rPr>
                              <w:rPr>
                                <w:rFonts w:ascii="Cambria Math" w:hAnsi="Cambria Math" w:cs="Times-Italic"/>
                              </w:rPr>
                              <m:t>WC</m:t>
                            </m:r>
                          </m:sub>
                        </m:sSub>
                        <m:d>
                          <m:dPr>
                            <m:ctrlPr>
                              <w:rPr>
                                <w:rFonts w:ascii="Cambria Math" w:hAnsi="Cambria Math" w:cs="Times-Italic"/>
                                <w:iCs/>
                              </w:rPr>
                            </m:ctrlPr>
                          </m:dPr>
                          <m:e>
                            <m:r>
                              <m:rPr>
                                <m:sty m:val="p"/>
                              </m:rPr>
                              <w:rPr>
                                <w:rFonts w:ascii="Cambria Math" w:hAnsi="Cambria Math" w:cs="Times-Italic"/>
                              </w:rPr>
                              <m:t>t</m:t>
                            </m:r>
                          </m:e>
                        </m:d>
                      </m:e>
                    </m:d>
                  </m:e>
                </m:nary>
              </m:oMath>
            </m:oMathPara>
          </w:p>
        </w:tc>
        <w:tc>
          <w:tcPr>
            <w:tcW w:w="648" w:type="dxa"/>
          </w:tcPr>
          <w:p w:rsidR="00880E4A" w:rsidRDefault="00880E4A" w:rsidP="00880E4A">
            <w:pPr>
              <w:autoSpaceDE w:val="0"/>
              <w:autoSpaceDN w:val="0"/>
              <w:adjustRightInd w:val="0"/>
              <w:jc w:val="right"/>
            </w:pPr>
            <w:r>
              <w:t>(5)</w:t>
            </w:r>
          </w:p>
        </w:tc>
      </w:tr>
    </w:tbl>
    <w:p w:rsidR="00C23B19" w:rsidRPr="004E737A" w:rsidRDefault="00C23B19" w:rsidP="004E737A">
      <w:pPr>
        <w:autoSpaceDE w:val="0"/>
        <w:autoSpaceDN w:val="0"/>
        <w:adjustRightInd w:val="0"/>
        <w:jc w:val="both"/>
      </w:pPr>
    </w:p>
    <w:p w:rsidR="008A55B5" w:rsidRPr="00941B70" w:rsidRDefault="00C23B19" w:rsidP="00EF3A1A">
      <w:pPr>
        <w:pStyle w:val="Heading2"/>
        <w:rPr>
          <w:rFonts w:eastAsia="Times New Roman"/>
          <w:noProof w:val="0"/>
          <w:lang w:bidi="ar-SA"/>
        </w:rPr>
      </w:pPr>
      <w:r w:rsidRPr="00941B70">
        <w:rPr>
          <w:rFonts w:eastAsia="Times New Roman"/>
          <w:noProof w:val="0"/>
          <w:lang w:bidi="ar-SA"/>
        </w:rPr>
        <w:t>Capacity and Terminal Constrains</w:t>
      </w:r>
    </w:p>
    <w:p w:rsidR="00C23B19" w:rsidRPr="004F44C4" w:rsidRDefault="00C23B19" w:rsidP="00C23B19">
      <w:pPr>
        <w:autoSpaceDE w:val="0"/>
        <w:autoSpaceDN w:val="0"/>
        <w:adjustRightInd w:val="0"/>
        <w:jc w:val="both"/>
      </w:pPr>
      <w:r w:rsidRPr="004F44C4">
        <w:t>To pose the final MILP optimization problem, additional operational constraints must be 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738"/>
      </w:tblGrid>
      <w:tr w:rsidR="00CA250D" w:rsidTr="00CA250D">
        <w:tc>
          <w:tcPr>
            <w:tcW w:w="4518" w:type="dxa"/>
          </w:tcPr>
          <w:p w:rsidR="00CA250D" w:rsidRPr="00CA250D" w:rsidRDefault="008B5B6C" w:rsidP="00CA250D">
            <w:pPr>
              <w:autoSpaceDE w:val="0"/>
              <w:autoSpaceDN w:val="0"/>
              <w:adjustRightInd w:val="0"/>
              <w:jc w:val="both"/>
            </w:pPr>
            <m:oMathPara>
              <m:oMathParaPr>
                <m:jc m:val="center"/>
              </m:oMathParaP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PS</m:t>
                    </m:r>
                  </m:sub>
                  <m:sup>
                    <m:r>
                      <m:rPr>
                        <m:sty m:val="p"/>
                      </m:rPr>
                      <w:rPr>
                        <w:rFonts w:ascii="Cambria Math" w:hAnsi="Cambria Math"/>
                      </w:rPr>
                      <m:t>min</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PS</m:t>
                    </m:r>
                  </m:sub>
                </m:sSub>
                <m:r>
                  <m:rPr>
                    <m:sty m:val="p"/>
                  </m:rPr>
                  <w:rPr>
                    <w:rFonts w:ascii="Cambria Math" w:hAnsi="Cambria Math"/>
                  </w:rPr>
                  <m:t>(t)≤</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PS</m:t>
                    </m:r>
                  </m:sub>
                  <m:sup>
                    <m:r>
                      <m:rPr>
                        <m:sty m:val="p"/>
                      </m:rPr>
                      <w:rPr>
                        <w:rFonts w:ascii="Cambria Math" w:hAnsi="Cambria Math"/>
                      </w:rPr>
                      <m:t>max</m:t>
                    </m:r>
                  </m:sup>
                </m:sSubSup>
              </m:oMath>
            </m:oMathPara>
          </w:p>
          <w:p w:rsidR="00CA250D" w:rsidRPr="00CA250D" w:rsidRDefault="008B5B6C" w:rsidP="00CA250D">
            <w:pPr>
              <w:autoSpaceDE w:val="0"/>
              <w:autoSpaceDN w:val="0"/>
              <w:adjustRightInd w:val="0"/>
              <w:jc w:val="both"/>
            </w:pPr>
            <m:oMathPara>
              <m:oMathParaPr>
                <m:jc m:val="center"/>
              </m:oMathPara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PS</m:t>
                        </m:r>
                      </m:sub>
                      <m:sup>
                        <m:r>
                          <m:rPr>
                            <m:sty m:val="p"/>
                          </m:rPr>
                          <w:rPr>
                            <w:rFonts w:ascii="Cambria Math" w:hAnsi="Cambria Math"/>
                          </w:rPr>
                          <m:t>min</m:t>
                        </m:r>
                      </m:sup>
                    </m:sSubSup>
                    <m:r>
                      <m:rPr>
                        <m:sty m:val="p"/>
                      </m:rPr>
                      <w:rPr>
                        <w:rFonts w:ascii="Cambria Math" w:hAnsi="Cambria Math"/>
                      </w:rPr>
                      <m:t>≤P</m:t>
                    </m:r>
                  </m:e>
                  <m:sub>
                    <m:r>
                      <m:rPr>
                        <m:sty m:val="p"/>
                      </m:rPr>
                      <w:rPr>
                        <w:rFonts w:ascii="Cambria Math" w:hAnsi="Cambria Math"/>
                      </w:rPr>
                      <m:t>PS</m:t>
                    </m:r>
                  </m:sub>
                </m:sSub>
                <m:r>
                  <m:rPr>
                    <m:sty m:val="p"/>
                  </m:rPr>
                  <w:rPr>
                    <w:rFonts w:ascii="Cambria Math" w:hAnsi="Cambria Math"/>
                  </w:rPr>
                  <m:t>(t)≤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PS</m:t>
                    </m:r>
                  </m:sub>
                  <m:sup>
                    <m:r>
                      <m:rPr>
                        <m:sty m:val="p"/>
                      </m:rPr>
                      <w:rPr>
                        <w:rFonts w:ascii="Cambria Math" w:hAnsi="Cambria Math"/>
                      </w:rPr>
                      <m:t>max</m:t>
                    </m:r>
                  </m:sup>
                </m:sSubSup>
              </m:oMath>
            </m:oMathPara>
          </w:p>
          <w:p w:rsidR="00CA250D" w:rsidRDefault="008B5B6C" w:rsidP="00CA250D">
            <w:pPr>
              <w:autoSpaceDE w:val="0"/>
              <w:autoSpaceDN w:val="0"/>
              <w:adjustRightInd w:val="0"/>
              <w:jc w:val="both"/>
            </w:pPr>
            <m:oMathPara>
              <m:oMathParaPr>
                <m:jc m:val="center"/>
              </m:oMathParaPr>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IL</m:t>
                        </m:r>
                      </m:sub>
                    </m:sSub>
                    <m:d>
                      <m:dPr>
                        <m:ctrlPr>
                          <w:rPr>
                            <w:rFonts w:ascii="Cambria Math" w:hAnsi="Cambria Math"/>
                          </w:rPr>
                        </m:ctrlPr>
                      </m:dPr>
                      <m:e>
                        <m:r>
                          <m:rPr>
                            <m:sty m:val="p"/>
                          </m:rPr>
                          <w:rPr>
                            <w:rFonts w:ascii="Cambria Math" w:hAnsi="Cambria Math"/>
                          </w:rPr>
                          <m:t>t+1</m:t>
                        </m:r>
                      </m:e>
                    </m:d>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IL</m:t>
                        </m:r>
                      </m:sub>
                    </m:sSub>
                    <m:d>
                      <m:dPr>
                        <m:ctrlPr>
                          <w:rPr>
                            <w:rFonts w:ascii="Cambria Math" w:hAnsi="Cambria Math"/>
                          </w:rPr>
                        </m:ctrlPr>
                      </m:dPr>
                      <m:e>
                        <m:r>
                          <m:rPr>
                            <m:sty m:val="p"/>
                          </m:rPr>
                          <w:rPr>
                            <w:rFonts w:ascii="Cambria Math" w:hAnsi="Cambria Math"/>
                          </w:rPr>
                          <m:t>t</m:t>
                        </m:r>
                      </m:e>
                    </m:d>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IL</m:t>
                    </m:r>
                  </m:sub>
                  <m:sup>
                    <m:r>
                      <m:rPr>
                        <m:sty m:val="p"/>
                      </m:rPr>
                      <w:rPr>
                        <w:rFonts w:ascii="Cambria Math" w:hAnsi="Cambria Math"/>
                      </w:rPr>
                      <m:t>max</m:t>
                    </m:r>
                  </m:sup>
                </m:sSubSup>
              </m:oMath>
            </m:oMathPara>
          </w:p>
        </w:tc>
        <w:tc>
          <w:tcPr>
            <w:tcW w:w="738" w:type="dxa"/>
          </w:tcPr>
          <w:p w:rsidR="00CA250D" w:rsidRDefault="00CA250D" w:rsidP="00681298">
            <w:pPr>
              <w:autoSpaceDE w:val="0"/>
              <w:autoSpaceDN w:val="0"/>
              <w:adjustRightInd w:val="0"/>
              <w:jc w:val="both"/>
            </w:pPr>
            <w:r>
              <w:t>(6a)</w:t>
            </w:r>
          </w:p>
          <w:p w:rsidR="00CA250D" w:rsidRDefault="00CA250D" w:rsidP="00681298">
            <w:pPr>
              <w:autoSpaceDE w:val="0"/>
              <w:autoSpaceDN w:val="0"/>
              <w:adjustRightInd w:val="0"/>
              <w:jc w:val="both"/>
            </w:pPr>
            <w:r>
              <w:t>(6b)</w:t>
            </w:r>
          </w:p>
          <w:p w:rsidR="00CA250D" w:rsidRDefault="00CA250D" w:rsidP="00681298">
            <w:pPr>
              <w:autoSpaceDE w:val="0"/>
              <w:autoSpaceDN w:val="0"/>
              <w:adjustRightInd w:val="0"/>
              <w:jc w:val="both"/>
            </w:pPr>
            <w:r>
              <w:t>(6c)</w:t>
            </w:r>
          </w:p>
        </w:tc>
      </w:tr>
    </w:tbl>
    <w:p w:rsidR="00CA250D" w:rsidRDefault="00CA250D" w:rsidP="00681298">
      <w:pPr>
        <w:autoSpaceDE w:val="0"/>
        <w:autoSpaceDN w:val="0"/>
        <w:adjustRightInd w:val="0"/>
        <w:jc w:val="both"/>
      </w:pPr>
    </w:p>
    <w:p w:rsidR="00C23B19" w:rsidRPr="004F44C4" w:rsidRDefault="00C23B19" w:rsidP="003F6CC4">
      <w:pPr>
        <w:autoSpaceDE w:val="0"/>
        <w:autoSpaceDN w:val="0"/>
        <w:adjustRightInd w:val="0"/>
        <w:jc w:val="both"/>
      </w:pPr>
      <w:r w:rsidRPr="004F44C4">
        <w:t>The constraints above model the physical bounds on the storage device (</w:t>
      </w:r>
      <w:r w:rsidR="003F6CC4">
        <w:t>6</w:t>
      </w:r>
      <w:r w:rsidRPr="004F44C4">
        <w:t>a), the power flow limits of the PS motor and generator (</w:t>
      </w:r>
      <w:r w:rsidR="003F6CC4">
        <w:t>6</w:t>
      </w:r>
      <w:r w:rsidRPr="004F44C4">
        <w:t>b), and the bounds on controllable loads curtailments (</w:t>
      </w:r>
      <w:r w:rsidR="003F6CC4">
        <w:t>6</w:t>
      </w:r>
      <w:r w:rsidRPr="004F44C4">
        <w:t>c).</w:t>
      </w:r>
    </w:p>
    <w:p w:rsidR="008A55B5" w:rsidRPr="004F44C4" w:rsidRDefault="00681298" w:rsidP="00EF3A1A">
      <w:pPr>
        <w:pStyle w:val="Heading2"/>
        <w:rPr>
          <w:rFonts w:eastAsia="Times New Roman"/>
          <w:i w:val="0"/>
          <w:iCs w:val="0"/>
          <w:noProof w:val="0"/>
          <w:lang w:bidi="ar-SA"/>
        </w:rPr>
      </w:pPr>
      <w:r w:rsidRPr="004F44C4">
        <w:rPr>
          <w:rFonts w:eastAsia="Times New Roman"/>
          <w:i w:val="0"/>
          <w:iCs w:val="0"/>
          <w:noProof w:val="0"/>
          <w:lang w:bidi="ar-SA"/>
        </w:rPr>
        <w:t>MPC problem</w:t>
      </w:r>
    </w:p>
    <w:p w:rsidR="000F2F25" w:rsidRDefault="00DB22DF" w:rsidP="00DB22DF">
      <w:pPr>
        <w:autoSpaceDE w:val="0"/>
        <w:autoSpaceDN w:val="0"/>
        <w:adjustRightInd w:val="0"/>
        <w:jc w:val="both"/>
      </w:pPr>
      <w:r w:rsidRPr="004F44C4">
        <w:t xml:space="preserve">Model predictive control (MPC) is a control policy that allows us to set up a framework that we use to dynamically and robustly control and schedule the </w:t>
      </w:r>
      <w:proofErr w:type="spellStart"/>
      <w:r w:rsidRPr="004F44C4">
        <w:t>microgrid</w:t>
      </w:r>
      <w:proofErr w:type="spellEnd"/>
      <w:r w:rsidRPr="004F44C4">
        <w:t xml:space="preserve">. Within the MPC framework, the model of our system from Section II is solved as an optimization problem in real time at each time step to determine an action policy and enable scheduling of PS, ILs and WC over the finite MPC time horizon. The controller uses predictions (for consumer demand) and actual (for WG) data to help determine the local </w:t>
      </w:r>
      <w:r w:rsidR="000F2F25">
        <w:t>control actions of each device.</w:t>
      </w:r>
    </w:p>
    <w:p w:rsidR="00DB22DF" w:rsidRPr="004F44C4" w:rsidRDefault="00DB22DF" w:rsidP="000F2F25">
      <w:pPr>
        <w:autoSpaceDE w:val="0"/>
        <w:autoSpaceDN w:val="0"/>
        <w:adjustRightInd w:val="0"/>
        <w:ind w:firstLine="720"/>
        <w:jc w:val="both"/>
      </w:pPr>
      <w:r w:rsidRPr="004F44C4">
        <w:t xml:space="preserve">Although a formal statistical or stochastic model can be used to represent uncertainty when making predictions, it is not needed for the policy to work and the controller can often perform very robustly even when predictions are poor. The first step in MPC is to solve the optimization problem at the current time step and determine conditional power schedules over a fixed time horizon extending T steps into the future. The solver uses the information available to it locally along with predictions of unknown quantities to minimize the MPC objective function subject to the constraints of the </w:t>
      </w:r>
      <w:proofErr w:type="spellStart"/>
      <w:r w:rsidRPr="004F44C4">
        <w:t>microgrid</w:t>
      </w:r>
      <w:proofErr w:type="spellEnd"/>
      <w:r w:rsidRPr="004F44C4">
        <w:t xml:space="preserve"> structure elements and power converters as well as the constraints at the PCC.</w:t>
      </w:r>
    </w:p>
    <w:p w:rsidR="00DB22DF" w:rsidRDefault="00DB22DF" w:rsidP="00DB22DF">
      <w:pPr>
        <w:autoSpaceDE w:val="0"/>
        <w:autoSpaceDN w:val="0"/>
        <w:adjustRightInd w:val="0"/>
        <w:jc w:val="both"/>
      </w:pPr>
      <w:r w:rsidRPr="004F44C4">
        <w:t xml:space="preserve">The optimization problem we solve, is similar to the one specified in Section II but over a finite time horizon. Using the </w:t>
      </w:r>
      <w:r w:rsidRPr="004F44C4">
        <w:lastRenderedPageBreak/>
        <w:t>modeling approach of Section II, the problem can be formulated as a MILP optimization problem, which generates an optimal plan. The single MILP is an open loop solution, which does not account for these uncertainties. A possible remedy is to embed MILP optimizations within an MPC framework, so that a feedback control law can be implemented and the uncertainty can be potentially compensated. In absence of uncertainty, these two solutions coincide [15].</w:t>
      </w:r>
    </w:p>
    <w:p w:rsidR="00427DBB" w:rsidRDefault="00427DBB" w:rsidP="00DB22DF">
      <w:pPr>
        <w:autoSpaceDE w:val="0"/>
        <w:autoSpaceDN w:val="0"/>
        <w:adjustRightInd w:val="0"/>
        <w:jc w:val="both"/>
      </w:pPr>
    </w:p>
    <w:p w:rsidR="00427DBB" w:rsidRPr="004F44C4" w:rsidRDefault="00427DBB" w:rsidP="00DB22DF">
      <w:pPr>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68"/>
      </w:tblGrid>
      <w:tr w:rsidR="003F6CC4" w:rsidTr="00427DBB">
        <w:tc>
          <w:tcPr>
            <w:tcW w:w="4788" w:type="dxa"/>
          </w:tcPr>
          <w:p w:rsidR="003F6CC4" w:rsidRPr="00427DBB" w:rsidRDefault="008B5B6C" w:rsidP="00427DBB">
            <w:pPr>
              <w:autoSpaceDE w:val="0"/>
              <w:autoSpaceDN w:val="0"/>
              <w:adjustRightInd w:val="0"/>
              <w:jc w:val="both"/>
              <w:rPr>
                <w:iCs/>
              </w:rPr>
            </w:pPr>
            <m:oMathPara>
              <m:oMathParaPr>
                <m:jc m:val="center"/>
              </m:oMathParaPr>
              <m:oMath>
                <m:f>
                  <m:fPr>
                    <m:ctrlPr>
                      <w:rPr>
                        <w:rFonts w:ascii="Cambria Math" w:hAnsi="Cambria Math" w:cs="Times-Roman"/>
                        <w:iCs/>
                      </w:rPr>
                    </m:ctrlPr>
                  </m:fPr>
                  <m:num>
                    <m:r>
                      <m:rPr>
                        <m:sty m:val="p"/>
                      </m:rPr>
                      <w:rPr>
                        <w:rFonts w:ascii="Cambria Math" w:hAnsi="Cambria Math" w:cs="Times-Roman"/>
                      </w:rPr>
                      <m:t>1</m:t>
                    </m:r>
                  </m:num>
                  <m:den>
                    <m:r>
                      <m:rPr>
                        <m:sty m:val="p"/>
                      </m:rPr>
                      <w:rPr>
                        <w:rFonts w:ascii="Cambria Math" w:hAnsi="Cambria Math" w:cs="Times-Roman"/>
                      </w:rPr>
                      <m:t>T</m:t>
                    </m:r>
                  </m:den>
                </m:f>
                <m:d>
                  <m:dPr>
                    <m:begChr m:val="["/>
                    <m:endChr m:val="]"/>
                    <m:ctrlPr>
                      <w:rPr>
                        <w:rFonts w:ascii="Cambria Math" w:hAnsi="Cambria Math" w:cs="Times-Roman"/>
                        <w:iCs/>
                      </w:rPr>
                    </m:ctrlPr>
                  </m:dPr>
                  <m:e>
                    <m:nary>
                      <m:naryPr>
                        <m:chr m:val="∑"/>
                        <m:limLoc m:val="undOvr"/>
                        <m:ctrlPr>
                          <w:rPr>
                            <w:rFonts w:ascii="Cambria Math" w:hAnsi="Cambria Math" w:cs="Times-Roman"/>
                            <w:iCs/>
                          </w:rPr>
                        </m:ctrlPr>
                      </m:naryPr>
                      <m:sub>
                        <m:r>
                          <m:rPr>
                            <m:sty m:val="p"/>
                          </m:rPr>
                          <w:rPr>
                            <w:rFonts w:ascii="Cambria Math" w:hAnsi="Cambria Math" w:cs="Times-Roman"/>
                          </w:rPr>
                          <m:t>t=T</m:t>
                        </m:r>
                      </m:sub>
                      <m:sup>
                        <m:r>
                          <m:rPr>
                            <m:sty m:val="p"/>
                          </m:rPr>
                          <w:rPr>
                            <w:rFonts w:ascii="Cambria Math" w:hAnsi="Cambria Math" w:cs="Times-Roman"/>
                          </w:rPr>
                          <m:t>T+24</m:t>
                        </m:r>
                      </m:sup>
                      <m:e>
                        <m:sSub>
                          <m:sSubPr>
                            <m:ctrlPr>
                              <w:rPr>
                                <w:rFonts w:ascii="Cambria Math" w:hAnsi="Cambria Math" w:cs="Times-Roman"/>
                                <w:iCs/>
                              </w:rPr>
                            </m:ctrlPr>
                          </m:sSubPr>
                          <m:e>
                            <m:sSub>
                              <m:sSubPr>
                                <m:ctrlPr>
                                  <w:rPr>
                                    <w:rFonts w:ascii="Cambria Math" w:hAnsi="Cambria Math" w:cs="Times-Roman"/>
                                    <w:iCs/>
                                  </w:rPr>
                                </m:ctrlPr>
                              </m:sSubPr>
                              <m:e>
                                <m:r>
                                  <m:rPr>
                                    <m:sty m:val="p"/>
                                  </m:rPr>
                                  <w:rPr>
                                    <w:rFonts w:ascii="Cambria Math" w:hAnsi="Cambria Math" w:cs="Times-Roman"/>
                                  </w:rPr>
                                  <m:t>α</m:t>
                                </m:r>
                              </m:e>
                              <m:sub>
                                <m:r>
                                  <m:rPr>
                                    <m:sty m:val="p"/>
                                  </m:rPr>
                                  <w:rPr>
                                    <w:rFonts w:ascii="Cambria Math" w:hAnsi="Cambria Math" w:cs="Times-Roman"/>
                                  </w:rPr>
                                  <m:t>ex</m:t>
                                </m:r>
                              </m:sub>
                            </m:sSub>
                            <m:d>
                              <m:dPr>
                                <m:ctrlPr>
                                  <w:rPr>
                                    <w:rFonts w:ascii="Cambria Math" w:hAnsi="Cambria Math" w:cs="Times-Roman"/>
                                    <w:iCs/>
                                  </w:rPr>
                                </m:ctrlPr>
                              </m:dPr>
                              <m:e>
                                <m:r>
                                  <m:rPr>
                                    <m:sty m:val="p"/>
                                  </m:rPr>
                                  <w:rPr>
                                    <w:rFonts w:ascii="Cambria Math" w:hAnsi="Cambria Math" w:cs="Times-Roman"/>
                                  </w:rPr>
                                  <m:t>t</m:t>
                                </m:r>
                              </m:e>
                            </m:d>
                            <m:r>
                              <m:rPr>
                                <m:sty m:val="p"/>
                              </m:rPr>
                              <w:rPr>
                                <w:rFonts w:ascii="Cambria Math" w:hAnsi="Cambria Math" w:cs="Times-Roman"/>
                              </w:rPr>
                              <m:t>.P</m:t>
                            </m:r>
                          </m:e>
                          <m:sub>
                            <m:r>
                              <m:rPr>
                                <m:sty m:val="p"/>
                              </m:rPr>
                              <w:rPr>
                                <w:rFonts w:ascii="Cambria Math" w:hAnsi="Cambria Math" w:cs="Times-Roman"/>
                              </w:rPr>
                              <m:t>grid</m:t>
                            </m:r>
                          </m:sub>
                        </m:sSub>
                        <m:d>
                          <m:dPr>
                            <m:ctrlPr>
                              <w:rPr>
                                <w:rFonts w:ascii="Cambria Math" w:hAnsi="Cambria Math" w:cs="Times-Roman"/>
                                <w:iCs/>
                              </w:rPr>
                            </m:ctrlPr>
                          </m:dPr>
                          <m:e>
                            <m:r>
                              <m:rPr>
                                <m:sty m:val="p"/>
                              </m:rPr>
                              <w:rPr>
                                <w:rFonts w:ascii="Cambria Math" w:hAnsi="Cambria Math" w:cs="Times-Roman"/>
                              </w:rPr>
                              <m:t>t</m:t>
                            </m:r>
                          </m:e>
                        </m:d>
                        <m:r>
                          <m:rPr>
                            <m:sty m:val="p"/>
                          </m:rPr>
                          <w:rPr>
                            <w:rFonts w:ascii="Cambria Math" w:hAnsi="Cambria Math" w:cs="Times-Roman"/>
                          </w:rPr>
                          <m:t>+S</m:t>
                        </m:r>
                        <m:d>
                          <m:dPr>
                            <m:ctrlPr>
                              <w:rPr>
                                <w:rFonts w:ascii="Cambria Math" w:hAnsi="Cambria Math" w:cs="Times-Roman"/>
                                <w:iCs/>
                              </w:rPr>
                            </m:ctrlPr>
                          </m:dPr>
                          <m:e>
                            <m:r>
                              <m:rPr>
                                <m:sty m:val="p"/>
                              </m:rPr>
                              <w:rPr>
                                <w:rFonts w:ascii="Cambria Math" w:hAnsi="Cambria Math" w:cs="Times-Roman"/>
                              </w:rPr>
                              <m:t>t</m:t>
                            </m:r>
                          </m:e>
                        </m:d>
                      </m:e>
                    </m:nary>
                    <m:sSub>
                      <m:sSubPr>
                        <m:ctrlPr>
                          <w:rPr>
                            <w:rFonts w:ascii="Cambria Math" w:hAnsi="Cambria Math" w:cs="Times-Roman"/>
                            <w:iCs/>
                          </w:rPr>
                        </m:ctrlPr>
                      </m:sSubPr>
                      <m:e>
                        <m:r>
                          <m:rPr>
                            <m:sty m:val="p"/>
                          </m:rPr>
                          <w:rPr>
                            <w:rFonts w:ascii="Cambria Math" w:hAnsi="Cambria Math" w:cs="Times-Roman"/>
                          </w:rPr>
                          <m:t>.P</m:t>
                        </m:r>
                      </m:e>
                      <m:sub>
                        <m:r>
                          <m:rPr>
                            <m:sty m:val="p"/>
                          </m:rPr>
                          <w:rPr>
                            <w:rFonts w:ascii="Cambria Math" w:hAnsi="Cambria Math" w:cs="Times-Roman"/>
                          </w:rPr>
                          <m:t>IL</m:t>
                        </m:r>
                      </m:sub>
                    </m:sSub>
                    <m:d>
                      <m:dPr>
                        <m:ctrlPr>
                          <w:rPr>
                            <w:rFonts w:ascii="Cambria Math" w:hAnsi="Cambria Math" w:cs="Times-Roman"/>
                            <w:iCs/>
                          </w:rPr>
                        </m:ctrlPr>
                      </m:dPr>
                      <m:e>
                        <m:r>
                          <m:rPr>
                            <m:sty m:val="p"/>
                          </m:rPr>
                          <w:rPr>
                            <w:rFonts w:ascii="Cambria Math" w:hAnsi="Cambria Math" w:cs="Times-Roman"/>
                          </w:rPr>
                          <m:t>t</m:t>
                        </m:r>
                      </m:e>
                    </m:d>
                    <m:r>
                      <m:rPr>
                        <m:sty m:val="p"/>
                      </m:rPr>
                      <w:rPr>
                        <w:rFonts w:ascii="Cambria Math" w:hAnsi="Cambria Math" w:cs="Times-Roman"/>
                      </w:rPr>
                      <m:t>+</m:t>
                    </m:r>
                    <m:sSub>
                      <m:sSubPr>
                        <m:ctrlPr>
                          <w:rPr>
                            <w:rFonts w:ascii="Cambria Math" w:hAnsi="Cambria Math" w:cs="Times-Roman"/>
                            <w:iCs/>
                          </w:rPr>
                        </m:ctrlPr>
                      </m:sSubPr>
                      <m:e>
                        <m:r>
                          <m:rPr>
                            <m:sty m:val="p"/>
                          </m:rPr>
                          <w:rPr>
                            <w:rFonts w:ascii="Cambria Math" w:hAnsi="Cambria Math" w:cs="Times-Roman"/>
                          </w:rPr>
                          <m:t>ω</m:t>
                        </m:r>
                      </m:e>
                      <m:sub>
                        <m:r>
                          <m:rPr>
                            <m:sty m:val="p"/>
                          </m:rPr>
                          <w:rPr>
                            <w:rFonts w:ascii="Cambria Math" w:hAnsi="Cambria Math" w:cs="Times-Roman"/>
                          </w:rPr>
                          <m:t>WC</m:t>
                        </m:r>
                      </m:sub>
                    </m:sSub>
                    <m:sSub>
                      <m:sSubPr>
                        <m:ctrlPr>
                          <w:rPr>
                            <w:rFonts w:ascii="Cambria Math" w:hAnsi="Cambria Math" w:cs="Times-Roman"/>
                            <w:iCs/>
                          </w:rPr>
                        </m:ctrlPr>
                      </m:sSubPr>
                      <m:e>
                        <m:r>
                          <m:rPr>
                            <m:sty m:val="p"/>
                          </m:rPr>
                          <w:rPr>
                            <w:rFonts w:ascii="Cambria Math" w:hAnsi="Cambria Math" w:cs="Times-Roman"/>
                          </w:rPr>
                          <m:t>P</m:t>
                        </m:r>
                      </m:e>
                      <m:sub>
                        <m:r>
                          <m:rPr>
                            <m:sty m:val="p"/>
                          </m:rPr>
                          <w:rPr>
                            <w:rFonts w:ascii="Cambria Math" w:hAnsi="Cambria Math" w:cs="Times-Roman"/>
                          </w:rPr>
                          <m:t>WC</m:t>
                        </m:r>
                      </m:sub>
                    </m:sSub>
                    <m:r>
                      <m:rPr>
                        <m:sty m:val="p"/>
                      </m:rPr>
                      <w:rPr>
                        <w:rFonts w:ascii="Cambria Math" w:hAnsi="Cambria Math" w:cs="Times-Roman"/>
                      </w:rPr>
                      <m:t>(t)</m:t>
                    </m:r>
                  </m:e>
                </m:d>
                <m:r>
                  <m:rPr>
                    <m:sty m:val="p"/>
                  </m:rPr>
                  <w:rPr>
                    <w:rFonts w:ascii="Cambria Math" w:hAnsi="Cambria Math" w:cs="Times-Roman"/>
                  </w:rPr>
                  <m:t>+s</m:t>
                </m:r>
              </m:oMath>
            </m:oMathPara>
          </w:p>
        </w:tc>
        <w:tc>
          <w:tcPr>
            <w:tcW w:w="468" w:type="dxa"/>
          </w:tcPr>
          <w:p w:rsidR="00427DBB" w:rsidRDefault="00427DBB" w:rsidP="00DB22DF">
            <w:pPr>
              <w:autoSpaceDE w:val="0"/>
              <w:autoSpaceDN w:val="0"/>
              <w:adjustRightInd w:val="0"/>
              <w:jc w:val="both"/>
            </w:pPr>
          </w:p>
          <w:p w:rsidR="003F6CC4" w:rsidRDefault="003F6CC4" w:rsidP="00427DBB">
            <w:pPr>
              <w:autoSpaceDE w:val="0"/>
              <w:autoSpaceDN w:val="0"/>
              <w:adjustRightInd w:val="0"/>
              <w:jc w:val="right"/>
            </w:pPr>
            <w:r>
              <w:t>(7)</w:t>
            </w:r>
          </w:p>
        </w:tc>
      </w:tr>
    </w:tbl>
    <w:p w:rsidR="00DB22DF" w:rsidRPr="004F44C4" w:rsidRDefault="00DB22DF" w:rsidP="00DB22DF">
      <w:pPr>
        <w:autoSpaceDE w:val="0"/>
        <w:autoSpaceDN w:val="0"/>
        <w:adjustRightInd w:val="0"/>
        <w:jc w:val="both"/>
      </w:pPr>
    </w:p>
    <w:p w:rsidR="00DB22DF" w:rsidRPr="004F44C4" w:rsidRDefault="00DB22DF" w:rsidP="00DB22DF">
      <w:pPr>
        <w:autoSpaceDE w:val="0"/>
        <w:autoSpaceDN w:val="0"/>
        <w:adjustRightInd w:val="0"/>
        <w:jc w:val="both"/>
      </w:pPr>
      <w:r w:rsidRPr="004F44C4">
        <w:t>The MPC optimization problem is a MILP problem. The branch-and-bound techniques are mostly applied to MILP problems [16]. The main advantage of the branch and bound method is that if a solution is reached, the solution is known to be globally optimal.</w:t>
      </w:r>
    </w:p>
    <w:p w:rsidR="00DB22DF" w:rsidRPr="004F44C4" w:rsidRDefault="00DB22DF" w:rsidP="00DB22DF">
      <w:pPr>
        <w:autoSpaceDE w:val="0"/>
        <w:autoSpaceDN w:val="0"/>
        <w:adjustRightInd w:val="0"/>
        <w:jc w:val="both"/>
      </w:pPr>
      <w:r w:rsidRPr="004F44C4">
        <w:t xml:space="preserve">At every time step T, with solving this equation, the </w:t>
      </w:r>
      <w:proofErr w:type="spellStart"/>
      <w:r w:rsidRPr="004F44C4">
        <w:t>microgrid</w:t>
      </w:r>
      <w:proofErr w:type="spellEnd"/>
      <w:r w:rsidRPr="004F44C4">
        <w:t xml:space="preserve"> controller must take high level decisions about:</w:t>
      </w:r>
    </w:p>
    <w:p w:rsidR="00FB62CF" w:rsidRPr="004F44C4" w:rsidRDefault="00FB62CF" w:rsidP="00FB62CF">
      <w:pPr>
        <w:pStyle w:val="bulletlist"/>
        <w:rPr>
          <w:rFonts w:eastAsia="Times New Roman"/>
        </w:rPr>
      </w:pPr>
      <w:r w:rsidRPr="004F44C4">
        <w:rPr>
          <w:rFonts w:eastAsia="Times New Roman"/>
        </w:rPr>
        <w:t>How much curtailment should wind farm to meet this load at minimum demand (unit commitment);</w:t>
      </w:r>
    </w:p>
    <w:p w:rsidR="00FB62CF" w:rsidRPr="004F44C4" w:rsidRDefault="00FB62CF" w:rsidP="00FB62CF">
      <w:pPr>
        <w:pStyle w:val="bulletlist"/>
        <w:rPr>
          <w:rFonts w:eastAsia="Times New Roman"/>
        </w:rPr>
      </w:pPr>
      <w:r w:rsidRPr="004F44C4">
        <w:rPr>
          <w:rFonts w:eastAsia="Times New Roman"/>
        </w:rPr>
        <w:t>When should the PS been charged or discharged;</w:t>
      </w:r>
    </w:p>
    <w:p w:rsidR="00FB62CF" w:rsidRPr="004F44C4" w:rsidRDefault="00FB62CF" w:rsidP="00FB62CF">
      <w:pPr>
        <w:pStyle w:val="bulletlist"/>
        <w:rPr>
          <w:rFonts w:eastAsia="Times New Roman"/>
        </w:rPr>
      </w:pPr>
      <w:r w:rsidRPr="004F44C4">
        <w:rPr>
          <w:rFonts w:eastAsia="Times New Roman"/>
        </w:rPr>
        <w:t xml:space="preserve">When and how much energy should be purchased from or sold to the utility grid (when the </w:t>
      </w:r>
      <w:proofErr w:type="spellStart"/>
      <w:r w:rsidRPr="004F44C4">
        <w:rPr>
          <w:rFonts w:eastAsia="Times New Roman"/>
        </w:rPr>
        <w:t>microgrid</w:t>
      </w:r>
      <w:proofErr w:type="spellEnd"/>
      <w:r w:rsidRPr="004F44C4">
        <w:rPr>
          <w:rFonts w:eastAsia="Times New Roman"/>
        </w:rPr>
        <w:t xml:space="preserve"> is in the grid-connected mode);</w:t>
      </w:r>
    </w:p>
    <w:p w:rsidR="00FB62CF" w:rsidRPr="004F44C4" w:rsidRDefault="00FB62CF" w:rsidP="00FB62CF">
      <w:pPr>
        <w:pStyle w:val="bulletlist"/>
        <w:rPr>
          <w:rFonts w:eastAsia="Times New Roman"/>
        </w:rPr>
      </w:pPr>
      <w:r w:rsidRPr="004F44C4">
        <w:rPr>
          <w:rFonts w:eastAsia="Times New Roman"/>
        </w:rPr>
        <w:t>Curtailment schedule (which controllable loads must be shed/curtailed and when);</w:t>
      </w:r>
    </w:p>
    <w:p w:rsidR="00FB62CF" w:rsidRPr="004F44C4" w:rsidRDefault="00FB62CF" w:rsidP="00FB62CF">
      <w:pPr>
        <w:pStyle w:val="bulletlist"/>
        <w:rPr>
          <w:rFonts w:eastAsia="Times New Roman"/>
        </w:rPr>
      </w:pPr>
      <w:r w:rsidRPr="004F44C4">
        <w:rPr>
          <w:rFonts w:eastAsia="Times New Roman"/>
        </w:rPr>
        <w:t>How much energy has to be stored.</w:t>
      </w:r>
    </w:p>
    <w:p w:rsidR="0086199F" w:rsidRPr="004F44C4" w:rsidRDefault="00FB62CF" w:rsidP="0086199F">
      <w:pPr>
        <w:pStyle w:val="bulletlist"/>
        <w:rPr>
          <w:rFonts w:eastAsia="Times New Roman"/>
        </w:rPr>
      </w:pPr>
      <w:r w:rsidRPr="004F44C4">
        <w:rPr>
          <w:rFonts w:eastAsia="Times New Roman"/>
        </w:rPr>
        <w:t>Indeed our controller action consist</w:t>
      </w:r>
      <w:r w:rsidR="00427DBB">
        <w:rPr>
          <w:rFonts w:eastAsia="Times New Roman"/>
        </w:rPr>
        <w:t>s</w:t>
      </w:r>
      <w:r w:rsidRPr="004F44C4">
        <w:rPr>
          <w:rFonts w:eastAsia="Times New Roman"/>
        </w:rPr>
        <w:t xml:space="preserve"> of three elements vector in every </w:t>
      </w:r>
      <w:proofErr w:type="gramStart"/>
      <w:r w:rsidRPr="004F44C4">
        <w:rPr>
          <w:rFonts w:eastAsia="Times New Roman"/>
        </w:rPr>
        <w:t>hour</w:t>
      </w:r>
      <w:r w:rsidR="00427DBB">
        <w:rPr>
          <w:rFonts w:eastAsia="Times New Roman"/>
        </w:rPr>
        <w:t>s</w:t>
      </w:r>
      <w:r w:rsidRPr="004F44C4">
        <w:rPr>
          <w:rFonts w:eastAsia="Times New Roman"/>
        </w:rPr>
        <w:t xml:space="preserve"> </w:t>
      </w:r>
      <w:proofErr w:type="gramEnd"/>
      <m:oMath>
        <m:r>
          <w:rPr>
            <w:rFonts w:ascii="Cambria Math" w:hAnsi="Cambria Math" w:cs="TimesNewRoman"/>
          </w:rPr>
          <m:t>u=</m:t>
        </m:r>
        <m:d>
          <m:dPr>
            <m:begChr m:val="["/>
            <m:endChr m:val="]"/>
            <m:ctrlPr>
              <w:rPr>
                <w:rFonts w:ascii="Cambria Math" w:hAnsi="Cambria Math" w:cs="TimesNewRoman"/>
                <w:i/>
              </w:rPr>
            </m:ctrlPr>
          </m:dPr>
          <m:e>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grid</m:t>
                </m:r>
              </m:sub>
            </m:sSub>
            <m:r>
              <w:rPr>
                <w:rFonts w:ascii="Cambria Math" w:hAnsi="Cambria Math" w:cs="TimesNewRoman"/>
              </w:rPr>
              <m:t>,</m:t>
            </m:r>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IL</m:t>
                </m:r>
              </m:sub>
            </m:sSub>
            <m:r>
              <w:rPr>
                <w:rFonts w:ascii="Cambria Math" w:hAnsi="Cambria Math" w:cs="TimesNewRoman"/>
              </w:rPr>
              <m:t>,</m:t>
            </m:r>
            <m:sSub>
              <m:sSubPr>
                <m:ctrlPr>
                  <w:rPr>
                    <w:rFonts w:ascii="Cambria Math" w:hAnsi="Cambria Math" w:cs="TimesNewRoman"/>
                    <w:i/>
                  </w:rPr>
                </m:ctrlPr>
              </m:sSubPr>
              <m:e>
                <m:r>
                  <w:rPr>
                    <w:rFonts w:ascii="Cambria Math" w:hAnsi="Cambria Math" w:cs="TimesNewRoman"/>
                  </w:rPr>
                  <m:t>P</m:t>
                </m:r>
              </m:e>
              <m:sub>
                <m:r>
                  <w:rPr>
                    <w:rFonts w:ascii="Cambria Math" w:hAnsi="Cambria Math" w:cs="TimesNewRoman"/>
                  </w:rPr>
                  <m:t>WC</m:t>
                </m:r>
              </m:sub>
            </m:sSub>
          </m:e>
        </m:d>
      </m:oMath>
      <w:r w:rsidRPr="004F44C4">
        <w:rPr>
          <w:rFonts w:eastAsia="Times New Roman"/>
        </w:rPr>
        <w:t>.</w:t>
      </w:r>
    </w:p>
    <w:p w:rsidR="0086199F" w:rsidRPr="004F44C4" w:rsidRDefault="00B0296A" w:rsidP="0086199F">
      <w:pPr>
        <w:pStyle w:val="Heading2"/>
        <w:rPr>
          <w:rFonts w:eastAsia="Times New Roman"/>
          <w:i w:val="0"/>
          <w:iCs w:val="0"/>
          <w:noProof w:val="0"/>
          <w:lang w:bidi="ar-SA"/>
        </w:rPr>
      </w:pPr>
      <w:r w:rsidRPr="004F44C4">
        <w:rPr>
          <w:rFonts w:eastAsia="Times New Roman"/>
          <w:i w:val="0"/>
          <w:iCs w:val="0"/>
          <w:noProof w:val="0"/>
          <w:lang w:bidi="ar-SA"/>
        </w:rPr>
        <w:t>Financial Formulation</w:t>
      </w:r>
    </w:p>
    <w:p w:rsidR="00B0296A" w:rsidRDefault="00B0296A" w:rsidP="00B0296A">
      <w:pPr>
        <w:autoSpaceDE w:val="0"/>
        <w:autoSpaceDN w:val="0"/>
        <w:adjustRightInd w:val="0"/>
        <w:jc w:val="both"/>
      </w:pPr>
      <w:r w:rsidRPr="004F44C4">
        <w:t>For an isolated system, the capacity of WG should be able to meet the maximum assigned power. Usually, there must be some reserve capacity for the PS to deal with the uncertainties or prediction errors of renewable energy. The determination of reserve capacity is not the focus of this work, but we want conclude a</w:t>
      </w:r>
      <w:r w:rsidR="00FF5366">
        <w:t>n</w:t>
      </w:r>
      <w:r w:rsidRPr="004F44C4">
        <w:t xml:space="preserve"> effective PS capacity for planning horizon by financial computations. Indeed we use NPV method to change operation cost of </w:t>
      </w:r>
      <w:proofErr w:type="spellStart"/>
      <w:r w:rsidRPr="004F44C4">
        <w:t>microgrid</w:t>
      </w:r>
      <w:proofErr w:type="spellEnd"/>
      <w:r w:rsidRPr="004F44C4">
        <w:t xml:space="preserve"> value and compose it with capital cost as follows:</w:t>
      </w:r>
    </w:p>
    <w:p w:rsidR="00E1386F" w:rsidRDefault="00E1386F" w:rsidP="00B0296A">
      <w:pPr>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58"/>
      </w:tblGrid>
      <w:tr w:rsidR="00E1386F" w:rsidTr="00E1386F">
        <w:tc>
          <w:tcPr>
            <w:tcW w:w="4698" w:type="dxa"/>
          </w:tcPr>
          <w:p w:rsidR="00E1386F" w:rsidRPr="00E1386F" w:rsidRDefault="008B5B6C" w:rsidP="00E1386F">
            <w:pPr>
              <w:autoSpaceDE w:val="0"/>
              <w:autoSpaceDN w:val="0"/>
              <w:adjustRightInd w:val="0"/>
              <w:jc w:val="both"/>
              <w:rPr>
                <w:iCs/>
              </w:rPr>
            </w:pPr>
            <m:oMathPara>
              <m:oMath>
                <m:sSub>
                  <m:sSubPr>
                    <m:ctrlPr>
                      <w:rPr>
                        <w:rFonts w:ascii="Cambria Math" w:hAnsi="Cambria Math" w:cs="Times-Roman"/>
                        <w:iCs/>
                      </w:rPr>
                    </m:ctrlPr>
                  </m:sSubPr>
                  <m:e>
                    <m:r>
                      <m:rPr>
                        <m:sty m:val="p"/>
                      </m:rPr>
                      <w:rPr>
                        <w:rFonts w:ascii="Cambria Math" w:hAnsi="Cambria Math" w:cs="Times-Roman"/>
                      </w:rPr>
                      <m:t>COST</m:t>
                    </m:r>
                  </m:e>
                  <m:sub>
                    <m:r>
                      <m:rPr>
                        <m:sty m:val="p"/>
                      </m:rPr>
                      <w:rPr>
                        <w:rFonts w:ascii="Cambria Math" w:hAnsi="Cambria Math" w:cs="Times-Roman"/>
                      </w:rPr>
                      <m:t>microgrid</m:t>
                    </m:r>
                  </m:sub>
                </m:sSub>
                <m:r>
                  <m:rPr>
                    <m:sty m:val="p"/>
                  </m:rPr>
                  <w:rPr>
                    <w:rFonts w:ascii="Cambria Math" w:hAnsi="Cambria Math" w:cs="Times-Roman"/>
                  </w:rPr>
                  <m:t>=</m:t>
                </m:r>
                <m:sSub>
                  <m:sSubPr>
                    <m:ctrlPr>
                      <w:rPr>
                        <w:rFonts w:ascii="Cambria Math" w:hAnsi="Cambria Math" w:cs="Times-Roman"/>
                        <w:iCs/>
                      </w:rPr>
                    </m:ctrlPr>
                  </m:sSubPr>
                  <m:e>
                    <m:r>
                      <m:rPr>
                        <m:sty m:val="p"/>
                      </m:rPr>
                      <w:rPr>
                        <w:rFonts w:ascii="Cambria Math" w:hAnsi="Cambria Math" w:cs="Times-Roman"/>
                      </w:rPr>
                      <m:t>CAPITAL COST</m:t>
                    </m:r>
                  </m:e>
                  <m:sub>
                    <m:r>
                      <m:rPr>
                        <m:sty m:val="p"/>
                      </m:rPr>
                      <w:rPr>
                        <w:rFonts w:ascii="Cambria Math" w:hAnsi="Cambria Math" w:cs="Times-Roman"/>
                      </w:rPr>
                      <m:t>PS</m:t>
                    </m:r>
                  </m:sub>
                </m:sSub>
                <m:r>
                  <m:rPr>
                    <m:sty m:val="p"/>
                  </m:rPr>
                  <w:rPr>
                    <w:rFonts w:ascii="Cambria Math" w:hAnsi="Cambria Math" w:cs="Times-Roman"/>
                  </w:rPr>
                  <m:t>+</m:t>
                </m:r>
                <m:nary>
                  <m:naryPr>
                    <m:chr m:val="∑"/>
                    <m:limLoc m:val="undOvr"/>
                    <m:ctrlPr>
                      <w:rPr>
                        <w:rFonts w:ascii="Cambria Math" w:hAnsi="Cambria Math" w:cs="Times-Roman"/>
                        <w:iCs/>
                      </w:rPr>
                    </m:ctrlPr>
                  </m:naryPr>
                  <m:sub>
                    <m:r>
                      <m:rPr>
                        <m:sty m:val="p"/>
                      </m:rPr>
                      <w:rPr>
                        <w:rFonts w:ascii="Cambria Math" w:hAnsi="Cambria Math" w:cs="Times-Roman"/>
                      </w:rPr>
                      <m:t>Y=2020</m:t>
                    </m:r>
                  </m:sub>
                  <m:sup>
                    <m:r>
                      <m:rPr>
                        <m:sty m:val="p"/>
                      </m:rPr>
                      <w:rPr>
                        <w:rFonts w:ascii="Cambria Math" w:hAnsi="Cambria Math" w:cs="Times-Roman"/>
                      </w:rPr>
                      <m:t>2045</m:t>
                    </m:r>
                  </m:sup>
                  <m:e>
                    <m:r>
                      <m:rPr>
                        <m:sty m:val="p"/>
                      </m:rPr>
                      <w:rPr>
                        <w:rFonts w:ascii="Cambria Math" w:hAnsi="Cambria Math" w:cs="Times-Roman"/>
                      </w:rPr>
                      <m:t>NPV(operation cost(Y))</m:t>
                    </m:r>
                  </m:e>
                </m:nary>
              </m:oMath>
            </m:oMathPara>
          </w:p>
        </w:tc>
        <w:tc>
          <w:tcPr>
            <w:tcW w:w="558" w:type="dxa"/>
          </w:tcPr>
          <w:p w:rsidR="00E1386F" w:rsidRDefault="00E1386F" w:rsidP="00B0296A">
            <w:pPr>
              <w:autoSpaceDE w:val="0"/>
              <w:autoSpaceDN w:val="0"/>
              <w:adjustRightInd w:val="0"/>
              <w:jc w:val="both"/>
            </w:pPr>
          </w:p>
          <w:p w:rsidR="00E1386F" w:rsidRDefault="00E1386F" w:rsidP="00B0296A">
            <w:pPr>
              <w:autoSpaceDE w:val="0"/>
              <w:autoSpaceDN w:val="0"/>
              <w:adjustRightInd w:val="0"/>
              <w:jc w:val="both"/>
            </w:pPr>
          </w:p>
          <w:p w:rsidR="00E1386F" w:rsidRDefault="00E1386F" w:rsidP="00B0296A">
            <w:pPr>
              <w:autoSpaceDE w:val="0"/>
              <w:autoSpaceDN w:val="0"/>
              <w:adjustRightInd w:val="0"/>
              <w:jc w:val="both"/>
            </w:pPr>
            <w:r>
              <w:t>(8)</w:t>
            </w:r>
          </w:p>
        </w:tc>
      </w:tr>
    </w:tbl>
    <w:p w:rsidR="00E1386F" w:rsidRPr="004F44C4" w:rsidRDefault="00E1386F" w:rsidP="00B0296A">
      <w:pPr>
        <w:autoSpaceDE w:val="0"/>
        <w:autoSpaceDN w:val="0"/>
        <w:adjustRightInd w:val="0"/>
        <w:jc w:val="both"/>
      </w:pPr>
      <w:r>
        <w: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58"/>
      </w:tblGrid>
      <w:tr w:rsidR="00E1386F" w:rsidTr="00E1386F">
        <w:tc>
          <w:tcPr>
            <w:tcW w:w="4698" w:type="dxa"/>
          </w:tcPr>
          <w:p w:rsidR="00E1386F" w:rsidRPr="00E1386F" w:rsidRDefault="00E1386F" w:rsidP="00E1386F">
            <w:pPr>
              <w:pStyle w:val="Heading1"/>
              <w:numPr>
                <w:ilvl w:val="0"/>
                <w:numId w:val="0"/>
              </w:numPr>
              <w:rPr>
                <w:rFonts w:eastAsia="Times New Roman"/>
                <w:iCs/>
                <w:smallCaps w:val="0"/>
                <w:noProof w:val="0"/>
              </w:rPr>
            </w:pPr>
            <m:oMathPara>
              <m:oMath>
                <m:r>
                  <m:rPr>
                    <m:sty m:val="p"/>
                  </m:rPr>
                  <w:rPr>
                    <w:rFonts w:ascii="Cambria Math" w:hAnsi="Cambria Math" w:cs="TimesNewRoman"/>
                  </w:rPr>
                  <m:t>NPV</m:t>
                </m:r>
                <m:d>
                  <m:dPr>
                    <m:ctrlPr>
                      <w:rPr>
                        <w:rFonts w:ascii="Cambria Math" w:hAnsi="Cambria Math" w:cs="TimesNewRoman"/>
                        <w:iCs/>
                      </w:rPr>
                    </m:ctrlPr>
                  </m:dPr>
                  <m:e>
                    <m:r>
                      <m:rPr>
                        <m:sty m:val="p"/>
                      </m:rPr>
                      <w:rPr>
                        <w:rFonts w:ascii="Cambria Math" w:hAnsi="Cambria Math" w:cs="TimesNewRoman"/>
                      </w:rPr>
                      <m:t>operation cost</m:t>
                    </m:r>
                    <m:d>
                      <m:dPr>
                        <m:ctrlPr>
                          <w:rPr>
                            <w:rFonts w:ascii="Cambria Math" w:hAnsi="Cambria Math" w:cs="TimesNewRoman"/>
                            <w:iCs/>
                          </w:rPr>
                        </m:ctrlPr>
                      </m:dPr>
                      <m:e>
                        <m:r>
                          <m:rPr>
                            <m:sty m:val="p"/>
                          </m:rPr>
                          <w:rPr>
                            <w:rFonts w:ascii="Cambria Math" w:hAnsi="Cambria Math" w:cs="TimesNewRoman"/>
                          </w:rPr>
                          <m:t>Y</m:t>
                        </m:r>
                      </m:e>
                    </m:d>
                  </m:e>
                </m:d>
                <m:r>
                  <m:rPr>
                    <m:sty m:val="p"/>
                  </m:rPr>
                  <w:rPr>
                    <w:rFonts w:ascii="Cambria Math" w:hAnsi="Cambria Math" w:cs="TimesNewRoman"/>
                  </w:rPr>
                  <m:t>=operation cost(Y)</m:t>
                </m:r>
                <m:f>
                  <m:fPr>
                    <m:ctrlPr>
                      <w:rPr>
                        <w:rFonts w:ascii="Cambria Math" w:hAnsi="Cambria Math" w:cs="TimesNewRoman"/>
                        <w:iCs/>
                      </w:rPr>
                    </m:ctrlPr>
                  </m:fPr>
                  <m:num>
                    <m:sSup>
                      <m:sSupPr>
                        <m:ctrlPr>
                          <w:rPr>
                            <w:rFonts w:ascii="Cambria Math" w:hAnsi="Cambria Math" w:cs="TimesNewRoman"/>
                            <w:iCs/>
                          </w:rPr>
                        </m:ctrlPr>
                      </m:sSupPr>
                      <m:e>
                        <m:d>
                          <m:dPr>
                            <m:ctrlPr>
                              <w:rPr>
                                <w:rFonts w:ascii="Cambria Math" w:hAnsi="Cambria Math" w:cs="TimesNewRoman"/>
                                <w:iCs/>
                              </w:rPr>
                            </m:ctrlPr>
                          </m:dPr>
                          <m:e>
                            <m:r>
                              <m:rPr>
                                <m:sty m:val="p"/>
                              </m:rPr>
                              <w:rPr>
                                <w:rFonts w:ascii="Cambria Math" w:hAnsi="Cambria Math" w:cs="TimesNewRoman"/>
                              </w:rPr>
                              <m:t>1+i</m:t>
                            </m:r>
                          </m:e>
                        </m:d>
                      </m:e>
                      <m:sup>
                        <m:r>
                          <m:rPr>
                            <m:sty m:val="p"/>
                          </m:rPr>
                          <w:rPr>
                            <w:rFonts w:ascii="Cambria Math" w:hAnsi="Cambria Math" w:cs="TimesNewRoman"/>
                          </w:rPr>
                          <m:t>Y</m:t>
                        </m:r>
                      </m:sup>
                    </m:sSup>
                    <m:r>
                      <m:rPr>
                        <m:sty m:val="p"/>
                      </m:rPr>
                      <w:rPr>
                        <w:rFonts w:ascii="Cambria Math" w:hAnsi="Cambria Math" w:cs="TimesNewRoman"/>
                      </w:rPr>
                      <m:t>-1</m:t>
                    </m:r>
                  </m:num>
                  <m:den>
                    <m:sSup>
                      <m:sSupPr>
                        <m:ctrlPr>
                          <w:rPr>
                            <w:rFonts w:ascii="Cambria Math" w:hAnsi="Cambria Math" w:cs="TimesNewRoman"/>
                            <w:iCs/>
                          </w:rPr>
                        </m:ctrlPr>
                      </m:sSupPr>
                      <m:e>
                        <m:r>
                          <m:rPr>
                            <m:sty m:val="p"/>
                          </m:rPr>
                          <w:rPr>
                            <w:rFonts w:ascii="Cambria Math" w:hAnsi="Cambria Math" w:cs="TimesNewRoman"/>
                          </w:rPr>
                          <m:t>i</m:t>
                        </m:r>
                        <m:d>
                          <m:dPr>
                            <m:ctrlPr>
                              <w:rPr>
                                <w:rFonts w:ascii="Cambria Math" w:hAnsi="Cambria Math" w:cs="TimesNewRoman"/>
                                <w:iCs/>
                              </w:rPr>
                            </m:ctrlPr>
                          </m:dPr>
                          <m:e>
                            <m:r>
                              <m:rPr>
                                <m:sty m:val="p"/>
                              </m:rPr>
                              <w:rPr>
                                <w:rFonts w:ascii="Cambria Math" w:hAnsi="Cambria Math" w:cs="TimesNewRoman"/>
                              </w:rPr>
                              <m:t>1+i</m:t>
                            </m:r>
                          </m:e>
                        </m:d>
                      </m:e>
                      <m:sup>
                        <m:r>
                          <m:rPr>
                            <m:sty m:val="p"/>
                          </m:rPr>
                          <w:rPr>
                            <w:rFonts w:ascii="Cambria Math" w:hAnsi="Cambria Math" w:cs="TimesNewRoman"/>
                          </w:rPr>
                          <m:t>Y</m:t>
                        </m:r>
                      </m:sup>
                    </m:sSup>
                  </m:den>
                </m:f>
              </m:oMath>
            </m:oMathPara>
          </w:p>
        </w:tc>
        <w:tc>
          <w:tcPr>
            <w:tcW w:w="558" w:type="dxa"/>
          </w:tcPr>
          <w:p w:rsidR="00E1386F" w:rsidRDefault="00E1386F" w:rsidP="0086199F">
            <w:pPr>
              <w:autoSpaceDE w:val="0"/>
              <w:autoSpaceDN w:val="0"/>
              <w:adjustRightInd w:val="0"/>
              <w:jc w:val="both"/>
            </w:pPr>
          </w:p>
          <w:p w:rsidR="00E1386F" w:rsidRDefault="00E1386F" w:rsidP="0086199F">
            <w:pPr>
              <w:autoSpaceDE w:val="0"/>
              <w:autoSpaceDN w:val="0"/>
              <w:adjustRightInd w:val="0"/>
              <w:jc w:val="both"/>
            </w:pPr>
          </w:p>
          <w:p w:rsidR="00E1386F" w:rsidRDefault="00E1386F" w:rsidP="0086199F">
            <w:pPr>
              <w:autoSpaceDE w:val="0"/>
              <w:autoSpaceDN w:val="0"/>
              <w:adjustRightInd w:val="0"/>
              <w:jc w:val="both"/>
            </w:pPr>
            <w:r>
              <w:t>(9)</w:t>
            </w:r>
          </w:p>
          <w:p w:rsidR="00E1386F" w:rsidRDefault="00E1386F" w:rsidP="0086199F">
            <w:pPr>
              <w:autoSpaceDE w:val="0"/>
              <w:autoSpaceDN w:val="0"/>
              <w:adjustRightInd w:val="0"/>
              <w:jc w:val="both"/>
            </w:pPr>
          </w:p>
          <w:p w:rsidR="00E1386F" w:rsidRDefault="00E1386F" w:rsidP="0086199F">
            <w:pPr>
              <w:autoSpaceDE w:val="0"/>
              <w:autoSpaceDN w:val="0"/>
              <w:adjustRightInd w:val="0"/>
              <w:jc w:val="both"/>
            </w:pPr>
          </w:p>
        </w:tc>
      </w:tr>
    </w:tbl>
    <w:p w:rsidR="0063245F" w:rsidRDefault="0063245F" w:rsidP="0086199F">
      <w:pPr>
        <w:autoSpaceDE w:val="0"/>
        <w:autoSpaceDN w:val="0"/>
        <w:adjustRightInd w:val="0"/>
        <w:jc w:val="both"/>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tblGrid>
      <w:tr w:rsidR="0063245F" w:rsidTr="00F72BE0">
        <w:trPr>
          <w:trHeight w:val="2249"/>
        </w:trPr>
        <w:tc>
          <w:tcPr>
            <w:tcW w:w="5148" w:type="dxa"/>
          </w:tcPr>
          <w:p w:rsidR="0063245F" w:rsidRDefault="0063245F" w:rsidP="00F72BE0">
            <w:pPr>
              <w:tabs>
                <w:tab w:val="left" w:pos="2705"/>
                <w:tab w:val="center" w:pos="5220"/>
              </w:tabs>
              <w:jc w:val="left"/>
            </w:pPr>
            <w:r w:rsidRPr="00FB619F">
              <w:rPr>
                <w:noProof/>
                <w:lang w:bidi="fa-IR"/>
              </w:rPr>
              <w:drawing>
                <wp:anchor distT="0" distB="0" distL="114300" distR="114300" simplePos="0" relativeHeight="251653632" behindDoc="0" locked="0" layoutInCell="1" allowOverlap="1">
                  <wp:simplePos x="0" y="0"/>
                  <wp:positionH relativeFrom="column">
                    <wp:posOffset>-41910</wp:posOffset>
                  </wp:positionH>
                  <wp:positionV relativeFrom="paragraph">
                    <wp:posOffset>503555</wp:posOffset>
                  </wp:positionV>
                  <wp:extent cx="3192780" cy="1336675"/>
                  <wp:effectExtent l="0" t="0" r="0" b="0"/>
                  <wp:wrapTopAndBottom/>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l="7783" t="5046" r="8460"/>
                          <a:stretch>
                            <a:fillRect/>
                          </a:stretch>
                        </pic:blipFill>
                        <pic:spPr bwMode="auto">
                          <a:xfrm>
                            <a:off x="0" y="0"/>
                            <a:ext cx="3192780" cy="1336675"/>
                          </a:xfrm>
                          <a:prstGeom prst="rect">
                            <a:avLst/>
                          </a:prstGeom>
                          <a:noFill/>
                          <a:ln w="9525">
                            <a:noFill/>
                            <a:miter lim="800000"/>
                            <a:headEnd/>
                            <a:tailEnd/>
                          </a:ln>
                        </pic:spPr>
                      </pic:pic>
                    </a:graphicData>
                  </a:graphic>
                </wp:anchor>
              </w:drawing>
            </w:r>
          </w:p>
        </w:tc>
      </w:tr>
      <w:tr w:rsidR="0063245F" w:rsidTr="00F72BE0">
        <w:trPr>
          <w:trHeight w:val="107"/>
        </w:trPr>
        <w:tc>
          <w:tcPr>
            <w:tcW w:w="5148" w:type="dxa"/>
          </w:tcPr>
          <w:p w:rsidR="0063245F" w:rsidRDefault="0063245F" w:rsidP="00F72BE0">
            <w:pPr>
              <w:tabs>
                <w:tab w:val="left" w:pos="2705"/>
                <w:tab w:val="center" w:pos="5220"/>
              </w:tabs>
            </w:pPr>
            <w:r w:rsidRPr="00FB619F">
              <w:rPr>
                <w:rFonts w:eastAsia="MS Mincho"/>
                <w:noProof/>
                <w:sz w:val="16"/>
                <w:szCs w:val="16"/>
              </w:rPr>
              <w:t>Fig. 5. Microgrid operation cost of 2021</w:t>
            </w:r>
          </w:p>
        </w:tc>
      </w:tr>
    </w:tbl>
    <w:p w:rsidR="0063245F" w:rsidRDefault="0063245F" w:rsidP="0086199F">
      <w:pPr>
        <w:autoSpaceDE w:val="0"/>
        <w:autoSpaceDN w:val="0"/>
        <w:adjustRightInd w:val="0"/>
        <w:jc w:val="both"/>
      </w:pPr>
    </w:p>
    <w:tbl>
      <w:tblPr>
        <w:tblStyle w:val="TableGrid"/>
        <w:tblpPr w:leftFromText="180" w:rightFromText="180" w:vertAnchor="text" w:horzAnchor="margin" w:tblpY="89"/>
        <w:tblW w:w="5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1"/>
      </w:tblGrid>
      <w:tr w:rsidR="0063245F" w:rsidTr="0063245F">
        <w:trPr>
          <w:trHeight w:val="2327"/>
        </w:trPr>
        <w:tc>
          <w:tcPr>
            <w:tcW w:w="5181" w:type="dxa"/>
          </w:tcPr>
          <w:p w:rsidR="0063245F" w:rsidRDefault="0063245F" w:rsidP="0063245F">
            <w:pPr>
              <w:pStyle w:val="references"/>
              <w:numPr>
                <w:ilvl w:val="0"/>
                <w:numId w:val="0"/>
              </w:numPr>
            </w:pPr>
            <w:r>
              <w:rPr>
                <w:lang w:bidi="fa-IR"/>
              </w:rPr>
              <w:drawing>
                <wp:anchor distT="0" distB="0" distL="114300" distR="114300" simplePos="0" relativeHeight="251654656" behindDoc="0" locked="0" layoutInCell="1" allowOverlap="1">
                  <wp:simplePos x="0" y="0"/>
                  <wp:positionH relativeFrom="column">
                    <wp:posOffset>-19050</wp:posOffset>
                  </wp:positionH>
                  <wp:positionV relativeFrom="paragraph">
                    <wp:posOffset>43180</wp:posOffset>
                  </wp:positionV>
                  <wp:extent cx="3200400" cy="1323975"/>
                  <wp:effectExtent l="1905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l="8006" t="-3731" r="7686"/>
                          <a:stretch>
                            <a:fillRect/>
                          </a:stretch>
                        </pic:blipFill>
                        <pic:spPr bwMode="auto">
                          <a:xfrm>
                            <a:off x="0" y="0"/>
                            <a:ext cx="3200400" cy="1323975"/>
                          </a:xfrm>
                          <a:prstGeom prst="rect">
                            <a:avLst/>
                          </a:prstGeom>
                          <a:noFill/>
                          <a:ln w="9525">
                            <a:noFill/>
                            <a:miter lim="800000"/>
                            <a:headEnd/>
                            <a:tailEnd/>
                          </a:ln>
                        </pic:spPr>
                      </pic:pic>
                    </a:graphicData>
                  </a:graphic>
                </wp:anchor>
              </w:drawing>
            </w:r>
            <w:r w:rsidR="008B5B6C">
              <w:pict>
                <v:group id="_x0000_s1397" editas="canvas" style="width:271.3pt;height:123.25pt;mso-position-horizontal-relative:char;mso-position-vertical-relative:line" coordorigin="2360,6579" coordsize="3741,1699">
                  <o:lock v:ext="edit" aspectratio="t"/>
                  <v:shape id="_x0000_s1398" type="#_x0000_t75" style="position:absolute;left:2360;top:6579;width:3741;height:1699" o:preferrelative="f" strokecolor="black [3213]">
                    <v:fill o:detectmouseclick="t"/>
                    <v:path o:extrusionok="t" o:connecttype="none"/>
                    <o:lock v:ext="edit" text="t"/>
                  </v:shape>
                  <w10:wrap type="none"/>
                  <w10:anchorlock/>
                </v:group>
              </w:pict>
            </w:r>
          </w:p>
        </w:tc>
      </w:tr>
      <w:tr w:rsidR="0063245F" w:rsidTr="0063245F">
        <w:trPr>
          <w:trHeight w:val="259"/>
        </w:trPr>
        <w:tc>
          <w:tcPr>
            <w:tcW w:w="5181" w:type="dxa"/>
          </w:tcPr>
          <w:p w:rsidR="0063245F" w:rsidRDefault="0063245F" w:rsidP="0063245F">
            <w:pPr>
              <w:pStyle w:val="references"/>
              <w:numPr>
                <w:ilvl w:val="0"/>
                <w:numId w:val="0"/>
              </w:numPr>
              <w:jc w:val="center"/>
            </w:pPr>
            <w:r w:rsidRPr="000C2F65">
              <w:rPr>
                <w:rFonts w:eastAsia="MS Mincho"/>
              </w:rPr>
              <w:t>Fig. 6. NPV of year operation cost</w:t>
            </w:r>
          </w:p>
        </w:tc>
      </w:tr>
    </w:tbl>
    <w:p w:rsidR="00267C2D" w:rsidRDefault="00267C2D" w:rsidP="00267C2D">
      <w:pPr>
        <w:pStyle w:val="Heading1"/>
        <w:numPr>
          <w:ilvl w:val="0"/>
          <w:numId w:val="0"/>
        </w:numPr>
        <w:ind w:left="216"/>
        <w:jc w:val="both"/>
        <w:rPr>
          <w:rFonts w:eastAsia="Times New Roman"/>
          <w:smallCaps w:val="0"/>
          <w:noProof w:val="0"/>
        </w:rPr>
      </w:pPr>
    </w:p>
    <w:p w:rsidR="00B0296A" w:rsidRPr="004F44C4" w:rsidRDefault="00B0296A" w:rsidP="00B0296A">
      <w:pPr>
        <w:pStyle w:val="Heading1"/>
        <w:rPr>
          <w:rFonts w:eastAsia="Times New Roman"/>
          <w:smallCaps w:val="0"/>
          <w:noProof w:val="0"/>
        </w:rPr>
      </w:pPr>
      <w:r w:rsidRPr="004F44C4">
        <w:rPr>
          <w:rFonts w:eastAsia="Times New Roman"/>
          <w:smallCaps w:val="0"/>
          <w:noProof w:val="0"/>
        </w:rPr>
        <w:t>Simulation results</w:t>
      </w:r>
    </w:p>
    <w:p w:rsidR="00D56A19" w:rsidRDefault="00D56A19" w:rsidP="00D56A19">
      <w:pPr>
        <w:pStyle w:val="Heading2"/>
        <w:rPr>
          <w:rFonts w:eastAsia="Times New Roman"/>
          <w:i w:val="0"/>
          <w:iCs w:val="0"/>
          <w:noProof w:val="0"/>
          <w:lang w:bidi="ar-SA"/>
        </w:rPr>
      </w:pPr>
      <w:r w:rsidRPr="004F44C4">
        <w:rPr>
          <w:rFonts w:eastAsia="Times New Roman"/>
          <w:i w:val="0"/>
          <w:iCs w:val="0"/>
          <w:noProof w:val="0"/>
          <w:lang w:bidi="ar-SA"/>
        </w:rPr>
        <w:t>Case Study</w:t>
      </w:r>
    </w:p>
    <w:p w:rsidR="00062AB8" w:rsidRDefault="004F7D36" w:rsidP="0056079D">
      <w:pPr>
        <w:autoSpaceDE w:val="0"/>
        <w:autoSpaceDN w:val="0"/>
        <w:adjustRightInd w:val="0"/>
        <w:jc w:val="both"/>
        <w:rPr>
          <w:rFonts w:ascii="TimesNewRoman" w:hAnsi="TimesNewRoman" w:cs="TimesNewRoman"/>
          <w:color w:val="FF0000"/>
        </w:rPr>
      </w:pPr>
      <w:r>
        <w:rPr>
          <w:rFonts w:ascii="TimesNewRoman" w:hAnsi="TimesNewRoman" w:cs="TimesNewRoman"/>
        </w:rPr>
        <w:t>We demonstrate the hourly cost minimization capabilities of the MPC algorithm on a grid tied wind farm-storage system using data a</w:t>
      </w:r>
      <w:r w:rsidR="0012262F">
        <w:rPr>
          <w:rFonts w:ascii="TimesNewRoman" w:hAnsi="TimesNewRoman" w:cs="TimesNewRoman"/>
        </w:rPr>
        <w:t xml:space="preserve">nd specifications taken from </w:t>
      </w:r>
      <w:proofErr w:type="gramStart"/>
      <w:r w:rsidR="0012262F">
        <w:rPr>
          <w:rFonts w:ascii="TimesNewRoman" w:hAnsi="TimesNewRoman" w:cs="TimesNewRoman"/>
        </w:rPr>
        <w:t>the[</w:t>
      </w:r>
      <w:proofErr w:type="gramEnd"/>
      <w:r w:rsidR="0012262F">
        <w:rPr>
          <w:rFonts w:ascii="TimesNewRoman" w:hAnsi="TimesNewRoman" w:cs="TimesNewRoman"/>
        </w:rPr>
        <w:t>12].</w:t>
      </w:r>
    </w:p>
    <w:p w:rsidR="004F7D36" w:rsidRDefault="004F7D36" w:rsidP="009B08EA">
      <w:pPr>
        <w:autoSpaceDE w:val="0"/>
        <w:autoSpaceDN w:val="0"/>
        <w:adjustRightInd w:val="0"/>
        <w:jc w:val="both"/>
        <w:rPr>
          <w:rFonts w:ascii="TimesNewRoman" w:hAnsi="TimesNewRoman" w:cs="TimesNewRoman"/>
        </w:rPr>
      </w:pPr>
      <w:r>
        <w:rPr>
          <w:rFonts w:ascii="TimesNewRoman" w:hAnsi="TimesNewRoman" w:cs="TimesNewRoman"/>
        </w:rPr>
        <w:t>The supposed system is connected t</w:t>
      </w:r>
      <w:r w:rsidR="00AB616E">
        <w:rPr>
          <w:rFonts w:ascii="TimesNewRoman" w:hAnsi="TimesNewRoman" w:cs="TimesNewRoman"/>
        </w:rPr>
        <w:t xml:space="preserve">o the grid at the PCC through a </w:t>
      </w:r>
      <w:r>
        <w:rPr>
          <w:rFonts w:ascii="TimesNewRoman" w:hAnsi="TimesNewRoman" w:cs="TimesNewRoman"/>
        </w:rPr>
        <w:t>power converter</w:t>
      </w:r>
      <w:r w:rsidR="00AB616E">
        <w:rPr>
          <w:rFonts w:ascii="TimesNewRoman" w:hAnsi="TimesNewRoman" w:cs="TimesNewRoman"/>
        </w:rPr>
        <w:t xml:space="preserve"> with a bidirectional meter and control system </w:t>
      </w:r>
      <w:r>
        <w:rPr>
          <w:rFonts w:ascii="TimesNewRoman" w:hAnsi="TimesNewRoman" w:cs="TimesNewRoman"/>
        </w:rPr>
        <w:t xml:space="preserve">which has </w:t>
      </w:r>
      <w:r w:rsidR="00AB616E">
        <w:rPr>
          <w:rFonts w:ascii="TimesNewRoman" w:hAnsi="TimesNewRoman" w:cs="TimesNewRoman"/>
        </w:rPr>
        <w:t xml:space="preserve">access to real-time prices. The connection also has </w:t>
      </w:r>
      <w:r>
        <w:rPr>
          <w:rFonts w:ascii="TimesNewRoman" w:hAnsi="TimesNewRoman" w:cs="TimesNewRoman"/>
        </w:rPr>
        <w:t>a physical power transfer limit</w:t>
      </w:r>
      <m:oMath>
        <m:sSubSup>
          <m:sSubSupPr>
            <m:ctrlPr>
              <w:rPr>
                <w:rFonts w:ascii="Cambria Math" w:hAnsi="Cambria Math" w:cs="TimesNewRoman"/>
                <w:i/>
              </w:rPr>
            </m:ctrlPr>
          </m:sSubSupPr>
          <m:e>
            <m:r>
              <w:rPr>
                <w:rFonts w:ascii="Cambria Math" w:hAnsi="Cambria Math" w:cs="TimesNewRoman"/>
              </w:rPr>
              <m:t>P</m:t>
            </m:r>
          </m:e>
          <m:sub>
            <m:r>
              <w:rPr>
                <w:rFonts w:ascii="Cambria Math" w:hAnsi="Cambria Math" w:cs="TimesNewRoman"/>
              </w:rPr>
              <m:t>grid</m:t>
            </m:r>
          </m:sub>
          <m:sup>
            <m:r>
              <w:rPr>
                <w:rFonts w:ascii="Cambria Math" w:hAnsi="Cambria Math" w:cs="TimesNewRoman"/>
              </w:rPr>
              <m:t>max</m:t>
            </m:r>
          </m:sup>
        </m:sSubSup>
        <m:r>
          <w:rPr>
            <w:rFonts w:ascii="Cambria Math" w:hAnsi="Cambria Math" w:cs="TimesNewRoman"/>
          </w:rPr>
          <m:t>=1000kW</m:t>
        </m:r>
      </m:oMath>
      <w:r w:rsidR="0088694E">
        <w:rPr>
          <w:rFonts w:ascii="TimesNewRoman" w:hAnsi="TimesNewRoman" w:cs="TimesNewRoman"/>
        </w:rPr>
        <w:t>. The system</w:t>
      </w:r>
      <w:r w:rsidR="000956A6">
        <w:rPr>
          <w:rFonts w:ascii="TimesNewRoman" w:hAnsi="TimesNewRoman" w:cs="TimesNewRoman"/>
        </w:rPr>
        <w:t xml:space="preserve"> </w:t>
      </w:r>
      <w:r w:rsidR="0088694E">
        <w:rPr>
          <w:rFonts w:ascii="TimesNewRoman" w:hAnsi="TimesNewRoman" w:cs="TimesNewRoman"/>
        </w:rPr>
        <w:t>takes measurements and data at 1 hour intervals at all points of</w:t>
      </w:r>
      <w:r w:rsidR="000956A6">
        <w:rPr>
          <w:rFonts w:ascii="TimesNewRoman" w:hAnsi="TimesNewRoman" w:cs="TimesNewRoman"/>
        </w:rPr>
        <w:t xml:space="preserve"> </w:t>
      </w:r>
      <w:r w:rsidR="0088694E">
        <w:rPr>
          <w:rFonts w:ascii="TimesNewRoman" w:hAnsi="TimesNewRoman" w:cs="TimesNewRoman"/>
        </w:rPr>
        <w:t>the system, including the power output of the WF turbine</w:t>
      </w:r>
      <w:r w:rsidR="000956A6">
        <w:rPr>
          <w:rFonts w:ascii="TimesNewRoman" w:hAnsi="TimesNewRoman" w:cs="TimesNewRoman"/>
        </w:rPr>
        <w:t xml:space="preserve"> and the output at the PCC. We </w:t>
      </w:r>
      <w:r w:rsidR="0088694E">
        <w:rPr>
          <w:rFonts w:ascii="TimesNewRoman" w:hAnsi="TimesNewRoman" w:cs="TimesNewRoman"/>
        </w:rPr>
        <w:t>incorporate this into the model described</w:t>
      </w:r>
      <w:r w:rsidR="000956A6">
        <w:rPr>
          <w:rFonts w:ascii="TimesNewRoman" w:hAnsi="TimesNewRoman" w:cs="TimesNewRoman"/>
        </w:rPr>
        <w:t xml:space="preserve"> </w:t>
      </w:r>
      <w:r w:rsidR="0088694E">
        <w:rPr>
          <w:rFonts w:ascii="TimesNewRoman" w:hAnsi="TimesNewRoman" w:cs="TimesNewRoman"/>
        </w:rPr>
        <w:t>in Secti</w:t>
      </w:r>
      <w:r w:rsidR="000956A6">
        <w:rPr>
          <w:rFonts w:ascii="TimesNewRoman" w:hAnsi="TimesNewRoman" w:cs="TimesNewRoman"/>
        </w:rPr>
        <w:t xml:space="preserve">on II as </w:t>
      </w:r>
      <w:r w:rsidR="0088694E">
        <w:rPr>
          <w:rFonts w:ascii="TimesNewRoman" w:hAnsi="TimesNewRoman" w:cs="TimesNewRoman"/>
        </w:rPr>
        <w:t>historical data and use MPC to enable optimization</w:t>
      </w:r>
      <w:r w:rsidR="000956A6">
        <w:rPr>
          <w:rFonts w:ascii="TimesNewRoman" w:hAnsi="TimesNewRoman" w:cs="TimesNewRoman"/>
        </w:rPr>
        <w:t xml:space="preserve"> and </w:t>
      </w:r>
      <w:r w:rsidR="0088694E">
        <w:rPr>
          <w:rFonts w:ascii="TimesNewRoman" w:hAnsi="TimesNewRoman" w:cs="TimesNewRoman"/>
        </w:rPr>
        <w:t>scheduling of the PS unit</w:t>
      </w:r>
      <w:r w:rsidR="000956A6">
        <w:rPr>
          <w:rFonts w:ascii="TimesNewRoman" w:hAnsi="TimesNewRoman" w:cs="TimesNewRoman"/>
        </w:rPr>
        <w:t xml:space="preserve">. Since the maximum output of the </w:t>
      </w:r>
      <w:r w:rsidR="0088694E">
        <w:rPr>
          <w:rFonts w:ascii="TimesNewRoman" w:hAnsi="TimesNewRoman" w:cs="TimesNewRoman"/>
        </w:rPr>
        <w:t>WF turbine is 50</w:t>
      </w:r>
      <w:r w:rsidR="000956A6">
        <w:rPr>
          <w:rFonts w:ascii="TimesNewRoman" w:hAnsi="TimesNewRoman" w:cs="TimesNewRoman"/>
        </w:rPr>
        <w:t xml:space="preserve"> kW, any excess wind speed blowing on the turbine</w:t>
      </w:r>
      <w:r w:rsidR="0088694E">
        <w:rPr>
          <w:rFonts w:ascii="TimesNewRoman" w:hAnsi="TimesNewRoman" w:cs="TimesNewRoman"/>
        </w:rPr>
        <w:t xml:space="preserve"> must be dumped.</w:t>
      </w:r>
    </w:p>
    <w:p w:rsidR="006351B6" w:rsidRPr="004F7D36" w:rsidRDefault="006351B6" w:rsidP="009B08EA">
      <w:pPr>
        <w:autoSpaceDE w:val="0"/>
        <w:autoSpaceDN w:val="0"/>
        <w:adjustRightInd w:val="0"/>
        <w:ind w:firstLine="288"/>
        <w:jc w:val="both"/>
        <w:rPr>
          <w:rFonts w:ascii="TimesNewRoman" w:hAnsi="TimesNewRoman" w:cs="TimesNewRoman"/>
        </w:rPr>
      </w:pPr>
      <w:r>
        <w:rPr>
          <w:rFonts w:ascii="TimesNewRoman" w:hAnsi="TimesNewRoman" w:cs="TimesNewRoman"/>
        </w:rPr>
        <w:t>Due to the equivalent technical characteristics of PSs’</w:t>
      </w:r>
      <w:r w:rsidR="0056079D">
        <w:rPr>
          <w:rFonts w:ascii="TimesNewRoman" w:hAnsi="TimesNewRoman" w:cs="TimesNewRoman"/>
        </w:rPr>
        <w:t xml:space="preserve"> motor </w:t>
      </w:r>
      <w:r>
        <w:rPr>
          <w:rFonts w:ascii="TimesNewRoman" w:hAnsi="TimesNewRoman" w:cs="TimesNewRoman"/>
        </w:rPr>
        <w:t>and generator, the pumping rate and generating rate are</w:t>
      </w:r>
      <w:r w:rsidR="0056079D">
        <w:rPr>
          <w:rFonts w:ascii="TimesNewRoman" w:hAnsi="TimesNewRoman" w:cs="TimesNewRoman"/>
        </w:rPr>
        <w:t xml:space="preserve"> assumed to be equivalent</w:t>
      </w:r>
      <w:r w:rsidR="00833A2E">
        <w:rPr>
          <w:rFonts w:ascii="TimesNewRoman" w:hAnsi="TimesNewRoman" w:cs="TimesNewRoman"/>
        </w:rPr>
        <w:t xml:space="preserve">. Since the </w:t>
      </w:r>
      <w:r w:rsidR="00833A2E" w:rsidRPr="00E8782C">
        <w:t>degradations</w:t>
      </w:r>
      <w:r w:rsidR="0056079D">
        <w:rPr>
          <w:rFonts w:ascii="TimesNewRoman" w:hAnsi="TimesNewRoman" w:cs="TimesNewRoman"/>
        </w:rPr>
        <w:t xml:space="preserve"> efficiencies </w:t>
      </w:r>
      <w:r>
        <w:rPr>
          <w:rFonts w:ascii="TimesNewRoman" w:hAnsi="TimesNewRoman" w:cs="TimesNewRoman"/>
        </w:rPr>
        <w:t>are near unity, we</w:t>
      </w:r>
      <w:r w:rsidR="0056079D">
        <w:rPr>
          <w:rFonts w:ascii="TimesNewRoman" w:hAnsi="TimesNewRoman" w:cs="TimesNewRoman"/>
        </w:rPr>
        <w:t xml:space="preserve"> </w:t>
      </w:r>
      <w:r>
        <w:rPr>
          <w:rFonts w:ascii="TimesNewRoman" w:hAnsi="TimesNewRoman" w:cs="TimesNewRoman"/>
        </w:rPr>
        <w:t xml:space="preserve">use </w:t>
      </w:r>
      <w:r w:rsidR="00AF3D44">
        <w:rPr>
          <w:rFonts w:ascii="TimesNewRoman" w:hAnsi="TimesNewRoman" w:cs="TimesNewRoman"/>
        </w:rPr>
        <w:t>4</w:t>
      </w:r>
      <w:r w:rsidR="0056079D">
        <w:rPr>
          <w:rFonts w:ascii="TimesNewRoman" w:hAnsi="TimesNewRoman" w:cs="TimesNewRoman"/>
        </w:rPr>
        <w:t>m</w:t>
      </w:r>
      <w:r w:rsidR="0056079D" w:rsidRPr="0056079D">
        <w:rPr>
          <w:rFonts w:ascii="TimesNewRoman" w:hAnsi="TimesNewRoman" w:cs="TimesNewRoman"/>
          <w:vertAlign w:val="superscript"/>
        </w:rPr>
        <w:t>3</w:t>
      </w:r>
      <w:r>
        <w:rPr>
          <w:rFonts w:ascii="TimesNewRoman" w:hAnsi="TimesNewRoman" w:cs="TimesNewRoman"/>
        </w:rPr>
        <w:t xml:space="preserve"> </w:t>
      </w:r>
      <w:proofErr w:type="gramStart"/>
      <w:r>
        <w:rPr>
          <w:rFonts w:ascii="TimesNewRoman" w:hAnsi="TimesNewRoman" w:cs="TimesNewRoman"/>
        </w:rPr>
        <w:t>for</w:t>
      </w:r>
      <w:r w:rsidR="0056079D">
        <w:rPr>
          <w:rFonts w:ascii="TimesNewRoman" w:hAnsi="TimesNewRoman" w:cs="TimesNewRoman"/>
        </w:rPr>
        <w:t xml:space="preserve"> </w:t>
      </w:r>
      <w:proofErr w:type="gramEnd"/>
      <m:oMath>
        <m:sSubSup>
          <m:sSubSupPr>
            <m:ctrlPr>
              <w:rPr>
                <w:rFonts w:ascii="Cambria Math" w:hAnsi="Cambria Math" w:cs="RBLMI"/>
                <w:i/>
                <w:iCs/>
                <w:sz w:val="15"/>
                <w:szCs w:val="15"/>
              </w:rPr>
            </m:ctrlPr>
          </m:sSubSupPr>
          <m:e>
            <m:r>
              <w:rPr>
                <w:rFonts w:ascii="Cambria Math" w:hAnsi="Cambria Math" w:cs="RBLMI"/>
                <w:sz w:val="15"/>
                <w:szCs w:val="15"/>
              </w:rPr>
              <m:t>V</m:t>
            </m:r>
          </m:e>
          <m:sub>
            <m:r>
              <w:rPr>
                <w:rFonts w:ascii="Cambria Math" w:hAnsi="Cambria Math" w:cs="RBLMI"/>
                <w:sz w:val="15"/>
                <w:szCs w:val="15"/>
              </w:rPr>
              <m:t>PS</m:t>
            </m:r>
          </m:sub>
          <m:sup>
            <m:r>
              <w:rPr>
                <w:rFonts w:ascii="Cambria Math" w:hAnsi="Cambria Math" w:cs="RBLMI"/>
                <w:sz w:val="15"/>
                <w:szCs w:val="15"/>
              </w:rPr>
              <m:t>d</m:t>
            </m:r>
          </m:sup>
        </m:sSubSup>
      </m:oMath>
      <w:r w:rsidR="0056079D">
        <w:rPr>
          <w:rFonts w:ascii="TimesNewRoman" w:hAnsi="TimesNewRoman" w:cs="TimesNewRoman"/>
        </w:rPr>
        <w:t xml:space="preserve">. We choose the initial state </w:t>
      </w:r>
      <w:r>
        <w:rPr>
          <w:rFonts w:ascii="TimesNewRoman" w:hAnsi="TimesNewRoman" w:cs="TimesNewRoman"/>
        </w:rPr>
        <w:t xml:space="preserve">of </w:t>
      </w:r>
      <w:r w:rsidR="00833A2E">
        <w:rPr>
          <w:rFonts w:ascii="TimesNewRoman" w:hAnsi="TimesNewRoman" w:cs="TimesNewRoman"/>
        </w:rPr>
        <w:t>PS</w:t>
      </w:r>
      <w:r>
        <w:rPr>
          <w:rFonts w:ascii="TimesNewRoman" w:hAnsi="TimesNewRoman" w:cs="TimesNewRoman"/>
        </w:rPr>
        <w:t xml:space="preserve"> unit</w:t>
      </w:r>
      <w:r w:rsidR="0056079D">
        <w:rPr>
          <w:rFonts w:ascii="TimesNewRoman" w:hAnsi="TimesNewRoman" w:cs="TimesNewRoman"/>
        </w:rPr>
        <w:t xml:space="preserve"> </w:t>
      </w:r>
      <w:r>
        <w:rPr>
          <w:rFonts w:ascii="TimesNewRoman" w:hAnsi="TimesNewRoman" w:cs="TimesNewRoman"/>
        </w:rPr>
        <w:t>to be 50% of the nominal capac</w:t>
      </w:r>
      <w:r w:rsidR="0056079D">
        <w:rPr>
          <w:rFonts w:ascii="TimesNewRoman" w:hAnsi="TimesNewRoman" w:cs="TimesNewRoman"/>
        </w:rPr>
        <w:t xml:space="preserve">ity. The parameters </w:t>
      </w:r>
      <w:r w:rsidR="00833A2E">
        <w:rPr>
          <w:rFonts w:ascii="TimesNewRoman" w:hAnsi="TimesNewRoman" w:cs="TimesNewRoman"/>
        </w:rPr>
        <w:t>of each other element</w:t>
      </w:r>
      <w:r w:rsidR="0056079D">
        <w:rPr>
          <w:rFonts w:ascii="TimesNewRoman" w:hAnsi="TimesNewRoman" w:cs="TimesNewRoman"/>
        </w:rPr>
        <w:t xml:space="preserve"> </w:t>
      </w:r>
      <w:r>
        <w:rPr>
          <w:rFonts w:ascii="TimesNewRoman" w:hAnsi="TimesNewRoman" w:cs="TimesNewRoman"/>
        </w:rPr>
        <w:t>along with t</w:t>
      </w:r>
      <w:r w:rsidR="0056079D">
        <w:rPr>
          <w:rFonts w:ascii="TimesNewRoman" w:hAnsi="TimesNewRoman" w:cs="TimesNewRoman"/>
        </w:rPr>
        <w:t xml:space="preserve">he system specifications and </w:t>
      </w:r>
      <w:r>
        <w:rPr>
          <w:rFonts w:ascii="TimesNewRoman" w:hAnsi="TimesNewRoman" w:cs="TimesNewRoman"/>
        </w:rPr>
        <w:t>parameters are summarized</w:t>
      </w:r>
      <w:r w:rsidR="0056079D">
        <w:rPr>
          <w:rFonts w:ascii="TimesNewRoman" w:hAnsi="TimesNewRoman" w:cs="TimesNewRoman"/>
        </w:rPr>
        <w:t xml:space="preserve"> </w:t>
      </w:r>
      <w:r>
        <w:rPr>
          <w:rFonts w:ascii="TimesNewRoman" w:hAnsi="TimesNewRoman" w:cs="TimesNewRoman"/>
        </w:rPr>
        <w:t>in Table I</w:t>
      </w:r>
      <w:r w:rsidR="0082603C">
        <w:rPr>
          <w:rFonts w:ascii="TimesNewRoman" w:hAnsi="TimesNewRoman" w:cs="TimesNewRoman"/>
        </w:rPr>
        <w:t>I</w:t>
      </w:r>
      <w:r>
        <w:rPr>
          <w:rFonts w:ascii="TimesNewRoman" w:hAnsi="TimesNewRoman" w:cs="TimesNewRoman"/>
        </w:rPr>
        <w:t xml:space="preserve"> below.</w:t>
      </w:r>
    </w:p>
    <w:p w:rsidR="005A7074" w:rsidRPr="004F44C4" w:rsidRDefault="005A7074" w:rsidP="005A7074">
      <w:pPr>
        <w:pStyle w:val="Heading2"/>
        <w:rPr>
          <w:rFonts w:eastAsia="Times New Roman"/>
          <w:i w:val="0"/>
          <w:iCs w:val="0"/>
          <w:noProof w:val="0"/>
          <w:lang w:bidi="ar-SA"/>
        </w:rPr>
      </w:pPr>
      <w:r w:rsidRPr="004F44C4">
        <w:rPr>
          <w:rFonts w:eastAsia="Times New Roman"/>
          <w:i w:val="0"/>
          <w:iCs w:val="0"/>
          <w:noProof w:val="0"/>
          <w:lang w:bidi="ar-SA"/>
        </w:rPr>
        <w:t>Simulation Details</w:t>
      </w:r>
    </w:p>
    <w:p w:rsidR="009B08EA" w:rsidRPr="00A31487" w:rsidRDefault="00F876C2" w:rsidP="009B08EA">
      <w:pPr>
        <w:autoSpaceDE w:val="0"/>
        <w:autoSpaceDN w:val="0"/>
        <w:adjustRightInd w:val="0"/>
        <w:jc w:val="both"/>
        <w:rPr>
          <w:rFonts w:ascii="Times-Italic" w:hAnsi="Times-Italic" w:cs="Times-Italic"/>
        </w:rPr>
      </w:pPr>
      <w:r w:rsidRPr="00346700">
        <w:rPr>
          <w:rFonts w:ascii="Times-Roman" w:hAnsi="Times-Roman" w:cs="Times-Roman"/>
        </w:rPr>
        <w:t>The formulation presented in Section III-F was implemented</w:t>
      </w:r>
      <w:r w:rsidRPr="00346700">
        <w:rPr>
          <w:rFonts w:ascii="Times-Italic" w:hAnsi="Times-Italic" w:cs="Times-Italic"/>
        </w:rPr>
        <w:t xml:space="preserve"> </w:t>
      </w:r>
      <w:r w:rsidRPr="00346700">
        <w:rPr>
          <w:rFonts w:ascii="Times-Roman" w:hAnsi="Times-Roman" w:cs="Times-Roman"/>
        </w:rPr>
        <w:t>using MATLAB. We used ILOG’s CPLEX 12</w:t>
      </w:r>
      <w:r w:rsidRPr="00346700">
        <w:rPr>
          <w:rFonts w:ascii="RBLMI" w:hAnsi="RBLMI" w:cs="RBLMI"/>
          <w:i/>
          <w:iCs/>
        </w:rPr>
        <w:t>.</w:t>
      </w:r>
      <w:r w:rsidRPr="00346700">
        <w:rPr>
          <w:rFonts w:ascii="Times-Roman" w:hAnsi="Times-Roman" w:cs="Times-Roman"/>
        </w:rPr>
        <w:t>0 (an</w:t>
      </w:r>
      <w:r>
        <w:rPr>
          <w:rFonts w:ascii="Times-Italic" w:hAnsi="Times-Italic" w:cs="Times-Italic"/>
        </w:rPr>
        <w:t xml:space="preserve"> </w:t>
      </w:r>
      <w:r w:rsidRPr="00346700">
        <w:rPr>
          <w:rFonts w:ascii="Times-Roman" w:hAnsi="Times-Roman" w:cs="Times-Roman"/>
        </w:rPr>
        <w:t>efficient solver based on the branch-and-bound algorithm) to</w:t>
      </w:r>
      <w:r w:rsidRPr="00346700">
        <w:rPr>
          <w:rFonts w:ascii="Times-Italic" w:hAnsi="Times-Italic" w:cs="Times-Italic"/>
        </w:rPr>
        <w:t xml:space="preserve"> </w:t>
      </w:r>
      <w:r w:rsidR="00A31487">
        <w:rPr>
          <w:rFonts w:ascii="Times-Roman" w:hAnsi="Times-Roman" w:cs="Times-Roman"/>
        </w:rPr>
        <w:t>solve the</w:t>
      </w:r>
      <w:r w:rsidR="009B08EA">
        <w:rPr>
          <w:rFonts w:ascii="Times-Roman" w:hAnsi="Times-Roman" w:cs="Times-Roman"/>
        </w:rPr>
        <w:t xml:space="preserve"> </w:t>
      </w:r>
      <w:r w:rsidR="009B08EA" w:rsidRPr="00346700">
        <w:rPr>
          <w:rFonts w:ascii="Times-Roman" w:hAnsi="Times-Roman" w:cs="Times-Roman"/>
        </w:rPr>
        <w:t>MILP opti</w:t>
      </w:r>
      <w:r w:rsidR="009B08EA">
        <w:rPr>
          <w:rFonts w:ascii="Times-Roman" w:hAnsi="Times-Roman" w:cs="Times-Roman"/>
        </w:rPr>
        <w:t xml:space="preserve">mizations. All computations are </w:t>
      </w:r>
      <w:r w:rsidR="009B08EA" w:rsidRPr="00346700">
        <w:rPr>
          <w:rFonts w:ascii="Times-Roman" w:hAnsi="Times-Roman" w:cs="Times-Roman"/>
        </w:rPr>
        <w:t>done on</w:t>
      </w:r>
      <w:r w:rsidR="009B08EA" w:rsidRPr="00346700">
        <w:rPr>
          <w:rFonts w:ascii="Times-Italic" w:hAnsi="Times-Italic" w:cs="Times-Italic"/>
        </w:rPr>
        <w:t xml:space="preserve"> </w:t>
      </w:r>
      <w:r w:rsidR="009B08EA" w:rsidRPr="00346700">
        <w:rPr>
          <w:rFonts w:ascii="Times-Roman" w:hAnsi="Times-Roman" w:cs="Times-Roman"/>
        </w:rPr>
        <w:t>an Intel Core 2 Duo CPU, 2 GHz.</w:t>
      </w:r>
    </w:p>
    <w:p w:rsidR="00A31487" w:rsidRDefault="00A31487" w:rsidP="009B08EA">
      <w:pPr>
        <w:autoSpaceDE w:val="0"/>
        <w:autoSpaceDN w:val="0"/>
        <w:adjustRightInd w:val="0"/>
        <w:ind w:firstLine="288"/>
        <w:jc w:val="both"/>
        <w:rPr>
          <w:rFonts w:ascii="Times-Roman" w:hAnsi="Times-Roman" w:cs="Times-Roman"/>
        </w:rPr>
      </w:pPr>
    </w:p>
    <w:tbl>
      <w:tblPr>
        <w:tblStyle w:val="TableGrid"/>
        <w:tblpPr w:leftFromText="180" w:rightFromText="180" w:vertAnchor="page" w:horzAnchor="margin" w:tblpXSpec="right" w:tblpY="1651"/>
        <w:tblW w:w="0" w:type="auto"/>
        <w:tblLook w:val="04A0" w:firstRow="1" w:lastRow="0" w:firstColumn="1" w:lastColumn="0" w:noHBand="0" w:noVBand="1"/>
      </w:tblPr>
      <w:tblGrid>
        <w:gridCol w:w="998"/>
        <w:gridCol w:w="3153"/>
        <w:gridCol w:w="1105"/>
      </w:tblGrid>
      <w:tr w:rsidR="00A31487" w:rsidTr="00D40949">
        <w:trPr>
          <w:trHeight w:val="340"/>
        </w:trPr>
        <w:tc>
          <w:tcPr>
            <w:tcW w:w="998" w:type="dxa"/>
          </w:tcPr>
          <w:p w:rsidR="00A31487" w:rsidRPr="000822E5" w:rsidRDefault="00A31487" w:rsidP="00D40949">
            <w:pPr>
              <w:rPr>
                <w:b/>
                <w:bCs/>
                <w:i/>
                <w:iCs/>
                <w:sz w:val="15"/>
                <w:szCs w:val="15"/>
              </w:rPr>
            </w:pPr>
            <w:r w:rsidRPr="000822E5">
              <w:rPr>
                <w:b/>
                <w:bCs/>
                <w:i/>
                <w:iCs/>
                <w:sz w:val="15"/>
                <w:szCs w:val="15"/>
              </w:rPr>
              <w:t>Parameter</w:t>
            </w:r>
          </w:p>
        </w:tc>
        <w:tc>
          <w:tcPr>
            <w:tcW w:w="3153" w:type="dxa"/>
          </w:tcPr>
          <w:p w:rsidR="00A31487" w:rsidRPr="000822E5" w:rsidRDefault="00A31487" w:rsidP="00D40949">
            <w:pPr>
              <w:rPr>
                <w:b/>
                <w:bCs/>
                <w:i/>
                <w:iCs/>
                <w:sz w:val="15"/>
                <w:szCs w:val="15"/>
              </w:rPr>
            </w:pPr>
            <w:r w:rsidRPr="000822E5">
              <w:rPr>
                <w:b/>
                <w:bCs/>
                <w:i/>
                <w:iCs/>
                <w:sz w:val="15"/>
                <w:szCs w:val="15"/>
              </w:rPr>
              <w:t>Description</w:t>
            </w:r>
          </w:p>
        </w:tc>
        <w:tc>
          <w:tcPr>
            <w:tcW w:w="1105" w:type="dxa"/>
          </w:tcPr>
          <w:p w:rsidR="00A31487" w:rsidRPr="000822E5" w:rsidRDefault="00A31487" w:rsidP="00D40949">
            <w:pPr>
              <w:rPr>
                <w:b/>
                <w:bCs/>
                <w:i/>
                <w:iCs/>
                <w:sz w:val="15"/>
                <w:szCs w:val="15"/>
              </w:rPr>
            </w:pPr>
            <w:r w:rsidRPr="000822E5">
              <w:rPr>
                <w:b/>
                <w:bCs/>
                <w:i/>
                <w:iCs/>
                <w:sz w:val="15"/>
                <w:szCs w:val="15"/>
              </w:rPr>
              <w:t>Value</w:t>
            </w:r>
          </w:p>
        </w:tc>
      </w:tr>
      <w:tr w:rsidR="00A31487" w:rsidTr="00D40949">
        <w:trPr>
          <w:trHeight w:val="340"/>
        </w:trPr>
        <w:tc>
          <w:tcPr>
            <w:tcW w:w="998" w:type="dxa"/>
          </w:tcPr>
          <w:p w:rsidR="00A31487" w:rsidRPr="00FB0179" w:rsidRDefault="008B5B6C" w:rsidP="00D40949">
            <w:pPr>
              <w:rPr>
                <w:sz w:val="16"/>
                <w:szCs w:val="16"/>
              </w:rPr>
            </w:pPr>
            <m:oMathPara>
              <m:oMath>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PCC</m:t>
                    </m:r>
                  </m:sub>
                  <m:sup>
                    <m:r>
                      <w:rPr>
                        <w:rFonts w:ascii="Cambria Math" w:hAnsi="Cambria Math"/>
                        <w:sz w:val="16"/>
                        <w:szCs w:val="16"/>
                      </w:rPr>
                      <m:t>max</m:t>
                    </m:r>
                  </m:sup>
                </m:sSubSup>
              </m:oMath>
            </m:oMathPara>
          </w:p>
        </w:tc>
        <w:tc>
          <w:tcPr>
            <w:tcW w:w="3153" w:type="dxa"/>
          </w:tcPr>
          <w:p w:rsidR="00A31487" w:rsidRPr="00FB0179" w:rsidRDefault="00A31487" w:rsidP="00D40949">
            <w:pPr>
              <w:jc w:val="both"/>
              <w:rPr>
                <w:sz w:val="16"/>
                <w:szCs w:val="16"/>
              </w:rPr>
            </w:pPr>
            <w:r w:rsidRPr="00FB0179">
              <w:rPr>
                <w:sz w:val="16"/>
                <w:szCs w:val="16"/>
              </w:rPr>
              <w:t xml:space="preserve">Maximum power output of </w:t>
            </w:r>
            <w:proofErr w:type="spellStart"/>
            <w:r w:rsidRPr="00FB0179">
              <w:rPr>
                <w:sz w:val="16"/>
                <w:szCs w:val="16"/>
              </w:rPr>
              <w:t>microgrid</w:t>
            </w:r>
            <w:proofErr w:type="spellEnd"/>
          </w:p>
        </w:tc>
        <w:tc>
          <w:tcPr>
            <w:tcW w:w="1105" w:type="dxa"/>
          </w:tcPr>
          <w:p w:rsidR="00A31487" w:rsidRPr="00FB0179" w:rsidRDefault="00A31487" w:rsidP="00D40949">
            <w:pPr>
              <w:jc w:val="both"/>
              <w:rPr>
                <w:sz w:val="16"/>
                <w:szCs w:val="16"/>
              </w:rPr>
            </w:pPr>
            <w:r w:rsidRPr="00FB0179">
              <w:rPr>
                <w:sz w:val="16"/>
                <w:szCs w:val="16"/>
              </w:rPr>
              <w:t>2000kW</w:t>
            </w:r>
          </w:p>
        </w:tc>
      </w:tr>
      <w:tr w:rsidR="00A31487" w:rsidTr="00D40949">
        <w:trPr>
          <w:trHeight w:val="340"/>
        </w:trPr>
        <w:tc>
          <w:tcPr>
            <w:tcW w:w="998" w:type="dxa"/>
          </w:tcPr>
          <w:p w:rsidR="00A31487" w:rsidRPr="00FB0179" w:rsidRDefault="008B5B6C" w:rsidP="00D40949">
            <w:pPr>
              <w:rPr>
                <w:sz w:val="16"/>
                <w:szCs w:val="16"/>
              </w:rPr>
            </w:pPr>
            <m:oMathPara>
              <m:oMath>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WG</m:t>
                    </m:r>
                  </m:sub>
                  <m:sup>
                    <m:r>
                      <w:rPr>
                        <w:rFonts w:ascii="Cambria Math" w:hAnsi="Cambria Math"/>
                        <w:sz w:val="16"/>
                        <w:szCs w:val="16"/>
                      </w:rPr>
                      <m:t>max</m:t>
                    </m:r>
                  </m:sup>
                </m:sSubSup>
              </m:oMath>
            </m:oMathPara>
          </w:p>
        </w:tc>
        <w:tc>
          <w:tcPr>
            <w:tcW w:w="3153" w:type="dxa"/>
          </w:tcPr>
          <w:p w:rsidR="00A31487" w:rsidRPr="00FB0179" w:rsidRDefault="00A31487" w:rsidP="00D40949">
            <w:pPr>
              <w:jc w:val="both"/>
              <w:rPr>
                <w:sz w:val="16"/>
                <w:szCs w:val="16"/>
              </w:rPr>
            </w:pPr>
            <w:r w:rsidRPr="00FB0179">
              <w:rPr>
                <w:sz w:val="16"/>
                <w:szCs w:val="16"/>
              </w:rPr>
              <w:t>Maximum power output of WF turbine</w:t>
            </w:r>
          </w:p>
        </w:tc>
        <w:tc>
          <w:tcPr>
            <w:tcW w:w="1105" w:type="dxa"/>
          </w:tcPr>
          <w:p w:rsidR="00A31487" w:rsidRPr="00FB0179" w:rsidRDefault="00A31487" w:rsidP="00D40949">
            <w:pPr>
              <w:jc w:val="both"/>
              <w:rPr>
                <w:sz w:val="16"/>
                <w:szCs w:val="16"/>
              </w:rPr>
            </w:pPr>
            <w:r w:rsidRPr="00FB0179">
              <w:rPr>
                <w:sz w:val="16"/>
                <w:szCs w:val="16"/>
              </w:rPr>
              <w:t>50kW</w:t>
            </w:r>
          </w:p>
        </w:tc>
      </w:tr>
      <w:tr w:rsidR="00A31487" w:rsidTr="00D40949">
        <w:trPr>
          <w:trHeight w:val="340"/>
        </w:trPr>
        <w:tc>
          <w:tcPr>
            <w:tcW w:w="998" w:type="dxa"/>
          </w:tcPr>
          <w:p w:rsidR="00A31487" w:rsidRPr="00FB0179" w:rsidRDefault="008B5B6C" w:rsidP="00D40949">
            <w:pPr>
              <w:rPr>
                <w:sz w:val="16"/>
                <w:szCs w:val="16"/>
              </w:rPr>
            </w:pPr>
            <m:oMathPara>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PS</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PS</m:t>
                    </m:r>
                  </m:sub>
                </m:sSub>
              </m:oMath>
            </m:oMathPara>
          </w:p>
        </w:tc>
        <w:tc>
          <w:tcPr>
            <w:tcW w:w="3153" w:type="dxa"/>
          </w:tcPr>
          <w:p w:rsidR="00A31487" w:rsidRPr="00FB0179" w:rsidRDefault="00A31487" w:rsidP="00D40949">
            <w:pPr>
              <w:jc w:val="both"/>
              <w:rPr>
                <w:sz w:val="16"/>
                <w:szCs w:val="16"/>
              </w:rPr>
            </w:pPr>
            <w:r w:rsidRPr="00FB0179">
              <w:rPr>
                <w:sz w:val="16"/>
                <w:szCs w:val="16"/>
              </w:rPr>
              <w:t>Maximum pumping and generating rate of motor and generator</w:t>
            </w:r>
          </w:p>
        </w:tc>
        <w:tc>
          <w:tcPr>
            <w:tcW w:w="1105" w:type="dxa"/>
          </w:tcPr>
          <w:p w:rsidR="00A31487" w:rsidRPr="00FB0179" w:rsidRDefault="00A31487" w:rsidP="00D40949">
            <w:pPr>
              <w:jc w:val="both"/>
              <w:rPr>
                <w:sz w:val="16"/>
                <w:szCs w:val="16"/>
              </w:rPr>
            </w:pPr>
            <w:r w:rsidRPr="00FB0179">
              <w:rPr>
                <w:sz w:val="16"/>
                <w:szCs w:val="16"/>
              </w:rPr>
              <w:t>250kW</w:t>
            </w:r>
          </w:p>
        </w:tc>
      </w:tr>
      <w:tr w:rsidR="00A31487" w:rsidTr="00D40949">
        <w:trPr>
          <w:trHeight w:val="340"/>
        </w:trPr>
        <w:tc>
          <w:tcPr>
            <w:tcW w:w="998" w:type="dxa"/>
          </w:tcPr>
          <w:p w:rsidR="00A31487" w:rsidRPr="00FB0179" w:rsidRDefault="008B5B6C" w:rsidP="00D40949">
            <w:pPr>
              <w:rPr>
                <w:sz w:val="16"/>
                <w:szCs w:val="16"/>
              </w:rPr>
            </w:pPr>
            <m:oMathPara>
              <m:oMath>
                <m:sSup>
                  <m:sSupPr>
                    <m:ctrlPr>
                      <w:rPr>
                        <w:rFonts w:ascii="Cambria Math" w:hAnsi="Cambria Math"/>
                        <w:i/>
                        <w:sz w:val="16"/>
                        <w:szCs w:val="16"/>
                      </w:rPr>
                    </m:ctrlPr>
                  </m:sSupPr>
                  <m:e>
                    <m:r>
                      <m:rPr>
                        <m:sty m:val="p"/>
                      </m:rPr>
                      <w:rPr>
                        <w:rFonts w:ascii="Cambria Math" w:hAnsi="Cambria Math" w:cs="RBLMI"/>
                        <w:sz w:val="16"/>
                        <w:szCs w:val="16"/>
                      </w:rPr>
                      <m:t>η</m:t>
                    </m:r>
                  </m:e>
                  <m:sup>
                    <m:r>
                      <m:rPr>
                        <m:sty m:val="p"/>
                      </m:rPr>
                      <w:rPr>
                        <w:rFonts w:ascii="Cambria Math" w:hAnsi="Cambria Math"/>
                        <w:sz w:val="16"/>
                        <w:szCs w:val="16"/>
                      </w:rPr>
                      <m:t>c</m:t>
                    </m:r>
                  </m:sup>
                </m:sSup>
              </m:oMath>
            </m:oMathPara>
          </w:p>
        </w:tc>
        <w:tc>
          <w:tcPr>
            <w:tcW w:w="3153" w:type="dxa"/>
          </w:tcPr>
          <w:p w:rsidR="00A31487" w:rsidRPr="00FB0179" w:rsidRDefault="00A31487" w:rsidP="00D40949">
            <w:pPr>
              <w:jc w:val="both"/>
              <w:rPr>
                <w:sz w:val="16"/>
                <w:szCs w:val="16"/>
              </w:rPr>
            </w:pPr>
            <w:r w:rsidRPr="00FB0179">
              <w:rPr>
                <w:sz w:val="16"/>
                <w:szCs w:val="16"/>
              </w:rPr>
              <w:t>Pump efficiency of motor</w:t>
            </w:r>
          </w:p>
        </w:tc>
        <w:tc>
          <w:tcPr>
            <w:tcW w:w="1105" w:type="dxa"/>
          </w:tcPr>
          <w:p w:rsidR="00A31487" w:rsidRPr="00FB0179" w:rsidRDefault="00A31487" w:rsidP="00D40949">
            <w:pPr>
              <w:jc w:val="both"/>
              <w:rPr>
                <w:sz w:val="16"/>
                <w:szCs w:val="16"/>
              </w:rPr>
            </w:pPr>
            <w:r w:rsidRPr="00FB0179">
              <w:rPr>
                <w:sz w:val="16"/>
                <w:szCs w:val="16"/>
              </w:rPr>
              <w:t>0.70</w:t>
            </w:r>
            <w:r>
              <w:rPr>
                <w:sz w:val="16"/>
                <w:szCs w:val="16"/>
              </w:rPr>
              <w:t>m</w:t>
            </w:r>
            <w:r w:rsidRPr="00B641E3">
              <w:rPr>
                <w:sz w:val="16"/>
                <w:szCs w:val="16"/>
                <w:vertAlign w:val="superscript"/>
              </w:rPr>
              <w:t>3</w:t>
            </w:r>
            <w:r>
              <w:rPr>
                <w:sz w:val="16"/>
                <w:szCs w:val="16"/>
              </w:rPr>
              <w:t>/kW</w:t>
            </w:r>
          </w:p>
        </w:tc>
      </w:tr>
      <w:tr w:rsidR="00A31487" w:rsidTr="00D40949">
        <w:trPr>
          <w:trHeight w:val="340"/>
        </w:trPr>
        <w:tc>
          <w:tcPr>
            <w:tcW w:w="998" w:type="dxa"/>
          </w:tcPr>
          <w:p w:rsidR="00A31487" w:rsidRPr="00FB0179" w:rsidRDefault="008B5B6C" w:rsidP="00D40949">
            <w:pPr>
              <w:rPr>
                <w:sz w:val="16"/>
                <w:szCs w:val="16"/>
              </w:rPr>
            </w:pPr>
            <m:oMathPara>
              <m:oMath>
                <m:sSup>
                  <m:sSupPr>
                    <m:ctrlPr>
                      <w:rPr>
                        <w:rFonts w:ascii="Cambria Math" w:hAnsi="Cambria Math"/>
                        <w:i/>
                        <w:sz w:val="16"/>
                        <w:szCs w:val="16"/>
                      </w:rPr>
                    </m:ctrlPr>
                  </m:sSupPr>
                  <m:e>
                    <m:r>
                      <m:rPr>
                        <m:sty m:val="p"/>
                      </m:rPr>
                      <w:rPr>
                        <w:rFonts w:ascii="Cambria Math" w:hAnsi="Cambria Math" w:cs="RBLMI"/>
                        <w:sz w:val="16"/>
                        <w:szCs w:val="16"/>
                      </w:rPr>
                      <m:t>η</m:t>
                    </m:r>
                  </m:e>
                  <m:sup>
                    <m:r>
                      <m:rPr>
                        <m:sty m:val="p"/>
                      </m:rPr>
                      <w:rPr>
                        <w:rFonts w:ascii="Cambria Math" w:hAnsi="Cambria Math"/>
                        <w:sz w:val="16"/>
                        <w:szCs w:val="16"/>
                      </w:rPr>
                      <m:t>d</m:t>
                    </m:r>
                  </m:sup>
                </m:sSup>
              </m:oMath>
            </m:oMathPara>
          </w:p>
        </w:tc>
        <w:tc>
          <w:tcPr>
            <w:tcW w:w="3153" w:type="dxa"/>
          </w:tcPr>
          <w:p w:rsidR="00A31487" w:rsidRPr="00FB0179" w:rsidRDefault="00A31487" w:rsidP="00D40949">
            <w:pPr>
              <w:jc w:val="both"/>
              <w:rPr>
                <w:sz w:val="16"/>
                <w:szCs w:val="16"/>
              </w:rPr>
            </w:pPr>
            <w:r w:rsidRPr="00FB0179">
              <w:rPr>
                <w:sz w:val="16"/>
                <w:szCs w:val="16"/>
              </w:rPr>
              <w:t>Generate efficiency of generator</w:t>
            </w:r>
          </w:p>
        </w:tc>
        <w:tc>
          <w:tcPr>
            <w:tcW w:w="1105" w:type="dxa"/>
          </w:tcPr>
          <w:p w:rsidR="00A31487" w:rsidRPr="00FB0179" w:rsidRDefault="00A31487" w:rsidP="00D40949">
            <w:pPr>
              <w:jc w:val="both"/>
              <w:rPr>
                <w:sz w:val="16"/>
                <w:szCs w:val="16"/>
              </w:rPr>
            </w:pPr>
            <w:r w:rsidRPr="00FB0179">
              <w:rPr>
                <w:sz w:val="16"/>
                <w:szCs w:val="16"/>
              </w:rPr>
              <w:t>0.95</w:t>
            </w:r>
            <w:r>
              <w:rPr>
                <w:sz w:val="16"/>
                <w:szCs w:val="16"/>
              </w:rPr>
              <w:t>kW/m</w:t>
            </w:r>
            <w:r w:rsidRPr="00B641E3">
              <w:rPr>
                <w:sz w:val="16"/>
                <w:szCs w:val="16"/>
                <w:vertAlign w:val="superscript"/>
              </w:rPr>
              <w:t>3</w:t>
            </w:r>
          </w:p>
        </w:tc>
      </w:tr>
      <w:tr w:rsidR="00A31487" w:rsidTr="00D40949">
        <w:trPr>
          <w:trHeight w:val="340"/>
        </w:trPr>
        <w:tc>
          <w:tcPr>
            <w:tcW w:w="998" w:type="dxa"/>
          </w:tcPr>
          <w:p w:rsidR="00A31487" w:rsidRPr="00FB0179" w:rsidRDefault="008B5B6C" w:rsidP="00D40949">
            <w:pPr>
              <w:rPr>
                <w:sz w:val="16"/>
                <w:szCs w:val="16"/>
              </w:rPr>
            </w:pPr>
            <m:oMathPara>
              <m:oMath>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PS</m:t>
                    </m:r>
                  </m:sub>
                  <m:sup>
                    <m:r>
                      <w:rPr>
                        <w:rFonts w:ascii="Cambria Math" w:hAnsi="Cambria Math"/>
                        <w:sz w:val="16"/>
                        <w:szCs w:val="16"/>
                      </w:rPr>
                      <m:t>d</m:t>
                    </m:r>
                  </m:sup>
                </m:sSubSup>
              </m:oMath>
            </m:oMathPara>
          </w:p>
        </w:tc>
        <w:tc>
          <w:tcPr>
            <w:tcW w:w="3153" w:type="dxa"/>
          </w:tcPr>
          <w:p w:rsidR="00A31487" w:rsidRPr="00FB0179" w:rsidRDefault="00A31487" w:rsidP="00D40949">
            <w:pPr>
              <w:jc w:val="both"/>
              <w:rPr>
                <w:sz w:val="16"/>
                <w:szCs w:val="16"/>
              </w:rPr>
            </w:pPr>
            <w:r w:rsidRPr="00FB0179">
              <w:rPr>
                <w:sz w:val="16"/>
                <w:szCs w:val="16"/>
              </w:rPr>
              <w:t>Constant efficiency of degradation</w:t>
            </w:r>
          </w:p>
        </w:tc>
        <w:tc>
          <w:tcPr>
            <w:tcW w:w="1105" w:type="dxa"/>
          </w:tcPr>
          <w:p w:rsidR="00A31487" w:rsidRPr="00FB0179" w:rsidRDefault="00A31487" w:rsidP="00D40949">
            <w:pPr>
              <w:jc w:val="both"/>
              <w:rPr>
                <w:sz w:val="16"/>
                <w:szCs w:val="16"/>
              </w:rPr>
            </w:pPr>
            <w:r w:rsidRPr="00FB0179">
              <w:rPr>
                <w:sz w:val="16"/>
                <w:szCs w:val="16"/>
              </w:rPr>
              <w:t>4m</w:t>
            </w:r>
            <w:r w:rsidRPr="00FB0179">
              <w:rPr>
                <w:sz w:val="16"/>
                <w:szCs w:val="16"/>
                <w:vertAlign w:val="superscript"/>
              </w:rPr>
              <w:t>3</w:t>
            </w:r>
          </w:p>
        </w:tc>
      </w:tr>
      <w:tr w:rsidR="00A31487" w:rsidTr="00D40949">
        <w:trPr>
          <w:trHeight w:val="340"/>
        </w:trPr>
        <w:tc>
          <w:tcPr>
            <w:tcW w:w="998" w:type="dxa"/>
          </w:tcPr>
          <w:p w:rsidR="00A31487" w:rsidRPr="00FB0179" w:rsidRDefault="008B5B6C" w:rsidP="00D40949">
            <w:pPr>
              <w:rPr>
                <w:sz w:val="16"/>
                <w:szCs w:val="16"/>
              </w:rPr>
            </w:pPr>
            <m:oMathPara>
              <m:oMath>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IL</m:t>
                    </m:r>
                  </m:sub>
                  <m:sup>
                    <m:r>
                      <w:rPr>
                        <w:rFonts w:ascii="Cambria Math" w:hAnsi="Cambria Math"/>
                        <w:sz w:val="16"/>
                        <w:szCs w:val="16"/>
                      </w:rPr>
                      <m:t>max</m:t>
                    </m:r>
                  </m:sup>
                </m:sSubSup>
              </m:oMath>
            </m:oMathPara>
          </w:p>
        </w:tc>
        <w:tc>
          <w:tcPr>
            <w:tcW w:w="3153" w:type="dxa"/>
          </w:tcPr>
          <w:p w:rsidR="00A31487" w:rsidRPr="00FB0179" w:rsidRDefault="00A31487" w:rsidP="00D40949">
            <w:pPr>
              <w:jc w:val="both"/>
              <w:rPr>
                <w:sz w:val="16"/>
                <w:szCs w:val="16"/>
              </w:rPr>
            </w:pPr>
            <w:r w:rsidRPr="00FB0179">
              <w:rPr>
                <w:sz w:val="16"/>
                <w:szCs w:val="16"/>
              </w:rPr>
              <w:t>Maximum load curtailment</w:t>
            </w:r>
          </w:p>
        </w:tc>
        <w:tc>
          <w:tcPr>
            <w:tcW w:w="1105" w:type="dxa"/>
          </w:tcPr>
          <w:p w:rsidR="00A31487" w:rsidRPr="00FB0179" w:rsidRDefault="00A31487" w:rsidP="00D40949">
            <w:pPr>
              <w:jc w:val="both"/>
              <w:rPr>
                <w:sz w:val="16"/>
                <w:szCs w:val="16"/>
              </w:rPr>
            </w:pPr>
            <w:r w:rsidRPr="00FB0179">
              <w:rPr>
                <w:sz w:val="16"/>
                <w:szCs w:val="16"/>
              </w:rPr>
              <w:t>100MW</w:t>
            </w:r>
          </w:p>
        </w:tc>
      </w:tr>
      <w:tr w:rsidR="00A31487" w:rsidTr="00D40949">
        <w:trPr>
          <w:trHeight w:val="340"/>
        </w:trPr>
        <w:tc>
          <w:tcPr>
            <w:tcW w:w="998" w:type="dxa"/>
          </w:tcPr>
          <w:p w:rsidR="00A31487" w:rsidRPr="00FB0179" w:rsidRDefault="008B5B6C" w:rsidP="00D40949">
            <w:pPr>
              <w:rPr>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peak</m:t>
                    </m:r>
                  </m:sub>
                </m:sSub>
              </m:oMath>
            </m:oMathPara>
          </w:p>
        </w:tc>
        <w:tc>
          <w:tcPr>
            <w:tcW w:w="3153" w:type="dxa"/>
          </w:tcPr>
          <w:p w:rsidR="00A31487" w:rsidRPr="00FB0179" w:rsidRDefault="00A31487" w:rsidP="00D40949">
            <w:pPr>
              <w:jc w:val="both"/>
              <w:rPr>
                <w:sz w:val="16"/>
                <w:szCs w:val="16"/>
              </w:rPr>
            </w:pPr>
            <w:r w:rsidRPr="00FB0179">
              <w:rPr>
                <w:sz w:val="16"/>
                <w:szCs w:val="16"/>
              </w:rPr>
              <w:t>Curtailment penalty of peak hours</w:t>
            </w:r>
          </w:p>
        </w:tc>
        <w:tc>
          <w:tcPr>
            <w:tcW w:w="1105" w:type="dxa"/>
          </w:tcPr>
          <w:p w:rsidR="00A31487" w:rsidRPr="00FB0179" w:rsidRDefault="00A31487" w:rsidP="00D40949">
            <w:pPr>
              <w:jc w:val="both"/>
              <w:rPr>
                <w:sz w:val="16"/>
                <w:szCs w:val="16"/>
              </w:rPr>
            </w:pPr>
            <w:r w:rsidRPr="00FB0179">
              <w:rPr>
                <w:sz w:val="16"/>
                <w:szCs w:val="16"/>
              </w:rPr>
              <w:t>0.43$/hour</w:t>
            </w:r>
          </w:p>
        </w:tc>
      </w:tr>
      <w:tr w:rsidR="00A31487" w:rsidTr="00D40949">
        <w:trPr>
          <w:trHeight w:val="340"/>
        </w:trPr>
        <w:tc>
          <w:tcPr>
            <w:tcW w:w="998" w:type="dxa"/>
          </w:tcPr>
          <w:p w:rsidR="00A31487" w:rsidRPr="00FB0179" w:rsidRDefault="008B5B6C" w:rsidP="00D40949">
            <w:pPr>
              <w:rPr>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off_peak</m:t>
                    </m:r>
                  </m:sub>
                </m:sSub>
              </m:oMath>
            </m:oMathPara>
          </w:p>
        </w:tc>
        <w:tc>
          <w:tcPr>
            <w:tcW w:w="3153" w:type="dxa"/>
          </w:tcPr>
          <w:p w:rsidR="00A31487" w:rsidRPr="00FB0179" w:rsidRDefault="00A31487" w:rsidP="00D40949">
            <w:pPr>
              <w:jc w:val="both"/>
              <w:rPr>
                <w:sz w:val="16"/>
                <w:szCs w:val="16"/>
              </w:rPr>
            </w:pPr>
            <w:r w:rsidRPr="00FB0179">
              <w:rPr>
                <w:sz w:val="16"/>
                <w:szCs w:val="16"/>
              </w:rPr>
              <w:t>Curtailment penalty of off-peak hours</w:t>
            </w:r>
          </w:p>
        </w:tc>
        <w:tc>
          <w:tcPr>
            <w:tcW w:w="1105" w:type="dxa"/>
          </w:tcPr>
          <w:p w:rsidR="00A31487" w:rsidRPr="00FB0179" w:rsidRDefault="00A31487" w:rsidP="00D40949">
            <w:pPr>
              <w:jc w:val="both"/>
              <w:rPr>
                <w:sz w:val="16"/>
                <w:szCs w:val="16"/>
              </w:rPr>
            </w:pPr>
            <w:r w:rsidRPr="00FB0179">
              <w:rPr>
                <w:sz w:val="16"/>
                <w:szCs w:val="16"/>
              </w:rPr>
              <w:t>0.37$/hour</w:t>
            </w:r>
          </w:p>
        </w:tc>
      </w:tr>
      <w:tr w:rsidR="00A31487" w:rsidTr="00D40949">
        <w:trPr>
          <w:trHeight w:val="340"/>
        </w:trPr>
        <w:tc>
          <w:tcPr>
            <w:tcW w:w="998" w:type="dxa"/>
          </w:tcPr>
          <w:p w:rsidR="00A31487" w:rsidRPr="00FB0179" w:rsidRDefault="008B5B6C" w:rsidP="00D40949">
            <w:pPr>
              <w:rPr>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shoulder</m:t>
                    </m:r>
                  </m:sub>
                </m:sSub>
              </m:oMath>
            </m:oMathPara>
          </w:p>
        </w:tc>
        <w:tc>
          <w:tcPr>
            <w:tcW w:w="3153" w:type="dxa"/>
          </w:tcPr>
          <w:p w:rsidR="00A31487" w:rsidRPr="00FB0179" w:rsidRDefault="00A31487" w:rsidP="00D40949">
            <w:pPr>
              <w:jc w:val="both"/>
              <w:rPr>
                <w:sz w:val="16"/>
                <w:szCs w:val="16"/>
              </w:rPr>
            </w:pPr>
            <w:r w:rsidRPr="00FB0179">
              <w:rPr>
                <w:sz w:val="16"/>
                <w:szCs w:val="16"/>
              </w:rPr>
              <w:t>Curtailment penalty of shoulder hours</w:t>
            </w:r>
          </w:p>
        </w:tc>
        <w:tc>
          <w:tcPr>
            <w:tcW w:w="1105" w:type="dxa"/>
          </w:tcPr>
          <w:p w:rsidR="00A31487" w:rsidRPr="00FB0179" w:rsidRDefault="00A31487" w:rsidP="00D40949">
            <w:pPr>
              <w:jc w:val="both"/>
              <w:rPr>
                <w:sz w:val="16"/>
                <w:szCs w:val="16"/>
              </w:rPr>
            </w:pPr>
            <w:r w:rsidRPr="00FB0179">
              <w:rPr>
                <w:sz w:val="16"/>
                <w:szCs w:val="16"/>
              </w:rPr>
              <w:t>0.24$/hour</w:t>
            </w:r>
          </w:p>
        </w:tc>
      </w:tr>
      <w:tr w:rsidR="00A31487" w:rsidTr="00D40949">
        <w:trPr>
          <w:trHeight w:val="362"/>
        </w:trPr>
        <w:tc>
          <w:tcPr>
            <w:tcW w:w="998" w:type="dxa"/>
          </w:tcPr>
          <w:p w:rsidR="00A31487" w:rsidRPr="00FB0179" w:rsidRDefault="00A31487" w:rsidP="00D40949">
            <w:pPr>
              <w:rPr>
                <w:sz w:val="16"/>
                <w:szCs w:val="16"/>
              </w:rPr>
            </w:pPr>
            <w:r w:rsidRPr="00FB0179">
              <w:rPr>
                <w:sz w:val="16"/>
                <w:szCs w:val="16"/>
              </w:rPr>
              <w:t>s</w:t>
            </w:r>
          </w:p>
        </w:tc>
        <w:tc>
          <w:tcPr>
            <w:tcW w:w="3153" w:type="dxa"/>
          </w:tcPr>
          <w:p w:rsidR="00A31487" w:rsidRPr="00FB0179" w:rsidRDefault="00A31487" w:rsidP="00D40949">
            <w:pPr>
              <w:jc w:val="both"/>
              <w:rPr>
                <w:sz w:val="16"/>
                <w:szCs w:val="16"/>
              </w:rPr>
            </w:pPr>
            <w:r w:rsidRPr="00FB0179">
              <w:rPr>
                <w:sz w:val="16"/>
                <w:szCs w:val="16"/>
              </w:rPr>
              <w:t>Cost of contract to consumer for load curtailment</w:t>
            </w:r>
          </w:p>
        </w:tc>
        <w:tc>
          <w:tcPr>
            <w:tcW w:w="1105" w:type="dxa"/>
          </w:tcPr>
          <w:p w:rsidR="00A31487" w:rsidRPr="00FB0179" w:rsidRDefault="00A31487" w:rsidP="00D40949">
            <w:pPr>
              <w:jc w:val="both"/>
              <w:rPr>
                <w:sz w:val="16"/>
                <w:szCs w:val="16"/>
              </w:rPr>
            </w:pPr>
            <w:r w:rsidRPr="00FB0179">
              <w:rPr>
                <w:sz w:val="16"/>
                <w:szCs w:val="16"/>
              </w:rPr>
              <w:t>250$/</w:t>
            </w:r>
            <w:proofErr w:type="spellStart"/>
            <w:r w:rsidRPr="00FB0179">
              <w:rPr>
                <w:sz w:val="16"/>
                <w:szCs w:val="16"/>
              </w:rPr>
              <w:t>kWhour</w:t>
            </w:r>
            <w:proofErr w:type="spellEnd"/>
          </w:p>
        </w:tc>
      </w:tr>
    </w:tbl>
    <w:p w:rsidR="008A55B5" w:rsidRDefault="00F876C2" w:rsidP="00D301EC">
      <w:pPr>
        <w:pStyle w:val="Heading2"/>
      </w:pPr>
      <w:r>
        <w:t>Results and Discussion</w:t>
      </w:r>
    </w:p>
    <w:p w:rsidR="00393AB6" w:rsidRDefault="00393AB6" w:rsidP="009B08EA">
      <w:pPr>
        <w:autoSpaceDE w:val="0"/>
        <w:autoSpaceDN w:val="0"/>
        <w:adjustRightInd w:val="0"/>
        <w:ind w:firstLine="288"/>
        <w:jc w:val="both"/>
        <w:rPr>
          <w:rFonts w:ascii="TimesNewRoman" w:hAnsi="TimesNewRoman" w:cs="TimesNewRoman"/>
        </w:rPr>
      </w:pPr>
      <w:r>
        <w:rPr>
          <w:rFonts w:ascii="TimesNewRoman" w:hAnsi="TimesNewRoman" w:cs="TimesNewRoman"/>
        </w:rPr>
        <w:t xml:space="preserve">The proposed objective optimization has been solved using the MILP algorithm in </w:t>
      </w:r>
      <w:proofErr w:type="spellStart"/>
      <w:r>
        <w:rPr>
          <w:rFonts w:ascii="TimesNewRoman" w:hAnsi="TimesNewRoman" w:cs="TimesNewRoman"/>
        </w:rPr>
        <w:t>Matlab</w:t>
      </w:r>
      <w:proofErr w:type="spellEnd"/>
      <w:r>
        <w:rPr>
          <w:rFonts w:ascii="TimesNewRoman" w:hAnsi="TimesNewRoman" w:cs="TimesNewRoman"/>
        </w:rPr>
        <w:t xml:space="preserve"> to obtain the optimum solution that minimizes the </w:t>
      </w:r>
      <w:proofErr w:type="spellStart"/>
      <w:r>
        <w:rPr>
          <w:rFonts w:ascii="TimesNewRoman" w:hAnsi="TimesNewRoman" w:cs="TimesNewRoman"/>
        </w:rPr>
        <w:t>microgrid</w:t>
      </w:r>
      <w:proofErr w:type="spellEnd"/>
      <w:r>
        <w:rPr>
          <w:rFonts w:ascii="TimesNewRoman" w:hAnsi="TimesNewRoman" w:cs="TimesNewRoman"/>
        </w:rPr>
        <w:t xml:space="preserve"> owner’s cost.</w:t>
      </w:r>
    </w:p>
    <w:p w:rsidR="00393AB6" w:rsidRPr="003E7AD9" w:rsidRDefault="00393AB6" w:rsidP="009B08EA">
      <w:pPr>
        <w:autoSpaceDE w:val="0"/>
        <w:autoSpaceDN w:val="0"/>
        <w:adjustRightInd w:val="0"/>
        <w:ind w:firstLine="288"/>
        <w:jc w:val="both"/>
        <w:rPr>
          <w:rFonts w:ascii="Times-Roman" w:hAnsi="Times-Roman" w:cs="Times-Roman"/>
        </w:rPr>
      </w:pPr>
      <w:r>
        <w:rPr>
          <w:rFonts w:ascii="Times-Roman" w:hAnsi="Times-Roman" w:cs="Times-Roman"/>
        </w:rPr>
        <w:t>The daily spot prices (from the sum of hourly price, on a certain day</w:t>
      </w:r>
      <w:r w:rsidR="00FB619F">
        <w:rPr>
          <w:rFonts w:ascii="Times-Roman" w:hAnsi="Times-Roman" w:cs="Times-Roman"/>
        </w:rPr>
        <w:t xml:space="preserve"> in year 2021</w:t>
      </w:r>
      <w:r>
        <w:rPr>
          <w:rFonts w:ascii="Times-Roman" w:hAnsi="Times-Roman" w:cs="Times-Roman"/>
        </w:rPr>
        <w:t>) are shown in F</w:t>
      </w:r>
      <w:r w:rsidR="00FB619F">
        <w:rPr>
          <w:rFonts w:ascii="Times-Roman" w:hAnsi="Times-Roman" w:cs="Times-Roman"/>
        </w:rPr>
        <w:t>ig. 5. For simulation study,</w:t>
      </w:r>
      <w:r w:rsidR="004C1BDF">
        <w:rPr>
          <w:rFonts w:ascii="Times-Roman" w:hAnsi="Times-Roman" w:cs="Times-Roman"/>
        </w:rPr>
        <w:t xml:space="preserve"> </w:t>
      </w:r>
      <w:r>
        <w:rPr>
          <w:rFonts w:ascii="Times-Roman" w:hAnsi="Times-Roman" w:cs="Times-Roman"/>
        </w:rPr>
        <w:t xml:space="preserve">choose a sampling time of 1 h and a prediction horizon of 24 h. Simulations are performed over one day. In summer and winter the costs of </w:t>
      </w:r>
      <w:proofErr w:type="spellStart"/>
      <w:r>
        <w:rPr>
          <w:rFonts w:ascii="Times-Roman" w:hAnsi="Times-Roman" w:cs="Times-Roman"/>
        </w:rPr>
        <w:t>microgrid</w:t>
      </w:r>
      <w:proofErr w:type="spellEnd"/>
      <w:r>
        <w:rPr>
          <w:rFonts w:ascii="Times-Roman" w:hAnsi="Times-Roman" w:cs="Times-Roman"/>
        </w:rPr>
        <w:t xml:space="preserve"> operation are more than days in spring and autumn. This fact is due to the summer and winter peak and proper wind speed in spring that generates more wind power. </w:t>
      </w:r>
    </w:p>
    <w:p w:rsidR="00D301EC" w:rsidRDefault="00D301EC" w:rsidP="009B08EA">
      <w:pPr>
        <w:autoSpaceDE w:val="0"/>
        <w:autoSpaceDN w:val="0"/>
        <w:adjustRightInd w:val="0"/>
        <w:ind w:firstLine="288"/>
        <w:jc w:val="left"/>
        <w:rPr>
          <w:rFonts w:ascii="TimesNewRoman" w:hAnsi="TimesNewRoman" w:cs="TimesNewRoman"/>
        </w:rPr>
      </w:pPr>
      <w:r>
        <w:rPr>
          <w:rFonts w:ascii="TimesNewRoman" w:hAnsi="TimesNewRoman" w:cs="TimesNewRoman"/>
          <w:noProof/>
          <w:lang w:bidi="fa-IR"/>
        </w:rPr>
        <w:pict>
          <v:shape id="_x0000_s1405" type="#_x0000_t202" style="position:absolute;left:0;text-align:left;margin-left:60.8pt;margin-top:221.95pt;width:155.25pt;height:16.5pt;z-index:251665920" stroked="f">
            <v:textbox style="mso-next-textbox:#_x0000_s1405">
              <w:txbxContent>
                <w:p w:rsidR="00D301EC" w:rsidRPr="00ED608C" w:rsidRDefault="00D301EC" w:rsidP="00D301EC">
                  <w:pPr>
                    <w:rPr>
                      <w:sz w:val="16"/>
                      <w:szCs w:val="16"/>
                    </w:rPr>
                  </w:pPr>
                  <w:r w:rsidRPr="00ED608C">
                    <w:rPr>
                      <w:sz w:val="16"/>
                      <w:szCs w:val="16"/>
                    </w:rPr>
                    <w:t>Table II.</w:t>
                  </w:r>
                  <w:r>
                    <w:rPr>
                      <w:sz w:val="16"/>
                      <w:szCs w:val="16"/>
                    </w:rPr>
                    <w:t xml:space="preserve"> </w:t>
                  </w:r>
                  <w:r w:rsidRPr="00ED608C">
                    <w:rPr>
                      <w:sz w:val="16"/>
                      <w:szCs w:val="16"/>
                    </w:rPr>
                    <w:t>MICROGRID PARAMETERS</w:t>
                  </w:r>
                </w:p>
              </w:txbxContent>
            </v:textbox>
          </v:shape>
        </w:pict>
      </w:r>
    </w:p>
    <w:p w:rsidR="00D301EC" w:rsidRDefault="00D301EC" w:rsidP="009B08EA">
      <w:pPr>
        <w:autoSpaceDE w:val="0"/>
        <w:autoSpaceDN w:val="0"/>
        <w:adjustRightInd w:val="0"/>
        <w:ind w:firstLine="288"/>
        <w:jc w:val="left"/>
        <w:rPr>
          <w:rFonts w:ascii="TimesNewRoman" w:hAnsi="TimesNewRoman" w:cs="TimesNewRoman"/>
        </w:rPr>
      </w:pPr>
    </w:p>
    <w:p w:rsidR="00393AB6" w:rsidRPr="00B05A20" w:rsidRDefault="00393AB6" w:rsidP="009B08EA">
      <w:pPr>
        <w:autoSpaceDE w:val="0"/>
        <w:autoSpaceDN w:val="0"/>
        <w:adjustRightInd w:val="0"/>
        <w:ind w:firstLine="288"/>
        <w:jc w:val="left"/>
        <w:rPr>
          <w:rFonts w:ascii="TimesNewRoman" w:hAnsi="TimesNewRoman" w:cs="TimesNewRoman"/>
        </w:rPr>
      </w:pPr>
      <w:r>
        <w:rPr>
          <w:rFonts w:ascii="TimesNewRoman" w:hAnsi="TimesNewRoman" w:cs="TimesNewRoman"/>
        </w:rPr>
        <w:t>As depicted in fig. 6 since the interest rate is supposed to be 12.5%, clearly the present value of operation cost should be lower than this value to be rational.</w:t>
      </w:r>
    </w:p>
    <w:p w:rsidR="00621A94" w:rsidRDefault="00393AB6" w:rsidP="00621A94">
      <w:pPr>
        <w:autoSpaceDE w:val="0"/>
        <w:autoSpaceDN w:val="0"/>
        <w:adjustRightInd w:val="0"/>
        <w:ind w:firstLine="288"/>
        <w:jc w:val="both"/>
        <w:rPr>
          <w:rFonts w:ascii="TimesNewRoman" w:hAnsi="TimesNewRoman" w:cs="TimesNewRoman"/>
        </w:rPr>
      </w:pPr>
      <w:r>
        <w:rPr>
          <w:rFonts w:ascii="TimesNewRoman" w:hAnsi="TimesNewRoman" w:cs="TimesNewRoman"/>
        </w:rPr>
        <w:t>As mentioned before, this objective function is dependent on</w:t>
      </w:r>
      <w:r w:rsidR="008A29AE">
        <w:rPr>
          <w:rFonts w:ascii="TimesNewRoman" w:hAnsi="TimesNewRoman" w:cs="TimesNewRoman"/>
        </w:rPr>
        <w:t xml:space="preserve"> each element</w:t>
      </w:r>
      <w:r>
        <w:rPr>
          <w:rFonts w:ascii="TimesNewRoman" w:hAnsi="TimesNewRoman" w:cs="TimesNewRoman"/>
        </w:rPr>
        <w:t xml:space="preserve"> seriously in a way that the reduction of one of them results in decreasing the other ones. In order to find the optimum solution, different values of the PS capacity are considered and the optimum solution for each respective capacity is calculated according to the formulation described in Section III. The data associated with each solution are showed in</w:t>
      </w:r>
      <w:r w:rsidR="003335A0">
        <w:rPr>
          <w:rFonts w:ascii="TimesNewRoman" w:hAnsi="TimesNewRoman" w:cs="TimesNewRoman"/>
        </w:rPr>
        <w:t xml:space="preserve"> </w:t>
      </w:r>
      <w:r w:rsidRPr="003E7AD9">
        <w:rPr>
          <w:rFonts w:ascii="TimesNewRoman" w:hAnsi="TimesNewRoman" w:cs="TimesNewRoman"/>
        </w:rPr>
        <w:t>Figs</w:t>
      </w:r>
      <w:r>
        <w:rPr>
          <w:rFonts w:ascii="TimesNewRoman" w:hAnsi="TimesNewRoman" w:cs="TimesNewRoman"/>
        </w:rPr>
        <w:t>.</w:t>
      </w:r>
      <w:r w:rsidRPr="003E7AD9">
        <w:rPr>
          <w:rFonts w:ascii="TimesNewRoman" w:hAnsi="TimesNewRoman" w:cs="TimesNewRoman"/>
        </w:rPr>
        <w:t xml:space="preserve"> 7,</w:t>
      </w:r>
      <w:r>
        <w:rPr>
          <w:rFonts w:ascii="TimesNewRoman" w:hAnsi="TimesNewRoman" w:cs="TimesNewRoman"/>
        </w:rPr>
        <w:t xml:space="preserve"> </w:t>
      </w:r>
      <w:r w:rsidR="003335A0">
        <w:rPr>
          <w:rFonts w:ascii="TimesNewRoman" w:hAnsi="TimesNewRoman" w:cs="TimesNewRoman"/>
        </w:rPr>
        <w:t>8. In these</w:t>
      </w:r>
      <w:r>
        <w:rPr>
          <w:rFonts w:ascii="TimesNewRoman" w:hAnsi="TimesNewRoman" w:cs="TimesNewRoman"/>
        </w:rPr>
        <w:t xml:space="preserve"> figures, for each capacity, the value of operational indices, capital cost indices, and their sums are given.</w:t>
      </w:r>
      <w:r w:rsidR="00383088">
        <w:rPr>
          <w:rFonts w:ascii="TimesNewRoman" w:hAnsi="TimesNewRoman" w:cs="TimesNewRoman"/>
        </w:rPr>
        <w:t xml:space="preserve"> In other words, the investment rate that would make the present value of future cash flows plus the final capital cost value of </w:t>
      </w:r>
      <w:r w:rsidR="00795605">
        <w:rPr>
          <w:rFonts w:ascii="TimesNewRoman" w:hAnsi="TimesNewRoman" w:cs="TimesNewRoman"/>
        </w:rPr>
        <w:t>an investment is</w:t>
      </w:r>
      <w:r w:rsidR="00383088">
        <w:rPr>
          <w:rFonts w:ascii="TimesNewRoman" w:hAnsi="TimesNewRoman" w:cs="TimesNewRoman"/>
        </w:rPr>
        <w:t xml:space="preserve"> equal to the present total cost. In order to judge whether an investment is worthwhile, this term is calculated</w:t>
      </w:r>
      <w:r w:rsidR="00FF5366">
        <w:rPr>
          <w:rFonts w:ascii="TimesNewRoman" w:hAnsi="TimesNewRoman" w:cs="TimesNewRoman"/>
        </w:rPr>
        <w:t xml:space="preserve">. </w:t>
      </w:r>
      <w:r w:rsidR="005917BC">
        <w:rPr>
          <w:rFonts w:ascii="TimesNewRoman" w:hAnsi="TimesNewRoman" w:cs="TimesNewRoman"/>
        </w:rPr>
        <w:t>In fig. 8 the value of</w:t>
      </w:r>
      <w:r w:rsidR="00795605">
        <w:rPr>
          <w:rFonts w:ascii="TimesNewRoman" w:hAnsi="TimesNewRoman" w:cs="TimesNewRoman"/>
        </w:rPr>
        <w:t xml:space="preserve"> present</w:t>
      </w:r>
      <w:r w:rsidR="005917BC">
        <w:rPr>
          <w:rFonts w:ascii="TimesNewRoman" w:hAnsi="TimesNewRoman" w:cs="TimesNewRoman"/>
        </w:rPr>
        <w:t xml:space="preserve"> total cost decreases up to </w:t>
      </w:r>
      <w:r w:rsidR="000A25FC">
        <w:rPr>
          <w:rFonts w:ascii="TimesNewRoman" w:hAnsi="TimesNewRoman" w:cs="TimesNewRoman"/>
        </w:rPr>
        <w:t>35MW and then increases. Thus the optimal capacity for 26 years planning is 35 MW.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3"/>
      </w:tblGrid>
      <w:tr w:rsidR="00621A94" w:rsidTr="00F72BE0">
        <w:trPr>
          <w:trHeight w:val="1997"/>
        </w:trPr>
        <w:tc>
          <w:tcPr>
            <w:tcW w:w="5113" w:type="dxa"/>
          </w:tcPr>
          <w:p w:rsidR="00621A94" w:rsidRDefault="00621A94" w:rsidP="00F72BE0">
            <w:pPr>
              <w:tabs>
                <w:tab w:val="left" w:pos="2703"/>
                <w:tab w:val="center" w:pos="5220"/>
              </w:tabs>
              <w:jc w:val="left"/>
            </w:pPr>
            <w:r>
              <w:rPr>
                <w:noProof/>
                <w:lang w:bidi="fa-IR"/>
              </w:rPr>
              <w:drawing>
                <wp:anchor distT="0" distB="0" distL="114300" distR="114300" simplePos="0" relativeHeight="251655680" behindDoc="0" locked="0" layoutInCell="1" allowOverlap="1">
                  <wp:simplePos x="0" y="0"/>
                  <wp:positionH relativeFrom="column">
                    <wp:posOffset>-54610</wp:posOffset>
                  </wp:positionH>
                  <wp:positionV relativeFrom="paragraph">
                    <wp:posOffset>22225</wp:posOffset>
                  </wp:positionV>
                  <wp:extent cx="3200400" cy="1637665"/>
                  <wp:effectExtent l="19050" t="0" r="0" b="0"/>
                  <wp:wrapTopAndBottom/>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l="8968" t="3488" r="7360" b="-1560"/>
                          <a:stretch>
                            <a:fillRect/>
                          </a:stretch>
                        </pic:blipFill>
                        <pic:spPr bwMode="auto">
                          <a:xfrm>
                            <a:off x="0" y="0"/>
                            <a:ext cx="3200400" cy="1637665"/>
                          </a:xfrm>
                          <a:prstGeom prst="rect">
                            <a:avLst/>
                          </a:prstGeom>
                          <a:noFill/>
                          <a:ln w="9525">
                            <a:noFill/>
                            <a:miter lim="800000"/>
                            <a:headEnd/>
                            <a:tailEnd/>
                          </a:ln>
                        </pic:spPr>
                      </pic:pic>
                    </a:graphicData>
                  </a:graphic>
                </wp:anchor>
              </w:drawing>
            </w:r>
          </w:p>
        </w:tc>
      </w:tr>
      <w:tr w:rsidR="00621A94" w:rsidTr="00F72BE0">
        <w:trPr>
          <w:trHeight w:val="224"/>
        </w:trPr>
        <w:tc>
          <w:tcPr>
            <w:tcW w:w="5113" w:type="dxa"/>
          </w:tcPr>
          <w:p w:rsidR="00621A94" w:rsidRPr="00ED50A5" w:rsidRDefault="00621A94" w:rsidP="00F72BE0">
            <w:pPr>
              <w:autoSpaceDE w:val="0"/>
              <w:autoSpaceDN w:val="0"/>
              <w:adjustRightInd w:val="0"/>
              <w:jc w:val="left"/>
              <w:rPr>
                <w:rFonts w:ascii="TimesNewRoman" w:hAnsi="TimesNewRoman" w:cs="TimesNewRoman"/>
                <w:sz w:val="16"/>
                <w:szCs w:val="16"/>
              </w:rPr>
            </w:pPr>
            <w:r w:rsidRPr="00ED50A5">
              <w:rPr>
                <w:sz w:val="16"/>
                <w:szCs w:val="16"/>
              </w:rPr>
              <w:t xml:space="preserve">Fig. 7. </w:t>
            </w:r>
            <w:r>
              <w:rPr>
                <w:rFonts w:ascii="TimesNewRoman" w:hAnsi="TimesNewRoman" w:cs="TimesNewRoman"/>
                <w:sz w:val="16"/>
                <w:szCs w:val="16"/>
              </w:rPr>
              <w:t>Operation</w:t>
            </w:r>
            <w:r w:rsidRPr="00ED50A5">
              <w:rPr>
                <w:rFonts w:ascii="TimesNewRoman" w:hAnsi="TimesNewRoman" w:cs="TimesNewRoman"/>
                <w:sz w:val="16"/>
                <w:szCs w:val="16"/>
              </w:rPr>
              <w:t xml:space="preserve"> and investment costs for different amounts of installed</w:t>
            </w:r>
          </w:p>
          <w:p w:rsidR="00621A94" w:rsidRDefault="00621A94" w:rsidP="00F72BE0">
            <w:pPr>
              <w:tabs>
                <w:tab w:val="left" w:pos="2703"/>
                <w:tab w:val="center" w:pos="5220"/>
              </w:tabs>
              <w:jc w:val="left"/>
            </w:pPr>
            <w:proofErr w:type="gramStart"/>
            <w:r>
              <w:rPr>
                <w:rFonts w:ascii="TimesNewRoman" w:hAnsi="TimesNewRoman" w:cs="TimesNewRoman"/>
                <w:sz w:val="16"/>
                <w:szCs w:val="16"/>
              </w:rPr>
              <w:t>pump</w:t>
            </w:r>
            <w:proofErr w:type="gramEnd"/>
            <w:r w:rsidRPr="00ED50A5">
              <w:rPr>
                <w:rFonts w:ascii="TimesNewRoman" w:hAnsi="TimesNewRoman" w:cs="TimesNewRoman"/>
                <w:sz w:val="16"/>
                <w:szCs w:val="16"/>
              </w:rPr>
              <w:t xml:space="preserve"> storage capacity.</w:t>
            </w:r>
          </w:p>
        </w:tc>
      </w:tr>
    </w:tbl>
    <w:p w:rsidR="00621A94" w:rsidRDefault="00621A94" w:rsidP="00621A94">
      <w:pPr>
        <w:autoSpaceDE w:val="0"/>
        <w:autoSpaceDN w:val="0"/>
        <w:adjustRightInd w:val="0"/>
        <w:ind w:firstLine="288"/>
        <w:jc w:val="both"/>
        <w:rPr>
          <w:rFonts w:ascii="TimesNewRoman" w:hAnsi="TimesNewRoman" w:cs="TimesNewRoman"/>
        </w:rPr>
      </w:pPr>
    </w:p>
    <w:p w:rsidR="00393AB6" w:rsidRPr="00393AB6" w:rsidRDefault="00CE2A3B" w:rsidP="00EF3A1A">
      <w:pPr>
        <w:pStyle w:val="Heading2"/>
      </w:pPr>
      <w:r>
        <w:t>Sensitivity Analyzes</w:t>
      </w:r>
    </w:p>
    <w:p w:rsidR="006A158B" w:rsidRDefault="00390337" w:rsidP="009B08EA">
      <w:pPr>
        <w:autoSpaceDE w:val="0"/>
        <w:autoSpaceDN w:val="0"/>
        <w:adjustRightInd w:val="0"/>
        <w:ind w:firstLine="288"/>
        <w:jc w:val="both"/>
        <w:rPr>
          <w:rFonts w:ascii="TimesNewRoman" w:hAnsi="TimesNewRoman" w:cs="TimesNewRoman"/>
        </w:rPr>
      </w:pPr>
      <w:r w:rsidRPr="00390337">
        <w:rPr>
          <w:rFonts w:ascii="TimesNewRoman" w:hAnsi="TimesNewRoman" w:cs="TimesNewRoman"/>
        </w:rPr>
        <w:t xml:space="preserve">In this section, the model can analyze the effects of parameter variations. Our optimization finds out the optimal values for the different IR and IL penalty of the equipment that is considered in the </w:t>
      </w:r>
      <w:proofErr w:type="spellStart"/>
      <w:r w:rsidRPr="00390337">
        <w:rPr>
          <w:rFonts w:ascii="TimesNewRoman" w:hAnsi="TimesNewRoman" w:cs="TimesNewRoman"/>
        </w:rPr>
        <w:t>microgrid</w:t>
      </w:r>
      <w:proofErr w:type="spellEnd"/>
      <w:r w:rsidRPr="00390337">
        <w:rPr>
          <w:rFonts w:ascii="TimesNewRoman" w:hAnsi="TimesNewRoman" w:cs="TimesNewRoman"/>
        </w:rPr>
        <w:t xml:space="preserve"> and the associated constraints. The sensitivity variables are those variables which have been entered by the pla</w:t>
      </w:r>
      <w:r w:rsidR="006A158B">
        <w:rPr>
          <w:rFonts w:ascii="TimesNewRoman" w:hAnsi="TimesNewRoman" w:cs="TimesNewRoman"/>
        </w:rPr>
        <w:t>nner and have different values.</w:t>
      </w:r>
    </w:p>
    <w:p w:rsidR="002E20EC" w:rsidRDefault="00390337" w:rsidP="009B08EA">
      <w:pPr>
        <w:autoSpaceDE w:val="0"/>
        <w:autoSpaceDN w:val="0"/>
        <w:adjustRightInd w:val="0"/>
        <w:ind w:firstLine="288"/>
        <w:jc w:val="both"/>
        <w:rPr>
          <w:rFonts w:ascii="TimesNewRoman" w:hAnsi="TimesNewRoman" w:cs="TimesNewRoman"/>
        </w:rPr>
      </w:pPr>
      <w:r w:rsidRPr="00390337">
        <w:rPr>
          <w:rFonts w:ascii="TimesNewRoman" w:hAnsi="TimesNewRoman" w:cs="TimesNewRoman"/>
        </w:rPr>
        <w:t xml:space="preserve">The main objective of using the sensitivity analysis </w:t>
      </w:r>
      <w:proofErr w:type="gramStart"/>
      <w:r w:rsidRPr="00390337">
        <w:rPr>
          <w:rFonts w:ascii="TimesNewRoman" w:hAnsi="TimesNewRoman" w:cs="TimesNewRoman"/>
        </w:rPr>
        <w:t>in  this</w:t>
      </w:r>
      <w:proofErr w:type="gramEnd"/>
      <w:r w:rsidRPr="00390337">
        <w:rPr>
          <w:rFonts w:ascii="TimesNewRoman" w:hAnsi="TimesNewRoman" w:cs="TimesNewRoman"/>
        </w:rPr>
        <w:t xml:space="preserve"> work is that if the user isn’t sure which is the best value of a particular variable, then the user will enter different values and the sensitivity analysis will show how the results behave dependent on these values.</w:t>
      </w:r>
    </w:p>
    <w:p w:rsidR="00631251" w:rsidRDefault="00631251" w:rsidP="00390337">
      <w:pPr>
        <w:autoSpaceDE w:val="0"/>
        <w:autoSpaceDN w:val="0"/>
        <w:adjustRightInd w:val="0"/>
        <w:jc w:val="both"/>
        <w:rPr>
          <w:rFonts w:ascii="TimesNewRoman" w:hAnsi="TimesNewRoman" w:cs="TimesNewRoman"/>
        </w:rPr>
      </w:pPr>
    </w:p>
    <w:p w:rsidR="00390337" w:rsidRPr="004B50FB" w:rsidRDefault="00390337" w:rsidP="00390337">
      <w:pPr>
        <w:pStyle w:val="ListParagraph"/>
        <w:numPr>
          <w:ilvl w:val="0"/>
          <w:numId w:val="16"/>
        </w:numPr>
        <w:autoSpaceDE w:val="0"/>
        <w:autoSpaceDN w:val="0"/>
        <w:adjustRightInd w:val="0"/>
        <w:jc w:val="both"/>
        <w:rPr>
          <w:rFonts w:ascii="Times-Roman" w:hAnsi="Times-Roman" w:cs="Times-Roman"/>
        </w:rPr>
      </w:pPr>
      <w:r w:rsidRPr="004B50FB">
        <w:rPr>
          <w:rFonts w:ascii="Times-Roman" w:hAnsi="Times-Roman" w:cs="Times-Roman"/>
        </w:rPr>
        <w:t>Effect of IR</w:t>
      </w:r>
    </w:p>
    <w:p w:rsidR="002E20EC" w:rsidRPr="004B50FB" w:rsidRDefault="00AA5240" w:rsidP="001A23B8">
      <w:pPr>
        <w:autoSpaceDE w:val="0"/>
        <w:autoSpaceDN w:val="0"/>
        <w:adjustRightInd w:val="0"/>
        <w:jc w:val="left"/>
        <w:rPr>
          <w:rFonts w:ascii="Times-Roman" w:hAnsi="Times-Roman" w:cs="Times-Roman"/>
        </w:rPr>
      </w:pPr>
      <w:r w:rsidRPr="004B50FB">
        <w:rPr>
          <w:rFonts w:ascii="Times-Roman" w:hAnsi="Times-Roman" w:cs="Times-Roman"/>
        </w:rPr>
        <w:t>Fig. 9 shows that increase in IR has a significant effect</w:t>
      </w:r>
      <w:r w:rsidR="001A23B8" w:rsidRPr="004B50FB">
        <w:rPr>
          <w:rFonts w:ascii="Times-Roman" w:hAnsi="Times-Roman" w:cs="Times-Roman"/>
        </w:rPr>
        <w:t xml:space="preserve"> </w:t>
      </w:r>
      <w:r w:rsidRPr="004B50FB">
        <w:rPr>
          <w:rFonts w:ascii="Times-Roman" w:hAnsi="Times-Roman" w:cs="Times-Roman"/>
        </w:rPr>
        <w:t>on the total cost</w:t>
      </w:r>
      <w:r w:rsidR="001A23B8" w:rsidRPr="004B50FB">
        <w:rPr>
          <w:rFonts w:ascii="Times-Roman" w:hAnsi="Times-Roman" w:cs="Times-Roman"/>
        </w:rPr>
        <w:t xml:space="preserve">. </w:t>
      </w:r>
      <w:r w:rsidRPr="004B50FB">
        <w:rPr>
          <w:rFonts w:ascii="Times-Roman" w:hAnsi="Times-Roman" w:cs="Times-Roman"/>
        </w:rPr>
        <w:t xml:space="preserve">From a base IR of 12.5% when the total cost </w:t>
      </w:r>
      <w:proofErr w:type="gramStart"/>
      <w:r w:rsidRPr="004B50FB">
        <w:rPr>
          <w:rFonts w:ascii="Times-Roman" w:hAnsi="Times-Roman" w:cs="Times-Roman"/>
        </w:rPr>
        <w:t xml:space="preserve">is </w:t>
      </w:r>
      <w:proofErr w:type="gramEnd"/>
      <m:oMath>
        <m:r>
          <m:rPr>
            <m:sty m:val="p"/>
          </m:rPr>
          <w:rPr>
            <w:rFonts w:ascii="Cambria Math" w:hAnsi="Cambria Math" w:cs="Times-Roman"/>
          </w:rPr>
          <m:t>7.375×</m:t>
        </m:r>
        <m:sSup>
          <m:sSupPr>
            <m:ctrlPr>
              <w:rPr>
                <w:rFonts w:ascii="Cambria Math" w:hAnsi="Cambria Math" w:cs="Times-Roman"/>
              </w:rPr>
            </m:ctrlPr>
          </m:sSupPr>
          <m:e>
            <m:r>
              <m:rPr>
                <m:sty m:val="p"/>
              </m:rPr>
              <w:rPr>
                <w:rFonts w:ascii="Cambria Math" w:hAnsi="Cambria Math" w:cs="Times-Roman"/>
              </w:rPr>
              <m:t>10</m:t>
            </m:r>
          </m:e>
          <m:sup>
            <m:r>
              <m:rPr>
                <m:sty m:val="p"/>
              </m:rPr>
              <w:rPr>
                <w:rFonts w:ascii="Cambria Math" w:hAnsi="Cambria Math" w:cs="Times-Roman"/>
              </w:rPr>
              <m:t>4</m:t>
            </m:r>
          </m:sup>
        </m:sSup>
        <m:r>
          <m:rPr>
            <m:sty m:val="p"/>
          </m:rPr>
          <w:rPr>
            <w:rFonts w:ascii="Cambria Math" w:hAnsi="Cambria Math" w:cs="Times-Roman"/>
          </w:rPr>
          <m:t xml:space="preserve"> RMB</m:t>
        </m:r>
      </m:oMath>
      <w:r w:rsidR="001A23B8" w:rsidRPr="004B50FB">
        <w:rPr>
          <w:rFonts w:ascii="Times-Roman" w:hAnsi="Times-Roman" w:cs="Times-Roman"/>
        </w:rPr>
        <w:t>, the total cost decreases</w:t>
      </w:r>
      <w:r w:rsidRPr="004B50FB">
        <w:rPr>
          <w:rFonts w:ascii="Times-Roman" w:hAnsi="Times-Roman" w:cs="Times-Roman"/>
        </w:rPr>
        <w:t xml:space="preserve"> almost linearly as a function of</w:t>
      </w:r>
      <w:r w:rsidR="001A23B8" w:rsidRPr="004B50FB">
        <w:rPr>
          <w:rFonts w:ascii="Times-Roman" w:hAnsi="Times-Roman" w:cs="Times-Roman"/>
        </w:rPr>
        <w:t xml:space="preserve"> the IR. At a IR of 20%, the cost decreases </w:t>
      </w:r>
      <w:proofErr w:type="gramStart"/>
      <w:r w:rsidR="001A23B8" w:rsidRPr="004B50FB">
        <w:rPr>
          <w:rFonts w:ascii="Times-Roman" w:hAnsi="Times-Roman" w:cs="Times-Roman"/>
        </w:rPr>
        <w:t xml:space="preserve">to </w:t>
      </w:r>
      <w:proofErr w:type="gramEnd"/>
      <m:oMath>
        <m:r>
          <m:rPr>
            <m:sty m:val="p"/>
          </m:rPr>
          <w:rPr>
            <w:rFonts w:ascii="Cambria Math" w:hAnsi="Cambria Math" w:cs="Times-Roman"/>
          </w:rPr>
          <m:t>7.212×</m:t>
        </m:r>
        <m:sSup>
          <m:sSupPr>
            <m:ctrlPr>
              <w:rPr>
                <w:rFonts w:ascii="Cambria Math" w:hAnsi="Cambria Math" w:cs="Times-Roman"/>
              </w:rPr>
            </m:ctrlPr>
          </m:sSupPr>
          <m:e>
            <m:r>
              <m:rPr>
                <m:sty m:val="p"/>
              </m:rPr>
              <w:rPr>
                <w:rFonts w:ascii="Cambria Math" w:hAnsi="Cambria Math" w:cs="Times-Roman"/>
              </w:rPr>
              <m:t>10</m:t>
            </m:r>
          </m:e>
          <m:sup>
            <m:r>
              <m:rPr>
                <m:sty m:val="p"/>
              </m:rPr>
              <w:rPr>
                <w:rFonts w:ascii="Cambria Math" w:hAnsi="Cambria Math" w:cs="Times-Roman"/>
              </w:rPr>
              <m:t>4</m:t>
            </m:r>
          </m:sup>
        </m:sSup>
        <m:r>
          <m:rPr>
            <m:sty m:val="p"/>
          </m:rPr>
          <w:rPr>
            <w:rFonts w:ascii="Cambria Math" w:hAnsi="Cambria Math" w:cs="Times-Roman"/>
          </w:rPr>
          <m:t>RMB</m:t>
        </m:r>
      </m:oMath>
      <w:r w:rsidRPr="004B50FB">
        <w:rPr>
          <w:rFonts w:ascii="Times-Roman" w:hAnsi="Times-Roman" w:cs="Times-Roman"/>
        </w:rPr>
        <w:t xml:space="preserve">, which is a </w:t>
      </w:r>
      <w:r w:rsidR="001A23B8" w:rsidRPr="004B50FB">
        <w:rPr>
          <w:rFonts w:ascii="Times-Roman" w:hAnsi="Times-Roman" w:cs="Times-Roman"/>
        </w:rPr>
        <w:t>2.3% decrease in cost for a 7.5% increase in IR</w:t>
      </w:r>
      <w:r w:rsidRPr="004B50FB">
        <w:rPr>
          <w:rFonts w:ascii="Times-Roman" w:hAnsi="Times-Roman" w:cs="Times-Roman"/>
        </w:rPr>
        <w:t xml:space="preserve">. However, it may be noted that </w:t>
      </w:r>
      <w:r w:rsidR="001A23B8" w:rsidRPr="004B50FB">
        <w:rPr>
          <w:rFonts w:ascii="Times-Roman" w:hAnsi="Times-Roman" w:cs="Times-Roman"/>
        </w:rPr>
        <w:t>increase in IR</w:t>
      </w:r>
      <w:r w:rsidRPr="004B50FB">
        <w:rPr>
          <w:rFonts w:ascii="Times-Roman" w:hAnsi="Times-Roman" w:cs="Times-Roman"/>
        </w:rPr>
        <w:t xml:space="preserve"> can</w:t>
      </w:r>
      <w:r w:rsidR="001A23B8" w:rsidRPr="004B50FB">
        <w:rPr>
          <w:rFonts w:ascii="Times-Roman" w:hAnsi="Times-Roman" w:cs="Times-Roman"/>
        </w:rPr>
        <w:t xml:space="preserve">not </w:t>
      </w:r>
      <w:r w:rsidRPr="004B50FB">
        <w:rPr>
          <w:rFonts w:ascii="Times-Roman" w:hAnsi="Times-Roman" w:cs="Times-Roman"/>
        </w:rPr>
        <w:t xml:space="preserve">significantly reduce the </w:t>
      </w:r>
      <w:r w:rsidR="001A23B8" w:rsidRPr="004B50FB">
        <w:rPr>
          <w:rFonts w:ascii="Times-Roman" w:hAnsi="Times-Roman" w:cs="Times-Roman"/>
        </w:rPr>
        <w:t>optimal value of PS capacity by altering the operation cost</w:t>
      </w:r>
      <w:r w:rsidRPr="004B50FB">
        <w:rPr>
          <w:rFonts w:ascii="Times-Roman" w:hAnsi="Times-Roman" w:cs="Times-Roman"/>
        </w:rPr>
        <w:t xml:space="preserve"> </w:t>
      </w:r>
      <w:r w:rsidR="001A23B8" w:rsidRPr="004B50FB">
        <w:rPr>
          <w:rFonts w:ascii="Times-Roman" w:hAnsi="Times-Roman" w:cs="Times-Roman"/>
        </w:rPr>
        <w:t>and its value fix</w:t>
      </w:r>
      <w:r w:rsidR="009625D9" w:rsidRPr="004B50FB">
        <w:rPr>
          <w:rFonts w:ascii="Times-Roman" w:hAnsi="Times-Roman" w:cs="Times-Roman"/>
        </w:rPr>
        <w:t xml:space="preserve"> at</w:t>
      </w:r>
      <w:r w:rsidR="001A23B8" w:rsidRPr="004B50FB">
        <w:rPr>
          <w:rFonts w:ascii="Times-Roman" w:hAnsi="Times-Roman" w:cs="Times-Roman"/>
        </w:rPr>
        <w:t xml:space="preserve"> 35 MW</w:t>
      </w:r>
      <w:r w:rsidR="009625D9" w:rsidRPr="004B50FB">
        <w:rPr>
          <w:rFonts w:ascii="Times-Roman" w:hAnsi="Times-Roman" w:cs="Times-Roman"/>
        </w:rPr>
        <w:t xml:space="preserve"> during variation of IR.</w:t>
      </w:r>
    </w:p>
    <w:p w:rsidR="00B979C0" w:rsidRPr="00B979C0" w:rsidRDefault="004B50FB" w:rsidP="00B979C0">
      <w:pPr>
        <w:pStyle w:val="figurecaption"/>
        <w:numPr>
          <w:ilvl w:val="0"/>
          <w:numId w:val="16"/>
        </w:numPr>
        <w:rPr>
          <w:rFonts w:ascii="Times-Roman" w:hAnsi="Times-Roman" w:cs="Times-Roman"/>
          <w:noProof w:val="0"/>
          <w:sz w:val="20"/>
          <w:szCs w:val="20"/>
        </w:rPr>
      </w:pPr>
      <w:r w:rsidRPr="004B50FB">
        <w:rPr>
          <w:rFonts w:ascii="Times-Roman" w:hAnsi="Times-Roman" w:cs="Times-Roman"/>
          <w:noProof w:val="0"/>
          <w:sz w:val="20"/>
          <w:szCs w:val="20"/>
        </w:rPr>
        <w:t>Effect of IL penalty</w:t>
      </w:r>
      <w:r w:rsidR="00621A94">
        <w:rPr>
          <w:rFonts w:ascii="Times-Roman" w:hAnsi="Times-Roman" w:cs="Times-Roman"/>
          <w:noProof w:val="0"/>
          <w:sz w:val="20"/>
          <w:szCs w:val="20"/>
        </w:rPr>
        <w:t xml:space="preserve"> cost</w:t>
      </w:r>
    </w:p>
    <w:p w:rsidR="00B979C0" w:rsidRPr="00F72BE0" w:rsidRDefault="00B979C0" w:rsidP="00B979C0">
      <w:pPr>
        <w:pStyle w:val="figurecaption"/>
        <w:numPr>
          <w:ilvl w:val="0"/>
          <w:numId w:val="0"/>
        </w:numPr>
        <w:rPr>
          <w:rFonts w:ascii="Times-Roman" w:hAnsi="Times-Roman" w:cs="Times-Roman"/>
          <w:noProof w:val="0"/>
          <w:sz w:val="20"/>
          <w:szCs w:val="20"/>
        </w:rPr>
      </w:pPr>
      <w:r w:rsidRPr="00F72BE0">
        <w:rPr>
          <w:rFonts w:ascii="Times-Roman" w:hAnsi="Times-Roman" w:cs="Times-Roman"/>
          <w:noProof w:val="0"/>
          <w:sz w:val="20"/>
          <w:szCs w:val="20"/>
        </w:rPr>
        <w:t xml:space="preserve">As we said in the assumptions the IL penalty costs are a fix range during the operation years and don’t vary during the time. But if we </w:t>
      </w:r>
      <w:proofErr w:type="spellStart"/>
      <w:r w:rsidRPr="00F72BE0">
        <w:rPr>
          <w:rFonts w:ascii="Times-Roman" w:hAnsi="Times-Roman" w:cs="Times-Roman"/>
          <w:noProof w:val="0"/>
          <w:sz w:val="20"/>
          <w:szCs w:val="20"/>
        </w:rPr>
        <w:t>supposse</w:t>
      </w:r>
      <w:proofErr w:type="spellEnd"/>
      <w:r w:rsidRPr="00F72BE0">
        <w:rPr>
          <w:rFonts w:ascii="Times-Roman" w:hAnsi="Times-Roman" w:cs="Times-Roman"/>
          <w:noProof w:val="0"/>
          <w:sz w:val="20"/>
          <w:szCs w:val="20"/>
        </w:rPr>
        <w:t xml:space="preserve"> we </w:t>
      </w:r>
      <w:proofErr w:type="spellStart"/>
      <w:r w:rsidRPr="00F72BE0">
        <w:rPr>
          <w:rFonts w:ascii="Times-Roman" w:hAnsi="Times-Roman" w:cs="Times-Roman"/>
          <w:noProof w:val="0"/>
          <w:sz w:val="20"/>
          <w:szCs w:val="20"/>
        </w:rPr>
        <w:t>putin</w:t>
      </w:r>
      <w:proofErr w:type="spellEnd"/>
      <w:r w:rsidRPr="00F72BE0">
        <w:rPr>
          <w:rFonts w:ascii="Times-Roman" w:hAnsi="Times-Roman" w:cs="Times-Roman"/>
          <w:noProof w:val="0"/>
          <w:sz w:val="20"/>
          <w:szCs w:val="20"/>
        </w:rPr>
        <w:t xml:space="preserve"> high or low price to consumer in the beginning of the contract the optimal PS capacity varies for the result of change in operation cost of our planning. Fig. 10 shows the variations of total cost function of PS capacity with different values of IL penalty cost. As we see the optimal capacity not a fix point and, indeed the planner decide best value for it.</w:t>
      </w:r>
      <w:r w:rsidR="003273F9" w:rsidRPr="00F72BE0">
        <w:rPr>
          <w:rFonts w:ascii="Times-Roman" w:hAnsi="Times-Roman" w:cs="Times-Roman"/>
          <w:noProof w:val="0"/>
          <w:sz w:val="20"/>
          <w:szCs w:val="20"/>
        </w:rPr>
        <w:t xml:space="preserve"> For example if IL penalty costs decrease 3% best capacity for PS is 40 MW.</w:t>
      </w:r>
    </w:p>
    <w:p w:rsidR="00631251" w:rsidRDefault="00631251" w:rsidP="00631251">
      <w:pPr>
        <w:pStyle w:val="Heading1"/>
      </w:pPr>
      <w:r>
        <w:t>Conclusion</w:t>
      </w:r>
    </w:p>
    <w:p w:rsidR="00FE07DD" w:rsidRDefault="00631251" w:rsidP="00292769">
      <w:pPr>
        <w:autoSpaceDE w:val="0"/>
        <w:autoSpaceDN w:val="0"/>
        <w:adjustRightInd w:val="0"/>
        <w:jc w:val="both"/>
        <w:rPr>
          <w:rFonts w:ascii="TimesNewRoman" w:hAnsi="TimesNewRoman" w:cs="TimesNewRoman"/>
        </w:rPr>
      </w:pPr>
      <w:r w:rsidRPr="00292769">
        <w:rPr>
          <w:rFonts w:ascii="TimesNewRoman" w:hAnsi="TimesNewRoman" w:cs="TimesNewRoman"/>
        </w:rPr>
        <w:t xml:space="preserve">This paper presents the optimal </w:t>
      </w:r>
      <w:r w:rsidR="00A90CD7" w:rsidRPr="00292769">
        <w:rPr>
          <w:rFonts w:ascii="TimesNewRoman" w:hAnsi="TimesNewRoman" w:cs="TimesNewRoman"/>
        </w:rPr>
        <w:t>planning for pump storage capacity</w:t>
      </w:r>
      <w:r w:rsidRPr="00292769">
        <w:rPr>
          <w:rFonts w:ascii="TimesNewRoman" w:hAnsi="TimesNewRoman" w:cs="TimesNewRoman"/>
        </w:rPr>
        <w:t xml:space="preserve"> and comparative </w:t>
      </w:r>
      <w:r w:rsidR="00A90CD7" w:rsidRPr="00292769">
        <w:rPr>
          <w:rFonts w:ascii="TimesNewRoman" w:hAnsi="TimesNewRoman" w:cs="TimesNewRoman"/>
        </w:rPr>
        <w:t xml:space="preserve">studies for a </w:t>
      </w:r>
      <w:proofErr w:type="spellStart"/>
      <w:r w:rsidR="00A90CD7" w:rsidRPr="00292769">
        <w:rPr>
          <w:rFonts w:ascii="TimesNewRoman" w:hAnsi="TimesNewRoman" w:cs="TimesNewRoman"/>
        </w:rPr>
        <w:t>microgrid</w:t>
      </w:r>
      <w:proofErr w:type="spellEnd"/>
      <w:r w:rsidR="00A90CD7" w:rsidRPr="00292769">
        <w:rPr>
          <w:rFonts w:ascii="TimesNewRoman" w:hAnsi="TimesNewRoman" w:cs="TimesNewRoman"/>
        </w:rPr>
        <w:t xml:space="preserve"> compose of </w:t>
      </w:r>
    </w:p>
    <w:p w:rsidR="00ED50A5" w:rsidRDefault="00ED50A5" w:rsidP="00292769">
      <w:pPr>
        <w:autoSpaceDE w:val="0"/>
        <w:autoSpaceDN w:val="0"/>
        <w:adjustRightInd w:val="0"/>
        <w:jc w:val="both"/>
        <w:rPr>
          <w:rFonts w:ascii="TimesNewRoman" w:hAnsi="TimesNewRoman" w:cs="TimesNew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tblGrid>
      <w:tr w:rsidR="006E2AE4" w:rsidTr="00040010">
        <w:trPr>
          <w:trHeight w:val="2384"/>
        </w:trPr>
        <w:tc>
          <w:tcPr>
            <w:tcW w:w="5148" w:type="dxa"/>
          </w:tcPr>
          <w:p w:rsidR="006E2AE4" w:rsidRDefault="006E2AE4" w:rsidP="00AB053A">
            <w:pPr>
              <w:jc w:val="both"/>
            </w:pPr>
            <w:r>
              <w:rPr>
                <w:noProof/>
                <w:lang w:bidi="fa-IR"/>
              </w:rPr>
              <w:drawing>
                <wp:anchor distT="0" distB="0" distL="114300" distR="114300" simplePos="0" relativeHeight="251651584" behindDoc="0" locked="0" layoutInCell="1" allowOverlap="1">
                  <wp:simplePos x="0" y="0"/>
                  <wp:positionH relativeFrom="column">
                    <wp:posOffset>-54610</wp:posOffset>
                  </wp:positionH>
                  <wp:positionV relativeFrom="paragraph">
                    <wp:posOffset>22860</wp:posOffset>
                  </wp:positionV>
                  <wp:extent cx="3200400" cy="1402080"/>
                  <wp:effectExtent l="19050" t="0" r="0" b="0"/>
                  <wp:wrapTopAndBottom/>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l="7527" t="458" r="8322"/>
                          <a:stretch>
                            <a:fillRect/>
                          </a:stretch>
                        </pic:blipFill>
                        <pic:spPr bwMode="auto">
                          <a:xfrm>
                            <a:off x="0" y="0"/>
                            <a:ext cx="3200400" cy="1402080"/>
                          </a:xfrm>
                          <a:prstGeom prst="rect">
                            <a:avLst/>
                          </a:prstGeom>
                          <a:noFill/>
                          <a:ln w="9525">
                            <a:noFill/>
                            <a:miter lim="800000"/>
                            <a:headEnd/>
                            <a:tailEnd/>
                          </a:ln>
                        </pic:spPr>
                      </pic:pic>
                    </a:graphicData>
                  </a:graphic>
                </wp:anchor>
              </w:drawing>
            </w:r>
          </w:p>
        </w:tc>
      </w:tr>
      <w:tr w:rsidR="006E2AE4" w:rsidTr="00040010">
        <w:trPr>
          <w:trHeight w:val="260"/>
        </w:trPr>
        <w:tc>
          <w:tcPr>
            <w:tcW w:w="5148" w:type="dxa"/>
          </w:tcPr>
          <w:p w:rsidR="006E2AE4" w:rsidRPr="006E2AE4" w:rsidRDefault="006E2AE4" w:rsidP="00AB053A">
            <w:pPr>
              <w:autoSpaceDE w:val="0"/>
              <w:autoSpaceDN w:val="0"/>
              <w:adjustRightInd w:val="0"/>
              <w:jc w:val="left"/>
              <w:rPr>
                <w:rFonts w:ascii="TimesNewRoman" w:hAnsi="TimesNewRoman" w:cs="TimesNewRoman"/>
                <w:sz w:val="16"/>
                <w:szCs w:val="16"/>
              </w:rPr>
            </w:pPr>
            <w:r w:rsidRPr="006E2AE4">
              <w:rPr>
                <w:sz w:val="16"/>
                <w:szCs w:val="16"/>
              </w:rPr>
              <w:t xml:space="preserve">Fig. 8. </w:t>
            </w:r>
            <w:r w:rsidRPr="006E2AE4">
              <w:rPr>
                <w:rFonts w:ascii="TimesNewRoman" w:hAnsi="TimesNewRoman" w:cs="TimesNewRoman"/>
                <w:sz w:val="16"/>
                <w:szCs w:val="16"/>
              </w:rPr>
              <w:t>Sum of the operating and investment costs as a function of the pumped</w:t>
            </w:r>
            <w:r>
              <w:rPr>
                <w:rFonts w:ascii="TimesNewRoman" w:hAnsi="TimesNewRoman" w:cs="TimesNewRoman"/>
                <w:sz w:val="16"/>
                <w:szCs w:val="16"/>
              </w:rPr>
              <w:t xml:space="preserve"> </w:t>
            </w:r>
            <w:r w:rsidRPr="006E2AE4">
              <w:rPr>
                <w:rFonts w:ascii="TimesNewRoman" w:hAnsi="TimesNewRoman" w:cs="TimesNewRoman"/>
                <w:sz w:val="16"/>
                <w:szCs w:val="16"/>
              </w:rPr>
              <w:t>storage capacity.</w:t>
            </w:r>
          </w:p>
        </w:tc>
      </w:tr>
    </w:tbl>
    <w:p w:rsidR="006E2AE4" w:rsidRDefault="006E2AE4" w:rsidP="00292769">
      <w:pPr>
        <w:autoSpaceDE w:val="0"/>
        <w:autoSpaceDN w:val="0"/>
        <w:adjustRightInd w:val="0"/>
        <w:jc w:val="both"/>
        <w:rPr>
          <w:rFonts w:ascii="TimesNewRoman" w:hAnsi="TimesNewRoman" w:cs="TimesNewRoman"/>
        </w:rPr>
      </w:pPr>
    </w:p>
    <w:tbl>
      <w:tblPr>
        <w:tblStyle w:val="TableGrid"/>
        <w:tblpPr w:leftFromText="180" w:rightFromText="180" w:vertAnchor="text" w:horzAnchor="margin" w:tblpXSpec="right" w:tblpY="145"/>
        <w:tblOverlap w:val="never"/>
        <w:tblW w:w="5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6"/>
      </w:tblGrid>
      <w:tr w:rsidR="00A94787" w:rsidTr="00040010">
        <w:trPr>
          <w:trHeight w:val="2187"/>
        </w:trPr>
        <w:tc>
          <w:tcPr>
            <w:tcW w:w="5166" w:type="dxa"/>
          </w:tcPr>
          <w:p w:rsidR="00A94787" w:rsidRDefault="00A94787" w:rsidP="00A94787">
            <w:pPr>
              <w:jc w:val="both"/>
            </w:pPr>
            <w:r>
              <w:rPr>
                <w:noProof/>
                <w:lang w:bidi="fa-IR"/>
              </w:rPr>
              <w:drawing>
                <wp:anchor distT="0" distB="0" distL="114300" distR="114300" simplePos="0" relativeHeight="251662848" behindDoc="0" locked="0" layoutInCell="1" allowOverlap="1">
                  <wp:simplePos x="0" y="0"/>
                  <wp:positionH relativeFrom="column">
                    <wp:posOffset>-46355</wp:posOffset>
                  </wp:positionH>
                  <wp:positionV relativeFrom="paragraph">
                    <wp:posOffset>-2540</wp:posOffset>
                  </wp:positionV>
                  <wp:extent cx="3189605" cy="1612900"/>
                  <wp:effectExtent l="0" t="0" r="0" b="0"/>
                  <wp:wrapTopAndBottom/>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l="7616" r="8485"/>
                          <a:stretch>
                            <a:fillRect/>
                          </a:stretch>
                        </pic:blipFill>
                        <pic:spPr bwMode="auto">
                          <a:xfrm>
                            <a:off x="0" y="0"/>
                            <a:ext cx="3189605" cy="1612900"/>
                          </a:xfrm>
                          <a:prstGeom prst="rect">
                            <a:avLst/>
                          </a:prstGeom>
                          <a:noFill/>
                          <a:ln w="9525">
                            <a:noFill/>
                            <a:miter lim="800000"/>
                            <a:headEnd/>
                            <a:tailEnd/>
                          </a:ln>
                        </pic:spPr>
                      </pic:pic>
                    </a:graphicData>
                  </a:graphic>
                </wp:anchor>
              </w:drawing>
            </w:r>
          </w:p>
        </w:tc>
      </w:tr>
      <w:tr w:rsidR="00A94787" w:rsidTr="00040010">
        <w:trPr>
          <w:trHeight w:val="206"/>
        </w:trPr>
        <w:tc>
          <w:tcPr>
            <w:tcW w:w="5166" w:type="dxa"/>
          </w:tcPr>
          <w:p w:rsidR="00A94787" w:rsidRPr="00DC0848" w:rsidRDefault="00A94787" w:rsidP="00A94787">
            <w:pPr>
              <w:rPr>
                <w:sz w:val="16"/>
                <w:szCs w:val="16"/>
              </w:rPr>
            </w:pPr>
            <w:r w:rsidRPr="00DC0848">
              <w:rPr>
                <w:sz w:val="16"/>
                <w:szCs w:val="16"/>
              </w:rPr>
              <w:t xml:space="preserve">Fig. 9. Effect of the </w:t>
            </w:r>
            <w:r>
              <w:rPr>
                <w:sz w:val="16"/>
                <w:szCs w:val="16"/>
              </w:rPr>
              <w:t>IR</w:t>
            </w:r>
            <w:r w:rsidRPr="00DC0848">
              <w:rPr>
                <w:sz w:val="16"/>
                <w:szCs w:val="16"/>
              </w:rPr>
              <w:t xml:space="preserve"> on the sum of the operating and investment</w:t>
            </w:r>
            <w:r>
              <w:rPr>
                <w:sz w:val="16"/>
                <w:szCs w:val="16"/>
              </w:rPr>
              <w:t xml:space="preserve"> </w:t>
            </w:r>
            <w:r w:rsidRPr="00DC0848">
              <w:rPr>
                <w:sz w:val="16"/>
                <w:szCs w:val="16"/>
              </w:rPr>
              <w:t>costs for different amounts of installed pumped storage capacity.</w:t>
            </w:r>
          </w:p>
        </w:tc>
      </w:tr>
    </w:tbl>
    <w:p w:rsidR="00A94787" w:rsidRDefault="00A94787" w:rsidP="00292769">
      <w:pPr>
        <w:autoSpaceDE w:val="0"/>
        <w:autoSpaceDN w:val="0"/>
        <w:adjustRightInd w:val="0"/>
        <w:jc w:val="both"/>
        <w:rPr>
          <w:rFonts w:ascii="TimesNewRoman" w:hAnsi="TimesNewRoman" w:cs="TimesNewRoman"/>
        </w:rPr>
      </w:pPr>
    </w:p>
    <w:tbl>
      <w:tblPr>
        <w:tblStyle w:val="TableGrid"/>
        <w:tblW w:w="5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tblGrid>
      <w:tr w:rsidR="00A94787" w:rsidTr="00040010">
        <w:trPr>
          <w:trHeight w:val="2174"/>
        </w:trPr>
        <w:tc>
          <w:tcPr>
            <w:tcW w:w="5286" w:type="dxa"/>
          </w:tcPr>
          <w:p w:rsidR="00A94787" w:rsidRDefault="00A94787" w:rsidP="00D82C2C">
            <w:pPr>
              <w:autoSpaceDE w:val="0"/>
              <w:autoSpaceDN w:val="0"/>
              <w:adjustRightInd w:val="0"/>
              <w:jc w:val="both"/>
            </w:pPr>
            <w:r>
              <w:rPr>
                <w:noProof/>
                <w:lang w:bidi="fa-IR"/>
              </w:rPr>
              <w:drawing>
                <wp:anchor distT="0" distB="0" distL="114300" distR="114300" simplePos="0" relativeHeight="251664896" behindDoc="0" locked="0" layoutInCell="1" allowOverlap="1">
                  <wp:simplePos x="0" y="0"/>
                  <wp:positionH relativeFrom="column">
                    <wp:posOffset>-18415</wp:posOffset>
                  </wp:positionH>
                  <wp:positionV relativeFrom="paragraph">
                    <wp:posOffset>22225</wp:posOffset>
                  </wp:positionV>
                  <wp:extent cx="3209925" cy="146685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l="7325" r="8177" b="-2727"/>
                          <a:stretch>
                            <a:fillRect/>
                          </a:stretch>
                        </pic:blipFill>
                        <pic:spPr bwMode="auto">
                          <a:xfrm>
                            <a:off x="0" y="0"/>
                            <a:ext cx="3209925" cy="1466850"/>
                          </a:xfrm>
                          <a:prstGeom prst="rect">
                            <a:avLst/>
                          </a:prstGeom>
                          <a:noFill/>
                          <a:ln w="9525">
                            <a:noFill/>
                            <a:miter lim="800000"/>
                            <a:headEnd/>
                            <a:tailEnd/>
                          </a:ln>
                        </pic:spPr>
                      </pic:pic>
                    </a:graphicData>
                  </a:graphic>
                </wp:anchor>
              </w:drawing>
            </w:r>
          </w:p>
        </w:tc>
      </w:tr>
      <w:tr w:rsidR="00A94787" w:rsidTr="00040010">
        <w:trPr>
          <w:trHeight w:val="322"/>
        </w:trPr>
        <w:tc>
          <w:tcPr>
            <w:tcW w:w="5286" w:type="dxa"/>
          </w:tcPr>
          <w:p w:rsidR="00A94787" w:rsidRPr="00BD5BD2" w:rsidRDefault="00A94787" w:rsidP="00D82C2C">
            <w:pPr>
              <w:autoSpaceDE w:val="0"/>
              <w:autoSpaceDN w:val="0"/>
              <w:adjustRightInd w:val="0"/>
              <w:jc w:val="both"/>
              <w:rPr>
                <w:sz w:val="16"/>
                <w:szCs w:val="16"/>
              </w:rPr>
            </w:pPr>
            <w:r w:rsidRPr="00BD5BD2">
              <w:rPr>
                <w:sz w:val="16"/>
                <w:szCs w:val="16"/>
              </w:rPr>
              <w:t xml:space="preserve">Fig. 9. Effect of the </w:t>
            </w:r>
            <w:r>
              <w:rPr>
                <w:sz w:val="16"/>
                <w:szCs w:val="16"/>
              </w:rPr>
              <w:t>IL penalty cost</w:t>
            </w:r>
            <w:r w:rsidRPr="00BD5BD2">
              <w:rPr>
                <w:sz w:val="16"/>
                <w:szCs w:val="16"/>
              </w:rPr>
              <w:t xml:space="preserve"> on the sum of the operating and investment costs for different amounts of installed pumped storage capacity.</w:t>
            </w:r>
          </w:p>
        </w:tc>
      </w:tr>
    </w:tbl>
    <w:p w:rsidR="00A94787" w:rsidRDefault="00A94787" w:rsidP="00292769">
      <w:pPr>
        <w:autoSpaceDE w:val="0"/>
        <w:autoSpaceDN w:val="0"/>
        <w:adjustRightInd w:val="0"/>
        <w:jc w:val="both"/>
        <w:rPr>
          <w:rFonts w:ascii="TimesNewRoman" w:hAnsi="TimesNewRoman" w:cs="TimesNewRoman"/>
        </w:rPr>
      </w:pPr>
    </w:p>
    <w:p w:rsidR="00A94787" w:rsidRDefault="00A94787" w:rsidP="00292769">
      <w:pPr>
        <w:autoSpaceDE w:val="0"/>
        <w:autoSpaceDN w:val="0"/>
        <w:adjustRightInd w:val="0"/>
        <w:jc w:val="both"/>
        <w:rPr>
          <w:rFonts w:ascii="TimesNewRoman" w:hAnsi="TimesNewRoman" w:cs="TimesNewRoman"/>
        </w:rPr>
      </w:pPr>
    </w:p>
    <w:p w:rsidR="00631251" w:rsidRPr="00292769" w:rsidRDefault="00A90CD7" w:rsidP="00292769">
      <w:pPr>
        <w:autoSpaceDE w:val="0"/>
        <w:autoSpaceDN w:val="0"/>
        <w:adjustRightInd w:val="0"/>
        <w:jc w:val="both"/>
        <w:rPr>
          <w:rFonts w:ascii="TimesNewRoman" w:hAnsi="TimesNewRoman" w:cs="TimesNewRoman"/>
        </w:rPr>
      </w:pPr>
      <w:proofErr w:type="gramStart"/>
      <w:r w:rsidRPr="00292769">
        <w:rPr>
          <w:rFonts w:ascii="TimesNewRoman" w:hAnsi="TimesNewRoman" w:cs="TimesNewRoman"/>
        </w:rPr>
        <w:t>complex</w:t>
      </w:r>
      <w:proofErr w:type="gramEnd"/>
      <w:r w:rsidRPr="00292769">
        <w:rPr>
          <w:rFonts w:ascii="TimesNewRoman" w:hAnsi="TimesNewRoman" w:cs="TimesNewRoman"/>
        </w:rPr>
        <w:t xml:space="preserve"> structure such as wind farm, interruptible load and connection with main grid. </w:t>
      </w:r>
    </w:p>
    <w:p w:rsidR="006C7612" w:rsidRDefault="00A90CD7" w:rsidP="00292769">
      <w:pPr>
        <w:autoSpaceDE w:val="0"/>
        <w:autoSpaceDN w:val="0"/>
        <w:adjustRightInd w:val="0"/>
        <w:jc w:val="both"/>
        <w:rPr>
          <w:rFonts w:ascii="TimesNewRoman" w:hAnsi="TimesNewRoman" w:cs="TimesNewRoman"/>
        </w:rPr>
      </w:pPr>
      <w:r w:rsidRPr="00292769">
        <w:rPr>
          <w:rFonts w:ascii="TimesNewRoman" w:hAnsi="TimesNewRoman" w:cs="TimesNewRoman"/>
        </w:rPr>
        <w:t>In firs pa</w:t>
      </w:r>
      <w:r w:rsidR="00292769">
        <w:rPr>
          <w:rFonts w:ascii="TimesNewRoman" w:hAnsi="TimesNewRoman" w:cs="TimesNewRoman"/>
        </w:rPr>
        <w:t>r</w:t>
      </w:r>
      <w:r w:rsidRPr="00292769">
        <w:rPr>
          <w:rFonts w:ascii="TimesNewRoman" w:hAnsi="TimesNewRoman" w:cs="TimesNewRoman"/>
        </w:rPr>
        <w:t>t of our planning, we propose a novel mixed integer linear</w:t>
      </w:r>
      <w:r w:rsidR="00292769" w:rsidRPr="00292769">
        <w:rPr>
          <w:rFonts w:ascii="TimesNewRoman" w:hAnsi="TimesNewRoman" w:cs="TimesNewRoman"/>
        </w:rPr>
        <w:t xml:space="preserve"> </w:t>
      </w:r>
      <w:r w:rsidRPr="00292769">
        <w:rPr>
          <w:rFonts w:ascii="TimesNewRoman" w:hAnsi="TimesNewRoman" w:cs="TimesNewRoman"/>
        </w:rPr>
        <w:t xml:space="preserve">approach on modeling and optimization of </w:t>
      </w:r>
      <w:proofErr w:type="spellStart"/>
      <w:r w:rsidRPr="00292769">
        <w:rPr>
          <w:rFonts w:ascii="TimesNewRoman" w:hAnsi="TimesNewRoman" w:cs="TimesNewRoman"/>
        </w:rPr>
        <w:t>microgrid</w:t>
      </w:r>
      <w:r w:rsidR="00292769" w:rsidRPr="00292769">
        <w:rPr>
          <w:rFonts w:ascii="TimesNewRoman" w:hAnsi="TimesNewRoman" w:cs="TimesNewRoman"/>
        </w:rPr>
        <w:t>s</w:t>
      </w:r>
      <w:proofErr w:type="spellEnd"/>
      <w:r w:rsidR="00292769" w:rsidRPr="00292769">
        <w:rPr>
          <w:rFonts w:ascii="TimesNewRoman" w:hAnsi="TimesNewRoman" w:cs="TimesNewRoman"/>
        </w:rPr>
        <w:t xml:space="preserve">. </w:t>
      </w:r>
      <w:r w:rsidRPr="00292769">
        <w:rPr>
          <w:rFonts w:ascii="TimesNewRoman" w:hAnsi="TimesNewRoman" w:cs="TimesNewRoman"/>
        </w:rPr>
        <w:t>We</w:t>
      </w:r>
      <w:r w:rsidR="00292769" w:rsidRPr="00292769">
        <w:rPr>
          <w:rFonts w:ascii="TimesNewRoman" w:hAnsi="TimesNewRoman" w:cs="TimesNewRoman"/>
        </w:rPr>
        <w:t xml:space="preserve"> </w:t>
      </w:r>
      <w:r w:rsidRPr="00292769">
        <w:rPr>
          <w:rFonts w:ascii="TimesNewRoman" w:hAnsi="TimesNewRoman" w:cs="TimesNewRoman"/>
        </w:rPr>
        <w:t>bring into account unit commitment, economic dispatch,</w:t>
      </w:r>
      <w:r w:rsidR="00292769" w:rsidRPr="00292769">
        <w:rPr>
          <w:rFonts w:ascii="TimesNewRoman" w:hAnsi="TimesNewRoman" w:cs="TimesNewRoman"/>
        </w:rPr>
        <w:t xml:space="preserve"> </w:t>
      </w:r>
      <w:r w:rsidRPr="00292769">
        <w:rPr>
          <w:rFonts w:ascii="TimesNewRoman" w:hAnsi="TimesNewRoman" w:cs="TimesNewRoman"/>
        </w:rPr>
        <w:t>energy storage, sale and purchase of energy to/from the</w:t>
      </w:r>
      <w:r w:rsidR="00292769" w:rsidRPr="00292769">
        <w:rPr>
          <w:rFonts w:ascii="TimesNewRoman" w:hAnsi="TimesNewRoman" w:cs="TimesNewRoman"/>
        </w:rPr>
        <w:t xml:space="preserve"> main </w:t>
      </w:r>
      <w:r w:rsidRPr="00292769">
        <w:rPr>
          <w:rFonts w:ascii="TimesNewRoman" w:hAnsi="TimesNewRoman" w:cs="TimesNewRoman"/>
        </w:rPr>
        <w:t>grid, and curtailment schedule. First, we assume perfect</w:t>
      </w:r>
      <w:r w:rsidR="00292769" w:rsidRPr="00292769">
        <w:rPr>
          <w:rFonts w:ascii="TimesNewRoman" w:hAnsi="TimesNewRoman" w:cs="TimesNewRoman"/>
        </w:rPr>
        <w:t xml:space="preserve"> </w:t>
      </w:r>
      <w:r w:rsidRPr="00292769">
        <w:rPr>
          <w:rFonts w:ascii="TimesNewRoman" w:hAnsi="TimesNewRoman" w:cs="TimesNewRoman"/>
        </w:rPr>
        <w:t xml:space="preserve">knowledge of the </w:t>
      </w:r>
      <w:proofErr w:type="spellStart"/>
      <w:r w:rsidRPr="00292769">
        <w:rPr>
          <w:rFonts w:ascii="TimesNewRoman" w:hAnsi="TimesNewRoman" w:cs="TimesNewRoman"/>
        </w:rPr>
        <w:t>microgrid</w:t>
      </w:r>
      <w:proofErr w:type="spellEnd"/>
      <w:r w:rsidRPr="00292769">
        <w:rPr>
          <w:rFonts w:ascii="TimesNewRoman" w:hAnsi="TimesNewRoman" w:cs="TimesNewRoman"/>
        </w:rPr>
        <w:t xml:space="preserve"> state, renewable resources</w:t>
      </w:r>
      <w:r w:rsidR="00292769" w:rsidRPr="00292769">
        <w:rPr>
          <w:rFonts w:ascii="TimesNewRoman" w:hAnsi="TimesNewRoman" w:cs="TimesNewRoman"/>
        </w:rPr>
        <w:t xml:space="preserve"> </w:t>
      </w:r>
      <w:r w:rsidRPr="00292769">
        <w:rPr>
          <w:rFonts w:ascii="TimesNewRoman" w:hAnsi="TimesNewRoman" w:cs="TimesNewRoman"/>
        </w:rPr>
        <w:t>production, future loads, and so on, which is useful to solve</w:t>
      </w:r>
      <w:r w:rsidR="00292769" w:rsidRPr="00292769">
        <w:rPr>
          <w:rFonts w:ascii="TimesNewRoman" w:hAnsi="TimesNewRoman" w:cs="TimesNewRoman"/>
        </w:rPr>
        <w:t xml:space="preserve"> </w:t>
      </w:r>
      <w:r w:rsidRPr="00292769">
        <w:rPr>
          <w:rFonts w:ascii="TimesNewRoman" w:hAnsi="TimesNewRoman" w:cs="TimesNewRoman"/>
        </w:rPr>
        <w:t>the optimization problem. Further, to cope with inevitable</w:t>
      </w:r>
      <w:r w:rsidR="00292769" w:rsidRPr="00292769">
        <w:rPr>
          <w:rFonts w:ascii="TimesNewRoman" w:hAnsi="TimesNewRoman" w:cs="TimesNewRoman"/>
        </w:rPr>
        <w:t xml:space="preserve"> </w:t>
      </w:r>
      <w:r w:rsidRPr="00292769">
        <w:rPr>
          <w:rFonts w:ascii="TimesNewRoman" w:hAnsi="TimesNewRoman" w:cs="TimesNewRoman"/>
        </w:rPr>
        <w:t>disturbances and forecast errors, we embed this into an MPC</w:t>
      </w:r>
      <w:r w:rsidR="00292769" w:rsidRPr="00292769">
        <w:rPr>
          <w:rFonts w:ascii="TimesNewRoman" w:hAnsi="TimesNewRoman" w:cs="TimesNewRoman"/>
        </w:rPr>
        <w:t xml:space="preserve"> </w:t>
      </w:r>
      <w:r w:rsidRPr="00292769">
        <w:rPr>
          <w:rFonts w:ascii="TimesNewRoman" w:hAnsi="TimesNewRoman" w:cs="TimesNewRoman"/>
        </w:rPr>
        <w:t>framework. The proposed</w:t>
      </w:r>
      <w:r w:rsidR="00292769" w:rsidRPr="00292769">
        <w:rPr>
          <w:rFonts w:ascii="TimesNewRoman" w:hAnsi="TimesNewRoman" w:cs="TimesNewRoman"/>
        </w:rPr>
        <w:t xml:space="preserve"> approach was investigated on a </w:t>
      </w:r>
      <w:r w:rsidR="00F72BE0">
        <w:rPr>
          <w:rFonts w:ascii="TimesNewRoman" w:hAnsi="TimesNewRoman" w:cs="TimesNewRoman"/>
        </w:rPr>
        <w:t>case study</w:t>
      </w:r>
      <w:r w:rsidR="00620B1E" w:rsidRPr="00292769">
        <w:rPr>
          <w:rFonts w:ascii="TimesNewRoman" w:hAnsi="TimesNewRoman" w:cs="TimesNewRoman"/>
        </w:rPr>
        <w:t xml:space="preserve"> </w:t>
      </w:r>
      <w:proofErr w:type="spellStart"/>
      <w:r w:rsidR="00620B1E" w:rsidRPr="00292769">
        <w:rPr>
          <w:rFonts w:ascii="TimesNewRoman" w:hAnsi="TimesNewRoman" w:cs="TimesNewRoman"/>
        </w:rPr>
        <w:t>microgrid</w:t>
      </w:r>
      <w:proofErr w:type="spellEnd"/>
      <w:r w:rsidR="00620B1E" w:rsidRPr="00292769">
        <w:rPr>
          <w:rFonts w:ascii="TimesNewRoman" w:hAnsi="TimesNewRoman" w:cs="TimesNewRoman"/>
        </w:rPr>
        <w:t>. Simulation</w:t>
      </w:r>
      <w:r w:rsidR="00292769" w:rsidRPr="00292769">
        <w:rPr>
          <w:rFonts w:ascii="TimesNewRoman" w:hAnsi="TimesNewRoman" w:cs="TimesNewRoman"/>
        </w:rPr>
        <w:t xml:space="preserve"> results show that our MPC MILP </w:t>
      </w:r>
      <w:r w:rsidRPr="00292769">
        <w:rPr>
          <w:rFonts w:ascii="TimesNewRoman" w:hAnsi="TimesNewRoman" w:cs="TimesNewRoman"/>
        </w:rPr>
        <w:t>control scheme is able</w:t>
      </w:r>
      <w:r w:rsidR="00292769" w:rsidRPr="00292769">
        <w:rPr>
          <w:rFonts w:ascii="TimesNewRoman" w:hAnsi="TimesNewRoman" w:cs="TimesNewRoman"/>
        </w:rPr>
        <w:t xml:space="preserve"> </w:t>
      </w:r>
      <w:r w:rsidRPr="00292769">
        <w:rPr>
          <w:rFonts w:ascii="TimesNewRoman" w:hAnsi="TimesNewRoman" w:cs="TimesNewRoman"/>
        </w:rPr>
        <w:t>to econ</w:t>
      </w:r>
      <w:r w:rsidR="00292769" w:rsidRPr="00292769">
        <w:rPr>
          <w:rFonts w:ascii="TimesNewRoman" w:hAnsi="TimesNewRoman" w:cs="TimesNewRoman"/>
        </w:rPr>
        <w:t xml:space="preserve">omically optimize the </w:t>
      </w:r>
      <w:proofErr w:type="spellStart"/>
      <w:r w:rsidR="00292769" w:rsidRPr="00292769">
        <w:rPr>
          <w:rFonts w:ascii="TimesNewRoman" w:hAnsi="TimesNewRoman" w:cs="TimesNewRoman"/>
        </w:rPr>
        <w:t>microgrid</w:t>
      </w:r>
      <w:proofErr w:type="spellEnd"/>
      <w:r w:rsidR="00292769" w:rsidRPr="00292769">
        <w:rPr>
          <w:rFonts w:ascii="TimesNewRoman" w:hAnsi="TimesNewRoman" w:cs="TimesNewRoman"/>
        </w:rPr>
        <w:t xml:space="preserve"> </w:t>
      </w:r>
      <w:r w:rsidRPr="00292769">
        <w:rPr>
          <w:rFonts w:ascii="TimesNewRoman" w:hAnsi="TimesNewRoman" w:cs="TimesNewRoman"/>
        </w:rPr>
        <w:t>operations and save</w:t>
      </w:r>
      <w:r w:rsidR="00292769" w:rsidRPr="00292769">
        <w:rPr>
          <w:rFonts w:ascii="TimesNewRoman" w:hAnsi="TimesNewRoman" w:cs="TimesNewRoman"/>
        </w:rPr>
        <w:t xml:space="preserve"> </w:t>
      </w:r>
      <w:r w:rsidR="00620B1E" w:rsidRPr="00292769">
        <w:rPr>
          <w:rFonts w:ascii="TimesNewRoman" w:hAnsi="TimesNewRoman" w:cs="TimesNewRoman"/>
        </w:rPr>
        <w:t>money</w:t>
      </w:r>
      <w:r w:rsidRPr="00292769">
        <w:rPr>
          <w:rFonts w:ascii="TimesNewRoman" w:hAnsi="TimesNewRoman" w:cs="TimesNewRoman"/>
        </w:rPr>
        <w:t xml:space="preserve">. </w:t>
      </w:r>
      <w:r w:rsidR="00620B1E" w:rsidRPr="00292769">
        <w:rPr>
          <w:rFonts w:ascii="TimesNewRoman" w:hAnsi="TimesNewRoman" w:cs="TimesNewRoman"/>
        </w:rPr>
        <w:t>S</w:t>
      </w:r>
      <w:r w:rsidR="00292769" w:rsidRPr="00292769">
        <w:rPr>
          <w:rFonts w:ascii="TimesNewRoman" w:hAnsi="TimesNewRoman" w:cs="TimesNewRoman"/>
        </w:rPr>
        <w:t>econd part consist</w:t>
      </w:r>
      <w:r w:rsidR="00292769">
        <w:rPr>
          <w:rFonts w:ascii="TimesNewRoman" w:hAnsi="TimesNewRoman" w:cs="TimesNewRoman"/>
        </w:rPr>
        <w:t>s</w:t>
      </w:r>
      <w:r w:rsidR="00292769" w:rsidRPr="00292769">
        <w:rPr>
          <w:rFonts w:ascii="TimesNewRoman" w:hAnsi="TimesNewRoman" w:cs="TimesNewRoman"/>
        </w:rPr>
        <w:t xml:space="preserve"> of financial </w:t>
      </w:r>
      <w:r w:rsidR="00620B1E" w:rsidRPr="00292769">
        <w:rPr>
          <w:rFonts w:ascii="TimesNewRoman" w:hAnsi="TimesNewRoman" w:cs="TimesNewRoman"/>
        </w:rPr>
        <w:t xml:space="preserve">computation of operation cost and capital cost for PS. We </w:t>
      </w:r>
      <w:r w:rsidR="00292769" w:rsidRPr="00292769">
        <w:rPr>
          <w:rFonts w:ascii="TimesNewRoman" w:hAnsi="TimesNewRoman" w:cs="TimesNewRoman"/>
        </w:rPr>
        <w:t xml:space="preserve">find </w:t>
      </w:r>
      <w:r w:rsidR="00292769">
        <w:rPr>
          <w:rFonts w:ascii="TimesNewRoman" w:hAnsi="TimesNewRoman" w:cs="TimesNewRoman"/>
        </w:rPr>
        <w:t>an</w:t>
      </w:r>
      <w:r w:rsidR="00620B1E" w:rsidRPr="00292769">
        <w:rPr>
          <w:rFonts w:ascii="TimesNewRoman" w:hAnsi="TimesNewRoman" w:cs="TimesNewRoman"/>
        </w:rPr>
        <w:t xml:space="preserve"> optimal capacity that minim</w:t>
      </w:r>
      <w:r w:rsidR="00292769" w:rsidRPr="00292769">
        <w:rPr>
          <w:rFonts w:ascii="TimesNewRoman" w:hAnsi="TimesNewRoman" w:cs="TimesNewRoman"/>
        </w:rPr>
        <w:t>ize</w:t>
      </w:r>
      <w:r w:rsidR="00292769">
        <w:rPr>
          <w:rFonts w:ascii="TimesNewRoman" w:hAnsi="TimesNewRoman" w:cs="TimesNewRoman"/>
        </w:rPr>
        <w:t>s</w:t>
      </w:r>
      <w:r w:rsidR="00292769" w:rsidRPr="00292769">
        <w:rPr>
          <w:rFonts w:ascii="TimesNewRoman" w:hAnsi="TimesNewRoman" w:cs="TimesNewRoman"/>
        </w:rPr>
        <w:t xml:space="preserve"> the total cost of </w:t>
      </w:r>
      <w:proofErr w:type="spellStart"/>
      <w:r w:rsidR="00292769" w:rsidRPr="00292769">
        <w:rPr>
          <w:rFonts w:ascii="TimesNewRoman" w:hAnsi="TimesNewRoman" w:cs="TimesNewRoman"/>
        </w:rPr>
        <w:t>microgrid</w:t>
      </w:r>
      <w:proofErr w:type="spellEnd"/>
      <w:r w:rsidR="00292769" w:rsidRPr="00292769">
        <w:rPr>
          <w:rFonts w:ascii="TimesNewRoman" w:hAnsi="TimesNewRoman" w:cs="TimesNewRoman"/>
        </w:rPr>
        <w:t xml:space="preserve"> </w:t>
      </w:r>
    </w:p>
    <w:p w:rsidR="006C7612" w:rsidRDefault="006C7612" w:rsidP="00292769">
      <w:pPr>
        <w:autoSpaceDE w:val="0"/>
        <w:autoSpaceDN w:val="0"/>
        <w:adjustRightInd w:val="0"/>
        <w:jc w:val="both"/>
        <w:rPr>
          <w:rFonts w:ascii="TimesNewRoman" w:hAnsi="TimesNewRoman" w:cs="TimesNewRoman"/>
        </w:rPr>
      </w:pPr>
    </w:p>
    <w:p w:rsidR="006C7612" w:rsidRDefault="006C7612" w:rsidP="00292769">
      <w:pPr>
        <w:autoSpaceDE w:val="0"/>
        <w:autoSpaceDN w:val="0"/>
        <w:adjustRightInd w:val="0"/>
        <w:jc w:val="both"/>
        <w:rPr>
          <w:rFonts w:ascii="TimesNewRoman" w:hAnsi="TimesNewRoman" w:cs="TimesNewRoman"/>
        </w:rPr>
      </w:pPr>
    </w:p>
    <w:p w:rsidR="006C7612" w:rsidRDefault="006C7612" w:rsidP="00292769">
      <w:pPr>
        <w:autoSpaceDE w:val="0"/>
        <w:autoSpaceDN w:val="0"/>
        <w:adjustRightInd w:val="0"/>
        <w:jc w:val="both"/>
        <w:rPr>
          <w:rFonts w:ascii="TimesNewRoman" w:hAnsi="TimesNewRoman" w:cs="TimesNewRoman"/>
        </w:rPr>
      </w:pPr>
    </w:p>
    <w:p w:rsidR="00A90CD7" w:rsidRPr="00292769" w:rsidRDefault="00620B1E" w:rsidP="00292769">
      <w:pPr>
        <w:autoSpaceDE w:val="0"/>
        <w:autoSpaceDN w:val="0"/>
        <w:adjustRightInd w:val="0"/>
        <w:jc w:val="both"/>
        <w:rPr>
          <w:rFonts w:ascii="TimesNewRoman" w:hAnsi="TimesNewRoman" w:cs="TimesNewRoman"/>
        </w:rPr>
      </w:pPr>
      <w:proofErr w:type="gramStart"/>
      <w:r w:rsidRPr="00292769">
        <w:rPr>
          <w:rFonts w:ascii="TimesNewRoman" w:hAnsi="TimesNewRoman" w:cs="TimesNewRoman"/>
        </w:rPr>
        <w:t>for</w:t>
      </w:r>
      <w:proofErr w:type="gramEnd"/>
      <w:r w:rsidRPr="00292769">
        <w:rPr>
          <w:rFonts w:ascii="TimesNewRoman" w:hAnsi="TimesNewRoman" w:cs="TimesNewRoman"/>
        </w:rPr>
        <w:t xml:space="preserve"> upcoming 26 years.</w:t>
      </w:r>
      <w:r w:rsidR="00D62690">
        <w:rPr>
          <w:rFonts w:ascii="TimesNewRoman" w:hAnsi="TimesNewRoman" w:cs="TimesNewRoman"/>
        </w:rPr>
        <w:t xml:space="preserve"> Our sensitivity analyzes depicted that optimal capacity of PS don’t fluctuate</w:t>
      </w:r>
      <w:r w:rsidR="00292769">
        <w:rPr>
          <w:rFonts w:ascii="TimesNewRoman" w:hAnsi="TimesNewRoman" w:cs="TimesNewRoman"/>
        </w:rPr>
        <w:t xml:space="preserve"> during the variation of IR or IL penalty</w:t>
      </w:r>
      <w:r w:rsidR="00D62690">
        <w:rPr>
          <w:rFonts w:ascii="TimesNewRoman" w:hAnsi="TimesNewRoman" w:cs="TimesNewRoman"/>
        </w:rPr>
        <w:t>.</w:t>
      </w:r>
    </w:p>
    <w:p w:rsidR="006A6647" w:rsidRPr="006A6647" w:rsidRDefault="006A6647" w:rsidP="006A6647">
      <w:pPr>
        <w:pStyle w:val="figurecaption"/>
        <w:numPr>
          <w:ilvl w:val="0"/>
          <w:numId w:val="0"/>
        </w:numPr>
        <w:rPr>
          <w:rFonts w:eastAsia="MS Mincho"/>
        </w:rPr>
      </w:pPr>
    </w:p>
    <w:p w:rsidR="008A55B5" w:rsidRDefault="008A55B5" w:rsidP="00BF1322">
      <w:pPr>
        <w:pStyle w:val="Heading5"/>
      </w:pPr>
      <w:r>
        <w:t>References</w:t>
      </w:r>
    </w:p>
    <w:p w:rsidR="008A55B5" w:rsidRDefault="008A55B5">
      <w:pPr>
        <w:rPr>
          <w:rFonts w:eastAsia="MS Mincho"/>
        </w:rPr>
      </w:pPr>
    </w:p>
    <w:p w:rsidR="00FE4DB1" w:rsidRDefault="00FE4DB1" w:rsidP="00D82CF9">
      <w:pPr>
        <w:pStyle w:val="references"/>
        <w:rPr>
          <w:rFonts w:eastAsia="MS Mincho"/>
        </w:rPr>
      </w:pPr>
      <w:r w:rsidRPr="00FE4DB1">
        <w:rPr>
          <w:rFonts w:eastAsia="MS Mincho"/>
        </w:rPr>
        <w:lastRenderedPageBreak/>
        <w:t>www.suna.org.ir</w:t>
      </w:r>
    </w:p>
    <w:p w:rsidR="00FE4DB1" w:rsidRPr="00E932E8" w:rsidRDefault="00FE4DB1">
      <w:pPr>
        <w:pStyle w:val="references"/>
        <w:rPr>
          <w:rFonts w:eastAsia="MS Mincho"/>
        </w:rPr>
      </w:pPr>
      <w:r w:rsidRPr="00E932E8">
        <w:rPr>
          <w:rFonts w:eastAsia="MS Mincho"/>
        </w:rPr>
        <w:t>Nor Shahida Hasan, Mohammad Yusri Hassan, Md Shah Majid, Hasimah Abdul Rahman. Review of storages schemes for wind energy systems. Renewable and Sustainable Energy Reviews 21(2013) 237-247.</w:t>
      </w:r>
    </w:p>
    <w:p w:rsidR="00E932E8" w:rsidRPr="00E932E8" w:rsidRDefault="00E932E8" w:rsidP="00E932E8">
      <w:pPr>
        <w:pStyle w:val="references"/>
        <w:rPr>
          <w:rFonts w:eastAsia="MS Mincho"/>
        </w:rPr>
      </w:pPr>
      <w:r w:rsidRPr="00E932E8">
        <w:rPr>
          <w:rFonts w:eastAsia="MS Mincho"/>
        </w:rPr>
        <w:t>G.-C. Liao, “Solve environmental economic dispatch of smart microgrid containing distributed generation system—Using chaotic quantum genetic algorithm,” Electr. Power Energy Syst., vol. 43, no. 1, pp. 779–787, 2012.</w:t>
      </w:r>
    </w:p>
    <w:p w:rsidR="00E932E8" w:rsidRPr="00E932E8" w:rsidRDefault="00E932E8">
      <w:pPr>
        <w:pStyle w:val="references"/>
        <w:rPr>
          <w:rFonts w:eastAsia="MS Mincho"/>
        </w:rPr>
      </w:pPr>
      <w:r w:rsidRPr="00E932E8">
        <w:rPr>
          <w:rFonts w:eastAsia="MS Mincho"/>
        </w:rPr>
        <w:t>A. Takeuchi, T. Hayashi, Y. Nozaki, and T. Shimakage, “Optimal scheduling using metaheuristics for energy networks,” IEEE Trans. Smart Grid, vol. 3, no. 2, pp. 968–974, Jun. 2012.</w:t>
      </w:r>
    </w:p>
    <w:p w:rsidR="00E932E8" w:rsidRPr="00E932E8" w:rsidRDefault="00E932E8">
      <w:pPr>
        <w:pStyle w:val="references"/>
        <w:rPr>
          <w:rFonts w:eastAsia="MS Mincho"/>
        </w:rPr>
      </w:pPr>
      <w:r w:rsidRPr="00E932E8">
        <w:rPr>
          <w:rFonts w:eastAsia="MS Mincho"/>
        </w:rPr>
        <w:t>R. Firestone and C. Marnay, “Energy manager design for microgrids,” Lawrence Berkeley Nat. Lab., Berkeley, CA, USA, LBNL Rep. LBNL- 54447, 2005.</w:t>
      </w:r>
    </w:p>
    <w:p w:rsidR="00E932E8" w:rsidRPr="00E932E8" w:rsidRDefault="00E932E8">
      <w:pPr>
        <w:pStyle w:val="references"/>
        <w:rPr>
          <w:rFonts w:eastAsia="MS Mincho"/>
        </w:rPr>
      </w:pPr>
      <w:r w:rsidRPr="00E932E8">
        <w:rPr>
          <w:rFonts w:eastAsia="MS Mincho"/>
        </w:rPr>
        <w:t>A. Siddiqui, C. Marnay, O. Bailey, and K. LaCommare, “Optimal selection of on-site power generation with combined heat and power applications,” Int. J. Distrib. Energy Resour., vol. 1, no. 1, pp. 33–62, 2005.</w:t>
      </w:r>
    </w:p>
    <w:p w:rsidR="00E932E8" w:rsidRPr="00E932E8" w:rsidRDefault="00E932E8" w:rsidP="00E932E8">
      <w:pPr>
        <w:pStyle w:val="references"/>
        <w:rPr>
          <w:rFonts w:eastAsia="MS Mincho"/>
        </w:rPr>
      </w:pPr>
      <w:r w:rsidRPr="00E932E8">
        <w:rPr>
          <w:rFonts w:eastAsia="MS Mincho"/>
        </w:rPr>
        <w:t>G. Pepermans, J. Driesen, D. Haeseldonckx, R. Belmans, and W. D’haeseleer, “Distributed generation: Definition, benefits and issues,” Energy Policy, vol. 33, no. 6, pp. 787–798, 2005.</w:t>
      </w:r>
    </w:p>
    <w:p w:rsidR="00E932E8" w:rsidRPr="00E932E8" w:rsidRDefault="00E932E8">
      <w:pPr>
        <w:pStyle w:val="references"/>
        <w:rPr>
          <w:rFonts w:eastAsia="MS Mincho"/>
        </w:rPr>
      </w:pPr>
      <w:r w:rsidRPr="00E932E8">
        <w:rPr>
          <w:rFonts w:eastAsia="MS Mincho"/>
        </w:rPr>
        <w:t>Ning Zhang, Chongqing Kang, Daniel S. Kirschen, Qing Xia, Weimin Xi, Junhui Huang, and Qian Zhang, “Planning Pumped Storage Capacity for Wind Power Integration,” IEEE TRANSACTIONS ON SUSTAINABLE ENERGY, VOL. 4, NO. 2, 2013</w:t>
      </w:r>
    </w:p>
    <w:p w:rsidR="00E932E8" w:rsidRPr="00E932E8" w:rsidRDefault="00E932E8">
      <w:pPr>
        <w:pStyle w:val="references"/>
        <w:rPr>
          <w:rFonts w:eastAsia="MS Mincho"/>
        </w:rPr>
      </w:pPr>
      <w:r w:rsidRPr="00E932E8">
        <w:rPr>
          <w:rFonts w:eastAsia="MS Mincho"/>
        </w:rPr>
        <w:lastRenderedPageBreak/>
        <w:t>G. Ferrari-Trecate, E. Gallestey, P. Letizia, M. Spedicato, M. Morari, and M. Antoine, “Modeling and control of co-generation power plants: A hybrid system approach,” IEEE Trans. Control Syst. Technol., vol. 12, no. 5, pp. 694–705, Sep. 2004.</w:t>
      </w:r>
    </w:p>
    <w:p w:rsidR="00E932E8" w:rsidRPr="00E932E8" w:rsidRDefault="00E932E8">
      <w:pPr>
        <w:pStyle w:val="references"/>
        <w:rPr>
          <w:rFonts w:eastAsia="MS Mincho"/>
        </w:rPr>
      </w:pPr>
      <w:r w:rsidRPr="00E932E8">
        <w:rPr>
          <w:rFonts w:eastAsia="MS Mincho"/>
        </w:rPr>
        <w:t>R. Negenborn, M. Houwing, J. D. Schutter, and J. Hellendoorn, “Model predictive control for residential energy resources using a mixed-logical dynamic model,” in Proc. IEEE ICNSC, Okayama, Japan, Mar. 2009, pp. 702–707.</w:t>
      </w:r>
    </w:p>
    <w:p w:rsidR="00E932E8" w:rsidRPr="00E932E8" w:rsidRDefault="00E932E8" w:rsidP="00E932E8">
      <w:pPr>
        <w:pStyle w:val="references"/>
        <w:rPr>
          <w:rFonts w:eastAsia="MS Mincho"/>
        </w:rPr>
      </w:pPr>
      <w:r w:rsidRPr="00E932E8">
        <w:rPr>
          <w:rFonts w:eastAsia="MS Mincho"/>
        </w:rPr>
        <w:t>P. Kriett and M. Salani, “Optimal control of a residential microgrid,” Energy, vol. 42, no. 1, pp. 321–330, 2012.</w:t>
      </w:r>
    </w:p>
    <w:p w:rsidR="00E932E8" w:rsidRPr="00E932E8" w:rsidRDefault="00E932E8" w:rsidP="00E932E8">
      <w:pPr>
        <w:pStyle w:val="references"/>
        <w:rPr>
          <w:rFonts w:eastAsia="MS Mincho"/>
        </w:rPr>
      </w:pPr>
      <w:r w:rsidRPr="00E932E8">
        <w:rPr>
          <w:rFonts w:eastAsia="MS Mincho"/>
        </w:rPr>
        <w:t>A. Hooshmand, H. Malki, and J. Mohammadpour, “Power flow management of microgrid networks using model predictive control,” Comput. Math. Appl., vol. 64, no. 5, pp. 869–876, 2012.</w:t>
      </w:r>
    </w:p>
    <w:p w:rsidR="00E932E8" w:rsidRPr="00E932E8" w:rsidRDefault="00E932E8" w:rsidP="00E932E8">
      <w:pPr>
        <w:pStyle w:val="references"/>
        <w:rPr>
          <w:rFonts w:eastAsia="MS Mincho"/>
        </w:rPr>
      </w:pPr>
      <w:r w:rsidRPr="00E932E8">
        <w:rPr>
          <w:rFonts w:eastAsia="MS Mincho"/>
        </w:rPr>
        <w:t>X. Xia, J. Zhang, and A. Elaiw, “A model predictive control approach to dynamic economic dispatch problem,” in Proc. IEEE Bucharest Power Tech Conf., Bucharest, Romania, Jun./Jul. 2009, pp. 1–7.</w:t>
      </w:r>
    </w:p>
    <w:p w:rsidR="00E932E8" w:rsidRPr="00E932E8" w:rsidRDefault="00E932E8" w:rsidP="00E932E8">
      <w:pPr>
        <w:pStyle w:val="references"/>
        <w:rPr>
          <w:rFonts w:eastAsia="MS Mincho"/>
        </w:rPr>
      </w:pPr>
      <w:r w:rsidRPr="00E932E8">
        <w:rPr>
          <w:rFonts w:eastAsia="MS Mincho"/>
        </w:rPr>
        <w:t>Ümmühan Bas_aran Filik, Ömer Nezih Gerek, Mehmet Kurban, “A novel modeling approach for hourly forecasting of long-term electric energy demand,” Energy Conversion and Management 52 (2011) 199–211.</w:t>
      </w:r>
    </w:p>
    <w:p w:rsidR="00E932E8" w:rsidRPr="00E932E8" w:rsidRDefault="00E932E8" w:rsidP="00E932E8">
      <w:pPr>
        <w:pStyle w:val="references"/>
        <w:rPr>
          <w:rFonts w:eastAsia="MS Mincho"/>
        </w:rPr>
      </w:pPr>
      <w:r w:rsidRPr="00E932E8">
        <w:rPr>
          <w:rFonts w:eastAsia="MS Mincho"/>
        </w:rPr>
        <w:t>[15] Alessandra Parisio, Evangelos Rikos, and Luigi Glielmo, “A Model Predictive Control Approach to Microgrid Operation Optimization,” IEEE TRANSACTIONS ON CONTROL SYSTEMS TECHNOLOGY, In press.</w:t>
      </w:r>
    </w:p>
    <w:p w:rsidR="00E932E8" w:rsidRPr="00E932E8" w:rsidRDefault="00E932E8" w:rsidP="00E932E8">
      <w:pPr>
        <w:pStyle w:val="references"/>
        <w:rPr>
          <w:rFonts w:eastAsia="MS Mincho"/>
        </w:rPr>
      </w:pPr>
      <w:r w:rsidRPr="00E932E8">
        <w:rPr>
          <w:rFonts w:eastAsia="MS Mincho"/>
        </w:rPr>
        <w:t>. Bertsimas and J. Tsitsiklis, Introduction to Linear Optimization. Belmont MA, USA: Athena Scientific, 1997.</w:t>
      </w:r>
    </w:p>
    <w:p w:rsidR="003759A7" w:rsidRDefault="003759A7" w:rsidP="00631251">
      <w:pPr>
        <w:pStyle w:val="references"/>
        <w:numPr>
          <w:ilvl w:val="0"/>
          <w:numId w:val="0"/>
        </w:numPr>
        <w:rPr>
          <w:rFonts w:eastAsia="MS Mincho"/>
        </w:rPr>
        <w:sectPr w:rsidR="003759A7" w:rsidSect="005662B5">
          <w:type w:val="continuous"/>
          <w:pgSz w:w="11909" w:h="16834" w:code="9"/>
          <w:pgMar w:top="1080" w:right="734" w:bottom="2434" w:left="734" w:header="720" w:footer="720" w:gutter="0"/>
          <w:cols w:num="2" w:space="360"/>
          <w:titlePg/>
          <w:docGrid w:linePitch="360"/>
        </w:sectPr>
      </w:pPr>
    </w:p>
    <w:p w:rsidR="00961181" w:rsidRDefault="00961181" w:rsidP="006E2AE4">
      <w:pPr>
        <w:jc w:val="both"/>
      </w:pPr>
    </w:p>
    <w:p w:rsidR="006E2AE4" w:rsidRDefault="006E2AE4" w:rsidP="006E2AE4">
      <w:pPr>
        <w:jc w:val="both"/>
      </w:pPr>
    </w:p>
    <w:p w:rsidR="00961181" w:rsidRPr="00961181" w:rsidRDefault="00961181" w:rsidP="00961181"/>
    <w:p w:rsidR="00961181" w:rsidRPr="00961181" w:rsidRDefault="00961181" w:rsidP="00961181"/>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BF642D" w:rsidRDefault="00BF642D" w:rsidP="00BF642D"/>
    <w:p w:rsidR="0035306D" w:rsidRPr="00961181" w:rsidRDefault="0035306D" w:rsidP="00333DE2">
      <w:pPr>
        <w:jc w:val="both"/>
      </w:pPr>
    </w:p>
    <w:sectPr w:rsidR="0035306D" w:rsidRPr="00961181"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B6C" w:rsidRDefault="008B5B6C" w:rsidP="00B25DCA">
      <w:r>
        <w:separator/>
      </w:r>
    </w:p>
  </w:endnote>
  <w:endnote w:type="continuationSeparator" w:id="0">
    <w:p w:rsidR="008B5B6C" w:rsidRDefault="008B5B6C" w:rsidP="00B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TSYN">
    <w:altName w:val="Times New Roman"/>
    <w:panose1 w:val="00000000000000000000"/>
    <w:charset w:val="00"/>
    <w:family w:val="roman"/>
    <w:notTrueType/>
    <w:pitch w:val="default"/>
  </w:font>
  <w:font w:name="RBLMI">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2C" w:rsidRDefault="00D82C2C" w:rsidP="005662B5">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B6C" w:rsidRDefault="008B5B6C" w:rsidP="00B25DCA">
      <w:r>
        <w:separator/>
      </w:r>
    </w:p>
  </w:footnote>
  <w:footnote w:type="continuationSeparator" w:id="0">
    <w:p w:rsidR="008B5B6C" w:rsidRDefault="008B5B6C" w:rsidP="00B25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2C" w:rsidRPr="00CB04C2" w:rsidRDefault="00D82C2C" w:rsidP="005662B5">
    <w:pPr>
      <w:pStyle w:val="Header"/>
      <w:tabs>
        <w:tab w:val="clear" w:pos="4680"/>
        <w:tab w:val="left" w:pos="8190"/>
      </w:tabs>
      <w:ind w:firstLine="1134"/>
      <w:jc w:val="left"/>
      <w:rPr>
        <w:color w:val="808080"/>
        <w:sz w:val="18"/>
        <w:szCs w:val="18"/>
      </w:rPr>
    </w:pPr>
    <w:r w:rsidRPr="00CB04C2">
      <w:rPr>
        <w:color w:val="80808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167FD"/>
    <w:multiLevelType w:val="hybridMultilevel"/>
    <w:tmpl w:val="6890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EE845FC"/>
    <w:multiLevelType w:val="hybridMultilevel"/>
    <w:tmpl w:val="421235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6F28E2D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785"/>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0"/>
  </w:num>
  <w:num w:numId="13">
    <w:abstractNumId w:val="6"/>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40EB"/>
    <w:rsid w:val="00031860"/>
    <w:rsid w:val="00040010"/>
    <w:rsid w:val="0004390D"/>
    <w:rsid w:val="00062AB8"/>
    <w:rsid w:val="00066355"/>
    <w:rsid w:val="00070A3A"/>
    <w:rsid w:val="0007559A"/>
    <w:rsid w:val="00080762"/>
    <w:rsid w:val="000822E5"/>
    <w:rsid w:val="00094DAE"/>
    <w:rsid w:val="000956A6"/>
    <w:rsid w:val="000A25FC"/>
    <w:rsid w:val="000B4641"/>
    <w:rsid w:val="000B6166"/>
    <w:rsid w:val="000B6B4C"/>
    <w:rsid w:val="000C2F65"/>
    <w:rsid w:val="000D27FB"/>
    <w:rsid w:val="000D573F"/>
    <w:rsid w:val="000E21A0"/>
    <w:rsid w:val="000E6544"/>
    <w:rsid w:val="000F2F25"/>
    <w:rsid w:val="0010711E"/>
    <w:rsid w:val="001167F3"/>
    <w:rsid w:val="0012262F"/>
    <w:rsid w:val="00127A08"/>
    <w:rsid w:val="00127EDD"/>
    <w:rsid w:val="0018380A"/>
    <w:rsid w:val="001868F8"/>
    <w:rsid w:val="001968AB"/>
    <w:rsid w:val="001A01CC"/>
    <w:rsid w:val="001A23B8"/>
    <w:rsid w:val="001A25F1"/>
    <w:rsid w:val="001A41D9"/>
    <w:rsid w:val="001B55E4"/>
    <w:rsid w:val="001E0422"/>
    <w:rsid w:val="001F58C2"/>
    <w:rsid w:val="0020532C"/>
    <w:rsid w:val="00207901"/>
    <w:rsid w:val="00244122"/>
    <w:rsid w:val="00255A56"/>
    <w:rsid w:val="0025652C"/>
    <w:rsid w:val="00264BB0"/>
    <w:rsid w:val="00267C2D"/>
    <w:rsid w:val="00270E39"/>
    <w:rsid w:val="00276735"/>
    <w:rsid w:val="002864A3"/>
    <w:rsid w:val="00287331"/>
    <w:rsid w:val="00292769"/>
    <w:rsid w:val="002B3B81"/>
    <w:rsid w:val="002B4F11"/>
    <w:rsid w:val="002B7371"/>
    <w:rsid w:val="002B7785"/>
    <w:rsid w:val="002C0622"/>
    <w:rsid w:val="002C30BA"/>
    <w:rsid w:val="002E20EC"/>
    <w:rsid w:val="002E5087"/>
    <w:rsid w:val="002E5ABC"/>
    <w:rsid w:val="002F226D"/>
    <w:rsid w:val="00301989"/>
    <w:rsid w:val="003105A3"/>
    <w:rsid w:val="003273F9"/>
    <w:rsid w:val="003335A0"/>
    <w:rsid w:val="00333DE2"/>
    <w:rsid w:val="00351D5E"/>
    <w:rsid w:val="0035306D"/>
    <w:rsid w:val="003759A7"/>
    <w:rsid w:val="00383088"/>
    <w:rsid w:val="003843D8"/>
    <w:rsid w:val="0038480D"/>
    <w:rsid w:val="00390337"/>
    <w:rsid w:val="00391F64"/>
    <w:rsid w:val="00393AB6"/>
    <w:rsid w:val="003A47B5"/>
    <w:rsid w:val="003A59A6"/>
    <w:rsid w:val="003B5D24"/>
    <w:rsid w:val="003C1032"/>
    <w:rsid w:val="003D10A4"/>
    <w:rsid w:val="003D5807"/>
    <w:rsid w:val="003F6CC4"/>
    <w:rsid w:val="004059FE"/>
    <w:rsid w:val="00414ADD"/>
    <w:rsid w:val="00416781"/>
    <w:rsid w:val="00427DBB"/>
    <w:rsid w:val="00434A2D"/>
    <w:rsid w:val="004445B3"/>
    <w:rsid w:val="00472929"/>
    <w:rsid w:val="004A365A"/>
    <w:rsid w:val="004B48A5"/>
    <w:rsid w:val="004B50FB"/>
    <w:rsid w:val="004C1BDF"/>
    <w:rsid w:val="004C7BE1"/>
    <w:rsid w:val="004D6121"/>
    <w:rsid w:val="004E737A"/>
    <w:rsid w:val="004F011B"/>
    <w:rsid w:val="004F44C4"/>
    <w:rsid w:val="004F7D36"/>
    <w:rsid w:val="00547302"/>
    <w:rsid w:val="0056079D"/>
    <w:rsid w:val="005662B5"/>
    <w:rsid w:val="0057037E"/>
    <w:rsid w:val="0057212B"/>
    <w:rsid w:val="005738E9"/>
    <w:rsid w:val="0057668E"/>
    <w:rsid w:val="005917BC"/>
    <w:rsid w:val="00592709"/>
    <w:rsid w:val="005A2DDC"/>
    <w:rsid w:val="005A7074"/>
    <w:rsid w:val="005B520E"/>
    <w:rsid w:val="005B535B"/>
    <w:rsid w:val="005C2CC6"/>
    <w:rsid w:val="005E4EC6"/>
    <w:rsid w:val="005F578D"/>
    <w:rsid w:val="0060232E"/>
    <w:rsid w:val="00604FC7"/>
    <w:rsid w:val="006108A4"/>
    <w:rsid w:val="006178C3"/>
    <w:rsid w:val="00620B1E"/>
    <w:rsid w:val="00621A94"/>
    <w:rsid w:val="00625D61"/>
    <w:rsid w:val="00631251"/>
    <w:rsid w:val="0063245F"/>
    <w:rsid w:val="006351B6"/>
    <w:rsid w:val="00662112"/>
    <w:rsid w:val="006730AC"/>
    <w:rsid w:val="00681298"/>
    <w:rsid w:val="00686DB8"/>
    <w:rsid w:val="00693144"/>
    <w:rsid w:val="006A158B"/>
    <w:rsid w:val="006A6647"/>
    <w:rsid w:val="006B6CEF"/>
    <w:rsid w:val="006B7F63"/>
    <w:rsid w:val="006C4648"/>
    <w:rsid w:val="006C7612"/>
    <w:rsid w:val="006E2AE4"/>
    <w:rsid w:val="006E4758"/>
    <w:rsid w:val="006F0909"/>
    <w:rsid w:val="00711390"/>
    <w:rsid w:val="0072064C"/>
    <w:rsid w:val="00723D1A"/>
    <w:rsid w:val="00731F79"/>
    <w:rsid w:val="007401BD"/>
    <w:rsid w:val="007442B3"/>
    <w:rsid w:val="00752599"/>
    <w:rsid w:val="00753F7B"/>
    <w:rsid w:val="0076391B"/>
    <w:rsid w:val="00787C5A"/>
    <w:rsid w:val="007919DE"/>
    <w:rsid w:val="0079337B"/>
    <w:rsid w:val="00793F1D"/>
    <w:rsid w:val="00795605"/>
    <w:rsid w:val="007A038A"/>
    <w:rsid w:val="007A1F8E"/>
    <w:rsid w:val="007A3281"/>
    <w:rsid w:val="007C0308"/>
    <w:rsid w:val="007C1C78"/>
    <w:rsid w:val="007D5C6A"/>
    <w:rsid w:val="007F14B2"/>
    <w:rsid w:val="008014D2"/>
    <w:rsid w:val="008054BC"/>
    <w:rsid w:val="008078F9"/>
    <w:rsid w:val="008105A4"/>
    <w:rsid w:val="00810B29"/>
    <w:rsid w:val="0081477F"/>
    <w:rsid w:val="00817975"/>
    <w:rsid w:val="0082603C"/>
    <w:rsid w:val="008320AE"/>
    <w:rsid w:val="00833A2E"/>
    <w:rsid w:val="00847010"/>
    <w:rsid w:val="00861418"/>
    <w:rsid w:val="0086199F"/>
    <w:rsid w:val="00864F11"/>
    <w:rsid w:val="0086729D"/>
    <w:rsid w:val="00880E4A"/>
    <w:rsid w:val="0088694E"/>
    <w:rsid w:val="00897DC7"/>
    <w:rsid w:val="008A29AE"/>
    <w:rsid w:val="008A55B5"/>
    <w:rsid w:val="008A75C8"/>
    <w:rsid w:val="008B5B6C"/>
    <w:rsid w:val="008D2035"/>
    <w:rsid w:val="008E0309"/>
    <w:rsid w:val="008E3777"/>
    <w:rsid w:val="008E5A6E"/>
    <w:rsid w:val="008F62FE"/>
    <w:rsid w:val="009019E7"/>
    <w:rsid w:val="00914D17"/>
    <w:rsid w:val="00935333"/>
    <w:rsid w:val="009412F3"/>
    <w:rsid w:val="00941B70"/>
    <w:rsid w:val="00961181"/>
    <w:rsid w:val="009625D9"/>
    <w:rsid w:val="00963B5E"/>
    <w:rsid w:val="0097508D"/>
    <w:rsid w:val="009839FF"/>
    <w:rsid w:val="00991F40"/>
    <w:rsid w:val="009A6071"/>
    <w:rsid w:val="009B08EA"/>
    <w:rsid w:val="009C62D5"/>
    <w:rsid w:val="009D2B64"/>
    <w:rsid w:val="009F101E"/>
    <w:rsid w:val="00A00E12"/>
    <w:rsid w:val="00A02DF8"/>
    <w:rsid w:val="00A067F2"/>
    <w:rsid w:val="00A23710"/>
    <w:rsid w:val="00A26C3D"/>
    <w:rsid w:val="00A31487"/>
    <w:rsid w:val="00A32F7A"/>
    <w:rsid w:val="00A334CE"/>
    <w:rsid w:val="00A47A02"/>
    <w:rsid w:val="00A47EBA"/>
    <w:rsid w:val="00A510F7"/>
    <w:rsid w:val="00A700B9"/>
    <w:rsid w:val="00A858AA"/>
    <w:rsid w:val="00A87D5F"/>
    <w:rsid w:val="00A90CD7"/>
    <w:rsid w:val="00A939DC"/>
    <w:rsid w:val="00A94787"/>
    <w:rsid w:val="00A94F2A"/>
    <w:rsid w:val="00AA406B"/>
    <w:rsid w:val="00AA5240"/>
    <w:rsid w:val="00AB053A"/>
    <w:rsid w:val="00AB616E"/>
    <w:rsid w:val="00AC1ED8"/>
    <w:rsid w:val="00AC6519"/>
    <w:rsid w:val="00AF3D44"/>
    <w:rsid w:val="00B02197"/>
    <w:rsid w:val="00B0296A"/>
    <w:rsid w:val="00B136BA"/>
    <w:rsid w:val="00B25DCA"/>
    <w:rsid w:val="00B33934"/>
    <w:rsid w:val="00B37B4F"/>
    <w:rsid w:val="00B4582E"/>
    <w:rsid w:val="00B560F0"/>
    <w:rsid w:val="00B641E3"/>
    <w:rsid w:val="00B65F6C"/>
    <w:rsid w:val="00B74AA5"/>
    <w:rsid w:val="00B87CA8"/>
    <w:rsid w:val="00B90C44"/>
    <w:rsid w:val="00B979C0"/>
    <w:rsid w:val="00BA493E"/>
    <w:rsid w:val="00BC25B1"/>
    <w:rsid w:val="00BD3D62"/>
    <w:rsid w:val="00BD4D6B"/>
    <w:rsid w:val="00BE6CF6"/>
    <w:rsid w:val="00BF04B5"/>
    <w:rsid w:val="00BF1322"/>
    <w:rsid w:val="00BF642D"/>
    <w:rsid w:val="00C23B19"/>
    <w:rsid w:val="00C324AD"/>
    <w:rsid w:val="00C3354B"/>
    <w:rsid w:val="00C35C5B"/>
    <w:rsid w:val="00C37404"/>
    <w:rsid w:val="00C3767B"/>
    <w:rsid w:val="00C42736"/>
    <w:rsid w:val="00C66D5C"/>
    <w:rsid w:val="00C752B2"/>
    <w:rsid w:val="00C81CB4"/>
    <w:rsid w:val="00CA250D"/>
    <w:rsid w:val="00CA7C14"/>
    <w:rsid w:val="00CB04C2"/>
    <w:rsid w:val="00CB66E6"/>
    <w:rsid w:val="00CC35D6"/>
    <w:rsid w:val="00CC7B6B"/>
    <w:rsid w:val="00CD22A3"/>
    <w:rsid w:val="00CE2A3B"/>
    <w:rsid w:val="00CE49C0"/>
    <w:rsid w:val="00CE4A4D"/>
    <w:rsid w:val="00D1733F"/>
    <w:rsid w:val="00D301EC"/>
    <w:rsid w:val="00D339F6"/>
    <w:rsid w:val="00D40949"/>
    <w:rsid w:val="00D5611B"/>
    <w:rsid w:val="00D56A19"/>
    <w:rsid w:val="00D6130F"/>
    <w:rsid w:val="00D62690"/>
    <w:rsid w:val="00D82C2C"/>
    <w:rsid w:val="00D82CF9"/>
    <w:rsid w:val="00D84D00"/>
    <w:rsid w:val="00D872EA"/>
    <w:rsid w:val="00D9156D"/>
    <w:rsid w:val="00D9327C"/>
    <w:rsid w:val="00DA2A06"/>
    <w:rsid w:val="00DA36B4"/>
    <w:rsid w:val="00DB22DF"/>
    <w:rsid w:val="00DC0848"/>
    <w:rsid w:val="00E03502"/>
    <w:rsid w:val="00E1386F"/>
    <w:rsid w:val="00E2091A"/>
    <w:rsid w:val="00E24DD8"/>
    <w:rsid w:val="00E25DB1"/>
    <w:rsid w:val="00E325B0"/>
    <w:rsid w:val="00E42513"/>
    <w:rsid w:val="00E73581"/>
    <w:rsid w:val="00E82709"/>
    <w:rsid w:val="00E8782C"/>
    <w:rsid w:val="00E90912"/>
    <w:rsid w:val="00E91219"/>
    <w:rsid w:val="00E932E8"/>
    <w:rsid w:val="00EA506F"/>
    <w:rsid w:val="00EB13A6"/>
    <w:rsid w:val="00EC6833"/>
    <w:rsid w:val="00ED50A5"/>
    <w:rsid w:val="00ED608C"/>
    <w:rsid w:val="00EE4362"/>
    <w:rsid w:val="00EF18D7"/>
    <w:rsid w:val="00EF1E8A"/>
    <w:rsid w:val="00EF3A1A"/>
    <w:rsid w:val="00F074CE"/>
    <w:rsid w:val="00F17A49"/>
    <w:rsid w:val="00F4118F"/>
    <w:rsid w:val="00F55BDA"/>
    <w:rsid w:val="00F55D73"/>
    <w:rsid w:val="00F7265C"/>
    <w:rsid w:val="00F72BE0"/>
    <w:rsid w:val="00F8504E"/>
    <w:rsid w:val="00F876C2"/>
    <w:rsid w:val="00FA0EDF"/>
    <w:rsid w:val="00FB0179"/>
    <w:rsid w:val="00FB619F"/>
    <w:rsid w:val="00FB62CF"/>
    <w:rsid w:val="00FD09A5"/>
    <w:rsid w:val="00FD7069"/>
    <w:rsid w:val="00FE07DD"/>
    <w:rsid w:val="00FE2ED7"/>
    <w:rsid w:val="00FE4DB1"/>
    <w:rsid w:val="00FF4891"/>
    <w:rsid w:val="00FF5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290"/>
        <o:r id="V:Rule2" type="connector" idref="#_x0000_s1298"/>
        <o:r id="V:Rule3" type="connector" idref="#_x0000_s1301"/>
        <o:r id="V:Rule4" type="connector" idref="#_x0000_s1302"/>
        <o:r id="V:Rule5" type="connector" idref="#_x0000_s1293"/>
        <o:r id="V:Rule6" type="connector" idref="#_x0000_s1300"/>
        <o:r id="V:Rule7" type="connector" idref="#_x0000_s1304"/>
        <o:r id="V:Rule8" type="connector" idref="#_x0000_s1299"/>
        <o:r id="V:Rule9" type="connector" idref="#_x0000_s1296"/>
        <o:r id="V:Rule10" type="connector" idref="#_x0000_s1287"/>
        <o:r id="V:Rule11" type="connector" idref="#_x0000_s1308"/>
      </o:rules>
    </o:shapelayout>
  </w:shapeDefaults>
  <w:decimalSymbol w:val="."/>
  <w:listSeparator w:val=";"/>
  <w15:docId w15:val="{F7AD947C-5986-474A-A930-5A8B1408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351D5E"/>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lang w:bidi="fa-IR"/>
    </w:rPr>
  </w:style>
  <w:style w:type="paragraph" w:styleId="Heading3">
    <w:name w:val="heading 3"/>
    <w:basedOn w:val="Normal"/>
    <w:next w:val="Normal"/>
    <w:link w:val="Heading3Char"/>
    <w:uiPriority w:val="99"/>
    <w:qFormat/>
    <w:rsid w:val="004059FE"/>
    <w:pPr>
      <w:numPr>
        <w:ilvl w:val="2"/>
        <w:numId w:val="6"/>
      </w:numPr>
      <w:tabs>
        <w:tab w:val="num" w:pos="540"/>
      </w:tabs>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BF1322"/>
    <w:pPr>
      <w:tabs>
        <w:tab w:val="left" w:pos="360"/>
      </w:tabs>
      <w:spacing w:before="160" w:after="80"/>
      <w:outlineLvl w:val="4"/>
    </w:pPr>
    <w:rPr>
      <w:rFonts w:eastAsia="MS Mincho"/>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51D5E"/>
    <w:rPr>
      <w:rFonts w:ascii="Times New Roman" w:eastAsia="MS Mincho" w:hAnsi="Times New Roman"/>
      <w:smallCaps/>
      <w:noProof/>
      <w:lang w:bidi="ar-SA"/>
    </w:rPr>
  </w:style>
  <w:style w:type="character" w:customStyle="1" w:styleId="Heading2Char">
    <w:name w:val="Heading 2 Char"/>
    <w:link w:val="Heading2"/>
    <w:uiPriority w:val="99"/>
    <w:locked/>
    <w:rsid w:val="00EF3A1A"/>
    <w:rPr>
      <w:rFonts w:ascii="Times New Roman" w:eastAsia="MS Mincho" w:hAnsi="Times New Roman"/>
      <w:i/>
      <w:iCs/>
      <w:noProof/>
      <w:lang w:bidi="fa-IR"/>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locked/>
    <w:rsid w:val="00BF1322"/>
    <w:rPr>
      <w:rFonts w:ascii="Times New Roman" w:eastAsia="MS Mincho" w:hAnsi="Times New Roman"/>
      <w:smallCaps/>
      <w:noProof/>
      <w:lang w:bidi="ar-SA"/>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E24DD8"/>
    <w:pPr>
      <w:jc w:val="center"/>
    </w:pPr>
    <w:rPr>
      <w:rFonts w:ascii="Times New Roman" w:hAnsi="Times New Roman"/>
    </w:rPr>
  </w:style>
  <w:style w:type="paragraph" w:customStyle="1" w:styleId="Author">
    <w:name w:val="Author"/>
    <w:rsid w:val="00E24DD8"/>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E24DD8"/>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link w:val="papertitleChar"/>
    <w:uiPriority w:val="99"/>
    <w:rsid w:val="004F011B"/>
    <w:pPr>
      <w:spacing w:after="120"/>
      <w:jc w:val="center"/>
    </w:pPr>
    <w:rPr>
      <w:rFonts w:ascii="Times New Roman" w:eastAsia="MS Mincho"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link w:val="sponsorsChar"/>
    <w:rsid w:val="00E24DD8"/>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E24DD8"/>
    <w:rPr>
      <w:b/>
      <w:bCs/>
      <w:sz w:val="16"/>
      <w:szCs w:val="16"/>
    </w:rPr>
  </w:style>
  <w:style w:type="paragraph" w:customStyle="1" w:styleId="tablecolsubhead">
    <w:name w:val="table col subhead"/>
    <w:basedOn w:val="tablecolhead"/>
    <w:uiPriority w:val="99"/>
    <w:rsid w:val="00E24DD8"/>
    <w:rPr>
      <w:i/>
      <w:iCs/>
      <w:sz w:val="15"/>
      <w:szCs w:val="15"/>
    </w:rPr>
  </w:style>
  <w:style w:type="paragraph" w:customStyle="1" w:styleId="tablecopy">
    <w:name w:val="table copy"/>
    <w:uiPriority w:val="99"/>
    <w:rsid w:val="00E24DD8"/>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E24DD8"/>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B25DCA"/>
    <w:pPr>
      <w:tabs>
        <w:tab w:val="center" w:pos="4680"/>
        <w:tab w:val="right" w:pos="9360"/>
      </w:tabs>
    </w:pPr>
  </w:style>
  <w:style w:type="character" w:customStyle="1" w:styleId="HeaderChar">
    <w:name w:val="Header Char"/>
    <w:link w:val="Header"/>
    <w:uiPriority w:val="99"/>
    <w:rsid w:val="00B25DCA"/>
    <w:rPr>
      <w:rFonts w:ascii="Times New Roman" w:hAnsi="Times New Roman"/>
    </w:rPr>
  </w:style>
  <w:style w:type="paragraph" w:styleId="Footer">
    <w:name w:val="footer"/>
    <w:basedOn w:val="Normal"/>
    <w:link w:val="FooterChar"/>
    <w:uiPriority w:val="99"/>
    <w:unhideWhenUsed/>
    <w:rsid w:val="00B25DCA"/>
    <w:pPr>
      <w:tabs>
        <w:tab w:val="center" w:pos="4680"/>
        <w:tab w:val="right" w:pos="9360"/>
      </w:tabs>
    </w:pPr>
  </w:style>
  <w:style w:type="character" w:customStyle="1" w:styleId="FooterChar">
    <w:name w:val="Footer Char"/>
    <w:link w:val="Footer"/>
    <w:uiPriority w:val="99"/>
    <w:rsid w:val="00B25DCA"/>
    <w:rPr>
      <w:rFonts w:ascii="Times New Roman" w:hAnsi="Times New Roman"/>
    </w:rPr>
  </w:style>
  <w:style w:type="paragraph" w:styleId="BalloonText">
    <w:name w:val="Balloon Text"/>
    <w:basedOn w:val="Normal"/>
    <w:link w:val="BalloonTextChar"/>
    <w:uiPriority w:val="99"/>
    <w:semiHidden/>
    <w:unhideWhenUsed/>
    <w:rsid w:val="00897DC7"/>
    <w:rPr>
      <w:rFonts w:ascii="Segoe UI" w:hAnsi="Segoe UI"/>
      <w:sz w:val="18"/>
      <w:szCs w:val="18"/>
    </w:rPr>
  </w:style>
  <w:style w:type="character" w:customStyle="1" w:styleId="BalloonTextChar">
    <w:name w:val="Balloon Text Char"/>
    <w:link w:val="BalloonText"/>
    <w:uiPriority w:val="99"/>
    <w:semiHidden/>
    <w:rsid w:val="00897DC7"/>
    <w:rPr>
      <w:rFonts w:ascii="Segoe UI" w:hAnsi="Segoe UI" w:cs="Segoe UI"/>
      <w:sz w:val="18"/>
      <w:szCs w:val="18"/>
    </w:rPr>
  </w:style>
  <w:style w:type="character" w:customStyle="1" w:styleId="sponsorsChar">
    <w:name w:val="sponsors Char"/>
    <w:basedOn w:val="DefaultParagraphFont"/>
    <w:link w:val="sponsors"/>
    <w:rsid w:val="00A02DF8"/>
    <w:rPr>
      <w:rFonts w:ascii="Times New Roman" w:hAnsi="Times New Roman"/>
      <w:sz w:val="16"/>
      <w:szCs w:val="16"/>
      <w:lang w:val="en-US" w:eastAsia="en-US" w:bidi="ar-SA"/>
    </w:rPr>
  </w:style>
  <w:style w:type="paragraph" w:customStyle="1" w:styleId="Papertitle0">
    <w:name w:val="Paper title"/>
    <w:basedOn w:val="papertitle"/>
    <w:link w:val="PapertitleChar0"/>
    <w:qFormat/>
    <w:rsid w:val="004F011B"/>
  </w:style>
  <w:style w:type="character" w:customStyle="1" w:styleId="papertitleChar">
    <w:name w:val="paper title Char"/>
    <w:basedOn w:val="DefaultParagraphFont"/>
    <w:link w:val="papertitle"/>
    <w:uiPriority w:val="99"/>
    <w:rsid w:val="004F011B"/>
    <w:rPr>
      <w:rFonts w:ascii="Times New Roman" w:eastAsia="MS Mincho" w:hAnsi="Times New Roman"/>
      <w:bCs/>
      <w:noProof/>
      <w:sz w:val="48"/>
      <w:szCs w:val="48"/>
      <w:lang w:val="en-US" w:eastAsia="en-US" w:bidi="ar-SA"/>
    </w:rPr>
  </w:style>
  <w:style w:type="character" w:customStyle="1" w:styleId="PapertitleChar0">
    <w:name w:val="Paper title Char"/>
    <w:basedOn w:val="papertitleChar"/>
    <w:link w:val="Papertitle0"/>
    <w:rsid w:val="004F011B"/>
    <w:rPr>
      <w:rFonts w:ascii="Times New Roman" w:eastAsia="MS Mincho" w:hAnsi="Times New Roman"/>
      <w:bCs/>
      <w:noProof/>
      <w:sz w:val="48"/>
      <w:szCs w:val="48"/>
      <w:lang w:val="en-US" w:eastAsia="en-US" w:bidi="ar-SA"/>
    </w:rPr>
  </w:style>
  <w:style w:type="table" w:styleId="TableGrid">
    <w:name w:val="Table Grid"/>
    <w:basedOn w:val="TableNormal"/>
    <w:uiPriority w:val="39"/>
    <w:rsid w:val="003530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0337"/>
    <w:pPr>
      <w:ind w:left="720"/>
      <w:contextualSpacing/>
    </w:pPr>
  </w:style>
  <w:style w:type="character" w:styleId="PlaceholderText">
    <w:name w:val="Placeholder Text"/>
    <w:basedOn w:val="DefaultParagraphFont"/>
    <w:uiPriority w:val="99"/>
    <w:semiHidden/>
    <w:rsid w:val="00AA5240"/>
    <w:rPr>
      <w:color w:val="808080"/>
    </w:rPr>
  </w:style>
  <w:style w:type="character" w:styleId="Hyperlink">
    <w:name w:val="Hyperlink"/>
    <w:basedOn w:val="DefaultParagraphFont"/>
    <w:uiPriority w:val="99"/>
    <w:semiHidden/>
    <w:unhideWhenUsed/>
    <w:rsid w:val="00122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mailto:ho_afrakhte@guilan.ac.ir,%20ho.afrakhte@gmail.com,%20%20ho_afrakhte@yahoo.com,%20%20%20ho.afrakhte@yahoo.com"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9052-75EE-4D42-9A41-CEF15F09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8</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Title</vt:lpstr>
    </vt:vector>
  </TitlesOfParts>
  <Company>IEEE</Company>
  <LinksUpToDate>false</LinksUpToDate>
  <CharactersWithSpaces>31286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Conference Proceeding Template</dc:subject>
  <dc:creator>IEEE;PSC</dc:creator>
  <dc:description>For more info: psc-ir.com</dc:description>
  <cp:lastModifiedBy>User</cp:lastModifiedBy>
  <cp:revision>45</cp:revision>
  <cp:lastPrinted>2013-06-29T07:59:00Z</cp:lastPrinted>
  <dcterms:created xsi:type="dcterms:W3CDTF">2015-07-20T09:40:00Z</dcterms:created>
  <dcterms:modified xsi:type="dcterms:W3CDTF">2015-12-03T03:26:00Z</dcterms:modified>
</cp:coreProperties>
</file>