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CCC60" w14:textId="4B67D8D8" w:rsidR="00545D3E" w:rsidRPr="008C3395" w:rsidRDefault="00545D3E" w:rsidP="00545D3E">
      <w:pPr>
        <w:rPr>
          <w:lang w:val="en-US"/>
        </w:rPr>
      </w:pPr>
    </w:p>
    <w:p w14:paraId="5006F7A2" w14:textId="7EBC63B3" w:rsidR="00545D3E" w:rsidRDefault="00545D3E" w:rsidP="005D6FBE">
      <w:pPr>
        <w:pStyle w:val="Title"/>
        <w:jc w:val="center"/>
        <w:rPr>
          <w:rtl/>
        </w:rPr>
      </w:pPr>
      <w:r w:rsidRPr="00813CA8">
        <w:rPr>
          <w:rFonts w:hint="cs"/>
          <w:rtl/>
        </w:rPr>
        <w:t>تأثیر و تأثر هویت ایرانی و معماری: خیابان</w:t>
      </w:r>
      <w:r w:rsidRPr="00813CA8">
        <w:rPr>
          <w:rtl/>
        </w:rPr>
        <w:softHyphen/>
      </w:r>
      <w:r w:rsidRPr="00813CA8">
        <w:rPr>
          <w:rFonts w:hint="cs"/>
          <w:rtl/>
        </w:rPr>
        <w:t>های میرزاکوچک</w:t>
      </w:r>
      <w:r w:rsidRPr="00813CA8">
        <w:rPr>
          <w:rtl/>
        </w:rPr>
        <w:softHyphen/>
      </w:r>
      <w:r w:rsidRPr="00813CA8">
        <w:rPr>
          <w:rFonts w:hint="cs"/>
          <w:rtl/>
        </w:rPr>
        <w:t>خان و سی تیر تهران</w:t>
      </w:r>
    </w:p>
    <w:p w14:paraId="6F649CAA" w14:textId="6D984C04" w:rsidR="00545D3E" w:rsidRDefault="00896487" w:rsidP="00545D3E">
      <w:pPr>
        <w:jc w:val="center"/>
        <w:rPr>
          <w:rFonts w:asciiTheme="majorBidi" w:hAnsiTheme="majorBidi" w:cstheme="majorBidi"/>
          <w:sz w:val="20"/>
          <w:szCs w:val="20"/>
          <w:rtl/>
        </w:rPr>
      </w:pPr>
      <w:r>
        <w:rPr>
          <w:rFonts w:hint="cs"/>
          <w:rtl/>
        </w:rPr>
        <w:t>نویسنده</w:t>
      </w:r>
      <w:r>
        <w:rPr>
          <w:rtl/>
        </w:rPr>
        <w:softHyphen/>
      </w:r>
      <w:r>
        <w:rPr>
          <w:rFonts w:hint="cs"/>
          <w:rtl/>
        </w:rPr>
        <w:t xml:space="preserve">ی اول: </w:t>
      </w:r>
      <w:r w:rsidR="00545D3E">
        <w:rPr>
          <w:rFonts w:hint="cs"/>
          <w:rtl/>
        </w:rPr>
        <w:t>نازنین عارف</w:t>
      </w:r>
      <w:r w:rsidR="00545D3E">
        <w:rPr>
          <w:rtl/>
        </w:rPr>
        <w:softHyphen/>
      </w:r>
      <w:r w:rsidR="00545D3E">
        <w:rPr>
          <w:rFonts w:hint="cs"/>
          <w:rtl/>
        </w:rPr>
        <w:t>کیا</w:t>
      </w:r>
      <w:r>
        <w:rPr>
          <w:rFonts w:hint="cs"/>
          <w:rtl/>
        </w:rPr>
        <w:t xml:space="preserve"> </w:t>
      </w:r>
      <w:r>
        <w:rPr>
          <w:rFonts w:hint="cs"/>
          <w:sz w:val="20"/>
          <w:szCs w:val="20"/>
          <w:rtl/>
        </w:rPr>
        <w:t>(نویسنده</w:t>
      </w:r>
      <w:r>
        <w:rPr>
          <w:sz w:val="20"/>
          <w:szCs w:val="20"/>
          <w:rtl/>
        </w:rPr>
        <w:softHyphen/>
      </w:r>
      <w:r>
        <w:rPr>
          <w:rFonts w:hint="cs"/>
          <w:sz w:val="20"/>
          <w:szCs w:val="20"/>
          <w:rtl/>
        </w:rPr>
        <w:t>ی مسئول)</w:t>
      </w:r>
      <w:r w:rsidR="00545D3E">
        <w:rPr>
          <w:rtl/>
        </w:rPr>
        <w:br/>
      </w:r>
      <w:r w:rsidR="00545D3E">
        <w:rPr>
          <w:rFonts w:hint="cs"/>
          <w:sz w:val="22"/>
          <w:szCs w:val="22"/>
          <w:rtl/>
        </w:rPr>
        <w:t>دانشجوی کارشناسی ارشد مطالعات معماری ایران، دانشگاه شیراز</w:t>
      </w:r>
      <w:r w:rsidR="00545D3E">
        <w:rPr>
          <w:sz w:val="22"/>
          <w:szCs w:val="22"/>
          <w:rtl/>
        </w:rPr>
        <w:br/>
      </w:r>
      <w:r w:rsidR="00545D3E">
        <w:rPr>
          <w:rFonts w:asciiTheme="majorBidi" w:hAnsiTheme="majorBidi" w:cstheme="majorBidi"/>
          <w:sz w:val="20"/>
          <w:szCs w:val="20"/>
        </w:rPr>
        <w:t>nazaninarefkia@gmail.com</w:t>
      </w:r>
    </w:p>
    <w:p w14:paraId="18DEE333" w14:textId="72562E1C" w:rsidR="002E2D11" w:rsidRDefault="002E2D11" w:rsidP="00545D3E">
      <w:pPr>
        <w:jc w:val="center"/>
        <w:rPr>
          <w:rFonts w:asciiTheme="majorBidi" w:hAnsiTheme="majorBidi" w:cstheme="majorBidi"/>
          <w:sz w:val="20"/>
          <w:szCs w:val="20"/>
          <w:rtl/>
        </w:rPr>
      </w:pPr>
    </w:p>
    <w:p w14:paraId="6F33D8B6" w14:textId="76DF6F6A" w:rsidR="002E2D11" w:rsidRDefault="002E2D11" w:rsidP="002E2D11">
      <w:pPr>
        <w:jc w:val="center"/>
        <w:rPr>
          <w:rtl/>
          <w:lang w:val="en-US" w:bidi="fa-IR"/>
        </w:rPr>
      </w:pPr>
      <w:r>
        <w:rPr>
          <w:rFonts w:hint="cs"/>
          <w:rtl/>
          <w:lang w:val="en-US" w:bidi="fa-IR"/>
        </w:rPr>
        <w:t>نویسنده</w:t>
      </w:r>
      <w:r>
        <w:rPr>
          <w:rtl/>
          <w:lang w:val="en-US" w:bidi="fa-IR"/>
        </w:rPr>
        <w:softHyphen/>
      </w:r>
      <w:r>
        <w:rPr>
          <w:rFonts w:hint="cs"/>
          <w:rtl/>
          <w:lang w:val="en-US" w:bidi="fa-IR"/>
        </w:rPr>
        <w:t>ی دوم: حجت</w:t>
      </w:r>
      <w:r>
        <w:rPr>
          <w:rtl/>
          <w:lang w:val="en-US" w:bidi="fa-IR"/>
        </w:rPr>
        <w:softHyphen/>
      </w:r>
      <w:r>
        <w:rPr>
          <w:rFonts w:hint="cs"/>
          <w:rtl/>
          <w:lang w:val="en-US" w:bidi="fa-IR"/>
        </w:rPr>
        <w:t>الله عبدی اردکانی</w:t>
      </w:r>
    </w:p>
    <w:p w14:paraId="74C22CCA" w14:textId="42BB09DC" w:rsidR="002E2D11" w:rsidRDefault="002E2D11" w:rsidP="002E2D11">
      <w:pPr>
        <w:jc w:val="center"/>
        <w:rPr>
          <w:sz w:val="22"/>
          <w:szCs w:val="22"/>
          <w:rtl/>
          <w:lang w:val="en-US" w:bidi="fa-IR"/>
        </w:rPr>
      </w:pPr>
      <w:r w:rsidRPr="002E2D11">
        <w:rPr>
          <w:rFonts w:hint="cs"/>
          <w:sz w:val="22"/>
          <w:szCs w:val="22"/>
          <w:rtl/>
          <w:lang w:val="en-US" w:bidi="fa-IR"/>
        </w:rPr>
        <w:t>عضو هیئت علمی دانشکده</w:t>
      </w:r>
      <w:r w:rsidRPr="002E2D11">
        <w:rPr>
          <w:sz w:val="22"/>
          <w:szCs w:val="22"/>
          <w:rtl/>
          <w:lang w:val="en-US" w:bidi="fa-IR"/>
        </w:rPr>
        <w:softHyphen/>
      </w:r>
      <w:r w:rsidRPr="002E2D11">
        <w:rPr>
          <w:rFonts w:hint="cs"/>
          <w:sz w:val="22"/>
          <w:szCs w:val="22"/>
          <w:rtl/>
          <w:lang w:val="en-US" w:bidi="fa-IR"/>
        </w:rPr>
        <w:t>ی هنر و معماری، دانشگاه شیراز</w:t>
      </w:r>
    </w:p>
    <w:p w14:paraId="7E4A0908" w14:textId="630F1CD1" w:rsidR="00545D3E" w:rsidRPr="005D6FBE" w:rsidRDefault="002E2D11" w:rsidP="005D6FBE">
      <w:pPr>
        <w:bidi w:val="0"/>
        <w:jc w:val="center"/>
        <w:rPr>
          <w:rFonts w:asciiTheme="majorBidi" w:hAnsiTheme="majorBidi" w:cstheme="majorBidi"/>
          <w:sz w:val="20"/>
          <w:szCs w:val="20"/>
          <w:rtl/>
          <w:lang w:val="en-US" w:bidi="fa-IR"/>
        </w:rPr>
      </w:pPr>
      <w:r w:rsidRPr="002E2D11">
        <w:rPr>
          <w:rFonts w:asciiTheme="majorBidi" w:hAnsiTheme="majorBidi" w:cstheme="majorBidi"/>
          <w:sz w:val="20"/>
          <w:szCs w:val="20"/>
          <w:lang w:val="en-US" w:bidi="fa-IR"/>
        </w:rPr>
        <w:t>abdiardekani@gmail.com</w:t>
      </w:r>
    </w:p>
    <w:p w14:paraId="6D0DC2AF" w14:textId="77777777" w:rsidR="00545D3E" w:rsidRDefault="00545D3E" w:rsidP="006A708D">
      <w:pPr>
        <w:pStyle w:val="Heading1"/>
        <w:ind w:left="360" w:right="360"/>
        <w:rPr>
          <w:rtl/>
        </w:rPr>
      </w:pPr>
      <w:r>
        <w:rPr>
          <w:rFonts w:hint="cs"/>
          <w:rtl/>
        </w:rPr>
        <w:t>چکیده</w:t>
      </w:r>
    </w:p>
    <w:p w14:paraId="43F29641" w14:textId="2A3A8612" w:rsidR="00545D3E" w:rsidRDefault="00545D3E" w:rsidP="006A708D">
      <w:pPr>
        <w:ind w:left="360" w:right="360"/>
        <w:jc w:val="both"/>
        <w:rPr>
          <w:rtl/>
        </w:rPr>
      </w:pPr>
      <w:r w:rsidRPr="0050156E">
        <w:rPr>
          <w:rtl/>
        </w:rPr>
        <w:t>هم‌نش</w:t>
      </w:r>
      <w:r w:rsidRPr="0050156E">
        <w:rPr>
          <w:rFonts w:hint="cs"/>
          <w:rtl/>
        </w:rPr>
        <w:t>ی</w:t>
      </w:r>
      <w:r w:rsidRPr="0050156E">
        <w:rPr>
          <w:rFonts w:hint="eastAsia"/>
          <w:rtl/>
        </w:rPr>
        <w:t>ن</w:t>
      </w:r>
      <w:r w:rsidRPr="0050156E">
        <w:rPr>
          <w:rFonts w:hint="cs"/>
          <w:rtl/>
        </w:rPr>
        <w:t>ی</w:t>
      </w:r>
      <w:r w:rsidRPr="0050156E">
        <w:rPr>
          <w:rtl/>
        </w:rPr>
        <w:t xml:space="preserve"> بناها</w:t>
      </w:r>
      <w:r w:rsidRPr="0050156E">
        <w:rPr>
          <w:rFonts w:hint="cs"/>
          <w:rtl/>
        </w:rPr>
        <w:t>ی</w:t>
      </w:r>
      <w:r w:rsidRPr="0050156E">
        <w:rPr>
          <w:rtl/>
        </w:rPr>
        <w:t xml:space="preserve"> مذهب</w:t>
      </w:r>
      <w:r w:rsidRPr="0050156E">
        <w:rPr>
          <w:rFonts w:hint="cs"/>
          <w:rtl/>
        </w:rPr>
        <w:t>ی</w:t>
      </w:r>
      <w:r w:rsidRPr="0050156E">
        <w:rPr>
          <w:rtl/>
        </w:rPr>
        <w:t xml:space="preserve"> متعلق به سه اقل</w:t>
      </w:r>
      <w:r w:rsidRPr="0050156E">
        <w:rPr>
          <w:rFonts w:hint="cs"/>
          <w:rtl/>
        </w:rPr>
        <w:t>ی</w:t>
      </w:r>
      <w:r w:rsidRPr="0050156E">
        <w:rPr>
          <w:rFonts w:hint="eastAsia"/>
          <w:rtl/>
        </w:rPr>
        <w:t>ت</w:t>
      </w:r>
      <w:r w:rsidRPr="0050156E">
        <w:rPr>
          <w:rtl/>
        </w:rPr>
        <w:t xml:space="preserve"> د</w:t>
      </w:r>
      <w:r w:rsidRPr="0050156E">
        <w:rPr>
          <w:rFonts w:hint="cs"/>
          <w:rtl/>
        </w:rPr>
        <w:t>ی</w:t>
      </w:r>
      <w:r w:rsidRPr="0050156E">
        <w:rPr>
          <w:rFonts w:hint="eastAsia"/>
          <w:rtl/>
        </w:rPr>
        <w:t>ن</w:t>
      </w:r>
      <w:r w:rsidRPr="0050156E">
        <w:rPr>
          <w:rFonts w:hint="cs"/>
          <w:rtl/>
        </w:rPr>
        <w:t>ی</w:t>
      </w:r>
      <w:r w:rsidRPr="0050156E">
        <w:rPr>
          <w:rtl/>
        </w:rPr>
        <w:t xml:space="preserve"> در شهرها</w:t>
      </w:r>
      <w:r w:rsidRPr="0050156E">
        <w:rPr>
          <w:rFonts w:hint="cs"/>
          <w:rtl/>
        </w:rPr>
        <w:t>ی</w:t>
      </w:r>
      <w:r w:rsidRPr="0050156E">
        <w:rPr>
          <w:rtl/>
        </w:rPr>
        <w:t xml:space="preserve"> ا</w:t>
      </w:r>
      <w:r w:rsidRPr="0050156E">
        <w:rPr>
          <w:rFonts w:hint="cs"/>
          <w:rtl/>
        </w:rPr>
        <w:t>ی</w:t>
      </w:r>
      <w:r w:rsidRPr="0050156E">
        <w:rPr>
          <w:rFonts w:hint="eastAsia"/>
          <w:rtl/>
        </w:rPr>
        <w:t>ران</w:t>
      </w:r>
      <w:r w:rsidRPr="0050156E">
        <w:rPr>
          <w:rtl/>
        </w:rPr>
        <w:t xml:space="preserve"> و در کنار کثرت مساجد، نشان‌دهنده‌</w:t>
      </w:r>
      <w:r w:rsidRPr="0050156E">
        <w:rPr>
          <w:rFonts w:hint="cs"/>
          <w:rtl/>
        </w:rPr>
        <w:t>ی</w:t>
      </w:r>
      <w:r w:rsidRPr="0050156E">
        <w:rPr>
          <w:rtl/>
        </w:rPr>
        <w:t xml:space="preserve"> پذ</w:t>
      </w:r>
      <w:r w:rsidRPr="0050156E">
        <w:rPr>
          <w:rFonts w:hint="cs"/>
          <w:rtl/>
        </w:rPr>
        <w:t>ی</w:t>
      </w:r>
      <w:r w:rsidRPr="0050156E">
        <w:rPr>
          <w:rFonts w:hint="eastAsia"/>
          <w:rtl/>
        </w:rPr>
        <w:t>رش</w:t>
      </w:r>
      <w:r w:rsidRPr="0050156E">
        <w:rPr>
          <w:rtl/>
        </w:rPr>
        <w:t xml:space="preserve"> ا</w:t>
      </w:r>
      <w:r w:rsidRPr="0050156E">
        <w:rPr>
          <w:rFonts w:hint="cs"/>
          <w:rtl/>
        </w:rPr>
        <w:t>ی</w:t>
      </w:r>
      <w:r w:rsidRPr="0050156E">
        <w:rPr>
          <w:rFonts w:hint="eastAsia"/>
          <w:rtl/>
        </w:rPr>
        <w:t>ن</w:t>
      </w:r>
      <w:r w:rsidRPr="0050156E">
        <w:rPr>
          <w:rtl/>
        </w:rPr>
        <w:t xml:space="preserve"> بناها توسط مردم و درک ا</w:t>
      </w:r>
      <w:r w:rsidRPr="0050156E">
        <w:rPr>
          <w:rFonts w:hint="cs"/>
          <w:rtl/>
        </w:rPr>
        <w:t>ی</w:t>
      </w:r>
      <w:r w:rsidRPr="0050156E">
        <w:rPr>
          <w:rFonts w:hint="eastAsia"/>
          <w:rtl/>
        </w:rPr>
        <w:t>ران</w:t>
      </w:r>
      <w:r w:rsidRPr="0050156E">
        <w:rPr>
          <w:rFonts w:hint="cs"/>
          <w:rtl/>
        </w:rPr>
        <w:t>ی</w:t>
      </w:r>
      <w:r w:rsidRPr="0050156E">
        <w:rPr>
          <w:rFonts w:hint="eastAsia"/>
          <w:rtl/>
        </w:rPr>
        <w:t>ان</w:t>
      </w:r>
      <w:r w:rsidRPr="0050156E">
        <w:rPr>
          <w:rtl/>
        </w:rPr>
        <w:t xml:space="preserve"> از تفاوت‌ها</w:t>
      </w:r>
      <w:r w:rsidRPr="0050156E">
        <w:rPr>
          <w:rFonts w:hint="cs"/>
          <w:rtl/>
        </w:rPr>
        <w:t>ی</w:t>
      </w:r>
      <w:r w:rsidRPr="0050156E">
        <w:rPr>
          <w:rtl/>
        </w:rPr>
        <w:t xml:space="preserve"> اعتقاد</w:t>
      </w:r>
      <w:r w:rsidRPr="0050156E">
        <w:rPr>
          <w:rFonts w:hint="cs"/>
          <w:rtl/>
        </w:rPr>
        <w:t>ی</w:t>
      </w:r>
      <w:r w:rsidRPr="0050156E">
        <w:rPr>
          <w:rtl/>
        </w:rPr>
        <w:t xml:space="preserve"> موجود در بستر</w:t>
      </w:r>
      <w:r w:rsidRPr="0050156E">
        <w:rPr>
          <w:rFonts w:hint="cs"/>
          <w:rtl/>
        </w:rPr>
        <w:t>ی</w:t>
      </w:r>
      <w:r w:rsidRPr="0050156E">
        <w:rPr>
          <w:rtl/>
        </w:rPr>
        <w:t xml:space="preserve"> واحد ـ </w:t>
      </w:r>
      <w:r w:rsidRPr="0050156E">
        <w:rPr>
          <w:rFonts w:hint="cs"/>
          <w:rtl/>
        </w:rPr>
        <w:t>ی</w:t>
      </w:r>
      <w:r w:rsidRPr="0050156E">
        <w:rPr>
          <w:rFonts w:hint="eastAsia"/>
          <w:rtl/>
        </w:rPr>
        <w:t>عن</w:t>
      </w:r>
      <w:r w:rsidRPr="0050156E">
        <w:rPr>
          <w:rFonts w:hint="cs"/>
          <w:rtl/>
        </w:rPr>
        <w:t>ی</w:t>
      </w:r>
      <w:r w:rsidRPr="0050156E">
        <w:rPr>
          <w:rtl/>
        </w:rPr>
        <w:t xml:space="preserve"> هو</w:t>
      </w:r>
      <w:r w:rsidRPr="0050156E">
        <w:rPr>
          <w:rFonts w:hint="cs"/>
          <w:rtl/>
        </w:rPr>
        <w:t>ی</w:t>
      </w:r>
      <w:r w:rsidRPr="0050156E">
        <w:rPr>
          <w:rFonts w:hint="eastAsia"/>
          <w:rtl/>
        </w:rPr>
        <w:t>ت</w:t>
      </w:r>
      <w:r w:rsidRPr="0050156E">
        <w:rPr>
          <w:rtl/>
        </w:rPr>
        <w:t xml:space="preserve"> ا</w:t>
      </w:r>
      <w:r w:rsidRPr="0050156E">
        <w:rPr>
          <w:rFonts w:hint="cs"/>
          <w:rtl/>
        </w:rPr>
        <w:t>ی</w:t>
      </w:r>
      <w:r w:rsidRPr="0050156E">
        <w:rPr>
          <w:rFonts w:hint="eastAsia"/>
          <w:rtl/>
        </w:rPr>
        <w:t>ران</w:t>
      </w:r>
      <w:r w:rsidRPr="0050156E">
        <w:rPr>
          <w:rFonts w:hint="cs"/>
          <w:rtl/>
        </w:rPr>
        <w:t>ی</w:t>
      </w:r>
      <w:r w:rsidRPr="0050156E">
        <w:rPr>
          <w:rtl/>
        </w:rPr>
        <w:t xml:space="preserve"> ـ است. به هم</w:t>
      </w:r>
      <w:r w:rsidRPr="0050156E">
        <w:rPr>
          <w:rFonts w:hint="cs"/>
          <w:rtl/>
        </w:rPr>
        <w:t>ی</w:t>
      </w:r>
      <w:r w:rsidRPr="0050156E">
        <w:rPr>
          <w:rFonts w:hint="eastAsia"/>
          <w:rtl/>
        </w:rPr>
        <w:t>ن</w:t>
      </w:r>
      <w:r w:rsidRPr="0050156E">
        <w:rPr>
          <w:rtl/>
        </w:rPr>
        <w:t xml:space="preserve"> دل</w:t>
      </w:r>
      <w:r w:rsidRPr="0050156E">
        <w:rPr>
          <w:rFonts w:hint="cs"/>
          <w:rtl/>
        </w:rPr>
        <w:t>ی</w:t>
      </w:r>
      <w:r w:rsidRPr="0050156E">
        <w:rPr>
          <w:rFonts w:hint="eastAsia"/>
          <w:rtl/>
        </w:rPr>
        <w:t>ل،</w:t>
      </w:r>
      <w:r w:rsidRPr="0050156E">
        <w:rPr>
          <w:rtl/>
        </w:rPr>
        <w:t xml:space="preserve"> وجود چهار بنا</w:t>
      </w:r>
      <w:r w:rsidRPr="0050156E">
        <w:rPr>
          <w:rFonts w:hint="cs"/>
          <w:rtl/>
        </w:rPr>
        <w:t>ی</w:t>
      </w:r>
      <w:r w:rsidRPr="0050156E">
        <w:rPr>
          <w:rtl/>
        </w:rPr>
        <w:t xml:space="preserve"> مذهب</w:t>
      </w:r>
      <w:r w:rsidRPr="0050156E">
        <w:rPr>
          <w:rFonts w:hint="cs"/>
          <w:rtl/>
        </w:rPr>
        <w:t>ی</w:t>
      </w:r>
      <w:r w:rsidRPr="0050156E">
        <w:rPr>
          <w:rtl/>
        </w:rPr>
        <w:t xml:space="preserve"> در محور خ</w:t>
      </w:r>
      <w:r w:rsidRPr="0050156E">
        <w:rPr>
          <w:rFonts w:hint="cs"/>
          <w:rtl/>
        </w:rPr>
        <w:t>ی</w:t>
      </w:r>
      <w:r w:rsidRPr="0050156E">
        <w:rPr>
          <w:rFonts w:hint="eastAsia"/>
          <w:rtl/>
        </w:rPr>
        <w:t>ابان‌ها</w:t>
      </w:r>
      <w:r w:rsidRPr="0050156E">
        <w:rPr>
          <w:rFonts w:hint="cs"/>
          <w:rtl/>
        </w:rPr>
        <w:t>ی</w:t>
      </w:r>
      <w:r w:rsidRPr="0050156E">
        <w:rPr>
          <w:rtl/>
        </w:rPr>
        <w:t xml:space="preserve"> م</w:t>
      </w:r>
      <w:r w:rsidRPr="0050156E">
        <w:rPr>
          <w:rFonts w:hint="cs"/>
          <w:rtl/>
        </w:rPr>
        <w:t>ی</w:t>
      </w:r>
      <w:r w:rsidRPr="0050156E">
        <w:rPr>
          <w:rFonts w:hint="eastAsia"/>
          <w:rtl/>
        </w:rPr>
        <w:t>رزاکوچک‌خان</w:t>
      </w:r>
      <w:r w:rsidRPr="0050156E">
        <w:rPr>
          <w:rtl/>
        </w:rPr>
        <w:t xml:space="preserve"> و س</w:t>
      </w:r>
      <w:r w:rsidRPr="0050156E">
        <w:rPr>
          <w:rFonts w:hint="cs"/>
          <w:rtl/>
        </w:rPr>
        <w:t>ی</w:t>
      </w:r>
      <w:r w:rsidRPr="0050156E">
        <w:rPr>
          <w:rtl/>
        </w:rPr>
        <w:t xml:space="preserve"> ت</w:t>
      </w:r>
      <w:r w:rsidRPr="0050156E">
        <w:rPr>
          <w:rFonts w:hint="cs"/>
          <w:rtl/>
        </w:rPr>
        <w:t>ی</w:t>
      </w:r>
      <w:r w:rsidRPr="0050156E">
        <w:rPr>
          <w:rFonts w:hint="eastAsia"/>
          <w:rtl/>
        </w:rPr>
        <w:t>ر</w:t>
      </w:r>
      <w:r w:rsidRPr="0050156E">
        <w:rPr>
          <w:rtl/>
        </w:rPr>
        <w:t xml:space="preserve"> پا</w:t>
      </w:r>
      <w:r w:rsidRPr="0050156E">
        <w:rPr>
          <w:rFonts w:hint="cs"/>
          <w:rtl/>
        </w:rPr>
        <w:t>ی</w:t>
      </w:r>
      <w:r w:rsidRPr="0050156E">
        <w:rPr>
          <w:rFonts w:hint="eastAsia"/>
          <w:rtl/>
        </w:rPr>
        <w:t>تخت</w:t>
      </w:r>
      <w:r w:rsidRPr="0050156E">
        <w:rPr>
          <w:rtl/>
        </w:rPr>
        <w:t xml:space="preserve"> ن</w:t>
      </w:r>
      <w:r w:rsidRPr="0050156E">
        <w:rPr>
          <w:rFonts w:hint="cs"/>
          <w:rtl/>
        </w:rPr>
        <w:t>ی</w:t>
      </w:r>
      <w:r w:rsidRPr="0050156E">
        <w:rPr>
          <w:rFonts w:hint="eastAsia"/>
          <w:rtl/>
        </w:rPr>
        <w:t>ز</w:t>
      </w:r>
      <w:r w:rsidRPr="0050156E">
        <w:rPr>
          <w:rtl/>
        </w:rPr>
        <w:t xml:space="preserve"> با لقب «خ</w:t>
      </w:r>
      <w:r w:rsidRPr="0050156E">
        <w:rPr>
          <w:rFonts w:hint="cs"/>
          <w:rtl/>
        </w:rPr>
        <w:t>ی</w:t>
      </w:r>
      <w:r w:rsidRPr="0050156E">
        <w:rPr>
          <w:rFonts w:hint="eastAsia"/>
          <w:rtl/>
        </w:rPr>
        <w:t>ابان</w:t>
      </w:r>
      <w:r w:rsidRPr="0050156E">
        <w:rPr>
          <w:rtl/>
        </w:rPr>
        <w:t xml:space="preserve"> اد</w:t>
      </w:r>
      <w:r w:rsidRPr="0050156E">
        <w:rPr>
          <w:rFonts w:hint="cs"/>
          <w:rtl/>
        </w:rPr>
        <w:t>ی</w:t>
      </w:r>
      <w:r w:rsidRPr="0050156E">
        <w:rPr>
          <w:rFonts w:hint="eastAsia"/>
          <w:rtl/>
        </w:rPr>
        <w:t>ان»</w:t>
      </w:r>
      <w:r w:rsidRPr="0050156E">
        <w:rPr>
          <w:rtl/>
        </w:rPr>
        <w:t xml:space="preserve"> ادراک م</w:t>
      </w:r>
      <w:r w:rsidRPr="0050156E">
        <w:rPr>
          <w:rFonts w:hint="cs"/>
          <w:rtl/>
        </w:rPr>
        <w:t>ی‌</w:t>
      </w:r>
      <w:r w:rsidRPr="0050156E">
        <w:rPr>
          <w:rFonts w:hint="eastAsia"/>
          <w:rtl/>
        </w:rPr>
        <w:t>شود</w:t>
      </w:r>
      <w:r w:rsidRPr="0050156E">
        <w:rPr>
          <w:rtl/>
        </w:rPr>
        <w:t>. اما آنچه امروز و در پ</w:t>
      </w:r>
      <w:r w:rsidRPr="0050156E">
        <w:rPr>
          <w:rFonts w:hint="cs"/>
          <w:rtl/>
        </w:rPr>
        <w:t>ی</w:t>
      </w:r>
      <w:r w:rsidRPr="0050156E">
        <w:rPr>
          <w:rtl/>
        </w:rPr>
        <w:t xml:space="preserve"> توسعه‌</w:t>
      </w:r>
      <w:r w:rsidRPr="0050156E">
        <w:rPr>
          <w:rFonts w:hint="cs"/>
          <w:rtl/>
        </w:rPr>
        <w:t>ی</w:t>
      </w:r>
      <w:r w:rsidRPr="0050156E">
        <w:rPr>
          <w:rtl/>
        </w:rPr>
        <w:t xml:space="preserve"> اقتصاد</w:t>
      </w:r>
      <w:r w:rsidRPr="0050156E">
        <w:rPr>
          <w:rFonts w:hint="cs"/>
          <w:rtl/>
        </w:rPr>
        <w:t>ی</w:t>
      </w:r>
      <w:r w:rsidRPr="0050156E">
        <w:rPr>
          <w:rtl/>
        </w:rPr>
        <w:t xml:space="preserve"> شهر اتفاق افتاده، تبد</w:t>
      </w:r>
      <w:r w:rsidRPr="0050156E">
        <w:rPr>
          <w:rFonts w:hint="cs"/>
          <w:rtl/>
        </w:rPr>
        <w:t>ی</w:t>
      </w:r>
      <w:r w:rsidRPr="0050156E">
        <w:rPr>
          <w:rFonts w:hint="eastAsia"/>
          <w:rtl/>
        </w:rPr>
        <w:t>ل</w:t>
      </w:r>
      <w:r w:rsidRPr="0050156E">
        <w:rPr>
          <w:rtl/>
        </w:rPr>
        <w:t xml:space="preserve"> بافت منطقه به محدوده‌ا</w:t>
      </w:r>
      <w:r w:rsidRPr="0050156E">
        <w:rPr>
          <w:rFonts w:hint="cs"/>
          <w:rtl/>
        </w:rPr>
        <w:t>ی</w:t>
      </w:r>
      <w:r w:rsidRPr="0050156E">
        <w:rPr>
          <w:rtl/>
        </w:rPr>
        <w:t xml:space="preserve"> تجار</w:t>
      </w:r>
      <w:r w:rsidRPr="0050156E">
        <w:rPr>
          <w:rFonts w:hint="cs"/>
          <w:rtl/>
        </w:rPr>
        <w:t>ی</w:t>
      </w:r>
      <w:r w:rsidRPr="0050156E">
        <w:rPr>
          <w:rtl/>
        </w:rPr>
        <w:t xml:space="preserve"> بوده که بخش متراکم</w:t>
      </w:r>
      <w:r w:rsidRPr="0050156E">
        <w:rPr>
          <w:rFonts w:hint="cs"/>
          <w:rtl/>
        </w:rPr>
        <w:t>ی</w:t>
      </w:r>
      <w:r w:rsidRPr="0050156E">
        <w:rPr>
          <w:rtl/>
        </w:rPr>
        <w:t xml:space="preserve"> از ا</w:t>
      </w:r>
      <w:r w:rsidRPr="0050156E">
        <w:rPr>
          <w:rFonts w:hint="cs"/>
          <w:rtl/>
        </w:rPr>
        <w:t>ی</w:t>
      </w:r>
      <w:r w:rsidRPr="0050156E">
        <w:rPr>
          <w:rFonts w:hint="eastAsia"/>
          <w:rtl/>
        </w:rPr>
        <w:t>ن</w:t>
      </w:r>
      <w:r w:rsidRPr="0050156E">
        <w:rPr>
          <w:rtl/>
        </w:rPr>
        <w:t xml:space="preserve"> تجار</w:t>
      </w:r>
      <w:r w:rsidRPr="0050156E">
        <w:rPr>
          <w:rFonts w:hint="cs"/>
          <w:rtl/>
        </w:rPr>
        <w:t>ی‌</w:t>
      </w:r>
      <w:r w:rsidRPr="0050156E">
        <w:rPr>
          <w:rFonts w:hint="eastAsia"/>
          <w:rtl/>
        </w:rPr>
        <w:t>ساز</w:t>
      </w:r>
      <w:r w:rsidRPr="0050156E">
        <w:rPr>
          <w:rFonts w:hint="cs"/>
          <w:rtl/>
        </w:rPr>
        <w:t>ی</w:t>
      </w:r>
      <w:r w:rsidRPr="0050156E">
        <w:rPr>
          <w:rtl/>
        </w:rPr>
        <w:t xml:space="preserve"> ن</w:t>
      </w:r>
      <w:r w:rsidRPr="0050156E">
        <w:rPr>
          <w:rFonts w:hint="cs"/>
          <w:rtl/>
        </w:rPr>
        <w:t>ی</w:t>
      </w:r>
      <w:r w:rsidRPr="0050156E">
        <w:rPr>
          <w:rFonts w:hint="eastAsia"/>
          <w:rtl/>
        </w:rPr>
        <w:t>ز</w:t>
      </w:r>
      <w:r w:rsidRPr="0050156E">
        <w:rPr>
          <w:rtl/>
        </w:rPr>
        <w:t xml:space="preserve"> در جداره‌</w:t>
      </w:r>
      <w:r w:rsidRPr="0050156E">
        <w:rPr>
          <w:rFonts w:hint="cs"/>
          <w:rtl/>
        </w:rPr>
        <w:t>ی</w:t>
      </w:r>
      <w:r w:rsidRPr="0050156E">
        <w:rPr>
          <w:rtl/>
        </w:rPr>
        <w:t xml:space="preserve"> خ</w:t>
      </w:r>
      <w:r w:rsidRPr="0050156E">
        <w:rPr>
          <w:rFonts w:hint="cs"/>
          <w:rtl/>
        </w:rPr>
        <w:t>ی</w:t>
      </w:r>
      <w:r w:rsidRPr="0050156E">
        <w:rPr>
          <w:rFonts w:hint="eastAsia"/>
          <w:rtl/>
        </w:rPr>
        <w:t>ابان‌ها</w:t>
      </w:r>
      <w:r w:rsidRPr="0050156E">
        <w:rPr>
          <w:rFonts w:hint="cs"/>
          <w:rtl/>
        </w:rPr>
        <w:t>ی</w:t>
      </w:r>
      <w:r w:rsidRPr="0050156E">
        <w:rPr>
          <w:rtl/>
        </w:rPr>
        <w:t xml:space="preserve"> مذکور و مجاورت بناها</w:t>
      </w:r>
      <w:r w:rsidRPr="0050156E">
        <w:rPr>
          <w:rFonts w:hint="cs"/>
          <w:rtl/>
        </w:rPr>
        <w:t>ی</w:t>
      </w:r>
      <w:r w:rsidRPr="0050156E">
        <w:rPr>
          <w:rtl/>
        </w:rPr>
        <w:t xml:space="preserve"> نام‌ب</w:t>
      </w:r>
      <w:r w:rsidRPr="0050156E">
        <w:rPr>
          <w:rFonts w:hint="eastAsia"/>
          <w:rtl/>
        </w:rPr>
        <w:t>رده</w:t>
      </w:r>
      <w:r w:rsidRPr="0050156E">
        <w:rPr>
          <w:rtl/>
        </w:rPr>
        <w:t xml:space="preserve"> قرار دارد. هدف ا</w:t>
      </w:r>
      <w:r w:rsidRPr="0050156E">
        <w:rPr>
          <w:rFonts w:hint="cs"/>
          <w:rtl/>
        </w:rPr>
        <w:t>ی</w:t>
      </w:r>
      <w:r w:rsidRPr="0050156E">
        <w:rPr>
          <w:rFonts w:hint="eastAsia"/>
          <w:rtl/>
        </w:rPr>
        <w:t>ن</w:t>
      </w:r>
      <w:r w:rsidRPr="0050156E">
        <w:rPr>
          <w:rtl/>
        </w:rPr>
        <w:t xml:space="preserve"> پژوهش، بررس</w:t>
      </w:r>
      <w:r w:rsidRPr="0050156E">
        <w:rPr>
          <w:rFonts w:hint="cs"/>
          <w:rtl/>
        </w:rPr>
        <w:t>ی</w:t>
      </w:r>
      <w:r w:rsidRPr="0050156E">
        <w:rPr>
          <w:rtl/>
        </w:rPr>
        <w:t xml:space="preserve"> تأث</w:t>
      </w:r>
      <w:r w:rsidRPr="0050156E">
        <w:rPr>
          <w:rFonts w:hint="cs"/>
          <w:rtl/>
        </w:rPr>
        <w:t>ی</w:t>
      </w:r>
      <w:r w:rsidRPr="0050156E">
        <w:rPr>
          <w:rFonts w:hint="eastAsia"/>
          <w:rtl/>
        </w:rPr>
        <w:t>ر</w:t>
      </w:r>
      <w:r w:rsidRPr="0050156E">
        <w:rPr>
          <w:rtl/>
        </w:rPr>
        <w:t xml:space="preserve"> ا</w:t>
      </w:r>
      <w:r w:rsidRPr="0050156E">
        <w:rPr>
          <w:rFonts w:hint="cs"/>
          <w:rtl/>
        </w:rPr>
        <w:t>ی</w:t>
      </w:r>
      <w:r w:rsidRPr="0050156E">
        <w:rPr>
          <w:rFonts w:hint="eastAsia"/>
          <w:rtl/>
        </w:rPr>
        <w:t>ن</w:t>
      </w:r>
      <w:r w:rsidRPr="0050156E">
        <w:rPr>
          <w:rtl/>
        </w:rPr>
        <w:t xml:space="preserve"> تغ</w:t>
      </w:r>
      <w:r w:rsidRPr="0050156E">
        <w:rPr>
          <w:rFonts w:hint="cs"/>
          <w:rtl/>
        </w:rPr>
        <w:t>یی</w:t>
      </w:r>
      <w:r w:rsidRPr="0050156E">
        <w:rPr>
          <w:rFonts w:hint="eastAsia"/>
          <w:rtl/>
        </w:rPr>
        <w:t>ر</w:t>
      </w:r>
      <w:r w:rsidRPr="0050156E">
        <w:rPr>
          <w:rtl/>
        </w:rPr>
        <w:t xml:space="preserve"> بافت و به حاش</w:t>
      </w:r>
      <w:r w:rsidRPr="0050156E">
        <w:rPr>
          <w:rFonts w:hint="cs"/>
          <w:rtl/>
        </w:rPr>
        <w:t>ی</w:t>
      </w:r>
      <w:r w:rsidRPr="0050156E">
        <w:rPr>
          <w:rFonts w:hint="eastAsia"/>
          <w:rtl/>
        </w:rPr>
        <w:t>ه</w:t>
      </w:r>
      <w:r w:rsidRPr="0050156E">
        <w:rPr>
          <w:rtl/>
        </w:rPr>
        <w:t xml:space="preserve"> رفتن چهار بنا</w:t>
      </w:r>
      <w:r w:rsidRPr="0050156E">
        <w:rPr>
          <w:rFonts w:hint="cs"/>
          <w:rtl/>
        </w:rPr>
        <w:t>ی</w:t>
      </w:r>
      <w:r w:rsidRPr="0050156E">
        <w:rPr>
          <w:rtl/>
        </w:rPr>
        <w:t xml:space="preserve"> مذهب</w:t>
      </w:r>
      <w:r w:rsidRPr="0050156E">
        <w:rPr>
          <w:rFonts w:hint="cs"/>
          <w:rtl/>
        </w:rPr>
        <w:t>ی</w:t>
      </w:r>
      <w:r w:rsidRPr="0050156E">
        <w:rPr>
          <w:rFonts w:hint="eastAsia"/>
          <w:rtl/>
        </w:rPr>
        <w:t>،</w:t>
      </w:r>
      <w:r w:rsidRPr="0050156E">
        <w:rPr>
          <w:rtl/>
        </w:rPr>
        <w:t xml:space="preserve"> بر ش</w:t>
      </w:r>
      <w:r w:rsidRPr="0050156E">
        <w:rPr>
          <w:rFonts w:hint="cs"/>
          <w:rtl/>
        </w:rPr>
        <w:t>ی</w:t>
      </w:r>
      <w:r w:rsidRPr="0050156E">
        <w:rPr>
          <w:rFonts w:hint="eastAsia"/>
          <w:rtl/>
        </w:rPr>
        <w:t>وه‌</w:t>
      </w:r>
      <w:r w:rsidRPr="0050156E">
        <w:rPr>
          <w:rFonts w:hint="cs"/>
          <w:rtl/>
        </w:rPr>
        <w:t>ی</w:t>
      </w:r>
      <w:r w:rsidRPr="0050156E">
        <w:rPr>
          <w:rtl/>
        </w:rPr>
        <w:t xml:space="preserve"> ادراک مح</w:t>
      </w:r>
      <w:r w:rsidRPr="0050156E">
        <w:rPr>
          <w:rFonts w:hint="cs"/>
          <w:rtl/>
        </w:rPr>
        <w:t>ی</w:t>
      </w:r>
      <w:r w:rsidRPr="0050156E">
        <w:rPr>
          <w:rFonts w:hint="eastAsia"/>
          <w:rtl/>
        </w:rPr>
        <w:t>ط</w:t>
      </w:r>
      <w:r w:rsidRPr="0050156E">
        <w:rPr>
          <w:rtl/>
        </w:rPr>
        <w:t xml:space="preserve"> توسط عموم ناظران است؛ به هم</w:t>
      </w:r>
      <w:r w:rsidRPr="0050156E">
        <w:rPr>
          <w:rFonts w:hint="cs"/>
          <w:rtl/>
        </w:rPr>
        <w:t>ی</w:t>
      </w:r>
      <w:r w:rsidRPr="0050156E">
        <w:rPr>
          <w:rFonts w:hint="eastAsia"/>
          <w:rtl/>
        </w:rPr>
        <w:t>ن</w:t>
      </w:r>
      <w:r w:rsidRPr="0050156E">
        <w:rPr>
          <w:rtl/>
        </w:rPr>
        <w:t xml:space="preserve"> منظور، </w:t>
      </w:r>
      <w:r w:rsidRPr="001D175D">
        <w:rPr>
          <w:rtl/>
        </w:rPr>
        <w:t>و</w:t>
      </w:r>
      <w:r w:rsidRPr="001D175D">
        <w:rPr>
          <w:rFonts w:hint="cs"/>
          <w:rtl/>
        </w:rPr>
        <w:t>ی</w:t>
      </w:r>
      <w:r w:rsidRPr="001D175D">
        <w:rPr>
          <w:rFonts w:hint="eastAsia"/>
          <w:rtl/>
        </w:rPr>
        <w:t>ژگ</w:t>
      </w:r>
      <w:r w:rsidRPr="001D175D">
        <w:rPr>
          <w:rFonts w:hint="cs"/>
          <w:rtl/>
        </w:rPr>
        <w:t>ی‌</w:t>
      </w:r>
      <w:r w:rsidRPr="001D175D">
        <w:rPr>
          <w:rFonts w:hint="eastAsia"/>
          <w:rtl/>
        </w:rPr>
        <w:t>ها</w:t>
      </w:r>
      <w:r w:rsidRPr="001D175D">
        <w:rPr>
          <w:rFonts w:hint="cs"/>
          <w:rtl/>
        </w:rPr>
        <w:t>ی</w:t>
      </w:r>
      <w:r w:rsidRPr="001D175D">
        <w:rPr>
          <w:rtl/>
        </w:rPr>
        <w:t xml:space="preserve"> پد</w:t>
      </w:r>
      <w:r w:rsidRPr="001D175D">
        <w:rPr>
          <w:rFonts w:hint="cs"/>
          <w:rtl/>
        </w:rPr>
        <w:t>ی</w:t>
      </w:r>
      <w:r w:rsidRPr="001D175D">
        <w:rPr>
          <w:rFonts w:hint="eastAsia"/>
          <w:rtl/>
        </w:rPr>
        <w:t>دارشده‌</w:t>
      </w:r>
      <w:r w:rsidRPr="001D175D">
        <w:rPr>
          <w:rFonts w:hint="cs"/>
          <w:rtl/>
        </w:rPr>
        <w:t>ی</w:t>
      </w:r>
      <w:r w:rsidRPr="001D175D">
        <w:rPr>
          <w:rtl/>
        </w:rPr>
        <w:t xml:space="preserve"> ا</w:t>
      </w:r>
      <w:r w:rsidRPr="001D175D">
        <w:rPr>
          <w:rFonts w:hint="cs"/>
          <w:rtl/>
        </w:rPr>
        <w:t>ی</w:t>
      </w:r>
      <w:r w:rsidRPr="001D175D">
        <w:rPr>
          <w:rFonts w:hint="eastAsia"/>
          <w:rtl/>
        </w:rPr>
        <w:t>ن</w:t>
      </w:r>
      <w:r w:rsidRPr="001D175D">
        <w:rPr>
          <w:rtl/>
        </w:rPr>
        <w:t xml:space="preserve"> بناها به عنوان نمادها</w:t>
      </w:r>
      <w:r w:rsidRPr="001D175D">
        <w:rPr>
          <w:rFonts w:hint="cs"/>
          <w:rtl/>
        </w:rPr>
        <w:t>ی</w:t>
      </w:r>
      <w:r w:rsidRPr="001D175D">
        <w:rPr>
          <w:rtl/>
        </w:rPr>
        <w:t xml:space="preserve"> مذهب</w:t>
      </w:r>
      <w:r w:rsidRPr="001D175D">
        <w:rPr>
          <w:rFonts w:hint="cs"/>
          <w:rtl/>
        </w:rPr>
        <w:t>ی</w:t>
      </w:r>
      <w:r w:rsidRPr="0050156E">
        <w:rPr>
          <w:rtl/>
        </w:rPr>
        <w:t xml:space="preserve"> و بافت تجار</w:t>
      </w:r>
      <w:r w:rsidRPr="0050156E">
        <w:rPr>
          <w:rFonts w:hint="cs"/>
          <w:rtl/>
        </w:rPr>
        <w:t>ی</w:t>
      </w:r>
      <w:r w:rsidRPr="0050156E">
        <w:rPr>
          <w:rtl/>
        </w:rPr>
        <w:t xml:space="preserve"> به عنوان جداره‌</w:t>
      </w:r>
      <w:r w:rsidRPr="0050156E">
        <w:rPr>
          <w:rFonts w:hint="cs"/>
          <w:rtl/>
        </w:rPr>
        <w:t>ی</w:t>
      </w:r>
      <w:r w:rsidRPr="0050156E">
        <w:rPr>
          <w:rtl/>
        </w:rPr>
        <w:t xml:space="preserve"> غالب، ارتباط ا</w:t>
      </w:r>
      <w:r w:rsidRPr="0050156E">
        <w:rPr>
          <w:rFonts w:hint="cs"/>
          <w:rtl/>
        </w:rPr>
        <w:t>ی</w:t>
      </w:r>
      <w:r w:rsidRPr="0050156E">
        <w:rPr>
          <w:rFonts w:hint="eastAsia"/>
          <w:rtl/>
        </w:rPr>
        <w:t>ن</w:t>
      </w:r>
      <w:r w:rsidRPr="0050156E">
        <w:rPr>
          <w:rtl/>
        </w:rPr>
        <w:t xml:space="preserve"> دو با </w:t>
      </w:r>
      <w:r w:rsidRPr="0050156E">
        <w:rPr>
          <w:rFonts w:hint="eastAsia"/>
          <w:rtl/>
        </w:rPr>
        <w:t>بستر</w:t>
      </w:r>
      <w:r w:rsidRPr="0050156E">
        <w:rPr>
          <w:rtl/>
        </w:rPr>
        <w:t xml:space="preserve"> قرارگ</w:t>
      </w:r>
      <w:r w:rsidRPr="0050156E">
        <w:rPr>
          <w:rFonts w:hint="cs"/>
          <w:rtl/>
        </w:rPr>
        <w:t>ی</w:t>
      </w:r>
      <w:r w:rsidRPr="0050156E">
        <w:rPr>
          <w:rFonts w:hint="eastAsia"/>
          <w:rtl/>
        </w:rPr>
        <w:t>ر</w:t>
      </w:r>
      <w:r w:rsidRPr="0050156E">
        <w:rPr>
          <w:rFonts w:hint="cs"/>
          <w:rtl/>
        </w:rPr>
        <w:t>ی</w:t>
      </w:r>
      <w:r w:rsidRPr="0050156E">
        <w:rPr>
          <w:rtl/>
        </w:rPr>
        <w:t xml:space="preserve"> خود </w:t>
      </w:r>
      <w:r w:rsidRPr="0050156E">
        <w:rPr>
          <w:rFonts w:hint="cs"/>
          <w:rtl/>
        </w:rPr>
        <w:t>ی</w:t>
      </w:r>
      <w:r w:rsidRPr="0050156E">
        <w:rPr>
          <w:rFonts w:hint="eastAsia"/>
          <w:rtl/>
        </w:rPr>
        <w:t>عن</w:t>
      </w:r>
      <w:r w:rsidRPr="0050156E">
        <w:rPr>
          <w:rFonts w:hint="cs"/>
          <w:rtl/>
        </w:rPr>
        <w:t>ی</w:t>
      </w:r>
      <w:r w:rsidRPr="0050156E">
        <w:rPr>
          <w:rtl/>
        </w:rPr>
        <w:t xml:space="preserve"> مح</w:t>
      </w:r>
      <w:r w:rsidRPr="0050156E">
        <w:rPr>
          <w:rFonts w:hint="cs"/>
          <w:rtl/>
        </w:rPr>
        <w:t>ی</w:t>
      </w:r>
      <w:r w:rsidRPr="0050156E">
        <w:rPr>
          <w:rFonts w:hint="eastAsia"/>
          <w:rtl/>
        </w:rPr>
        <w:t>ط</w:t>
      </w:r>
      <w:r w:rsidRPr="0050156E">
        <w:rPr>
          <w:rtl/>
        </w:rPr>
        <w:t xml:space="preserve"> شهر</w:t>
      </w:r>
      <w:r w:rsidRPr="0050156E">
        <w:rPr>
          <w:rFonts w:hint="cs"/>
          <w:rtl/>
        </w:rPr>
        <w:t>ی</w:t>
      </w:r>
      <w:r w:rsidRPr="0050156E">
        <w:rPr>
          <w:rtl/>
        </w:rPr>
        <w:t xml:space="preserve"> و ن</w:t>
      </w:r>
      <w:r w:rsidRPr="0050156E">
        <w:rPr>
          <w:rFonts w:hint="cs"/>
          <w:rtl/>
        </w:rPr>
        <w:t>ی</w:t>
      </w:r>
      <w:r w:rsidRPr="0050156E">
        <w:rPr>
          <w:rFonts w:hint="eastAsia"/>
          <w:rtl/>
        </w:rPr>
        <w:t>ز</w:t>
      </w:r>
      <w:r w:rsidRPr="0050156E">
        <w:rPr>
          <w:rtl/>
        </w:rPr>
        <w:t xml:space="preserve"> چگونگ</w:t>
      </w:r>
      <w:r w:rsidRPr="0050156E">
        <w:rPr>
          <w:rFonts w:hint="cs"/>
          <w:rtl/>
        </w:rPr>
        <w:t>ی</w:t>
      </w:r>
      <w:r w:rsidRPr="0050156E">
        <w:rPr>
          <w:rtl/>
        </w:rPr>
        <w:t xml:space="preserve"> ادراک ا</w:t>
      </w:r>
      <w:r w:rsidRPr="0050156E">
        <w:rPr>
          <w:rFonts w:hint="cs"/>
          <w:rtl/>
        </w:rPr>
        <w:t>ی</w:t>
      </w:r>
      <w:r w:rsidRPr="0050156E">
        <w:rPr>
          <w:rFonts w:hint="eastAsia"/>
          <w:rtl/>
        </w:rPr>
        <w:t>ن</w:t>
      </w:r>
      <w:r w:rsidRPr="0050156E">
        <w:rPr>
          <w:rtl/>
        </w:rPr>
        <w:t xml:space="preserve"> مجموعه توسط ناظران، با بهره‌گ</w:t>
      </w:r>
      <w:r w:rsidRPr="0050156E">
        <w:rPr>
          <w:rFonts w:hint="cs"/>
          <w:rtl/>
        </w:rPr>
        <w:t>ی</w:t>
      </w:r>
      <w:r w:rsidRPr="0050156E">
        <w:rPr>
          <w:rFonts w:hint="eastAsia"/>
          <w:rtl/>
        </w:rPr>
        <w:t>ر</w:t>
      </w:r>
      <w:r w:rsidRPr="0050156E">
        <w:rPr>
          <w:rFonts w:hint="cs"/>
          <w:rtl/>
        </w:rPr>
        <w:t>ی</w:t>
      </w:r>
      <w:r w:rsidRPr="0050156E">
        <w:rPr>
          <w:rtl/>
        </w:rPr>
        <w:t xml:space="preserve"> از روش تحق</w:t>
      </w:r>
      <w:r w:rsidRPr="0050156E">
        <w:rPr>
          <w:rFonts w:hint="cs"/>
          <w:rtl/>
        </w:rPr>
        <w:t>ی</w:t>
      </w:r>
      <w:r w:rsidRPr="0050156E">
        <w:rPr>
          <w:rFonts w:hint="eastAsia"/>
          <w:rtl/>
        </w:rPr>
        <w:t>ق</w:t>
      </w:r>
      <w:r w:rsidRPr="0050156E">
        <w:rPr>
          <w:rtl/>
        </w:rPr>
        <w:t xml:space="preserve"> پد</w:t>
      </w:r>
      <w:r w:rsidRPr="0050156E">
        <w:rPr>
          <w:rFonts w:hint="cs"/>
          <w:rtl/>
        </w:rPr>
        <w:t>ی</w:t>
      </w:r>
      <w:r w:rsidRPr="0050156E">
        <w:rPr>
          <w:rFonts w:hint="eastAsia"/>
          <w:rtl/>
        </w:rPr>
        <w:t>دارشناس</w:t>
      </w:r>
      <w:r w:rsidRPr="0050156E">
        <w:rPr>
          <w:rFonts w:hint="cs"/>
          <w:rtl/>
        </w:rPr>
        <w:t>ی</w:t>
      </w:r>
      <w:r w:rsidRPr="0050156E">
        <w:rPr>
          <w:rtl/>
        </w:rPr>
        <w:t xml:space="preserve"> و اصل «ادراک نقش و زم</w:t>
      </w:r>
      <w:r w:rsidRPr="0050156E">
        <w:rPr>
          <w:rFonts w:hint="cs"/>
          <w:rtl/>
        </w:rPr>
        <w:t>ی</w:t>
      </w:r>
      <w:r w:rsidRPr="0050156E">
        <w:rPr>
          <w:rFonts w:hint="eastAsia"/>
          <w:rtl/>
        </w:rPr>
        <w:t>نه»</w:t>
      </w:r>
      <w:r w:rsidRPr="0050156E">
        <w:rPr>
          <w:rtl/>
        </w:rPr>
        <w:t xml:space="preserve"> در نظر</w:t>
      </w:r>
      <w:r w:rsidRPr="0050156E">
        <w:rPr>
          <w:rFonts w:hint="cs"/>
          <w:rtl/>
        </w:rPr>
        <w:t>ی</w:t>
      </w:r>
      <w:r w:rsidRPr="0050156E">
        <w:rPr>
          <w:rFonts w:hint="eastAsia"/>
          <w:rtl/>
        </w:rPr>
        <w:t>ه‌</w:t>
      </w:r>
      <w:r w:rsidRPr="0050156E">
        <w:rPr>
          <w:rFonts w:hint="cs"/>
          <w:rtl/>
        </w:rPr>
        <w:t>ی</w:t>
      </w:r>
      <w:r w:rsidRPr="0050156E">
        <w:rPr>
          <w:rtl/>
        </w:rPr>
        <w:t xml:space="preserve"> گشتالت واکاو</w:t>
      </w:r>
      <w:r w:rsidRPr="0050156E">
        <w:rPr>
          <w:rFonts w:hint="cs"/>
          <w:rtl/>
        </w:rPr>
        <w:t>ی</w:t>
      </w:r>
      <w:r w:rsidRPr="0050156E">
        <w:rPr>
          <w:rtl/>
        </w:rPr>
        <w:t xml:space="preserve"> شده است. در پا</w:t>
      </w:r>
      <w:r w:rsidRPr="0050156E">
        <w:rPr>
          <w:rFonts w:hint="cs"/>
          <w:rtl/>
        </w:rPr>
        <w:t>ی</w:t>
      </w:r>
      <w:r w:rsidRPr="0050156E">
        <w:rPr>
          <w:rFonts w:hint="eastAsia"/>
          <w:rtl/>
        </w:rPr>
        <w:t>ان</w:t>
      </w:r>
      <w:r w:rsidRPr="0050156E">
        <w:rPr>
          <w:rtl/>
        </w:rPr>
        <w:t xml:space="preserve"> پژوهش به نظر م</w:t>
      </w:r>
      <w:r w:rsidRPr="0050156E">
        <w:rPr>
          <w:rFonts w:hint="cs"/>
          <w:rtl/>
        </w:rPr>
        <w:t>ی‌</w:t>
      </w:r>
      <w:r w:rsidRPr="0050156E">
        <w:rPr>
          <w:rFonts w:hint="eastAsia"/>
          <w:rtl/>
        </w:rPr>
        <w:t>رسد</w:t>
      </w:r>
      <w:r w:rsidRPr="0050156E">
        <w:rPr>
          <w:rtl/>
        </w:rPr>
        <w:t xml:space="preserve"> که اولو</w:t>
      </w:r>
      <w:r w:rsidRPr="0050156E">
        <w:rPr>
          <w:rFonts w:hint="cs"/>
          <w:rtl/>
        </w:rPr>
        <w:t>ی</w:t>
      </w:r>
      <w:r w:rsidRPr="0050156E">
        <w:rPr>
          <w:rFonts w:hint="eastAsia"/>
          <w:rtl/>
        </w:rPr>
        <w:t>ت‌</w:t>
      </w:r>
      <w:r w:rsidRPr="0050156E">
        <w:rPr>
          <w:rFonts w:hint="cs"/>
          <w:rtl/>
        </w:rPr>
        <w:t>ی</w:t>
      </w:r>
      <w:r w:rsidRPr="0050156E">
        <w:rPr>
          <w:rFonts w:hint="eastAsia"/>
          <w:rtl/>
        </w:rPr>
        <w:t>افتن</w:t>
      </w:r>
      <w:r w:rsidRPr="0050156E">
        <w:rPr>
          <w:rtl/>
        </w:rPr>
        <w:t xml:space="preserve"> واحدها</w:t>
      </w:r>
      <w:r w:rsidRPr="0050156E">
        <w:rPr>
          <w:rFonts w:hint="cs"/>
          <w:rtl/>
        </w:rPr>
        <w:t>ی</w:t>
      </w:r>
      <w:r w:rsidRPr="0050156E">
        <w:rPr>
          <w:rtl/>
        </w:rPr>
        <w:t xml:space="preserve"> تجار</w:t>
      </w:r>
      <w:r w:rsidRPr="0050156E">
        <w:rPr>
          <w:rFonts w:hint="cs"/>
          <w:rtl/>
        </w:rPr>
        <w:t>ی</w:t>
      </w:r>
      <w:r w:rsidRPr="0050156E">
        <w:rPr>
          <w:rtl/>
        </w:rPr>
        <w:t xml:space="preserve"> در «پد</w:t>
      </w:r>
      <w:r w:rsidRPr="0050156E">
        <w:rPr>
          <w:rFonts w:hint="cs"/>
          <w:rtl/>
        </w:rPr>
        <w:t>ی</w:t>
      </w:r>
      <w:r w:rsidRPr="0050156E">
        <w:rPr>
          <w:rFonts w:hint="eastAsia"/>
          <w:rtl/>
        </w:rPr>
        <w:t>دار</w:t>
      </w:r>
      <w:r w:rsidRPr="0050156E">
        <w:rPr>
          <w:rtl/>
        </w:rPr>
        <w:t xml:space="preserve"> شدن به مثابه </w:t>
      </w:r>
      <w:r w:rsidRPr="0050156E">
        <w:rPr>
          <w:rFonts w:hint="cs"/>
          <w:rtl/>
        </w:rPr>
        <w:t>ی</w:t>
      </w:r>
      <w:r w:rsidRPr="0050156E">
        <w:rPr>
          <w:rFonts w:hint="eastAsia"/>
          <w:rtl/>
        </w:rPr>
        <w:t>ک</w:t>
      </w:r>
      <w:r w:rsidRPr="0050156E">
        <w:rPr>
          <w:rtl/>
        </w:rPr>
        <w:t xml:space="preserve"> پد</w:t>
      </w:r>
      <w:r w:rsidRPr="0050156E">
        <w:rPr>
          <w:rFonts w:hint="cs"/>
          <w:rtl/>
        </w:rPr>
        <w:t>ی</w:t>
      </w:r>
      <w:r w:rsidRPr="0050156E">
        <w:rPr>
          <w:rFonts w:hint="eastAsia"/>
          <w:rtl/>
        </w:rPr>
        <w:t>ده»،</w:t>
      </w:r>
      <w:r w:rsidRPr="0050156E">
        <w:rPr>
          <w:rtl/>
        </w:rPr>
        <w:t xml:space="preserve"> موجب تنزل جا</w:t>
      </w:r>
      <w:r w:rsidRPr="0050156E">
        <w:rPr>
          <w:rFonts w:hint="cs"/>
          <w:rtl/>
        </w:rPr>
        <w:t>ی</w:t>
      </w:r>
      <w:r w:rsidRPr="0050156E">
        <w:rPr>
          <w:rFonts w:hint="eastAsia"/>
          <w:rtl/>
        </w:rPr>
        <w:t>گاه</w:t>
      </w:r>
      <w:r w:rsidRPr="0050156E">
        <w:rPr>
          <w:rtl/>
        </w:rPr>
        <w:t xml:space="preserve"> ا</w:t>
      </w:r>
      <w:r w:rsidRPr="0050156E">
        <w:rPr>
          <w:rFonts w:hint="cs"/>
          <w:rtl/>
        </w:rPr>
        <w:t>ی</w:t>
      </w:r>
      <w:r w:rsidRPr="0050156E">
        <w:rPr>
          <w:rFonts w:hint="eastAsia"/>
          <w:rtl/>
        </w:rPr>
        <w:t>ن</w:t>
      </w:r>
      <w:r w:rsidRPr="0050156E">
        <w:rPr>
          <w:rtl/>
        </w:rPr>
        <w:t xml:space="preserve"> چهار بنا در مراتب ادراک ناظران شده و درنت</w:t>
      </w:r>
      <w:r w:rsidRPr="0050156E">
        <w:rPr>
          <w:rFonts w:hint="cs"/>
          <w:rtl/>
        </w:rPr>
        <w:t>ی</w:t>
      </w:r>
      <w:r w:rsidRPr="0050156E">
        <w:rPr>
          <w:rFonts w:hint="eastAsia"/>
          <w:rtl/>
        </w:rPr>
        <w:t>جه،</w:t>
      </w:r>
      <w:r w:rsidRPr="0050156E">
        <w:rPr>
          <w:rtl/>
        </w:rPr>
        <w:t xml:space="preserve"> هو</w:t>
      </w:r>
      <w:r w:rsidRPr="0050156E">
        <w:rPr>
          <w:rFonts w:hint="cs"/>
          <w:rtl/>
        </w:rPr>
        <w:t>ی</w:t>
      </w:r>
      <w:r w:rsidRPr="0050156E">
        <w:rPr>
          <w:rFonts w:hint="eastAsia"/>
          <w:rtl/>
        </w:rPr>
        <w:t>ت</w:t>
      </w:r>
      <w:r w:rsidRPr="0050156E">
        <w:rPr>
          <w:rtl/>
        </w:rPr>
        <w:t xml:space="preserve"> ا</w:t>
      </w:r>
      <w:r w:rsidRPr="0050156E">
        <w:rPr>
          <w:rFonts w:hint="cs"/>
          <w:rtl/>
        </w:rPr>
        <w:t>ی</w:t>
      </w:r>
      <w:r w:rsidRPr="0050156E">
        <w:rPr>
          <w:rFonts w:hint="eastAsia"/>
          <w:rtl/>
        </w:rPr>
        <w:t>ن</w:t>
      </w:r>
      <w:r w:rsidRPr="0050156E">
        <w:rPr>
          <w:rtl/>
        </w:rPr>
        <w:t xml:space="preserve"> مح</w:t>
      </w:r>
      <w:r w:rsidRPr="0050156E">
        <w:rPr>
          <w:rFonts w:hint="cs"/>
          <w:rtl/>
        </w:rPr>
        <w:t>ی</w:t>
      </w:r>
      <w:r w:rsidRPr="0050156E">
        <w:rPr>
          <w:rFonts w:hint="eastAsia"/>
          <w:rtl/>
        </w:rPr>
        <w:t>ط</w:t>
      </w:r>
      <w:r w:rsidRPr="0050156E">
        <w:rPr>
          <w:rtl/>
        </w:rPr>
        <w:t xml:space="preserve"> از محل هم‌نش</w:t>
      </w:r>
      <w:r w:rsidRPr="0050156E">
        <w:rPr>
          <w:rFonts w:hint="cs"/>
          <w:rtl/>
        </w:rPr>
        <w:t>ی</w:t>
      </w:r>
      <w:r w:rsidRPr="0050156E">
        <w:rPr>
          <w:rFonts w:hint="eastAsia"/>
          <w:rtl/>
        </w:rPr>
        <w:t>ن</w:t>
      </w:r>
      <w:r w:rsidRPr="0050156E">
        <w:rPr>
          <w:rFonts w:hint="cs"/>
          <w:rtl/>
        </w:rPr>
        <w:t>ی</w:t>
      </w:r>
      <w:r w:rsidRPr="0050156E">
        <w:rPr>
          <w:rtl/>
        </w:rPr>
        <w:t xml:space="preserve"> نمادها</w:t>
      </w:r>
      <w:r w:rsidRPr="0050156E">
        <w:rPr>
          <w:rFonts w:hint="cs"/>
          <w:rtl/>
        </w:rPr>
        <w:t>ی</w:t>
      </w:r>
      <w:r w:rsidRPr="0050156E">
        <w:rPr>
          <w:rtl/>
        </w:rPr>
        <w:t xml:space="preserve"> مذهب</w:t>
      </w:r>
      <w:r w:rsidRPr="0050156E">
        <w:rPr>
          <w:rFonts w:hint="cs"/>
          <w:rtl/>
        </w:rPr>
        <w:t>ی</w:t>
      </w:r>
      <w:r w:rsidRPr="0050156E">
        <w:rPr>
          <w:rtl/>
        </w:rPr>
        <w:t xml:space="preserve"> ا</w:t>
      </w:r>
      <w:r w:rsidRPr="0050156E">
        <w:rPr>
          <w:rFonts w:hint="cs"/>
          <w:rtl/>
        </w:rPr>
        <w:t>ی</w:t>
      </w:r>
      <w:r w:rsidRPr="0050156E">
        <w:rPr>
          <w:rFonts w:hint="eastAsia"/>
          <w:rtl/>
        </w:rPr>
        <w:t>ران</w:t>
      </w:r>
      <w:r w:rsidRPr="0050156E">
        <w:rPr>
          <w:rtl/>
        </w:rPr>
        <w:t xml:space="preserve"> به محوطه‌ا</w:t>
      </w:r>
      <w:r w:rsidRPr="0050156E">
        <w:rPr>
          <w:rFonts w:hint="cs"/>
          <w:rtl/>
        </w:rPr>
        <w:t>ی</w:t>
      </w:r>
      <w:r w:rsidRPr="0050156E">
        <w:rPr>
          <w:rtl/>
        </w:rPr>
        <w:t xml:space="preserve"> تجار</w:t>
      </w:r>
      <w:r w:rsidRPr="0050156E">
        <w:rPr>
          <w:rFonts w:hint="cs"/>
          <w:rtl/>
        </w:rPr>
        <w:t>ی</w:t>
      </w:r>
      <w:r w:rsidRPr="0050156E">
        <w:rPr>
          <w:rtl/>
        </w:rPr>
        <w:t xml:space="preserve"> با چند تک‌بنا</w:t>
      </w:r>
      <w:r w:rsidRPr="0050156E">
        <w:rPr>
          <w:rFonts w:hint="cs"/>
          <w:rtl/>
        </w:rPr>
        <w:t>ی</w:t>
      </w:r>
      <w:r w:rsidRPr="0050156E">
        <w:rPr>
          <w:rtl/>
        </w:rPr>
        <w:t xml:space="preserve"> بازمانده‌</w:t>
      </w:r>
      <w:r w:rsidRPr="0050156E">
        <w:rPr>
          <w:rFonts w:hint="cs"/>
          <w:rtl/>
        </w:rPr>
        <w:t>ی</w:t>
      </w:r>
      <w:r w:rsidRPr="0050156E">
        <w:rPr>
          <w:rtl/>
        </w:rPr>
        <w:t xml:space="preserve"> تار</w:t>
      </w:r>
      <w:r w:rsidRPr="0050156E">
        <w:rPr>
          <w:rFonts w:hint="cs"/>
          <w:rtl/>
        </w:rPr>
        <w:t>ی</w:t>
      </w:r>
      <w:r w:rsidRPr="0050156E">
        <w:rPr>
          <w:rFonts w:hint="eastAsia"/>
          <w:rtl/>
        </w:rPr>
        <w:t>خ</w:t>
      </w:r>
      <w:r w:rsidRPr="0050156E">
        <w:rPr>
          <w:rFonts w:hint="cs"/>
          <w:rtl/>
        </w:rPr>
        <w:t>ی</w:t>
      </w:r>
      <w:r w:rsidRPr="0050156E">
        <w:rPr>
          <w:rtl/>
        </w:rPr>
        <w:t xml:space="preserve"> تبد</w:t>
      </w:r>
      <w:r w:rsidRPr="0050156E">
        <w:rPr>
          <w:rFonts w:hint="cs"/>
          <w:rtl/>
        </w:rPr>
        <w:t>ی</w:t>
      </w:r>
      <w:r w:rsidRPr="0050156E">
        <w:rPr>
          <w:rFonts w:hint="eastAsia"/>
          <w:rtl/>
        </w:rPr>
        <w:t>ل</w:t>
      </w:r>
      <w:r w:rsidRPr="0050156E">
        <w:rPr>
          <w:rtl/>
        </w:rPr>
        <w:t xml:space="preserve"> گشته است. به عبارت د</w:t>
      </w:r>
      <w:r w:rsidRPr="0050156E">
        <w:rPr>
          <w:rFonts w:hint="cs"/>
          <w:rtl/>
        </w:rPr>
        <w:t>ی</w:t>
      </w:r>
      <w:r w:rsidRPr="0050156E">
        <w:rPr>
          <w:rFonts w:hint="eastAsia"/>
          <w:rtl/>
        </w:rPr>
        <w:t>گر،</w:t>
      </w:r>
      <w:r w:rsidRPr="0050156E">
        <w:rPr>
          <w:rtl/>
        </w:rPr>
        <w:t xml:space="preserve"> امروزه عنوان «خ</w:t>
      </w:r>
      <w:r w:rsidRPr="0050156E">
        <w:rPr>
          <w:rFonts w:hint="cs"/>
          <w:rtl/>
        </w:rPr>
        <w:t>ی</w:t>
      </w:r>
      <w:r w:rsidRPr="0050156E">
        <w:rPr>
          <w:rFonts w:hint="eastAsia"/>
          <w:rtl/>
        </w:rPr>
        <w:t>ابان</w:t>
      </w:r>
      <w:r w:rsidRPr="0050156E">
        <w:rPr>
          <w:rtl/>
        </w:rPr>
        <w:t xml:space="preserve"> اد</w:t>
      </w:r>
      <w:r w:rsidRPr="0050156E">
        <w:rPr>
          <w:rFonts w:hint="cs"/>
          <w:rtl/>
        </w:rPr>
        <w:t>ی</w:t>
      </w:r>
      <w:r w:rsidRPr="0050156E">
        <w:rPr>
          <w:rFonts w:hint="eastAsia"/>
          <w:rtl/>
        </w:rPr>
        <w:t>ان»</w:t>
      </w:r>
      <w:r w:rsidRPr="0050156E">
        <w:rPr>
          <w:rtl/>
        </w:rPr>
        <w:t xml:space="preserve"> بر ا</w:t>
      </w:r>
      <w:r w:rsidRPr="0050156E">
        <w:rPr>
          <w:rFonts w:hint="cs"/>
          <w:rtl/>
        </w:rPr>
        <w:t>ی</w:t>
      </w:r>
      <w:r w:rsidRPr="0050156E">
        <w:rPr>
          <w:rFonts w:hint="eastAsia"/>
          <w:rtl/>
        </w:rPr>
        <w:t>ن</w:t>
      </w:r>
      <w:r w:rsidRPr="0050156E">
        <w:rPr>
          <w:rtl/>
        </w:rPr>
        <w:t xml:space="preserve"> محور شهر</w:t>
      </w:r>
      <w:r w:rsidRPr="0050156E">
        <w:rPr>
          <w:rFonts w:hint="cs"/>
          <w:rtl/>
        </w:rPr>
        <w:t>ی</w:t>
      </w:r>
      <w:r w:rsidRPr="0050156E">
        <w:rPr>
          <w:rFonts w:hint="eastAsia"/>
          <w:rtl/>
        </w:rPr>
        <w:t>،</w:t>
      </w:r>
      <w:r w:rsidRPr="0050156E">
        <w:rPr>
          <w:rtl/>
        </w:rPr>
        <w:t xml:space="preserve"> ب</w:t>
      </w:r>
      <w:r w:rsidRPr="0050156E">
        <w:rPr>
          <w:rFonts w:hint="cs"/>
          <w:rtl/>
        </w:rPr>
        <w:t>ی‌</w:t>
      </w:r>
      <w:r w:rsidRPr="0050156E">
        <w:rPr>
          <w:rFonts w:hint="eastAsia"/>
          <w:rtl/>
        </w:rPr>
        <w:t>اعتبار</w:t>
      </w:r>
      <w:r w:rsidRPr="0050156E">
        <w:rPr>
          <w:rtl/>
        </w:rPr>
        <w:t xml:space="preserve"> به نظر م</w:t>
      </w:r>
      <w:r w:rsidRPr="0050156E">
        <w:rPr>
          <w:rFonts w:hint="cs"/>
          <w:rtl/>
        </w:rPr>
        <w:t>ی‌</w:t>
      </w:r>
      <w:r w:rsidRPr="0050156E">
        <w:rPr>
          <w:rFonts w:hint="eastAsia"/>
          <w:rtl/>
        </w:rPr>
        <w:t>رسد</w:t>
      </w:r>
      <w:r w:rsidRPr="0050156E">
        <w:rPr>
          <w:rtl/>
        </w:rPr>
        <w:t>.</w:t>
      </w:r>
    </w:p>
    <w:p w14:paraId="2236307D" w14:textId="3699CF54" w:rsidR="00545D3E" w:rsidRDefault="005D6FBE" w:rsidP="00635060">
      <w:pPr>
        <w:ind w:left="360" w:right="360"/>
        <w:jc w:val="both"/>
        <w:rPr>
          <w:rtl/>
        </w:rPr>
      </w:pPr>
      <w:r>
        <w:rPr>
          <w:rFonts w:hint="cs"/>
          <w:b/>
          <w:bCs/>
          <w:rtl/>
        </w:rPr>
        <w:t xml:space="preserve">واژگان کلیدی: </w:t>
      </w:r>
      <w:r>
        <w:rPr>
          <w:rFonts w:hint="cs"/>
          <w:rtl/>
        </w:rPr>
        <w:t>هویت ایرانی، خیابان ادیان، پدیدارشناسی، نظریه</w:t>
      </w:r>
      <w:r>
        <w:rPr>
          <w:rtl/>
        </w:rPr>
        <w:softHyphen/>
      </w:r>
      <w:r>
        <w:rPr>
          <w:rFonts w:hint="cs"/>
          <w:rtl/>
        </w:rPr>
        <w:t xml:space="preserve">ی گشتالت، ادراک محیط. </w:t>
      </w:r>
    </w:p>
    <w:p w14:paraId="7CD458A2" w14:textId="78876404" w:rsidR="00E758CF" w:rsidRDefault="00E758CF" w:rsidP="00E758CF">
      <w:pPr>
        <w:pStyle w:val="Heading1"/>
        <w:rPr>
          <w:rtl/>
        </w:rPr>
      </w:pPr>
      <w:r>
        <w:rPr>
          <w:rFonts w:hint="cs"/>
          <w:rtl/>
        </w:rPr>
        <w:lastRenderedPageBreak/>
        <w:t>مقد</w:t>
      </w:r>
      <w:bookmarkStart w:id="0" w:name="_GoBack"/>
      <w:bookmarkEnd w:id="0"/>
      <w:r>
        <w:rPr>
          <w:rFonts w:hint="cs"/>
          <w:rtl/>
        </w:rPr>
        <w:t>مه</w:t>
      </w:r>
    </w:p>
    <w:p w14:paraId="1BDD2742" w14:textId="77777777" w:rsidR="005F2BD1" w:rsidRDefault="00E758CF" w:rsidP="0025387B">
      <w:pPr>
        <w:jc w:val="both"/>
        <w:rPr>
          <w:rtl/>
        </w:rPr>
      </w:pPr>
      <w:r>
        <w:rPr>
          <w:rFonts w:hint="cs"/>
          <w:rtl/>
        </w:rPr>
        <w:t>سکونت اقلیت</w:t>
      </w:r>
      <w:r>
        <w:rPr>
          <w:rtl/>
        </w:rPr>
        <w:softHyphen/>
      </w:r>
      <w:r>
        <w:rPr>
          <w:rFonts w:hint="cs"/>
          <w:rtl/>
        </w:rPr>
        <w:t>های مذهبی ایرانی در کنار مسلمانان، سابقه</w:t>
      </w:r>
      <w:r>
        <w:rPr>
          <w:rtl/>
        </w:rPr>
        <w:softHyphen/>
      </w:r>
      <w:r>
        <w:rPr>
          <w:rFonts w:hint="cs"/>
          <w:rtl/>
        </w:rPr>
        <w:t xml:space="preserve">ای دیرین دارد. چگونگی گسترش </w:t>
      </w:r>
      <w:r w:rsidR="0025387B">
        <w:rPr>
          <w:rFonts w:hint="cs"/>
          <w:rtl/>
        </w:rPr>
        <w:t>بناهای مذهبی متعلق به این اقلیت</w:t>
      </w:r>
      <w:r w:rsidR="0025387B">
        <w:rPr>
          <w:rtl/>
        </w:rPr>
        <w:softHyphen/>
      </w:r>
      <w:r w:rsidR="0025387B">
        <w:rPr>
          <w:rFonts w:hint="cs"/>
          <w:rtl/>
        </w:rPr>
        <w:t>ها نیز</w:t>
      </w:r>
      <w:r>
        <w:rPr>
          <w:rFonts w:hint="cs"/>
          <w:rtl/>
        </w:rPr>
        <w:t xml:space="preserve"> در شهرهای ایران متفاوت است، اما چنان</w:t>
      </w:r>
      <w:r>
        <w:rPr>
          <w:rtl/>
        </w:rPr>
        <w:softHyphen/>
      </w:r>
      <w:r>
        <w:rPr>
          <w:rFonts w:hint="cs"/>
          <w:rtl/>
        </w:rPr>
        <w:t>که انتظار می</w:t>
      </w:r>
      <w:r>
        <w:rPr>
          <w:rtl/>
        </w:rPr>
        <w:softHyphen/>
      </w:r>
      <w:r>
        <w:rPr>
          <w:rFonts w:hint="cs"/>
          <w:rtl/>
        </w:rPr>
        <w:t>رود، شهر تهران به عنوان پایتخت ایران طی دو قرن اخیر، دربرگیرنده</w:t>
      </w:r>
      <w:r>
        <w:rPr>
          <w:rtl/>
        </w:rPr>
        <w:softHyphen/>
      </w:r>
      <w:r>
        <w:rPr>
          <w:rFonts w:hint="cs"/>
          <w:rtl/>
        </w:rPr>
        <w:t>ی بناهای عبادتی تمام اقلیت</w:t>
      </w:r>
      <w:r>
        <w:rPr>
          <w:rtl/>
        </w:rPr>
        <w:softHyphen/>
      </w:r>
      <w:r>
        <w:rPr>
          <w:rFonts w:hint="cs"/>
          <w:rtl/>
        </w:rPr>
        <w:t>های رسمی می</w:t>
      </w:r>
      <w:r>
        <w:rPr>
          <w:rtl/>
        </w:rPr>
        <w:softHyphen/>
      </w:r>
      <w:r>
        <w:rPr>
          <w:rFonts w:hint="cs"/>
          <w:rtl/>
        </w:rPr>
        <w:t>باشد که نمونه</w:t>
      </w:r>
      <w:r>
        <w:rPr>
          <w:rtl/>
        </w:rPr>
        <w:softHyphen/>
      </w:r>
      <w:r>
        <w:rPr>
          <w:rFonts w:hint="cs"/>
          <w:rtl/>
        </w:rPr>
        <w:t>ای از هریک، در محور خیابان</w:t>
      </w:r>
      <w:r>
        <w:rPr>
          <w:rtl/>
        </w:rPr>
        <w:softHyphen/>
      </w:r>
      <w:r>
        <w:rPr>
          <w:rFonts w:hint="cs"/>
          <w:rtl/>
        </w:rPr>
        <w:t>های میرزاکوچک</w:t>
      </w:r>
      <w:r>
        <w:rPr>
          <w:rtl/>
        </w:rPr>
        <w:softHyphen/>
      </w:r>
      <w:r>
        <w:rPr>
          <w:rFonts w:hint="cs"/>
          <w:rtl/>
        </w:rPr>
        <w:t>خان و سی تیر تهران جای گرفته است؛ بنابراین، محور مذکور که امروزه در منطقه</w:t>
      </w:r>
      <w:r>
        <w:rPr>
          <w:rtl/>
        </w:rPr>
        <w:softHyphen/>
      </w:r>
      <w:r>
        <w:rPr>
          <w:rFonts w:hint="cs"/>
          <w:rtl/>
        </w:rPr>
        <w:t>ی مرکزی شهر تهران قرار دارد، می</w:t>
      </w:r>
      <w:r>
        <w:rPr>
          <w:rtl/>
        </w:rPr>
        <w:softHyphen/>
      </w:r>
      <w:r w:rsidR="007A5CA9">
        <w:rPr>
          <w:rFonts w:hint="cs"/>
          <w:rtl/>
        </w:rPr>
        <w:t>تواند</w:t>
      </w:r>
      <w:r>
        <w:rPr>
          <w:rFonts w:hint="cs"/>
          <w:rtl/>
        </w:rPr>
        <w:t xml:space="preserve"> قابی از </w:t>
      </w:r>
      <w:r w:rsidR="007A5CA9">
        <w:rPr>
          <w:rFonts w:hint="cs"/>
          <w:rtl/>
        </w:rPr>
        <w:t>تنوع مذاهب در میان ایرانیان را به نمایش بگذارد. از آنجا که این قاب، نمونه</w:t>
      </w:r>
      <w:r w:rsidR="007A5CA9">
        <w:rPr>
          <w:rtl/>
        </w:rPr>
        <w:softHyphen/>
      </w:r>
      <w:r w:rsidR="007A5CA9">
        <w:rPr>
          <w:rFonts w:hint="cs"/>
          <w:rtl/>
        </w:rPr>
        <w:t>های پرتکراری در شهرهای ایران ندارد، حفظ و نمایش آن ـ چه به عنوان جاذبه</w:t>
      </w:r>
      <w:r w:rsidR="007A5CA9">
        <w:rPr>
          <w:rtl/>
        </w:rPr>
        <w:softHyphen/>
      </w:r>
      <w:r w:rsidR="007A5CA9">
        <w:rPr>
          <w:rFonts w:hint="cs"/>
          <w:rtl/>
        </w:rPr>
        <w:t>ی گردشگری و چه به مثابه محوری شهری و آشنا برای شهروندان ـ اهمیت زیادی می</w:t>
      </w:r>
      <w:r w:rsidR="007A5CA9">
        <w:rPr>
          <w:rtl/>
        </w:rPr>
        <w:softHyphen/>
      </w:r>
      <w:r w:rsidR="007A5CA9">
        <w:rPr>
          <w:rFonts w:hint="cs"/>
          <w:rtl/>
        </w:rPr>
        <w:t>یابد، اما به نظر می</w:t>
      </w:r>
      <w:r w:rsidR="007A5CA9">
        <w:rPr>
          <w:rtl/>
        </w:rPr>
        <w:softHyphen/>
      </w:r>
      <w:r w:rsidR="007A5CA9">
        <w:rPr>
          <w:rFonts w:hint="cs"/>
          <w:rtl/>
        </w:rPr>
        <w:t>رسد آثار سوء توسعه</w:t>
      </w:r>
      <w:r w:rsidR="007A5CA9">
        <w:rPr>
          <w:rtl/>
        </w:rPr>
        <w:softHyphen/>
      </w:r>
      <w:r w:rsidR="007A5CA9">
        <w:rPr>
          <w:rFonts w:hint="cs"/>
          <w:rtl/>
        </w:rPr>
        <w:t>ی شهری دامن</w:t>
      </w:r>
      <w:r w:rsidR="007A5CA9">
        <w:rPr>
          <w:rtl/>
        </w:rPr>
        <w:softHyphen/>
      </w:r>
      <w:r w:rsidR="007A5CA9">
        <w:rPr>
          <w:rFonts w:hint="cs"/>
          <w:rtl/>
        </w:rPr>
        <w:t xml:space="preserve">گیر این محور شده و ادراک ناظران از این خیابان که محل صلح ادیان است را مختل کرده باشد. </w:t>
      </w:r>
      <w:r w:rsidR="00933DFF">
        <w:rPr>
          <w:rFonts w:hint="cs"/>
          <w:rtl/>
        </w:rPr>
        <w:t>با توجه به تصور شایع میان</w:t>
      </w:r>
      <w:r w:rsidR="007A5CA9">
        <w:rPr>
          <w:rFonts w:hint="cs"/>
          <w:rtl/>
        </w:rPr>
        <w:t xml:space="preserve"> </w:t>
      </w:r>
      <w:r w:rsidR="00933DFF">
        <w:rPr>
          <w:rFonts w:hint="cs"/>
          <w:rtl/>
        </w:rPr>
        <w:t>برخی</w:t>
      </w:r>
      <w:r w:rsidR="007A5CA9">
        <w:rPr>
          <w:rFonts w:hint="cs"/>
          <w:rtl/>
        </w:rPr>
        <w:t xml:space="preserve"> افراد،</w:t>
      </w:r>
      <w:r w:rsidR="00933DFF">
        <w:rPr>
          <w:rFonts w:hint="cs"/>
          <w:rtl/>
        </w:rPr>
        <w:t xml:space="preserve"> که</w:t>
      </w:r>
      <w:r w:rsidR="007A5CA9">
        <w:rPr>
          <w:rFonts w:hint="cs"/>
          <w:rtl/>
        </w:rPr>
        <w:t xml:space="preserve"> ادراک محیط </w:t>
      </w:r>
      <w:r w:rsidR="00933DFF">
        <w:rPr>
          <w:rFonts w:hint="cs"/>
          <w:rtl/>
        </w:rPr>
        <w:t xml:space="preserve">را </w:t>
      </w:r>
      <w:r w:rsidR="007A5CA9">
        <w:rPr>
          <w:rFonts w:hint="cs"/>
          <w:rtl/>
        </w:rPr>
        <w:t>سلیقه</w:t>
      </w:r>
      <w:r w:rsidR="007A5CA9">
        <w:rPr>
          <w:rtl/>
        </w:rPr>
        <w:softHyphen/>
      </w:r>
      <w:r w:rsidR="00933DFF">
        <w:rPr>
          <w:rFonts w:hint="cs"/>
          <w:rtl/>
        </w:rPr>
        <w:t>ای</w:t>
      </w:r>
      <w:r w:rsidR="007A5CA9">
        <w:rPr>
          <w:rFonts w:hint="cs"/>
          <w:rtl/>
        </w:rPr>
        <w:t xml:space="preserve"> و </w:t>
      </w:r>
      <w:r w:rsidR="00933DFF">
        <w:rPr>
          <w:rFonts w:hint="cs"/>
          <w:rtl/>
        </w:rPr>
        <w:t xml:space="preserve">فاقد </w:t>
      </w:r>
      <w:r w:rsidR="007A5CA9">
        <w:rPr>
          <w:rFonts w:hint="cs"/>
          <w:rtl/>
        </w:rPr>
        <w:t>پایه</w:t>
      </w:r>
      <w:r w:rsidR="007A5CA9">
        <w:rPr>
          <w:rtl/>
        </w:rPr>
        <w:softHyphen/>
      </w:r>
      <w:r w:rsidR="007A5CA9">
        <w:rPr>
          <w:rFonts w:hint="cs"/>
          <w:rtl/>
        </w:rPr>
        <w:t xml:space="preserve">ی علمی </w:t>
      </w:r>
      <w:r w:rsidR="00933DFF">
        <w:rPr>
          <w:rFonts w:hint="cs"/>
          <w:rtl/>
        </w:rPr>
        <w:t>می</w:t>
      </w:r>
      <w:r w:rsidR="00933DFF">
        <w:rPr>
          <w:rtl/>
        </w:rPr>
        <w:softHyphen/>
      </w:r>
      <w:r w:rsidR="00933DFF">
        <w:rPr>
          <w:rFonts w:hint="cs"/>
          <w:rtl/>
        </w:rPr>
        <w:t>دانند</w:t>
      </w:r>
      <w:r w:rsidR="007A5CA9">
        <w:rPr>
          <w:rFonts w:hint="cs"/>
          <w:rtl/>
        </w:rPr>
        <w:t>، در پژوهش</w:t>
      </w:r>
      <w:r w:rsidR="00933DFF">
        <w:rPr>
          <w:rFonts w:hint="cs"/>
          <w:rtl/>
        </w:rPr>
        <w:t xml:space="preserve"> حاضر</w:t>
      </w:r>
      <w:r w:rsidR="007A5CA9">
        <w:rPr>
          <w:rFonts w:hint="cs"/>
          <w:rtl/>
        </w:rPr>
        <w:t xml:space="preserve"> تلاش داریم با </w:t>
      </w:r>
      <w:r w:rsidR="00933DFF">
        <w:rPr>
          <w:rFonts w:hint="cs"/>
          <w:rtl/>
        </w:rPr>
        <w:t>استفاده از روش تحقیق</w:t>
      </w:r>
      <w:r w:rsidR="007A5CA9">
        <w:rPr>
          <w:rFonts w:hint="cs"/>
          <w:rtl/>
        </w:rPr>
        <w:t xml:space="preserve"> پدیدارشناسی </w:t>
      </w:r>
      <w:r w:rsidR="00923F20">
        <w:rPr>
          <w:rFonts w:hint="cs"/>
          <w:rtl/>
        </w:rPr>
        <w:t>و نیز با بهره</w:t>
      </w:r>
      <w:r w:rsidR="00923F20">
        <w:rPr>
          <w:rtl/>
        </w:rPr>
        <w:softHyphen/>
      </w:r>
      <w:r w:rsidR="00923F20">
        <w:rPr>
          <w:rFonts w:hint="cs"/>
          <w:rtl/>
        </w:rPr>
        <w:t>گیری از مشاهده</w:t>
      </w:r>
      <w:r w:rsidR="00923F20">
        <w:rPr>
          <w:rtl/>
        </w:rPr>
        <w:softHyphen/>
      </w:r>
      <w:r w:rsidR="00923F20">
        <w:rPr>
          <w:rFonts w:hint="cs"/>
          <w:rtl/>
        </w:rPr>
        <w:t>ی میدانی، اهمیت حوزه</w:t>
      </w:r>
      <w:r w:rsidR="00923F20">
        <w:rPr>
          <w:rtl/>
        </w:rPr>
        <w:softHyphen/>
      </w:r>
      <w:r w:rsidR="00923F20">
        <w:rPr>
          <w:rFonts w:hint="cs"/>
          <w:rtl/>
        </w:rPr>
        <w:t>های روانی مانند «نظریه</w:t>
      </w:r>
      <w:r w:rsidR="00923F20">
        <w:rPr>
          <w:rtl/>
        </w:rPr>
        <w:softHyphen/>
      </w:r>
      <w:r w:rsidR="00923F20">
        <w:rPr>
          <w:rFonts w:hint="cs"/>
          <w:rtl/>
        </w:rPr>
        <w:t>ی روان</w:t>
      </w:r>
      <w:r w:rsidR="00923F20">
        <w:rPr>
          <w:rtl/>
        </w:rPr>
        <w:softHyphen/>
      </w:r>
      <w:r w:rsidR="00923F20">
        <w:rPr>
          <w:rFonts w:hint="cs"/>
          <w:rtl/>
        </w:rPr>
        <w:t xml:space="preserve">شناسی گشتالت» را در ادراک بصری افراد شرح داده و </w:t>
      </w:r>
      <w:r w:rsidR="0025387B">
        <w:rPr>
          <w:rFonts w:hint="cs"/>
          <w:rtl/>
        </w:rPr>
        <w:t>تأثیر آن بر شیوه</w:t>
      </w:r>
      <w:r w:rsidR="0025387B">
        <w:rPr>
          <w:rtl/>
        </w:rPr>
        <w:softHyphen/>
      </w:r>
      <w:r w:rsidR="0025387B">
        <w:rPr>
          <w:rFonts w:hint="cs"/>
          <w:rtl/>
        </w:rPr>
        <w:t>ی ادراک محیط در محورهای مورد بحث ـ به عنوان میراث هویتی ایرانیان ـ را بررسی نماییم.</w:t>
      </w:r>
    </w:p>
    <w:p w14:paraId="49B97D30" w14:textId="77777777" w:rsidR="005F2BD1" w:rsidRDefault="005F2BD1" w:rsidP="005F2BD1">
      <w:pPr>
        <w:pStyle w:val="Heading2"/>
        <w:jc w:val="both"/>
        <w:rPr>
          <w:rtl/>
        </w:rPr>
      </w:pPr>
      <w:r w:rsidRPr="005F2BD1">
        <w:rPr>
          <w:rFonts w:hint="cs"/>
          <w:rtl/>
        </w:rPr>
        <w:t>پیشینه و ادبیات تحقیق</w:t>
      </w:r>
      <w:r>
        <w:rPr>
          <w:rFonts w:hint="cs"/>
          <w:rtl/>
        </w:rPr>
        <w:t>:</w:t>
      </w:r>
    </w:p>
    <w:p w14:paraId="7C4F45D5" w14:textId="60C8E087" w:rsidR="005F2BD1" w:rsidRDefault="0025387B" w:rsidP="005F2BD1">
      <w:pPr>
        <w:jc w:val="both"/>
        <w:rPr>
          <w:rtl/>
        </w:rPr>
      </w:pPr>
      <w:r w:rsidRPr="005F2BD1">
        <w:rPr>
          <w:rFonts w:hint="cs"/>
          <w:rtl/>
        </w:rPr>
        <w:t xml:space="preserve">در </w:t>
      </w:r>
      <w:r w:rsidR="005F2BD1" w:rsidRPr="005F2BD1">
        <w:rPr>
          <w:rFonts w:hint="cs"/>
          <w:rtl/>
        </w:rPr>
        <w:t>راستای مطالعات این پژوهش،</w:t>
      </w:r>
      <w:r w:rsidRPr="005F2BD1">
        <w:rPr>
          <w:rFonts w:hint="cs"/>
          <w:rtl/>
        </w:rPr>
        <w:t xml:space="preserve"> تلاش شده از پژوهش</w:t>
      </w:r>
      <w:r w:rsidRPr="005F2BD1">
        <w:rPr>
          <w:rtl/>
        </w:rPr>
        <w:softHyphen/>
      </w:r>
      <w:r w:rsidRPr="005F2BD1">
        <w:rPr>
          <w:rFonts w:hint="cs"/>
          <w:rtl/>
        </w:rPr>
        <w:t>های پیشین پیرامون خیابان</w:t>
      </w:r>
      <w:r w:rsidRPr="005F2BD1">
        <w:rPr>
          <w:rtl/>
        </w:rPr>
        <w:softHyphen/>
      </w:r>
      <w:r w:rsidRPr="005F2BD1">
        <w:rPr>
          <w:rFonts w:hint="cs"/>
          <w:rtl/>
        </w:rPr>
        <w:t>های مورد بحث و نیز تأثیر گشتالت در ادراک بصری، به طور موازی استفاده شود؛ مانند مقاله</w:t>
      </w:r>
      <w:r w:rsidRPr="005F2BD1">
        <w:rPr>
          <w:rtl/>
        </w:rPr>
        <w:softHyphen/>
      </w:r>
      <w:r w:rsidRPr="005F2BD1">
        <w:rPr>
          <w:rFonts w:hint="cs"/>
          <w:rtl/>
        </w:rPr>
        <w:t xml:space="preserve">ی </w:t>
      </w:r>
      <w:r w:rsidRPr="005317DB">
        <w:rPr>
          <w:i/>
          <w:iCs/>
          <w:rtl/>
        </w:rPr>
        <w:t>بررس</w:t>
      </w:r>
      <w:r w:rsidRPr="005317DB">
        <w:rPr>
          <w:rFonts w:hint="cs"/>
          <w:i/>
          <w:iCs/>
          <w:rtl/>
        </w:rPr>
        <w:t>ی</w:t>
      </w:r>
      <w:r w:rsidRPr="005317DB">
        <w:rPr>
          <w:i/>
          <w:iCs/>
          <w:rtl/>
        </w:rPr>
        <w:t xml:space="preserve"> سرلوح قرآن</w:t>
      </w:r>
      <w:r w:rsidRPr="005317DB">
        <w:rPr>
          <w:rFonts w:hint="cs"/>
          <w:i/>
          <w:iCs/>
          <w:rtl/>
        </w:rPr>
        <w:t>ی</w:t>
      </w:r>
      <w:r w:rsidRPr="005317DB">
        <w:rPr>
          <w:i/>
          <w:iCs/>
          <w:rtl/>
        </w:rPr>
        <w:t xml:space="preserve"> مذهّب قاجار</w:t>
      </w:r>
      <w:r w:rsidRPr="005317DB">
        <w:rPr>
          <w:rFonts w:hint="cs"/>
          <w:i/>
          <w:iCs/>
          <w:rtl/>
        </w:rPr>
        <w:t>ی</w:t>
      </w:r>
      <w:r w:rsidRPr="005317DB">
        <w:rPr>
          <w:i/>
          <w:iCs/>
          <w:rtl/>
        </w:rPr>
        <w:t xml:space="preserve"> </w:t>
      </w:r>
      <w:r w:rsidRPr="005317DB">
        <w:rPr>
          <w:rFonts w:hint="cs"/>
          <w:i/>
          <w:iCs/>
          <w:rtl/>
        </w:rPr>
        <w:t>[...]</w:t>
      </w:r>
      <w:r w:rsidRPr="005317DB">
        <w:rPr>
          <w:i/>
          <w:iCs/>
          <w:rtl/>
        </w:rPr>
        <w:t xml:space="preserve"> براساس</w:t>
      </w:r>
      <w:r w:rsidRPr="005317DB">
        <w:rPr>
          <w:rFonts w:hint="cs"/>
          <w:i/>
          <w:iCs/>
          <w:rtl/>
        </w:rPr>
        <w:t xml:space="preserve"> </w:t>
      </w:r>
      <w:r w:rsidRPr="005317DB">
        <w:rPr>
          <w:rFonts w:hint="eastAsia"/>
          <w:i/>
          <w:iCs/>
          <w:rtl/>
        </w:rPr>
        <w:t>اصول</w:t>
      </w:r>
      <w:r w:rsidRPr="005317DB">
        <w:rPr>
          <w:i/>
          <w:iCs/>
          <w:rtl/>
        </w:rPr>
        <w:t xml:space="preserve"> شکل و زم</w:t>
      </w:r>
      <w:r w:rsidRPr="005317DB">
        <w:rPr>
          <w:rFonts w:hint="cs"/>
          <w:i/>
          <w:iCs/>
          <w:rtl/>
        </w:rPr>
        <w:t>ی</w:t>
      </w:r>
      <w:r w:rsidRPr="005317DB">
        <w:rPr>
          <w:rFonts w:hint="eastAsia"/>
          <w:i/>
          <w:iCs/>
          <w:rtl/>
        </w:rPr>
        <w:t>نه</w:t>
      </w:r>
      <w:r w:rsidRPr="005317DB">
        <w:rPr>
          <w:i/>
          <w:iCs/>
          <w:rtl/>
        </w:rPr>
        <w:softHyphen/>
      </w:r>
      <w:r w:rsidRPr="005317DB">
        <w:rPr>
          <w:rFonts w:hint="cs"/>
          <w:i/>
          <w:iCs/>
          <w:rtl/>
        </w:rPr>
        <w:t>ی</w:t>
      </w:r>
      <w:r w:rsidRPr="005317DB">
        <w:rPr>
          <w:i/>
          <w:iCs/>
          <w:rtl/>
        </w:rPr>
        <w:t xml:space="preserve"> نظر</w:t>
      </w:r>
      <w:r w:rsidRPr="005317DB">
        <w:rPr>
          <w:rFonts w:hint="cs"/>
          <w:i/>
          <w:iCs/>
          <w:rtl/>
        </w:rPr>
        <w:t>ی</w:t>
      </w:r>
      <w:r w:rsidRPr="005317DB">
        <w:rPr>
          <w:rFonts w:hint="eastAsia"/>
          <w:i/>
          <w:iCs/>
          <w:rtl/>
        </w:rPr>
        <w:t>ه</w:t>
      </w:r>
      <w:r w:rsidRPr="005317DB">
        <w:rPr>
          <w:i/>
          <w:iCs/>
          <w:rtl/>
        </w:rPr>
        <w:softHyphen/>
      </w:r>
      <w:r w:rsidRPr="005317DB">
        <w:rPr>
          <w:rFonts w:hint="cs"/>
          <w:i/>
          <w:iCs/>
          <w:rtl/>
        </w:rPr>
        <w:t>ی</w:t>
      </w:r>
      <w:r w:rsidRPr="005317DB">
        <w:rPr>
          <w:i/>
          <w:iCs/>
          <w:rtl/>
        </w:rPr>
        <w:t xml:space="preserve"> روان</w:t>
      </w:r>
      <w:r w:rsidRPr="005317DB">
        <w:rPr>
          <w:i/>
          <w:iCs/>
          <w:rtl/>
        </w:rPr>
        <w:softHyphen/>
        <w:t>شناسانه</w:t>
      </w:r>
      <w:r w:rsidRPr="005317DB">
        <w:rPr>
          <w:i/>
          <w:iCs/>
          <w:rtl/>
        </w:rPr>
        <w:softHyphen/>
      </w:r>
      <w:r w:rsidRPr="005317DB">
        <w:rPr>
          <w:rFonts w:hint="cs"/>
          <w:i/>
          <w:iCs/>
          <w:rtl/>
        </w:rPr>
        <w:t>ی</w:t>
      </w:r>
      <w:r w:rsidRPr="005317DB">
        <w:rPr>
          <w:i/>
          <w:iCs/>
          <w:rtl/>
        </w:rPr>
        <w:t xml:space="preserve"> گشتالت</w:t>
      </w:r>
      <w:r w:rsidRPr="005F2BD1">
        <w:rPr>
          <w:rFonts w:hint="cs"/>
          <w:rtl/>
        </w:rPr>
        <w:t xml:space="preserve"> که در آن نویسندگان چگونگی ادراک الگوهای بصری در اجزای تذهیب قرآنی را بر اساس همین نظریه تحلیل </w:t>
      </w:r>
      <w:r w:rsidR="00A02573" w:rsidRPr="005F2BD1">
        <w:rPr>
          <w:rFonts w:hint="cs"/>
          <w:rtl/>
        </w:rPr>
        <w:t xml:space="preserve">نموده و یا </w:t>
      </w:r>
      <w:r w:rsidR="005F2BD1" w:rsidRPr="005F2BD1">
        <w:rPr>
          <w:rFonts w:hint="cs"/>
          <w:rtl/>
        </w:rPr>
        <w:t xml:space="preserve">پژوهش </w:t>
      </w:r>
      <w:r w:rsidR="005F2BD1" w:rsidRPr="005317DB">
        <w:rPr>
          <w:i/>
          <w:iCs/>
          <w:rtl/>
        </w:rPr>
        <w:t>تحل</w:t>
      </w:r>
      <w:r w:rsidR="005F2BD1" w:rsidRPr="005317DB">
        <w:rPr>
          <w:rFonts w:hint="cs"/>
          <w:i/>
          <w:iCs/>
          <w:rtl/>
        </w:rPr>
        <w:t>ی</w:t>
      </w:r>
      <w:r w:rsidR="005F2BD1" w:rsidRPr="005317DB">
        <w:rPr>
          <w:rFonts w:hint="eastAsia"/>
          <w:i/>
          <w:iCs/>
          <w:rtl/>
        </w:rPr>
        <w:t>ل</w:t>
      </w:r>
      <w:r w:rsidR="005F2BD1" w:rsidRPr="005317DB">
        <w:rPr>
          <w:i/>
          <w:iCs/>
          <w:rtl/>
        </w:rPr>
        <w:t xml:space="preserve"> شاخص</w:t>
      </w:r>
      <w:r w:rsidR="005F2BD1" w:rsidRPr="005317DB">
        <w:rPr>
          <w:i/>
          <w:iCs/>
          <w:rtl/>
        </w:rPr>
        <w:softHyphen/>
        <w:t>هاي پ</w:t>
      </w:r>
      <w:r w:rsidR="005F2BD1" w:rsidRPr="005317DB">
        <w:rPr>
          <w:rFonts w:hint="cs"/>
          <w:i/>
          <w:iCs/>
          <w:rtl/>
        </w:rPr>
        <w:t>ی</w:t>
      </w:r>
      <w:r w:rsidR="005F2BD1" w:rsidRPr="005317DB">
        <w:rPr>
          <w:rFonts w:hint="eastAsia"/>
          <w:i/>
          <w:iCs/>
          <w:rtl/>
        </w:rPr>
        <w:t>اده</w:t>
      </w:r>
      <w:r w:rsidR="005F2BD1" w:rsidRPr="005317DB">
        <w:rPr>
          <w:i/>
          <w:iCs/>
          <w:rtl/>
        </w:rPr>
        <w:softHyphen/>
        <w:t>مداري در بخش مرکزي شهرها</w:t>
      </w:r>
      <w:r w:rsidR="005F2BD1" w:rsidRPr="005317DB">
        <w:rPr>
          <w:rFonts w:hint="cs"/>
          <w:i/>
          <w:iCs/>
          <w:rtl/>
        </w:rPr>
        <w:t xml:space="preserve"> </w:t>
      </w:r>
      <w:r w:rsidR="005F2BD1" w:rsidRPr="005317DB">
        <w:rPr>
          <w:i/>
          <w:iCs/>
          <w:rtl/>
        </w:rPr>
        <w:t>(مورد مطالعه: پ</w:t>
      </w:r>
      <w:r w:rsidR="005F2BD1" w:rsidRPr="005317DB">
        <w:rPr>
          <w:rFonts w:hint="cs"/>
          <w:i/>
          <w:iCs/>
          <w:rtl/>
        </w:rPr>
        <w:t>ی</w:t>
      </w:r>
      <w:r w:rsidR="005F2BD1" w:rsidRPr="005317DB">
        <w:rPr>
          <w:rFonts w:hint="eastAsia"/>
          <w:i/>
          <w:iCs/>
          <w:rtl/>
        </w:rPr>
        <w:t>اده</w:t>
      </w:r>
      <w:r w:rsidR="005F2BD1" w:rsidRPr="005317DB">
        <w:rPr>
          <w:i/>
          <w:iCs/>
          <w:rtl/>
        </w:rPr>
        <w:t xml:space="preserve"> راه صف </w:t>
      </w:r>
      <w:r w:rsidR="005F2BD1" w:rsidRPr="005317DB">
        <w:rPr>
          <w:rFonts w:hint="cs"/>
          <w:i/>
          <w:iCs/>
          <w:rtl/>
        </w:rPr>
        <w:t>(</w:t>
      </w:r>
      <w:r w:rsidR="005F2BD1" w:rsidRPr="005317DB">
        <w:rPr>
          <w:i/>
          <w:iCs/>
          <w:rtl/>
        </w:rPr>
        <w:t>سپهسالار</w:t>
      </w:r>
      <w:r w:rsidR="005F2BD1" w:rsidRPr="005317DB">
        <w:rPr>
          <w:rFonts w:hint="cs"/>
          <w:i/>
          <w:iCs/>
          <w:rtl/>
        </w:rPr>
        <w:t>)</w:t>
      </w:r>
      <w:r w:rsidR="005F2BD1" w:rsidRPr="005317DB">
        <w:rPr>
          <w:i/>
          <w:iCs/>
          <w:rtl/>
        </w:rPr>
        <w:t xml:space="preserve"> و خ</w:t>
      </w:r>
      <w:r w:rsidR="005F2BD1" w:rsidRPr="005317DB">
        <w:rPr>
          <w:rFonts w:hint="cs"/>
          <w:i/>
          <w:iCs/>
          <w:rtl/>
        </w:rPr>
        <w:t>ی</w:t>
      </w:r>
      <w:r w:rsidR="005F2BD1" w:rsidRPr="005317DB">
        <w:rPr>
          <w:rFonts w:hint="eastAsia"/>
          <w:i/>
          <w:iCs/>
          <w:rtl/>
        </w:rPr>
        <w:t>ابان</w:t>
      </w:r>
      <w:r w:rsidR="005F2BD1" w:rsidRPr="005317DB">
        <w:rPr>
          <w:i/>
          <w:iCs/>
          <w:rtl/>
        </w:rPr>
        <w:t xml:space="preserve"> س</w:t>
      </w:r>
      <w:r w:rsidR="005F2BD1" w:rsidRPr="005317DB">
        <w:rPr>
          <w:rFonts w:hint="cs"/>
          <w:i/>
          <w:iCs/>
          <w:rtl/>
        </w:rPr>
        <w:t>ی</w:t>
      </w:r>
      <w:r w:rsidR="005F2BD1" w:rsidRPr="005317DB">
        <w:rPr>
          <w:i/>
          <w:iCs/>
          <w:rtl/>
        </w:rPr>
        <w:t xml:space="preserve"> ت</w:t>
      </w:r>
      <w:r w:rsidR="005F2BD1" w:rsidRPr="005317DB">
        <w:rPr>
          <w:rFonts w:hint="cs"/>
          <w:i/>
          <w:iCs/>
          <w:rtl/>
        </w:rPr>
        <w:t>ی</w:t>
      </w:r>
      <w:r w:rsidR="005F2BD1" w:rsidRPr="005317DB">
        <w:rPr>
          <w:rFonts w:hint="eastAsia"/>
          <w:i/>
          <w:iCs/>
          <w:rtl/>
        </w:rPr>
        <w:t>ر</w:t>
      </w:r>
      <w:r w:rsidR="005F2BD1" w:rsidRPr="005317DB">
        <w:rPr>
          <w:i/>
          <w:iCs/>
          <w:rtl/>
        </w:rPr>
        <w:t xml:space="preserve"> شهر تهران)</w:t>
      </w:r>
      <w:r w:rsidR="005F2BD1" w:rsidRPr="005F2BD1">
        <w:rPr>
          <w:rFonts w:hint="cs"/>
          <w:rtl/>
        </w:rPr>
        <w:t>،</w:t>
      </w:r>
      <w:r w:rsidR="005317DB">
        <w:rPr>
          <w:rFonts w:hint="cs"/>
          <w:rtl/>
        </w:rPr>
        <w:t xml:space="preserve"> که نگارندگان آن</w:t>
      </w:r>
      <w:r w:rsidR="005F2BD1" w:rsidRPr="005F2BD1">
        <w:rPr>
          <w:rFonts w:hint="cs"/>
          <w:rtl/>
        </w:rPr>
        <w:t xml:space="preserve"> به تشریح ایده</w:t>
      </w:r>
      <w:r w:rsidR="005F2BD1" w:rsidRPr="005F2BD1">
        <w:rPr>
          <w:rtl/>
        </w:rPr>
        <w:softHyphen/>
      </w:r>
      <w:r w:rsidR="005F2BD1" w:rsidRPr="005F2BD1">
        <w:rPr>
          <w:rFonts w:hint="cs"/>
          <w:rtl/>
        </w:rPr>
        <w:t>ی پیاده</w:t>
      </w:r>
      <w:r w:rsidR="005F2BD1" w:rsidRPr="005F2BD1">
        <w:rPr>
          <w:rtl/>
        </w:rPr>
        <w:softHyphen/>
      </w:r>
      <w:r w:rsidR="005F2BD1" w:rsidRPr="005F2BD1">
        <w:rPr>
          <w:rFonts w:hint="cs"/>
          <w:rtl/>
        </w:rPr>
        <w:t>راه و بررسی کیفیت اجرای آن در خیابان سی تیر پرداخته</w:t>
      </w:r>
      <w:r w:rsidR="005F2BD1" w:rsidRPr="005F2BD1">
        <w:rPr>
          <w:rtl/>
        </w:rPr>
        <w:softHyphen/>
      </w:r>
      <w:r w:rsidR="005F2BD1" w:rsidRPr="005F2BD1">
        <w:rPr>
          <w:rFonts w:hint="cs"/>
          <w:rtl/>
        </w:rPr>
        <w:t>اند.</w:t>
      </w:r>
      <w:r w:rsidRPr="005F2BD1">
        <w:rPr>
          <w:rFonts w:hint="cs"/>
          <w:rtl/>
        </w:rPr>
        <w:t xml:space="preserve"> </w:t>
      </w:r>
      <w:r w:rsidR="005F2BD1">
        <w:rPr>
          <w:rFonts w:hint="cs"/>
          <w:rtl/>
        </w:rPr>
        <w:t>همچنین، برای روشن</w:t>
      </w:r>
      <w:r w:rsidR="005F2BD1">
        <w:rPr>
          <w:rtl/>
        </w:rPr>
        <w:softHyphen/>
      </w:r>
      <w:r w:rsidR="005F2BD1">
        <w:rPr>
          <w:rFonts w:hint="cs"/>
          <w:rtl/>
        </w:rPr>
        <w:t>سازی بهتر مطالب مورد بحث، لازم است ابتدا با برخی مفاهیم پرتکرار در این مقاله بیش</w:t>
      </w:r>
      <w:r w:rsidR="005F2BD1">
        <w:rPr>
          <w:rtl/>
        </w:rPr>
        <w:softHyphen/>
      </w:r>
      <w:r w:rsidR="005F2BD1">
        <w:rPr>
          <w:rFonts w:hint="cs"/>
          <w:rtl/>
        </w:rPr>
        <w:t>تر آشنا شویم که در ادامه ارائه شده</w:t>
      </w:r>
      <w:r w:rsidR="005F2BD1">
        <w:rPr>
          <w:rtl/>
        </w:rPr>
        <w:softHyphen/>
      </w:r>
      <w:r w:rsidR="005F2BD1">
        <w:rPr>
          <w:rFonts w:hint="cs"/>
          <w:rtl/>
        </w:rPr>
        <w:t>اند.</w:t>
      </w:r>
    </w:p>
    <w:p w14:paraId="24CA54BF" w14:textId="06E73885" w:rsidR="005F2BD1" w:rsidRDefault="00545D3E" w:rsidP="00D56E6B">
      <w:pPr>
        <w:jc w:val="both"/>
        <w:rPr>
          <w:rtl/>
        </w:rPr>
      </w:pPr>
      <w:r>
        <w:rPr>
          <w:rFonts w:hint="cs"/>
          <w:rtl/>
        </w:rPr>
        <w:t>ادراک: فرایند ادراک در ذهن ناظر پس از مواجهه با یک تصویر، با ساختن توصیفی از شکل</w:t>
      </w:r>
      <w:r>
        <w:rPr>
          <w:rtl/>
        </w:rPr>
        <w:softHyphen/>
      </w:r>
      <w:r>
        <w:rPr>
          <w:rFonts w:hint="cs"/>
          <w:rtl/>
        </w:rPr>
        <w:t>ها و موقعیت اجسام موجود در آن آغاز می</w:t>
      </w:r>
      <w:r>
        <w:rPr>
          <w:rtl/>
        </w:rPr>
        <w:softHyphen/>
      </w:r>
      <w:r>
        <w:rPr>
          <w:rFonts w:hint="cs"/>
          <w:rtl/>
        </w:rPr>
        <w:t>شود (موحدی و کاوه، 1397). درواقع طبق این فرایند، ذهن انسان ابتدا به دریافت اطلاعات از محرک</w:t>
      </w:r>
      <w:r>
        <w:rPr>
          <w:rtl/>
        </w:rPr>
        <w:softHyphen/>
      </w:r>
      <w:r>
        <w:rPr>
          <w:rFonts w:hint="cs"/>
          <w:rtl/>
        </w:rPr>
        <w:t xml:space="preserve">های موجود در محیط </w:t>
      </w:r>
      <w:r>
        <w:rPr>
          <w:rFonts w:hint="cs"/>
          <w:rtl/>
        </w:rPr>
        <w:lastRenderedPageBreak/>
        <w:t>اطراف پرداخته (فیضی و اسدپور، 1392) و سپس با دخالت تجارب حسی، ارتباط میان این محرک</w:t>
      </w:r>
      <w:r>
        <w:rPr>
          <w:rtl/>
        </w:rPr>
        <w:softHyphen/>
      </w:r>
      <w:r>
        <w:rPr>
          <w:rFonts w:hint="cs"/>
          <w:rtl/>
        </w:rPr>
        <w:t>ها را درک نموده و آنها را به تعادل می</w:t>
      </w:r>
      <w:r>
        <w:rPr>
          <w:rtl/>
        </w:rPr>
        <w:softHyphen/>
      </w:r>
      <w:r>
        <w:rPr>
          <w:rFonts w:hint="cs"/>
          <w:rtl/>
        </w:rPr>
        <w:t>رساند؛ فهم بستر اطراف، نتیجه</w:t>
      </w:r>
      <w:r>
        <w:rPr>
          <w:rtl/>
        </w:rPr>
        <w:softHyphen/>
      </w:r>
      <w:r>
        <w:rPr>
          <w:rFonts w:hint="cs"/>
          <w:rtl/>
        </w:rPr>
        <w:t>ی این فرایند خواهد بود (شمیلی و غفوری</w:t>
      </w:r>
      <w:r>
        <w:rPr>
          <w:rtl/>
        </w:rPr>
        <w:softHyphen/>
      </w:r>
      <w:r>
        <w:rPr>
          <w:rFonts w:hint="cs"/>
          <w:rtl/>
        </w:rPr>
        <w:t>فر، 1398).</w:t>
      </w:r>
    </w:p>
    <w:p w14:paraId="30AA82AD" w14:textId="1A846DCE" w:rsidR="005F2BD1" w:rsidRDefault="00545D3E" w:rsidP="005317DB">
      <w:pPr>
        <w:jc w:val="both"/>
        <w:rPr>
          <w:rtl/>
        </w:rPr>
      </w:pPr>
      <w:r>
        <w:rPr>
          <w:rFonts w:hint="cs"/>
          <w:rtl/>
        </w:rPr>
        <w:t>نظریه</w:t>
      </w:r>
      <w:r>
        <w:rPr>
          <w:rtl/>
        </w:rPr>
        <w:softHyphen/>
      </w:r>
      <w:r>
        <w:rPr>
          <w:rFonts w:hint="cs"/>
          <w:rtl/>
        </w:rPr>
        <w:t>ی گشتالت: همان</w:t>
      </w:r>
      <w:r>
        <w:rPr>
          <w:rtl/>
        </w:rPr>
        <w:softHyphen/>
      </w:r>
      <w:r>
        <w:rPr>
          <w:rFonts w:hint="cs"/>
          <w:rtl/>
        </w:rPr>
        <w:t>طور که از عنوان این نظریه پیداست، «گشتالت» به معنی «شکل» و «هیئت و صورت کلی» (افشار مهاجر، 1388) بیانگر تمایل ذهنی انسان به درک کل ساختار یک پدیده به جای درک تک</w:t>
      </w:r>
      <w:r>
        <w:rPr>
          <w:rtl/>
        </w:rPr>
        <w:softHyphen/>
      </w:r>
      <w:r>
        <w:rPr>
          <w:rFonts w:hint="cs"/>
          <w:rtl/>
        </w:rPr>
        <w:t>تک اجزای آن است که بر این اساس، «کل» چیزی بیش</w:t>
      </w:r>
      <w:r>
        <w:rPr>
          <w:rtl/>
        </w:rPr>
        <w:softHyphen/>
      </w:r>
      <w:r>
        <w:rPr>
          <w:rFonts w:hint="cs"/>
          <w:rtl/>
        </w:rPr>
        <w:t>تر از «مجموعه</w:t>
      </w:r>
      <w:r>
        <w:rPr>
          <w:rtl/>
        </w:rPr>
        <w:softHyphen/>
      </w:r>
      <w:r>
        <w:rPr>
          <w:rFonts w:hint="cs"/>
          <w:rtl/>
        </w:rPr>
        <w:t>ی اجزا» می</w:t>
      </w:r>
      <w:r>
        <w:rPr>
          <w:rtl/>
        </w:rPr>
        <w:softHyphen/>
      </w:r>
      <w:r>
        <w:rPr>
          <w:rFonts w:hint="cs"/>
          <w:rtl/>
        </w:rPr>
        <w:t>باشد (</w:t>
      </w:r>
      <w:r w:rsidR="00D56E6B">
        <w:rPr>
          <w:rFonts w:hint="cs"/>
          <w:rtl/>
        </w:rPr>
        <w:t>رضازاده، 1387</w:t>
      </w:r>
      <w:r>
        <w:rPr>
          <w:rFonts w:hint="cs"/>
          <w:rtl/>
        </w:rPr>
        <w:t>). بنا</w:t>
      </w:r>
      <w:r w:rsidR="005317DB">
        <w:rPr>
          <w:rFonts w:hint="cs"/>
          <w:rtl/>
        </w:rPr>
        <w:t xml:space="preserve"> </w:t>
      </w:r>
      <w:r>
        <w:rPr>
          <w:rFonts w:hint="cs"/>
          <w:rtl/>
        </w:rPr>
        <w:t>بر گشتالت، تعدادی اصول کلی در چگونگی ادراک پدیده</w:t>
      </w:r>
      <w:r>
        <w:rPr>
          <w:rtl/>
        </w:rPr>
        <w:softHyphen/>
      </w:r>
      <w:r w:rsidR="005317DB">
        <w:rPr>
          <w:rFonts w:hint="cs"/>
          <w:rtl/>
        </w:rPr>
        <w:t xml:space="preserve">ها مؤثرند </w:t>
      </w:r>
      <w:r>
        <w:rPr>
          <w:rFonts w:hint="cs"/>
          <w:rtl/>
        </w:rPr>
        <w:t>که «اصل نقش و زمینه» یکی از آنهاست.</w:t>
      </w:r>
    </w:p>
    <w:p w14:paraId="28696AD0" w14:textId="358275E1" w:rsidR="00545D3E" w:rsidRDefault="00545D3E" w:rsidP="00D56E6B">
      <w:pPr>
        <w:jc w:val="both"/>
        <w:rPr>
          <w:rtl/>
        </w:rPr>
      </w:pPr>
      <w:r>
        <w:rPr>
          <w:rFonts w:hint="cs"/>
          <w:rtl/>
        </w:rPr>
        <w:t>اصل نقش و زمینه: این اصل بیان می</w:t>
      </w:r>
      <w:r>
        <w:rPr>
          <w:rtl/>
        </w:rPr>
        <w:softHyphen/>
      </w:r>
      <w:r>
        <w:rPr>
          <w:rFonts w:hint="cs"/>
          <w:rtl/>
        </w:rPr>
        <w:t>دارد که محیط اطراف ما یا به عبارت بهتر، تصاویر پیرامون انسان</w:t>
      </w:r>
      <w:r>
        <w:rPr>
          <w:rtl/>
        </w:rPr>
        <w:softHyphen/>
      </w:r>
      <w:r>
        <w:rPr>
          <w:rFonts w:hint="cs"/>
          <w:rtl/>
        </w:rPr>
        <w:t>ها، یک</w:t>
      </w:r>
      <w:r>
        <w:rPr>
          <w:rtl/>
        </w:rPr>
        <w:softHyphen/>
      </w:r>
      <w:r>
        <w:rPr>
          <w:rFonts w:hint="cs"/>
          <w:rtl/>
        </w:rPr>
        <w:t>دست نبوده و از دو بخش کلی تشکیل می</w:t>
      </w:r>
      <w:r>
        <w:rPr>
          <w:rtl/>
        </w:rPr>
        <w:softHyphen/>
      </w:r>
      <w:r>
        <w:rPr>
          <w:rFonts w:hint="cs"/>
          <w:rtl/>
        </w:rPr>
        <w:t xml:space="preserve">شوند؛ بخش برجسته و مشخص یعنی «نقش» و بخش پیرامونِ نقش </w:t>
      </w:r>
      <w:r w:rsidR="00D56E6B">
        <w:rPr>
          <w:rFonts w:hint="cs"/>
          <w:rtl/>
        </w:rPr>
        <w:t>(عزیزی قهرودی و عسگری، 1401</w:t>
      </w:r>
      <w:r>
        <w:rPr>
          <w:rFonts w:hint="cs"/>
          <w:rtl/>
        </w:rPr>
        <w:t>) که اجزای آن در هم استحاله یافته و آن را با نام «زمینه» می</w:t>
      </w:r>
      <w:r>
        <w:rPr>
          <w:rtl/>
        </w:rPr>
        <w:softHyphen/>
      </w:r>
      <w:r w:rsidR="00D56E6B">
        <w:rPr>
          <w:rFonts w:hint="cs"/>
          <w:rtl/>
        </w:rPr>
        <w:t>شناسیم (افشار مهاجر، 1388</w:t>
      </w:r>
      <w:r>
        <w:rPr>
          <w:rFonts w:hint="cs"/>
          <w:rtl/>
        </w:rPr>
        <w:t>).</w:t>
      </w:r>
    </w:p>
    <w:p w14:paraId="262D5FB7" w14:textId="66F2AAE9" w:rsidR="00800336" w:rsidRDefault="00800336" w:rsidP="005F2BD1">
      <w:pPr>
        <w:pStyle w:val="Heading1"/>
        <w:rPr>
          <w:rtl/>
        </w:rPr>
      </w:pPr>
      <w:r>
        <w:rPr>
          <w:rFonts w:hint="cs"/>
          <w:rtl/>
        </w:rPr>
        <w:t>تاریخچه</w:t>
      </w:r>
      <w:r>
        <w:rPr>
          <w:rtl/>
        </w:rPr>
        <w:softHyphen/>
      </w:r>
      <w:r>
        <w:rPr>
          <w:rFonts w:hint="cs"/>
          <w:rtl/>
        </w:rPr>
        <w:t>ی محله</w:t>
      </w:r>
    </w:p>
    <w:p w14:paraId="35BDBD08" w14:textId="3E674527" w:rsidR="00800336" w:rsidRDefault="00800336" w:rsidP="00D56E6B">
      <w:pPr>
        <w:jc w:val="both"/>
        <w:rPr>
          <w:rtl/>
        </w:rPr>
      </w:pPr>
      <w:r>
        <w:rPr>
          <w:rFonts w:hint="cs"/>
          <w:rtl/>
        </w:rPr>
        <w:t>شروع تغییرات تهران پس از تخریب حصار طهماسبی در سال 1284 ه.ق (1246 ه.ش) و ساخت دارالخلافه</w:t>
      </w:r>
      <w:r>
        <w:rPr>
          <w:rtl/>
        </w:rPr>
        <w:softHyphen/>
      </w:r>
      <w:r>
        <w:rPr>
          <w:rFonts w:hint="cs"/>
          <w:rtl/>
        </w:rPr>
        <w:t>ی هشت</w:t>
      </w:r>
      <w:r>
        <w:rPr>
          <w:rtl/>
        </w:rPr>
        <w:softHyphen/>
      </w:r>
      <w:r>
        <w:rPr>
          <w:rFonts w:hint="cs"/>
          <w:rtl/>
        </w:rPr>
        <w:t>ضلعی ناصری، منجر به افزایش تعداد محلات و دروازه</w:t>
      </w:r>
      <w:r>
        <w:rPr>
          <w:rtl/>
        </w:rPr>
        <w:softHyphen/>
      </w:r>
      <w:r>
        <w:rPr>
          <w:rFonts w:hint="cs"/>
          <w:rtl/>
        </w:rPr>
        <w:t xml:space="preserve">های پایتخت شد. </w:t>
      </w:r>
      <w:r w:rsidRPr="005317DB">
        <w:rPr>
          <w:rFonts w:hint="cs"/>
          <w:i/>
          <w:iCs/>
          <w:rtl/>
        </w:rPr>
        <w:t>حسن</w:t>
      </w:r>
      <w:r w:rsidRPr="005317DB">
        <w:rPr>
          <w:i/>
          <w:iCs/>
          <w:rtl/>
        </w:rPr>
        <w:softHyphen/>
      </w:r>
      <w:r w:rsidRPr="005317DB">
        <w:rPr>
          <w:rFonts w:hint="cs"/>
          <w:i/>
          <w:iCs/>
          <w:rtl/>
        </w:rPr>
        <w:t>آباد</w:t>
      </w:r>
      <w:r>
        <w:rPr>
          <w:rFonts w:hint="cs"/>
          <w:rtl/>
        </w:rPr>
        <w:t xml:space="preserve"> که تا پیش از این تغییرات باغی در شمال غربی تهران بوده، تقریباً در مرکز شهر قرار گرفته و تبدیل به محله</w:t>
      </w:r>
      <w:r>
        <w:rPr>
          <w:rtl/>
        </w:rPr>
        <w:softHyphen/>
      </w:r>
      <w:r>
        <w:rPr>
          <w:rFonts w:hint="cs"/>
          <w:rtl/>
        </w:rPr>
        <w:t>ای در دل محله</w:t>
      </w:r>
      <w:r>
        <w:rPr>
          <w:rtl/>
        </w:rPr>
        <w:softHyphen/>
      </w:r>
      <w:r>
        <w:rPr>
          <w:rFonts w:hint="cs"/>
          <w:rtl/>
        </w:rPr>
        <w:t>ی بزرگ</w:t>
      </w:r>
      <w:r>
        <w:rPr>
          <w:rtl/>
        </w:rPr>
        <w:softHyphen/>
      </w:r>
      <w:r>
        <w:rPr>
          <w:rFonts w:hint="cs"/>
          <w:rtl/>
        </w:rPr>
        <w:t xml:space="preserve">تر یعنی </w:t>
      </w:r>
      <w:r w:rsidRPr="005317DB">
        <w:rPr>
          <w:rFonts w:hint="cs"/>
          <w:i/>
          <w:iCs/>
          <w:rtl/>
        </w:rPr>
        <w:t>سنگلج</w:t>
      </w:r>
      <w:r>
        <w:rPr>
          <w:rFonts w:hint="cs"/>
          <w:rtl/>
        </w:rPr>
        <w:t xml:space="preserve"> می</w:t>
      </w:r>
      <w:r>
        <w:rPr>
          <w:rtl/>
        </w:rPr>
        <w:softHyphen/>
      </w:r>
      <w:r>
        <w:rPr>
          <w:rFonts w:hint="cs"/>
          <w:rtl/>
        </w:rPr>
        <w:t>گردد</w:t>
      </w:r>
      <w:r w:rsidR="00D56E6B">
        <w:rPr>
          <w:rFonts w:hint="cs"/>
          <w:rtl/>
        </w:rPr>
        <w:t xml:space="preserve"> (کریمان، 1355</w:t>
      </w:r>
      <w:r>
        <w:rPr>
          <w:rFonts w:hint="cs"/>
          <w:rtl/>
        </w:rPr>
        <w:t>). طبق نقشه</w:t>
      </w:r>
      <w:r>
        <w:rPr>
          <w:rtl/>
        </w:rPr>
        <w:softHyphen/>
      </w:r>
      <w:r>
        <w:rPr>
          <w:rFonts w:hint="cs"/>
          <w:rtl/>
        </w:rPr>
        <w:t>ی عبدالغفار (1309 ه.ق ـ 1270 ه.ش ـ 1891 م.) در شمال محله</w:t>
      </w:r>
      <w:r>
        <w:rPr>
          <w:rtl/>
        </w:rPr>
        <w:softHyphen/>
      </w:r>
      <w:r>
        <w:rPr>
          <w:rFonts w:hint="cs"/>
          <w:rtl/>
        </w:rPr>
        <w:t>ی سنگلج، محله</w:t>
      </w:r>
      <w:r>
        <w:rPr>
          <w:rtl/>
        </w:rPr>
        <w:softHyphen/>
      </w:r>
      <w:r>
        <w:rPr>
          <w:rFonts w:hint="cs"/>
          <w:rtl/>
        </w:rPr>
        <w:t xml:space="preserve">ی وسیعی به نام </w:t>
      </w:r>
      <w:r w:rsidRPr="005317DB">
        <w:rPr>
          <w:rFonts w:hint="cs"/>
          <w:i/>
          <w:iCs/>
          <w:rtl/>
        </w:rPr>
        <w:t>دولت</w:t>
      </w:r>
      <w:r>
        <w:rPr>
          <w:rFonts w:hint="cs"/>
          <w:rtl/>
        </w:rPr>
        <w:t xml:space="preserve"> قرار داشته که خیابان </w:t>
      </w:r>
      <w:r>
        <w:rPr>
          <w:rFonts w:hint="cs"/>
          <w:i/>
          <w:iCs/>
          <w:rtl/>
        </w:rPr>
        <w:t>سی تیر</w:t>
      </w:r>
      <w:r>
        <w:rPr>
          <w:rFonts w:hint="cs"/>
          <w:rtl/>
        </w:rPr>
        <w:t xml:space="preserve"> در آن قرار می</w:t>
      </w:r>
      <w:r>
        <w:rPr>
          <w:rtl/>
        </w:rPr>
        <w:softHyphen/>
      </w:r>
      <w:r>
        <w:rPr>
          <w:rFonts w:hint="cs"/>
          <w:rtl/>
        </w:rPr>
        <w:t>گیرد. این خیابان که در نقشه</w:t>
      </w:r>
      <w:r>
        <w:rPr>
          <w:rtl/>
        </w:rPr>
        <w:softHyphen/>
      </w:r>
      <w:r>
        <w:rPr>
          <w:rFonts w:hint="cs"/>
          <w:rtl/>
        </w:rPr>
        <w:t xml:space="preserve">ی عبدالغفار به نام </w:t>
      </w:r>
      <w:r>
        <w:rPr>
          <w:rFonts w:hint="cs"/>
          <w:i/>
          <w:iCs/>
          <w:rtl/>
        </w:rPr>
        <w:t>امین</w:t>
      </w:r>
      <w:r>
        <w:rPr>
          <w:i/>
          <w:iCs/>
          <w:rtl/>
        </w:rPr>
        <w:softHyphen/>
      </w:r>
      <w:r>
        <w:rPr>
          <w:rFonts w:hint="cs"/>
          <w:i/>
          <w:iCs/>
          <w:rtl/>
        </w:rPr>
        <w:t>السلطان،</w:t>
      </w:r>
      <w:r>
        <w:rPr>
          <w:rFonts w:hint="cs"/>
          <w:rtl/>
        </w:rPr>
        <w:t xml:space="preserve"> در ضمیمه</w:t>
      </w:r>
      <w:r>
        <w:rPr>
          <w:rtl/>
        </w:rPr>
        <w:softHyphen/>
      </w:r>
      <w:r>
        <w:rPr>
          <w:rFonts w:hint="cs"/>
          <w:rtl/>
        </w:rPr>
        <w:t>ی نقشه</w:t>
      </w:r>
      <w:r>
        <w:rPr>
          <w:rtl/>
        </w:rPr>
        <w:softHyphen/>
      </w:r>
      <w:r>
        <w:rPr>
          <w:rFonts w:hint="cs"/>
          <w:rtl/>
        </w:rPr>
        <w:t xml:space="preserve">ی غفاری (1323 ه.ش) با نام </w:t>
      </w:r>
      <w:r>
        <w:rPr>
          <w:rFonts w:hint="cs"/>
          <w:i/>
          <w:iCs/>
          <w:rtl/>
        </w:rPr>
        <w:t>قوام</w:t>
      </w:r>
      <w:r>
        <w:rPr>
          <w:i/>
          <w:iCs/>
          <w:rtl/>
        </w:rPr>
        <w:softHyphen/>
      </w:r>
      <w:r>
        <w:rPr>
          <w:rFonts w:hint="cs"/>
          <w:i/>
          <w:iCs/>
          <w:rtl/>
        </w:rPr>
        <w:t>السلطنه</w:t>
      </w:r>
      <w:r>
        <w:rPr>
          <w:rFonts w:hint="cs"/>
          <w:rtl/>
        </w:rPr>
        <w:t xml:space="preserve"> و در نقشه</w:t>
      </w:r>
      <w:r>
        <w:rPr>
          <w:rtl/>
        </w:rPr>
        <w:softHyphen/>
      </w:r>
      <w:r>
        <w:rPr>
          <w:rFonts w:hint="cs"/>
          <w:rtl/>
        </w:rPr>
        <w:t>ی دایره</w:t>
      </w:r>
      <w:r>
        <w:rPr>
          <w:rtl/>
        </w:rPr>
        <w:softHyphen/>
      </w:r>
      <w:r>
        <w:rPr>
          <w:rFonts w:hint="cs"/>
          <w:rtl/>
        </w:rPr>
        <w:t xml:space="preserve">ی جغرافیایی ستاد ارتش (1327 ه.ش) با نام </w:t>
      </w:r>
      <w:r>
        <w:rPr>
          <w:rFonts w:hint="cs"/>
          <w:i/>
          <w:iCs/>
          <w:rtl/>
        </w:rPr>
        <w:t>مارشال استالین</w:t>
      </w:r>
      <w:r>
        <w:rPr>
          <w:rFonts w:hint="cs"/>
          <w:rtl/>
        </w:rPr>
        <w:t xml:space="preserve"> مشخص شده، علاوه بر جذب سیاسیون، ثروتمندان و نمایندگان دولت</w:t>
      </w:r>
      <w:r>
        <w:rPr>
          <w:rtl/>
        </w:rPr>
        <w:softHyphen/>
      </w:r>
      <w:r>
        <w:rPr>
          <w:rFonts w:hint="cs"/>
          <w:rtl/>
        </w:rPr>
        <w:t>های خارجی برای ساخت بناهای مرتبط با آنها، کم</w:t>
      </w:r>
      <w:r>
        <w:rPr>
          <w:rtl/>
        </w:rPr>
        <w:softHyphen/>
      </w:r>
      <w:r>
        <w:rPr>
          <w:rFonts w:hint="cs"/>
          <w:rtl/>
        </w:rPr>
        <w:t>کم به یکی از محل</w:t>
      </w:r>
      <w:r>
        <w:rPr>
          <w:rtl/>
        </w:rPr>
        <w:softHyphen/>
      </w:r>
      <w:r>
        <w:rPr>
          <w:rFonts w:hint="cs"/>
          <w:rtl/>
        </w:rPr>
        <w:t>های اسکان اقلیت</w:t>
      </w:r>
      <w:r>
        <w:rPr>
          <w:rtl/>
        </w:rPr>
        <w:softHyphen/>
      </w:r>
      <w:r>
        <w:rPr>
          <w:rFonts w:hint="cs"/>
          <w:rtl/>
        </w:rPr>
        <w:t>های گوناگون مذهبی ن</w:t>
      </w:r>
      <w:r w:rsidR="00D56E6B">
        <w:rPr>
          <w:rFonts w:hint="cs"/>
          <w:rtl/>
        </w:rPr>
        <w:t>یز تبدیل شد (افشار و خمسه، 1399</w:t>
      </w:r>
      <w:r>
        <w:rPr>
          <w:rFonts w:hint="cs"/>
          <w:rtl/>
        </w:rPr>
        <w:t>). ارامنه</w:t>
      </w:r>
      <w:r>
        <w:rPr>
          <w:rtl/>
        </w:rPr>
        <w:softHyphen/>
      </w:r>
      <w:r>
        <w:rPr>
          <w:rFonts w:hint="cs"/>
          <w:rtl/>
        </w:rPr>
        <w:t>ی تهران که تا پیش از تخریب حصار طهماسبی در محدوده</w:t>
      </w:r>
      <w:r>
        <w:rPr>
          <w:rtl/>
        </w:rPr>
        <w:softHyphen/>
      </w:r>
      <w:r>
        <w:rPr>
          <w:rFonts w:hint="cs"/>
          <w:rtl/>
        </w:rPr>
        <w:t>ی دروازه</w:t>
      </w:r>
      <w:r>
        <w:rPr>
          <w:rtl/>
        </w:rPr>
        <w:softHyphen/>
      </w:r>
      <w:r>
        <w:rPr>
          <w:rFonts w:hint="cs"/>
          <w:rtl/>
        </w:rPr>
        <w:t xml:space="preserve">ی قزوین و </w:t>
      </w:r>
      <w:r>
        <w:rPr>
          <w:rFonts w:hint="cs"/>
          <w:i/>
          <w:iCs/>
          <w:rtl/>
        </w:rPr>
        <w:t xml:space="preserve">خیابان ارامنه </w:t>
      </w:r>
      <w:r>
        <w:rPr>
          <w:rFonts w:hint="cs"/>
          <w:rtl/>
        </w:rPr>
        <w:t>سکونت داشتند</w:t>
      </w:r>
      <w:r w:rsidR="00D56E6B">
        <w:rPr>
          <w:rFonts w:hint="cs"/>
          <w:rtl/>
        </w:rPr>
        <w:t xml:space="preserve"> (کریمان، 1355</w:t>
      </w:r>
      <w:r>
        <w:rPr>
          <w:rFonts w:hint="cs"/>
          <w:rtl/>
        </w:rPr>
        <w:t>)، اقدام به ساخت بناهایی در محله</w:t>
      </w:r>
      <w:r>
        <w:rPr>
          <w:rtl/>
        </w:rPr>
        <w:softHyphen/>
      </w:r>
      <w:r>
        <w:rPr>
          <w:rFonts w:hint="cs"/>
          <w:rtl/>
        </w:rPr>
        <w:t>ی حسن</w:t>
      </w:r>
      <w:r>
        <w:rPr>
          <w:rtl/>
        </w:rPr>
        <w:softHyphen/>
      </w:r>
      <w:r>
        <w:rPr>
          <w:rFonts w:hint="cs"/>
          <w:rtl/>
        </w:rPr>
        <w:t>آباد نموده و به تدریج به این محدوده کوچ کردند.</w:t>
      </w:r>
    </w:p>
    <w:p w14:paraId="4B09B5AC" w14:textId="670E7B4F" w:rsidR="00800336" w:rsidRDefault="00800336" w:rsidP="00D56E6B">
      <w:pPr>
        <w:jc w:val="both"/>
        <w:rPr>
          <w:rtl/>
        </w:rPr>
      </w:pPr>
      <w:r>
        <w:rPr>
          <w:rFonts w:hint="cs"/>
          <w:rtl/>
        </w:rPr>
        <w:t>شناسایی این محله در اسناد باقی</w:t>
      </w:r>
      <w:r>
        <w:rPr>
          <w:rtl/>
        </w:rPr>
        <w:softHyphen/>
      </w:r>
      <w:r>
        <w:rPr>
          <w:rFonts w:hint="cs"/>
          <w:rtl/>
        </w:rPr>
        <w:t>مانده از آن دوران ممکن خواهد بود؛ چنان</w:t>
      </w:r>
      <w:r>
        <w:rPr>
          <w:rtl/>
        </w:rPr>
        <w:softHyphen/>
      </w:r>
      <w:r>
        <w:rPr>
          <w:rFonts w:hint="cs"/>
          <w:rtl/>
        </w:rPr>
        <w:t xml:space="preserve">که </w:t>
      </w:r>
      <w:r>
        <w:rPr>
          <w:rFonts w:hint="cs"/>
          <w:i/>
          <w:iCs/>
          <w:rtl/>
        </w:rPr>
        <w:t>مادام دیولافوا</w:t>
      </w:r>
      <w:r>
        <w:rPr>
          <w:rFonts w:hint="cs"/>
          <w:rtl/>
        </w:rPr>
        <w:t xml:space="preserve"> در سفرنامه</w:t>
      </w:r>
      <w:r>
        <w:rPr>
          <w:rtl/>
        </w:rPr>
        <w:softHyphen/>
      </w:r>
      <w:r>
        <w:rPr>
          <w:rFonts w:hint="cs"/>
          <w:rtl/>
        </w:rPr>
        <w:t xml:space="preserve">ی خود (بخش مربوط به سال 1881 م. یا 1260 ه.ش) از ورود خود به </w:t>
      </w:r>
      <w:r>
        <w:rPr>
          <w:rFonts w:hint="cs"/>
          <w:i/>
          <w:iCs/>
          <w:rtl/>
        </w:rPr>
        <w:t>محله</w:t>
      </w:r>
      <w:r>
        <w:rPr>
          <w:i/>
          <w:iCs/>
          <w:rtl/>
        </w:rPr>
        <w:softHyphen/>
      </w:r>
      <w:r>
        <w:rPr>
          <w:rFonts w:hint="cs"/>
          <w:i/>
          <w:iCs/>
          <w:rtl/>
        </w:rPr>
        <w:t>ی عیسویان</w:t>
      </w:r>
      <w:r>
        <w:rPr>
          <w:rFonts w:hint="cs"/>
          <w:rtl/>
        </w:rPr>
        <w:t xml:space="preserve"> نوشته که طبق مسیرهای مورد اشاره در متن وی، محدوده</w:t>
      </w:r>
      <w:r>
        <w:rPr>
          <w:rtl/>
        </w:rPr>
        <w:softHyphen/>
      </w:r>
      <w:r>
        <w:rPr>
          <w:rFonts w:hint="cs"/>
          <w:rtl/>
        </w:rPr>
        <w:t>ی این محله در پس یکی از دروازه</w:t>
      </w:r>
      <w:r>
        <w:rPr>
          <w:rtl/>
        </w:rPr>
        <w:softHyphen/>
      </w:r>
      <w:r>
        <w:rPr>
          <w:rFonts w:hint="cs"/>
          <w:rtl/>
        </w:rPr>
        <w:t xml:space="preserve">های میدان </w:t>
      </w:r>
      <w:r w:rsidRPr="005317DB">
        <w:rPr>
          <w:rFonts w:hint="cs"/>
          <w:i/>
          <w:iCs/>
          <w:rtl/>
        </w:rPr>
        <w:t>توپخانه</w:t>
      </w:r>
      <w:r>
        <w:rPr>
          <w:rFonts w:hint="cs"/>
          <w:rtl/>
        </w:rPr>
        <w:t xml:space="preserve"> و ساختمان</w:t>
      </w:r>
      <w:r>
        <w:rPr>
          <w:rtl/>
        </w:rPr>
        <w:softHyphen/>
      </w:r>
      <w:r>
        <w:rPr>
          <w:rFonts w:hint="cs"/>
          <w:rtl/>
        </w:rPr>
        <w:t>های بین خیابان</w:t>
      </w:r>
      <w:r>
        <w:rPr>
          <w:rtl/>
        </w:rPr>
        <w:softHyphen/>
      </w:r>
      <w:r>
        <w:rPr>
          <w:rFonts w:hint="cs"/>
          <w:rtl/>
        </w:rPr>
        <w:t xml:space="preserve">های </w:t>
      </w:r>
      <w:r w:rsidRPr="005317DB">
        <w:rPr>
          <w:rFonts w:hint="cs"/>
          <w:i/>
          <w:iCs/>
          <w:rtl/>
        </w:rPr>
        <w:t>فردوسی</w:t>
      </w:r>
      <w:r>
        <w:rPr>
          <w:rFonts w:hint="cs"/>
          <w:rtl/>
        </w:rPr>
        <w:t xml:space="preserve"> و سی تیر (مانند </w:t>
      </w:r>
      <w:r w:rsidRPr="005317DB">
        <w:rPr>
          <w:rFonts w:hint="cs"/>
          <w:i/>
          <w:iCs/>
          <w:rtl/>
        </w:rPr>
        <w:t>هتل فرانسه</w:t>
      </w:r>
      <w:r>
        <w:rPr>
          <w:rFonts w:hint="cs"/>
          <w:rtl/>
        </w:rPr>
        <w:t xml:space="preserve"> یا </w:t>
      </w:r>
      <w:r w:rsidRPr="005317DB">
        <w:rPr>
          <w:rFonts w:hint="cs"/>
          <w:i/>
          <w:iCs/>
          <w:rtl/>
        </w:rPr>
        <w:t>هتل دو پاریس</w:t>
      </w:r>
      <w:r>
        <w:rPr>
          <w:rFonts w:hint="cs"/>
          <w:rtl/>
        </w:rPr>
        <w:t xml:space="preserve">) قرار دارد: «[...] دیدم یک عده سرباز سرگرم نوشیدن چای و کشیدن قلیان هستند. از آنها پرسیدم از کدام طرف باید به </w:t>
      </w:r>
      <w:r>
        <w:rPr>
          <w:rFonts w:hint="cs"/>
          <w:rtl/>
        </w:rPr>
        <w:lastRenderedPageBreak/>
        <w:t>محله</w:t>
      </w:r>
      <w:r>
        <w:rPr>
          <w:rtl/>
        </w:rPr>
        <w:softHyphen/>
      </w:r>
      <w:r>
        <w:rPr>
          <w:rFonts w:hint="cs"/>
          <w:rtl/>
        </w:rPr>
        <w:t>ی عیسویان رفت [...] بالاخره به میدان بزرگی رسیدیم که روشنایی ضعیفی داشت. این میدان دارای چهار دروازه</w:t>
      </w:r>
      <w:r>
        <w:rPr>
          <w:rtl/>
        </w:rPr>
        <w:softHyphen/>
      </w:r>
      <w:r>
        <w:rPr>
          <w:rFonts w:hint="cs"/>
          <w:rtl/>
        </w:rPr>
        <w:t>ی بزرگ بود، سرباز راهنما از یکی از آنها عبور کرد و گفت اینجا محله</w:t>
      </w:r>
      <w:r>
        <w:rPr>
          <w:rtl/>
        </w:rPr>
        <w:softHyphen/>
      </w:r>
      <w:r>
        <w:rPr>
          <w:rFonts w:hint="cs"/>
          <w:rtl/>
        </w:rPr>
        <w:t>ی فرنگی</w:t>
      </w:r>
      <w:r>
        <w:rPr>
          <w:rtl/>
        </w:rPr>
        <w:softHyphen/>
      </w:r>
      <w:r>
        <w:rPr>
          <w:rFonts w:hint="cs"/>
          <w:rtl/>
        </w:rPr>
        <w:t>ها است [...] ده دقیقه</w:t>
      </w:r>
      <w:r>
        <w:rPr>
          <w:rtl/>
        </w:rPr>
        <w:softHyphen/>
      </w:r>
      <w:r>
        <w:rPr>
          <w:rFonts w:hint="cs"/>
          <w:rtl/>
        </w:rPr>
        <w:t>ی بعد به خانه</w:t>
      </w:r>
      <w:r>
        <w:rPr>
          <w:rtl/>
        </w:rPr>
        <w:softHyphen/>
      </w:r>
      <w:r>
        <w:rPr>
          <w:rFonts w:hint="cs"/>
          <w:rtl/>
        </w:rPr>
        <w:t>ای رسیدیم که دیوارهایش سفید و به حسب ظاهر تمیز به نظر می</w:t>
      </w:r>
      <w:r>
        <w:rPr>
          <w:rtl/>
        </w:rPr>
        <w:softHyphen/>
      </w:r>
      <w:r>
        <w:rPr>
          <w:rFonts w:hint="cs"/>
          <w:rtl/>
        </w:rPr>
        <w:t>آمد. اینجا هتل فرانسه است، یعنی کافه</w:t>
      </w:r>
      <w:r>
        <w:rPr>
          <w:rtl/>
        </w:rPr>
        <w:softHyphen/>
      </w:r>
      <w:r>
        <w:rPr>
          <w:rFonts w:hint="cs"/>
          <w:rtl/>
        </w:rPr>
        <w:t>ی کوچکی که یکی از هموطنان م</w:t>
      </w:r>
      <w:r w:rsidR="00D56E6B">
        <w:rPr>
          <w:rFonts w:hint="cs"/>
          <w:rtl/>
        </w:rPr>
        <w:t>ا دایر کرده است» (کریمان، 1355</w:t>
      </w:r>
      <w:r>
        <w:rPr>
          <w:rFonts w:hint="cs"/>
          <w:rtl/>
        </w:rPr>
        <w:t>، به نقل از سفرنامه</w:t>
      </w:r>
      <w:r>
        <w:rPr>
          <w:rtl/>
        </w:rPr>
        <w:softHyphen/>
      </w:r>
      <w:r>
        <w:rPr>
          <w:rFonts w:hint="cs"/>
          <w:rtl/>
        </w:rPr>
        <w:t xml:space="preserve">ی دیولافوا، 1332). علاوه بر دیولافوا، </w:t>
      </w:r>
      <w:r>
        <w:rPr>
          <w:rFonts w:hint="cs"/>
          <w:i/>
          <w:iCs/>
          <w:rtl/>
        </w:rPr>
        <w:t>مادام ا. س. دولفسن</w:t>
      </w:r>
      <w:r>
        <w:rPr>
          <w:rFonts w:hint="cs"/>
          <w:rtl/>
        </w:rPr>
        <w:t xml:space="preserve"> نیز در روایت سفر خود به سال 1288 ه.ش (1909 م.) به این محدوده چنین اشاره می</w:t>
      </w:r>
      <w:r>
        <w:rPr>
          <w:rtl/>
        </w:rPr>
        <w:softHyphen/>
      </w:r>
      <w:r>
        <w:rPr>
          <w:rFonts w:hint="cs"/>
          <w:rtl/>
        </w:rPr>
        <w:t>نماید: «بهترین قسمت تهران محله</w:t>
      </w:r>
      <w:r>
        <w:rPr>
          <w:rtl/>
        </w:rPr>
        <w:softHyphen/>
      </w:r>
      <w:r>
        <w:rPr>
          <w:rFonts w:hint="cs"/>
          <w:rtl/>
        </w:rPr>
        <w:t>ی اروپائیان است. یکی از دو خیابان شمال شرقی که وارد میدان توپخانه می</w:t>
      </w:r>
      <w:r>
        <w:rPr>
          <w:rtl/>
        </w:rPr>
        <w:softHyphen/>
      </w:r>
      <w:r>
        <w:rPr>
          <w:rFonts w:hint="cs"/>
          <w:rtl/>
        </w:rPr>
        <w:t>شود به این نام مشهور است. در این خیابان غالباً اروپائیها منزل دارند و سفارتخانه</w:t>
      </w:r>
      <w:r>
        <w:rPr>
          <w:rtl/>
        </w:rPr>
        <w:softHyphen/>
      </w:r>
      <w:r>
        <w:rPr>
          <w:rFonts w:hint="cs"/>
          <w:rtl/>
        </w:rPr>
        <w:t xml:space="preserve">های خارجه و مؤسسات متفرقه هم در آنجا واقع شده» </w:t>
      </w:r>
      <w:r w:rsidR="00D56E6B">
        <w:rPr>
          <w:rFonts w:hint="cs"/>
          <w:rtl/>
        </w:rPr>
        <w:t>(کریمان، 1355</w:t>
      </w:r>
      <w:r>
        <w:rPr>
          <w:rFonts w:hint="cs"/>
          <w:rtl/>
        </w:rPr>
        <w:t>، به نقل از ولفسن،</w:t>
      </w:r>
      <w:r w:rsidR="00D56E6B">
        <w:rPr>
          <w:rFonts w:hint="cs"/>
          <w:rtl/>
        </w:rPr>
        <w:t xml:space="preserve"> 1309</w:t>
      </w:r>
      <w:r>
        <w:rPr>
          <w:rFonts w:hint="cs"/>
          <w:rtl/>
        </w:rPr>
        <w:t>).</w:t>
      </w:r>
    </w:p>
    <w:p w14:paraId="4E8B5230" w14:textId="16A30D18" w:rsidR="00800336" w:rsidRDefault="00800336" w:rsidP="00D56E6B">
      <w:pPr>
        <w:jc w:val="both"/>
        <w:rPr>
          <w:rtl/>
        </w:rPr>
      </w:pPr>
      <w:r>
        <w:rPr>
          <w:rFonts w:hint="cs"/>
          <w:rtl/>
        </w:rPr>
        <w:t>علاوه بر مسیحیان، حضور یهودیان نیز در این محله محسوس بوده که پس از تغییرات اجتماعی صورت</w:t>
      </w:r>
      <w:r>
        <w:rPr>
          <w:rtl/>
        </w:rPr>
        <w:softHyphen/>
      </w:r>
      <w:r>
        <w:rPr>
          <w:rFonts w:hint="cs"/>
          <w:rtl/>
        </w:rPr>
        <w:t>گرفته در نتیجه</w:t>
      </w:r>
      <w:r>
        <w:rPr>
          <w:rtl/>
        </w:rPr>
        <w:softHyphen/>
      </w:r>
      <w:r>
        <w:rPr>
          <w:rFonts w:hint="cs"/>
          <w:rtl/>
        </w:rPr>
        <w:t>ی انقلاب مشروطه، از محله</w:t>
      </w:r>
      <w:r>
        <w:rPr>
          <w:rtl/>
        </w:rPr>
        <w:softHyphen/>
      </w:r>
      <w:r>
        <w:rPr>
          <w:rFonts w:hint="cs"/>
          <w:rtl/>
        </w:rPr>
        <w:t xml:space="preserve">ی پیشین خود یعنی </w:t>
      </w:r>
      <w:r>
        <w:rPr>
          <w:rFonts w:hint="cs"/>
          <w:i/>
          <w:iCs/>
          <w:rtl/>
        </w:rPr>
        <w:t>عودلاجان</w:t>
      </w:r>
      <w:r>
        <w:rPr>
          <w:rFonts w:hint="cs"/>
          <w:rtl/>
        </w:rPr>
        <w:t xml:space="preserve"> به سمت مرزهای شمالی تهران و «محله</w:t>
      </w:r>
      <w:r>
        <w:rPr>
          <w:rtl/>
        </w:rPr>
        <w:softHyphen/>
      </w:r>
      <w:r>
        <w:rPr>
          <w:rFonts w:hint="cs"/>
          <w:rtl/>
        </w:rPr>
        <w:t>ی قوام</w:t>
      </w:r>
      <w:r>
        <w:rPr>
          <w:rtl/>
        </w:rPr>
        <w:softHyphen/>
      </w:r>
      <w:r>
        <w:rPr>
          <w:rFonts w:hint="cs"/>
          <w:rtl/>
        </w:rPr>
        <w:t>السلطنه» مهاجرت نمودند که محل قرارگیری نخستین کنیسه</w:t>
      </w:r>
      <w:r>
        <w:rPr>
          <w:rtl/>
        </w:rPr>
        <w:softHyphen/>
      </w:r>
      <w:r>
        <w:rPr>
          <w:rFonts w:hint="cs"/>
          <w:rtl/>
        </w:rPr>
        <w:t>ای بود که خارج از محله</w:t>
      </w:r>
      <w:r>
        <w:rPr>
          <w:rtl/>
        </w:rPr>
        <w:softHyphen/>
      </w:r>
      <w:r>
        <w:rPr>
          <w:rFonts w:hint="cs"/>
          <w:rtl/>
        </w:rPr>
        <w:t xml:space="preserve">ی عودلاجان یا </w:t>
      </w:r>
      <w:r>
        <w:rPr>
          <w:rFonts w:hint="cs"/>
          <w:i/>
          <w:iCs/>
          <w:rtl/>
        </w:rPr>
        <w:t>محله</w:t>
      </w:r>
      <w:r>
        <w:rPr>
          <w:i/>
          <w:iCs/>
          <w:rtl/>
        </w:rPr>
        <w:softHyphen/>
      </w:r>
      <w:r>
        <w:rPr>
          <w:rFonts w:hint="cs"/>
          <w:i/>
          <w:iCs/>
          <w:rtl/>
        </w:rPr>
        <w:t>ی یهودیان</w:t>
      </w:r>
      <w:r>
        <w:rPr>
          <w:rFonts w:hint="cs"/>
          <w:rtl/>
        </w:rPr>
        <w:t xml:space="preserve"> سابق ساخته بودند </w:t>
      </w:r>
      <w:r w:rsidR="00D56E6B">
        <w:rPr>
          <w:rFonts w:hint="cs"/>
          <w:rtl/>
        </w:rPr>
        <w:t>(افشار و همکاران، 1401</w:t>
      </w:r>
      <w:r>
        <w:rPr>
          <w:rFonts w:hint="cs"/>
          <w:rtl/>
        </w:rPr>
        <w:t>). همچنین، زرتشتیان نیز پس از مهاجرت به تهران بیش</w:t>
      </w:r>
      <w:r>
        <w:rPr>
          <w:rtl/>
        </w:rPr>
        <w:softHyphen/>
      </w:r>
      <w:r>
        <w:rPr>
          <w:rFonts w:hint="cs"/>
          <w:rtl/>
        </w:rPr>
        <w:t>تر در محدوده</w:t>
      </w:r>
      <w:r>
        <w:rPr>
          <w:rtl/>
        </w:rPr>
        <w:softHyphen/>
      </w:r>
      <w:r>
        <w:rPr>
          <w:rFonts w:hint="cs"/>
          <w:rtl/>
        </w:rPr>
        <w:t>ی اطراف خانه</w:t>
      </w:r>
      <w:r>
        <w:rPr>
          <w:rtl/>
        </w:rPr>
        <w:softHyphen/>
      </w:r>
      <w:r>
        <w:rPr>
          <w:rFonts w:hint="cs"/>
          <w:rtl/>
        </w:rPr>
        <w:t>ی ارباب جمشید جمشیدیان، زرتشتی بانفوذ آن دوره، در کوچه</w:t>
      </w:r>
      <w:r>
        <w:rPr>
          <w:rtl/>
        </w:rPr>
        <w:softHyphen/>
      </w:r>
      <w:r>
        <w:rPr>
          <w:rFonts w:hint="cs"/>
          <w:rtl/>
        </w:rPr>
        <w:t>ای به همین نام و منشعب از خیابان فردوسی ساکن شدند.</w:t>
      </w:r>
    </w:p>
    <w:p w14:paraId="4420B143" w14:textId="37A538E4" w:rsidR="00800336" w:rsidRDefault="00800336" w:rsidP="00D56E6B">
      <w:pPr>
        <w:jc w:val="both"/>
        <w:rPr>
          <w:rtl/>
        </w:rPr>
      </w:pPr>
      <w:r>
        <w:rPr>
          <w:rFonts w:hint="cs"/>
          <w:rtl/>
        </w:rPr>
        <w:t>استقرار گروه</w:t>
      </w:r>
      <w:r>
        <w:rPr>
          <w:rtl/>
        </w:rPr>
        <w:softHyphen/>
      </w:r>
      <w:r>
        <w:rPr>
          <w:rFonts w:hint="cs"/>
          <w:rtl/>
        </w:rPr>
        <w:t>های اقلیت مذهبی در محدوده</w:t>
      </w:r>
      <w:r>
        <w:rPr>
          <w:rtl/>
        </w:rPr>
        <w:softHyphen/>
      </w:r>
      <w:r>
        <w:rPr>
          <w:rFonts w:hint="cs"/>
          <w:rtl/>
        </w:rPr>
        <w:t>ی خیابان</w:t>
      </w:r>
      <w:r>
        <w:rPr>
          <w:rtl/>
        </w:rPr>
        <w:softHyphen/>
      </w:r>
      <w:r>
        <w:rPr>
          <w:rFonts w:hint="cs"/>
          <w:rtl/>
        </w:rPr>
        <w:t>های سی تیر و فردوسی، که پیش یا پس از ساخت بناهای متعلق به آنها در این محدوده آغاز شد، تا امروز نیز ادامه داشته است؛ چنان</w:t>
      </w:r>
      <w:r>
        <w:rPr>
          <w:rtl/>
        </w:rPr>
        <w:softHyphen/>
      </w:r>
      <w:r>
        <w:rPr>
          <w:rFonts w:hint="cs"/>
          <w:rtl/>
        </w:rPr>
        <w:t>که در گزارش روزنامه</w:t>
      </w:r>
      <w:r>
        <w:rPr>
          <w:rtl/>
        </w:rPr>
        <w:softHyphen/>
      </w:r>
      <w:r>
        <w:rPr>
          <w:rFonts w:hint="cs"/>
          <w:rtl/>
        </w:rPr>
        <w:t>ی اعتماد مورخ 21 اسفند 1393، موضوع همسایگی ساکنان اقلیت</w:t>
      </w:r>
      <w:r>
        <w:rPr>
          <w:rtl/>
        </w:rPr>
        <w:softHyphen/>
      </w:r>
      <w:r>
        <w:rPr>
          <w:rFonts w:hint="cs"/>
          <w:rtl/>
        </w:rPr>
        <w:t>های مذهبی در این منطقه به تفصیل توضیح داده می</w:t>
      </w:r>
      <w:r>
        <w:rPr>
          <w:rtl/>
        </w:rPr>
        <w:softHyphen/>
      </w:r>
      <w:r>
        <w:rPr>
          <w:rFonts w:hint="cs"/>
          <w:rtl/>
        </w:rPr>
        <w:t>شود. از شواهد این امر، می</w:t>
      </w:r>
      <w:r>
        <w:rPr>
          <w:rtl/>
        </w:rPr>
        <w:softHyphen/>
      </w:r>
      <w:r>
        <w:rPr>
          <w:rFonts w:hint="cs"/>
          <w:rtl/>
        </w:rPr>
        <w:t>توان به استقرار فعالیت بناهای اقلیت در این منطقه اشاره نمود که در جداول 1 تا 3 معرفی می</w:t>
      </w:r>
      <w:r>
        <w:rPr>
          <w:rtl/>
        </w:rPr>
        <w:softHyphen/>
      </w:r>
      <w:r>
        <w:rPr>
          <w:rFonts w:hint="cs"/>
          <w:rtl/>
        </w:rPr>
        <w:t>شوند.</w:t>
      </w:r>
    </w:p>
    <w:tbl>
      <w:tblPr>
        <w:tblStyle w:val="TableGrid"/>
        <w:bidiVisual/>
        <w:tblW w:w="0" w:type="auto"/>
        <w:tblLook w:val="04A0" w:firstRow="1" w:lastRow="0" w:firstColumn="1" w:lastColumn="0" w:noHBand="0" w:noVBand="1"/>
      </w:tblPr>
      <w:tblGrid>
        <w:gridCol w:w="1097"/>
        <w:gridCol w:w="1350"/>
        <w:gridCol w:w="6569"/>
      </w:tblGrid>
      <w:tr w:rsidR="00800336" w14:paraId="644BDCD1" w14:textId="77777777" w:rsidTr="00200E5C">
        <w:tc>
          <w:tcPr>
            <w:tcW w:w="1097" w:type="dxa"/>
          </w:tcPr>
          <w:p w14:paraId="5D7F8C6E" w14:textId="77777777" w:rsidR="00800336" w:rsidRPr="004D022D" w:rsidRDefault="00800336" w:rsidP="00200E5C">
            <w:pPr>
              <w:jc w:val="center"/>
              <w:rPr>
                <w:b/>
                <w:bCs/>
                <w:sz w:val="20"/>
                <w:szCs w:val="20"/>
                <w:rtl/>
              </w:rPr>
            </w:pPr>
            <w:r>
              <w:rPr>
                <w:rFonts w:hint="cs"/>
                <w:b/>
                <w:bCs/>
                <w:sz w:val="20"/>
                <w:szCs w:val="20"/>
                <w:rtl/>
              </w:rPr>
              <w:t>نام بنا</w:t>
            </w:r>
          </w:p>
        </w:tc>
        <w:tc>
          <w:tcPr>
            <w:tcW w:w="1350" w:type="dxa"/>
          </w:tcPr>
          <w:p w14:paraId="013B5206" w14:textId="77777777" w:rsidR="00800336" w:rsidRPr="004D022D" w:rsidRDefault="00800336" w:rsidP="00200E5C">
            <w:pPr>
              <w:jc w:val="center"/>
              <w:rPr>
                <w:b/>
                <w:bCs/>
                <w:sz w:val="20"/>
                <w:szCs w:val="20"/>
                <w:rtl/>
              </w:rPr>
            </w:pPr>
            <w:r w:rsidRPr="004D022D">
              <w:rPr>
                <w:rFonts w:hint="cs"/>
                <w:b/>
                <w:bCs/>
                <w:sz w:val="20"/>
                <w:szCs w:val="20"/>
                <w:rtl/>
              </w:rPr>
              <w:t>سال تأسیس</w:t>
            </w:r>
          </w:p>
        </w:tc>
        <w:tc>
          <w:tcPr>
            <w:tcW w:w="6569" w:type="dxa"/>
          </w:tcPr>
          <w:p w14:paraId="5BC65F88" w14:textId="77777777" w:rsidR="00800336" w:rsidRPr="0037426D" w:rsidRDefault="00800336" w:rsidP="00200E5C">
            <w:pPr>
              <w:jc w:val="center"/>
              <w:rPr>
                <w:b/>
                <w:bCs/>
                <w:sz w:val="20"/>
                <w:szCs w:val="20"/>
                <w:rtl/>
              </w:rPr>
            </w:pPr>
            <w:r w:rsidRPr="0037426D">
              <w:rPr>
                <w:rFonts w:hint="cs"/>
                <w:b/>
                <w:bCs/>
                <w:sz w:val="20"/>
                <w:szCs w:val="20"/>
                <w:rtl/>
              </w:rPr>
              <w:t>توضیحات</w:t>
            </w:r>
          </w:p>
        </w:tc>
      </w:tr>
      <w:tr w:rsidR="00800336" w14:paraId="540926C7" w14:textId="77777777" w:rsidTr="00200E5C">
        <w:tc>
          <w:tcPr>
            <w:tcW w:w="1097" w:type="dxa"/>
          </w:tcPr>
          <w:p w14:paraId="4D631F42" w14:textId="77777777" w:rsidR="00800336" w:rsidRDefault="00800336" w:rsidP="00200E5C">
            <w:pPr>
              <w:jc w:val="center"/>
              <w:rPr>
                <w:rtl/>
              </w:rPr>
            </w:pPr>
            <w:r w:rsidRPr="0037426D">
              <w:rPr>
                <w:rFonts w:hint="cs"/>
                <w:sz w:val="20"/>
                <w:szCs w:val="20"/>
                <w:rtl/>
              </w:rPr>
              <w:t>مدرسه‌ی</w:t>
            </w:r>
            <w:r w:rsidRPr="0037426D">
              <w:rPr>
                <w:sz w:val="20"/>
                <w:szCs w:val="20"/>
                <w:rtl/>
              </w:rPr>
              <w:t xml:space="preserve"> </w:t>
            </w:r>
            <w:r w:rsidRPr="0037426D">
              <w:rPr>
                <w:rFonts w:hint="cs"/>
                <w:sz w:val="20"/>
                <w:szCs w:val="20"/>
                <w:rtl/>
              </w:rPr>
              <w:t>زرتشتیان</w:t>
            </w:r>
            <w:r w:rsidRPr="0037426D">
              <w:rPr>
                <w:sz w:val="20"/>
                <w:szCs w:val="20"/>
                <w:rtl/>
              </w:rPr>
              <w:t xml:space="preserve"> (</w:t>
            </w:r>
            <w:r w:rsidRPr="0037426D">
              <w:rPr>
                <w:rFonts w:hint="cs"/>
                <w:sz w:val="20"/>
                <w:szCs w:val="20"/>
                <w:rtl/>
              </w:rPr>
              <w:t>جمشید</w:t>
            </w:r>
            <w:r>
              <w:rPr>
                <w:rFonts w:hint="cs"/>
                <w:sz w:val="20"/>
                <w:szCs w:val="20"/>
                <w:rtl/>
              </w:rPr>
              <w:t xml:space="preserve"> </w:t>
            </w:r>
            <w:r w:rsidRPr="0037426D">
              <w:rPr>
                <w:rFonts w:hint="cs"/>
                <w:sz w:val="20"/>
                <w:szCs w:val="20"/>
                <w:rtl/>
              </w:rPr>
              <w:t>جم</w:t>
            </w:r>
            <w:r w:rsidRPr="0037426D">
              <w:rPr>
                <w:sz w:val="20"/>
                <w:szCs w:val="20"/>
                <w:rtl/>
              </w:rPr>
              <w:t>)</w:t>
            </w:r>
          </w:p>
        </w:tc>
        <w:tc>
          <w:tcPr>
            <w:tcW w:w="1350" w:type="dxa"/>
          </w:tcPr>
          <w:p w14:paraId="6EB2FEF1" w14:textId="77777777" w:rsidR="00800336" w:rsidRPr="0037426D" w:rsidRDefault="00800336" w:rsidP="00200E5C">
            <w:pPr>
              <w:jc w:val="center"/>
              <w:rPr>
                <w:sz w:val="20"/>
                <w:szCs w:val="20"/>
                <w:rtl/>
              </w:rPr>
            </w:pPr>
            <w:r w:rsidRPr="0037426D">
              <w:rPr>
                <w:sz w:val="20"/>
                <w:szCs w:val="20"/>
                <w:rtl/>
              </w:rPr>
              <w:t>1285 ه.ش</w:t>
            </w:r>
          </w:p>
        </w:tc>
        <w:tc>
          <w:tcPr>
            <w:tcW w:w="6569" w:type="dxa"/>
          </w:tcPr>
          <w:p w14:paraId="63EB46D4" w14:textId="23774543" w:rsidR="00800336" w:rsidRPr="0037426D" w:rsidRDefault="00800336" w:rsidP="00F6155F">
            <w:pPr>
              <w:rPr>
                <w:sz w:val="20"/>
                <w:szCs w:val="20"/>
                <w:rtl/>
              </w:rPr>
            </w:pPr>
            <w:r w:rsidRPr="0037426D">
              <w:rPr>
                <w:rFonts w:hint="cs"/>
                <w:sz w:val="20"/>
                <w:szCs w:val="20"/>
                <w:rtl/>
              </w:rPr>
              <w:t xml:space="preserve">پیش از این زمان، کودکان زرتشتی در خانه‌ای در خیابان منوچهری (منشعب از خیابان فردوسی) درس می‌خواندند </w:t>
            </w:r>
            <w:r w:rsidR="00F6155F">
              <w:rPr>
                <w:sz w:val="20"/>
                <w:szCs w:val="20"/>
                <w:rtl/>
              </w:rPr>
              <w:t>(اخجسته و ادوای، 1391</w:t>
            </w:r>
            <w:r w:rsidRPr="0037426D">
              <w:rPr>
                <w:sz w:val="20"/>
                <w:szCs w:val="20"/>
                <w:rtl/>
              </w:rPr>
              <w:t>)</w:t>
            </w:r>
            <w:r>
              <w:rPr>
                <w:rFonts w:hint="cs"/>
                <w:sz w:val="20"/>
                <w:szCs w:val="20"/>
                <w:rtl/>
              </w:rPr>
              <w:t>.</w:t>
            </w:r>
          </w:p>
        </w:tc>
      </w:tr>
      <w:tr w:rsidR="00800336" w14:paraId="6629E008" w14:textId="77777777" w:rsidTr="00200E5C">
        <w:tc>
          <w:tcPr>
            <w:tcW w:w="1097" w:type="dxa"/>
          </w:tcPr>
          <w:p w14:paraId="7E21927B" w14:textId="77777777" w:rsidR="00800336" w:rsidRPr="00CC4291" w:rsidRDefault="00800336" w:rsidP="00200E5C">
            <w:pPr>
              <w:jc w:val="center"/>
              <w:rPr>
                <w:sz w:val="20"/>
                <w:szCs w:val="20"/>
                <w:rtl/>
              </w:rPr>
            </w:pPr>
            <w:r w:rsidRPr="00CC4291">
              <w:rPr>
                <w:rFonts w:hint="cs"/>
                <w:sz w:val="20"/>
                <w:szCs w:val="20"/>
                <w:rtl/>
              </w:rPr>
              <w:t>مدرسه‌ی ایرج</w:t>
            </w:r>
          </w:p>
        </w:tc>
        <w:tc>
          <w:tcPr>
            <w:tcW w:w="1350" w:type="dxa"/>
          </w:tcPr>
          <w:p w14:paraId="68FD71FE" w14:textId="77777777" w:rsidR="00800336" w:rsidRPr="00CC4291" w:rsidRDefault="00800336" w:rsidP="00200E5C">
            <w:pPr>
              <w:jc w:val="center"/>
              <w:rPr>
                <w:sz w:val="20"/>
                <w:szCs w:val="20"/>
                <w:rtl/>
              </w:rPr>
            </w:pPr>
            <w:r w:rsidRPr="00CC4291">
              <w:rPr>
                <w:sz w:val="20"/>
                <w:szCs w:val="20"/>
                <w:rtl/>
              </w:rPr>
              <w:t>1292 ه.ش</w:t>
            </w:r>
          </w:p>
        </w:tc>
        <w:tc>
          <w:tcPr>
            <w:tcW w:w="6569" w:type="dxa"/>
          </w:tcPr>
          <w:p w14:paraId="5E0AFA1C" w14:textId="5B8097A1" w:rsidR="00800336" w:rsidRPr="00CC4291" w:rsidRDefault="00800336" w:rsidP="00F6155F">
            <w:pPr>
              <w:rPr>
                <w:sz w:val="20"/>
                <w:szCs w:val="20"/>
                <w:rtl/>
              </w:rPr>
            </w:pPr>
            <w:r w:rsidRPr="00CC4291">
              <w:rPr>
                <w:rFonts w:hint="cs"/>
                <w:sz w:val="20"/>
                <w:szCs w:val="20"/>
                <w:rtl/>
              </w:rPr>
              <w:t xml:space="preserve">ابتدا در خانه‌ای در کوچه‌ی ارباب کیخسرو قرار داشت و بعداً ساختمان مدرسه در همان محل ساخته شد </w:t>
            </w:r>
            <w:r w:rsidR="00F6155F">
              <w:rPr>
                <w:sz w:val="20"/>
                <w:szCs w:val="20"/>
                <w:rtl/>
              </w:rPr>
              <w:t>(اخجسته و ادوای، 1391</w:t>
            </w:r>
            <w:r w:rsidRPr="00CC4291">
              <w:rPr>
                <w:sz w:val="20"/>
                <w:szCs w:val="20"/>
                <w:rtl/>
              </w:rPr>
              <w:t>)</w:t>
            </w:r>
            <w:r>
              <w:rPr>
                <w:rFonts w:hint="cs"/>
                <w:sz w:val="20"/>
                <w:szCs w:val="20"/>
                <w:rtl/>
              </w:rPr>
              <w:t>.</w:t>
            </w:r>
          </w:p>
        </w:tc>
      </w:tr>
      <w:tr w:rsidR="00800336" w14:paraId="1DAC7B1D" w14:textId="77777777" w:rsidTr="00200E5C">
        <w:tc>
          <w:tcPr>
            <w:tcW w:w="1097" w:type="dxa"/>
          </w:tcPr>
          <w:p w14:paraId="6F848744" w14:textId="77777777" w:rsidR="00800336" w:rsidRPr="00CC4291" w:rsidRDefault="00800336" w:rsidP="00200E5C">
            <w:pPr>
              <w:jc w:val="center"/>
              <w:rPr>
                <w:sz w:val="20"/>
                <w:szCs w:val="20"/>
                <w:rtl/>
              </w:rPr>
            </w:pPr>
            <w:r w:rsidRPr="00CC4291">
              <w:rPr>
                <w:rFonts w:hint="cs"/>
                <w:sz w:val="20"/>
                <w:szCs w:val="20"/>
                <w:rtl/>
              </w:rPr>
              <w:t>آتشکده‌ی آدریان</w:t>
            </w:r>
          </w:p>
        </w:tc>
        <w:tc>
          <w:tcPr>
            <w:tcW w:w="1350" w:type="dxa"/>
          </w:tcPr>
          <w:p w14:paraId="4A463F47" w14:textId="77777777" w:rsidR="00800336" w:rsidRPr="00CC4291" w:rsidRDefault="00800336" w:rsidP="00200E5C">
            <w:pPr>
              <w:jc w:val="center"/>
              <w:rPr>
                <w:sz w:val="20"/>
                <w:szCs w:val="20"/>
                <w:rtl/>
              </w:rPr>
            </w:pPr>
            <w:r w:rsidRPr="008E129F">
              <w:rPr>
                <w:sz w:val="20"/>
                <w:szCs w:val="20"/>
                <w:rtl/>
              </w:rPr>
              <w:t xml:space="preserve">1296 ـ 1293 ه.ش </w:t>
            </w:r>
          </w:p>
        </w:tc>
        <w:tc>
          <w:tcPr>
            <w:tcW w:w="6569" w:type="dxa"/>
          </w:tcPr>
          <w:p w14:paraId="03F65F23" w14:textId="74CAD2BA" w:rsidR="00800336" w:rsidRPr="008E129F" w:rsidRDefault="00800336" w:rsidP="00F6155F">
            <w:pPr>
              <w:rPr>
                <w:sz w:val="20"/>
                <w:szCs w:val="20"/>
                <w:rtl/>
              </w:rPr>
            </w:pPr>
            <w:r w:rsidRPr="008E129F">
              <w:rPr>
                <w:rFonts w:hint="cs"/>
                <w:sz w:val="20"/>
                <w:szCs w:val="20"/>
                <w:rtl/>
              </w:rPr>
              <w:t xml:space="preserve">ساخته‌شده توسط انجمن زرتشتیان تهران </w:t>
            </w:r>
            <w:r w:rsidR="00F6155F">
              <w:rPr>
                <w:sz w:val="20"/>
                <w:szCs w:val="20"/>
                <w:rtl/>
              </w:rPr>
              <w:t>(افشار و همکاران، 1399</w:t>
            </w:r>
            <w:r w:rsidRPr="008E129F">
              <w:rPr>
                <w:sz w:val="20"/>
                <w:szCs w:val="20"/>
                <w:rtl/>
              </w:rPr>
              <w:t>)</w:t>
            </w:r>
          </w:p>
        </w:tc>
      </w:tr>
      <w:tr w:rsidR="00800336" w14:paraId="1F8928DB" w14:textId="77777777" w:rsidTr="00200E5C">
        <w:tc>
          <w:tcPr>
            <w:tcW w:w="1097" w:type="dxa"/>
          </w:tcPr>
          <w:p w14:paraId="7CFBC041" w14:textId="77777777" w:rsidR="00800336" w:rsidRPr="008E129F" w:rsidRDefault="00800336" w:rsidP="00200E5C">
            <w:pPr>
              <w:jc w:val="center"/>
              <w:rPr>
                <w:sz w:val="20"/>
                <w:szCs w:val="20"/>
                <w:rtl/>
              </w:rPr>
            </w:pPr>
            <w:r w:rsidRPr="008E129F">
              <w:rPr>
                <w:rFonts w:hint="cs"/>
                <w:sz w:val="20"/>
                <w:szCs w:val="20"/>
                <w:rtl/>
              </w:rPr>
              <w:t>سالن تئاتر زرتشتیان</w:t>
            </w:r>
          </w:p>
        </w:tc>
        <w:tc>
          <w:tcPr>
            <w:tcW w:w="1350" w:type="dxa"/>
          </w:tcPr>
          <w:p w14:paraId="610B6AB5" w14:textId="77777777" w:rsidR="00800336" w:rsidRPr="008E129F" w:rsidRDefault="00800336" w:rsidP="00200E5C">
            <w:pPr>
              <w:jc w:val="center"/>
              <w:rPr>
                <w:sz w:val="20"/>
                <w:szCs w:val="20"/>
                <w:rtl/>
              </w:rPr>
            </w:pPr>
            <w:r w:rsidRPr="008E129F">
              <w:rPr>
                <w:sz w:val="20"/>
                <w:szCs w:val="20"/>
                <w:rtl/>
              </w:rPr>
              <w:t>1296 ه.ش</w:t>
            </w:r>
          </w:p>
        </w:tc>
        <w:tc>
          <w:tcPr>
            <w:tcW w:w="6569" w:type="dxa"/>
          </w:tcPr>
          <w:p w14:paraId="0E098D94" w14:textId="21ADB3FC" w:rsidR="00800336" w:rsidRPr="008E129F" w:rsidRDefault="00800336" w:rsidP="00F6155F">
            <w:pPr>
              <w:rPr>
                <w:sz w:val="20"/>
                <w:szCs w:val="20"/>
                <w:rtl/>
              </w:rPr>
            </w:pPr>
            <w:r w:rsidRPr="008E129F">
              <w:rPr>
                <w:rFonts w:hint="cs"/>
                <w:sz w:val="20"/>
                <w:szCs w:val="20"/>
                <w:rtl/>
              </w:rPr>
              <w:t xml:space="preserve">این سالن ابتدا در محلی مشترک با مدرسه‌ی ایرج ساخته شد </w:t>
            </w:r>
            <w:r w:rsidR="00F6155F">
              <w:rPr>
                <w:sz w:val="20"/>
                <w:szCs w:val="20"/>
                <w:rtl/>
              </w:rPr>
              <w:t>(دادبخش و مفتخری، 1399</w:t>
            </w:r>
            <w:r w:rsidRPr="008E129F">
              <w:rPr>
                <w:sz w:val="20"/>
                <w:szCs w:val="20"/>
                <w:rtl/>
              </w:rPr>
              <w:t xml:space="preserve">) </w:t>
            </w:r>
            <w:r w:rsidRPr="008E129F">
              <w:rPr>
                <w:rFonts w:hint="cs"/>
                <w:sz w:val="20"/>
                <w:szCs w:val="20"/>
                <w:rtl/>
              </w:rPr>
              <w:t xml:space="preserve">و سپس در سال 1308 ه.ش به «تئاتر سیروس» تبدیل شد </w:t>
            </w:r>
            <w:r w:rsidR="00F6155F">
              <w:rPr>
                <w:sz w:val="20"/>
                <w:szCs w:val="20"/>
                <w:rtl/>
              </w:rPr>
              <w:t>(هویان، 1369</w:t>
            </w:r>
            <w:r w:rsidRPr="008E129F">
              <w:rPr>
                <w:sz w:val="20"/>
                <w:szCs w:val="20"/>
                <w:rtl/>
              </w:rPr>
              <w:t>)</w:t>
            </w:r>
            <w:r>
              <w:rPr>
                <w:rFonts w:hint="cs"/>
                <w:sz w:val="20"/>
                <w:szCs w:val="20"/>
                <w:rtl/>
              </w:rPr>
              <w:t>.</w:t>
            </w:r>
          </w:p>
        </w:tc>
      </w:tr>
      <w:tr w:rsidR="00800336" w14:paraId="4C15BA45" w14:textId="77777777" w:rsidTr="00200E5C">
        <w:tc>
          <w:tcPr>
            <w:tcW w:w="1097" w:type="dxa"/>
          </w:tcPr>
          <w:p w14:paraId="6BF114F9" w14:textId="77777777" w:rsidR="00800336" w:rsidRPr="008E129F" w:rsidRDefault="00800336" w:rsidP="00200E5C">
            <w:pPr>
              <w:jc w:val="center"/>
              <w:rPr>
                <w:sz w:val="20"/>
                <w:szCs w:val="20"/>
                <w:rtl/>
              </w:rPr>
            </w:pPr>
            <w:r w:rsidRPr="008E129F">
              <w:rPr>
                <w:rFonts w:hint="cs"/>
                <w:sz w:val="20"/>
                <w:szCs w:val="20"/>
                <w:rtl/>
              </w:rPr>
              <w:lastRenderedPageBreak/>
              <w:t>مدرسه‌ی فیروزبهرام</w:t>
            </w:r>
          </w:p>
        </w:tc>
        <w:tc>
          <w:tcPr>
            <w:tcW w:w="1350" w:type="dxa"/>
          </w:tcPr>
          <w:p w14:paraId="1ABE963C" w14:textId="77777777" w:rsidR="00800336" w:rsidRPr="008E129F" w:rsidRDefault="00800336" w:rsidP="00200E5C">
            <w:pPr>
              <w:jc w:val="center"/>
              <w:rPr>
                <w:sz w:val="20"/>
                <w:szCs w:val="20"/>
                <w:rtl/>
              </w:rPr>
            </w:pPr>
            <w:r w:rsidRPr="008E129F">
              <w:rPr>
                <w:sz w:val="20"/>
                <w:szCs w:val="20"/>
                <w:rtl/>
              </w:rPr>
              <w:t xml:space="preserve">1312 ـ 1311 ه.ش </w:t>
            </w:r>
          </w:p>
        </w:tc>
        <w:tc>
          <w:tcPr>
            <w:tcW w:w="6569" w:type="dxa"/>
          </w:tcPr>
          <w:p w14:paraId="1C96465A" w14:textId="7EC48605" w:rsidR="00800336" w:rsidRPr="008E129F" w:rsidRDefault="00800336" w:rsidP="00F6155F">
            <w:pPr>
              <w:rPr>
                <w:sz w:val="20"/>
                <w:szCs w:val="20"/>
                <w:rtl/>
              </w:rPr>
            </w:pPr>
            <w:r w:rsidRPr="008E129F">
              <w:rPr>
                <w:rFonts w:hint="cs"/>
                <w:sz w:val="20"/>
                <w:szCs w:val="20"/>
                <w:rtl/>
              </w:rPr>
              <w:t xml:space="preserve">این مدرسه در نتیجه‌ی محدودیت فضای «مدرسه‌ی زرتشتیان» به دلیل ورود دانش‌آموزان ارمنی و مسلمان </w:t>
            </w:r>
            <w:r w:rsidR="00F6155F">
              <w:rPr>
                <w:sz w:val="20"/>
                <w:szCs w:val="20"/>
                <w:rtl/>
              </w:rPr>
              <w:t>(اخجسته و ادوای، 1391</w:t>
            </w:r>
            <w:r w:rsidRPr="008E129F">
              <w:rPr>
                <w:sz w:val="20"/>
                <w:szCs w:val="20"/>
                <w:rtl/>
              </w:rPr>
              <w:t xml:space="preserve">) </w:t>
            </w:r>
            <w:r w:rsidRPr="008E129F">
              <w:rPr>
                <w:rFonts w:hint="cs"/>
                <w:sz w:val="20"/>
                <w:szCs w:val="20"/>
                <w:rtl/>
              </w:rPr>
              <w:t xml:space="preserve">و در زمینی متعلق به «انجمن زرتشتیان» ساخته شد </w:t>
            </w:r>
            <w:r w:rsidR="00F6155F">
              <w:rPr>
                <w:sz w:val="20"/>
                <w:szCs w:val="20"/>
                <w:rtl/>
              </w:rPr>
              <w:t>(دادبخش و مفتخری، 1399</w:t>
            </w:r>
            <w:r w:rsidRPr="008E129F">
              <w:rPr>
                <w:sz w:val="20"/>
                <w:szCs w:val="20"/>
                <w:rtl/>
              </w:rPr>
              <w:t xml:space="preserve">). </w:t>
            </w:r>
          </w:p>
        </w:tc>
      </w:tr>
    </w:tbl>
    <w:p w14:paraId="6DCC9BBD" w14:textId="74AB8D93" w:rsidR="00800336" w:rsidRDefault="00800336" w:rsidP="00800336">
      <w:pPr>
        <w:jc w:val="center"/>
        <w:rPr>
          <w:sz w:val="20"/>
          <w:szCs w:val="20"/>
          <w:rtl/>
        </w:rPr>
      </w:pPr>
      <w:r>
        <w:rPr>
          <w:rFonts w:hint="cs"/>
          <w:sz w:val="20"/>
          <w:szCs w:val="20"/>
          <w:rtl/>
        </w:rPr>
        <w:t>جدول 1: بناهای مذهبی متعلق به زرتشتیان</w:t>
      </w:r>
    </w:p>
    <w:tbl>
      <w:tblPr>
        <w:tblStyle w:val="TableGrid"/>
        <w:bidiVisual/>
        <w:tblW w:w="0" w:type="auto"/>
        <w:tblLook w:val="04A0" w:firstRow="1" w:lastRow="0" w:firstColumn="1" w:lastColumn="0" w:noHBand="0" w:noVBand="1"/>
      </w:tblPr>
      <w:tblGrid>
        <w:gridCol w:w="1097"/>
        <w:gridCol w:w="1350"/>
        <w:gridCol w:w="6569"/>
      </w:tblGrid>
      <w:tr w:rsidR="00800336" w14:paraId="58B2B82C" w14:textId="77777777" w:rsidTr="00200E5C">
        <w:tc>
          <w:tcPr>
            <w:tcW w:w="1097" w:type="dxa"/>
          </w:tcPr>
          <w:p w14:paraId="7B2F8887" w14:textId="77777777" w:rsidR="00800336" w:rsidRPr="004D022D" w:rsidRDefault="00800336" w:rsidP="00200E5C">
            <w:pPr>
              <w:jc w:val="center"/>
              <w:rPr>
                <w:b/>
                <w:bCs/>
                <w:sz w:val="20"/>
                <w:szCs w:val="20"/>
                <w:rtl/>
              </w:rPr>
            </w:pPr>
            <w:r>
              <w:rPr>
                <w:rFonts w:hint="cs"/>
                <w:b/>
                <w:bCs/>
                <w:sz w:val="20"/>
                <w:szCs w:val="20"/>
                <w:rtl/>
              </w:rPr>
              <w:t>نام بنا</w:t>
            </w:r>
          </w:p>
        </w:tc>
        <w:tc>
          <w:tcPr>
            <w:tcW w:w="1350" w:type="dxa"/>
          </w:tcPr>
          <w:p w14:paraId="6995984E" w14:textId="77777777" w:rsidR="00800336" w:rsidRPr="004D022D" w:rsidRDefault="00800336" w:rsidP="00200E5C">
            <w:pPr>
              <w:jc w:val="center"/>
              <w:rPr>
                <w:b/>
                <w:bCs/>
                <w:sz w:val="20"/>
                <w:szCs w:val="20"/>
                <w:rtl/>
              </w:rPr>
            </w:pPr>
            <w:r w:rsidRPr="004D022D">
              <w:rPr>
                <w:rFonts w:hint="cs"/>
                <w:b/>
                <w:bCs/>
                <w:sz w:val="20"/>
                <w:szCs w:val="20"/>
                <w:rtl/>
              </w:rPr>
              <w:t>سال تأسیس</w:t>
            </w:r>
          </w:p>
        </w:tc>
        <w:tc>
          <w:tcPr>
            <w:tcW w:w="6569" w:type="dxa"/>
          </w:tcPr>
          <w:p w14:paraId="2B00CC84" w14:textId="77777777" w:rsidR="00800336" w:rsidRPr="0037426D" w:rsidRDefault="00800336" w:rsidP="00200E5C">
            <w:pPr>
              <w:jc w:val="center"/>
              <w:rPr>
                <w:b/>
                <w:bCs/>
                <w:sz w:val="20"/>
                <w:szCs w:val="20"/>
                <w:rtl/>
              </w:rPr>
            </w:pPr>
            <w:r w:rsidRPr="0037426D">
              <w:rPr>
                <w:rFonts w:hint="cs"/>
                <w:b/>
                <w:bCs/>
                <w:sz w:val="20"/>
                <w:szCs w:val="20"/>
                <w:rtl/>
              </w:rPr>
              <w:t>توضیحات</w:t>
            </w:r>
          </w:p>
        </w:tc>
      </w:tr>
      <w:tr w:rsidR="00800336" w14:paraId="133B23F5" w14:textId="77777777" w:rsidTr="00200E5C">
        <w:tc>
          <w:tcPr>
            <w:tcW w:w="1097" w:type="dxa"/>
          </w:tcPr>
          <w:p w14:paraId="5B50501E" w14:textId="77777777" w:rsidR="00800336" w:rsidRDefault="00800336" w:rsidP="00200E5C">
            <w:pPr>
              <w:jc w:val="center"/>
              <w:rPr>
                <w:sz w:val="20"/>
                <w:szCs w:val="20"/>
                <w:rtl/>
              </w:rPr>
            </w:pPr>
            <w:r w:rsidRPr="00C9408F">
              <w:rPr>
                <w:rFonts w:hint="cs"/>
                <w:sz w:val="20"/>
                <w:szCs w:val="20"/>
                <w:rtl/>
              </w:rPr>
              <w:t>کلیسای پطرس مقدس</w:t>
            </w:r>
          </w:p>
        </w:tc>
        <w:tc>
          <w:tcPr>
            <w:tcW w:w="1350" w:type="dxa"/>
          </w:tcPr>
          <w:p w14:paraId="331E6A76" w14:textId="77777777" w:rsidR="00800336" w:rsidRPr="00C9408F" w:rsidRDefault="00800336" w:rsidP="00200E5C">
            <w:pPr>
              <w:jc w:val="center"/>
              <w:rPr>
                <w:sz w:val="20"/>
                <w:szCs w:val="20"/>
              </w:rPr>
            </w:pPr>
            <w:r w:rsidRPr="00C9408F">
              <w:rPr>
                <w:sz w:val="20"/>
                <w:szCs w:val="20"/>
                <w:rtl/>
              </w:rPr>
              <w:t>1255 ه.ش</w:t>
            </w:r>
          </w:p>
          <w:p w14:paraId="30E7095C" w14:textId="77777777" w:rsidR="00800336" w:rsidRDefault="00800336" w:rsidP="00200E5C">
            <w:pPr>
              <w:jc w:val="center"/>
              <w:rPr>
                <w:sz w:val="20"/>
                <w:szCs w:val="20"/>
                <w:rtl/>
              </w:rPr>
            </w:pPr>
          </w:p>
        </w:tc>
        <w:tc>
          <w:tcPr>
            <w:tcW w:w="6569" w:type="dxa"/>
          </w:tcPr>
          <w:p w14:paraId="2A5ED5C1" w14:textId="315CA92B" w:rsidR="00800336" w:rsidRPr="00C9408F" w:rsidRDefault="00800336" w:rsidP="00F6155F">
            <w:pPr>
              <w:rPr>
                <w:sz w:val="20"/>
                <w:szCs w:val="20"/>
                <w:rtl/>
              </w:rPr>
            </w:pPr>
            <w:r w:rsidRPr="00C9408F">
              <w:rPr>
                <w:rFonts w:hint="cs"/>
                <w:sz w:val="20"/>
                <w:szCs w:val="20"/>
                <w:rtl/>
              </w:rPr>
              <w:t xml:space="preserve">باغ کلیسا دربرگیرنده‌ی مدرسه و چند بنای دیگر نیز می‌باشد </w:t>
            </w:r>
            <w:r w:rsidR="00F6155F">
              <w:rPr>
                <w:sz w:val="20"/>
                <w:szCs w:val="20"/>
                <w:rtl/>
              </w:rPr>
              <w:t>(افشار و همکاران، 1399</w:t>
            </w:r>
            <w:r w:rsidRPr="00C9408F">
              <w:rPr>
                <w:sz w:val="20"/>
                <w:szCs w:val="20"/>
                <w:rtl/>
              </w:rPr>
              <w:t>)</w:t>
            </w:r>
            <w:r>
              <w:rPr>
                <w:rFonts w:hint="cs"/>
                <w:sz w:val="20"/>
                <w:szCs w:val="20"/>
                <w:rtl/>
              </w:rPr>
              <w:t>.</w:t>
            </w:r>
          </w:p>
        </w:tc>
      </w:tr>
      <w:tr w:rsidR="00800336" w14:paraId="3997C0B7" w14:textId="77777777" w:rsidTr="00200E5C">
        <w:tc>
          <w:tcPr>
            <w:tcW w:w="1097" w:type="dxa"/>
          </w:tcPr>
          <w:p w14:paraId="5EDF357C" w14:textId="77777777" w:rsidR="00800336" w:rsidRDefault="00800336" w:rsidP="00200E5C">
            <w:pPr>
              <w:jc w:val="center"/>
              <w:rPr>
                <w:sz w:val="20"/>
                <w:szCs w:val="20"/>
                <w:rtl/>
              </w:rPr>
            </w:pPr>
            <w:r w:rsidRPr="00956C41">
              <w:rPr>
                <w:rFonts w:hint="cs"/>
                <w:sz w:val="20"/>
                <w:szCs w:val="20"/>
                <w:rtl/>
              </w:rPr>
              <w:t>شعبه‌ی دوم مدرسه‌ی هایکازیان</w:t>
            </w:r>
          </w:p>
        </w:tc>
        <w:tc>
          <w:tcPr>
            <w:tcW w:w="1350" w:type="dxa"/>
          </w:tcPr>
          <w:p w14:paraId="3413BAD4" w14:textId="77777777" w:rsidR="00800336" w:rsidRPr="00956C41" w:rsidRDefault="00800336" w:rsidP="00200E5C">
            <w:pPr>
              <w:jc w:val="center"/>
              <w:rPr>
                <w:sz w:val="20"/>
                <w:szCs w:val="20"/>
              </w:rPr>
            </w:pPr>
            <w:r w:rsidRPr="00956C41">
              <w:rPr>
                <w:sz w:val="20"/>
                <w:szCs w:val="20"/>
                <w:rtl/>
              </w:rPr>
              <w:t>1281 ه.ش</w:t>
            </w:r>
          </w:p>
          <w:p w14:paraId="73F31641" w14:textId="77777777" w:rsidR="00800336" w:rsidRDefault="00800336" w:rsidP="00200E5C">
            <w:pPr>
              <w:jc w:val="center"/>
              <w:rPr>
                <w:sz w:val="20"/>
                <w:szCs w:val="20"/>
                <w:rtl/>
              </w:rPr>
            </w:pPr>
          </w:p>
        </w:tc>
        <w:tc>
          <w:tcPr>
            <w:tcW w:w="6569" w:type="dxa"/>
          </w:tcPr>
          <w:p w14:paraId="4FA9A124" w14:textId="360D3287" w:rsidR="00800336" w:rsidRPr="00956C41" w:rsidRDefault="00800336" w:rsidP="00F6155F">
            <w:pPr>
              <w:rPr>
                <w:sz w:val="20"/>
                <w:szCs w:val="20"/>
                <w:rtl/>
              </w:rPr>
            </w:pPr>
            <w:r w:rsidRPr="00956C41">
              <w:rPr>
                <w:rFonts w:hint="cs"/>
                <w:sz w:val="20"/>
                <w:szCs w:val="20"/>
                <w:rtl/>
              </w:rPr>
              <w:t xml:space="preserve">این ساختمان توسط ارامنه‌ی تهران در زمینی که اکنون کلیسای مریم مقدس نیز در آن قرار دارد، ساخته شد </w:t>
            </w:r>
            <w:r w:rsidR="00F6155F">
              <w:rPr>
                <w:sz w:val="20"/>
                <w:szCs w:val="20"/>
                <w:rtl/>
              </w:rPr>
              <w:t>(هویان، 1378</w:t>
            </w:r>
            <w:r w:rsidRPr="00956C41">
              <w:rPr>
                <w:sz w:val="20"/>
                <w:szCs w:val="20"/>
                <w:rtl/>
              </w:rPr>
              <w:t xml:space="preserve">) </w:t>
            </w:r>
            <w:r w:rsidRPr="00956C41">
              <w:rPr>
                <w:rFonts w:hint="cs"/>
                <w:sz w:val="20"/>
                <w:szCs w:val="20"/>
                <w:rtl/>
              </w:rPr>
              <w:t xml:space="preserve">و بعداً به دبیرستان کوشش ـ داویدیان تغییر نام یافت </w:t>
            </w:r>
            <w:r w:rsidR="00F6155F">
              <w:rPr>
                <w:sz w:val="20"/>
                <w:szCs w:val="20"/>
                <w:rtl/>
              </w:rPr>
              <w:t>(اوانسیان، 1392</w:t>
            </w:r>
            <w:r w:rsidRPr="00956C41">
              <w:rPr>
                <w:sz w:val="20"/>
                <w:szCs w:val="20"/>
                <w:rtl/>
              </w:rPr>
              <w:t>)</w:t>
            </w:r>
            <w:r>
              <w:rPr>
                <w:rFonts w:hint="cs"/>
                <w:sz w:val="20"/>
                <w:szCs w:val="20"/>
                <w:rtl/>
              </w:rPr>
              <w:t>.</w:t>
            </w:r>
          </w:p>
        </w:tc>
      </w:tr>
      <w:tr w:rsidR="00800336" w14:paraId="1B203B94" w14:textId="77777777" w:rsidTr="00200E5C">
        <w:tc>
          <w:tcPr>
            <w:tcW w:w="1097" w:type="dxa"/>
          </w:tcPr>
          <w:p w14:paraId="0DC8EFC5" w14:textId="77777777" w:rsidR="00800336" w:rsidRDefault="00800336" w:rsidP="00200E5C">
            <w:pPr>
              <w:jc w:val="center"/>
              <w:rPr>
                <w:sz w:val="20"/>
                <w:szCs w:val="20"/>
                <w:rtl/>
              </w:rPr>
            </w:pPr>
            <w:r w:rsidRPr="00725F0D">
              <w:rPr>
                <w:rFonts w:hint="cs"/>
                <w:sz w:val="20"/>
                <w:szCs w:val="20"/>
                <w:rtl/>
              </w:rPr>
              <w:t>کلیسای مریم مقدس</w:t>
            </w:r>
          </w:p>
        </w:tc>
        <w:tc>
          <w:tcPr>
            <w:tcW w:w="1350" w:type="dxa"/>
          </w:tcPr>
          <w:p w14:paraId="70A31063" w14:textId="77777777" w:rsidR="00800336" w:rsidRPr="00725F0D" w:rsidRDefault="00800336" w:rsidP="00200E5C">
            <w:pPr>
              <w:jc w:val="center"/>
              <w:rPr>
                <w:sz w:val="20"/>
                <w:szCs w:val="20"/>
              </w:rPr>
            </w:pPr>
            <w:r w:rsidRPr="00725F0D">
              <w:rPr>
                <w:sz w:val="20"/>
                <w:szCs w:val="20"/>
                <w:rtl/>
              </w:rPr>
              <w:t>1317 ه.ش</w:t>
            </w:r>
          </w:p>
          <w:p w14:paraId="3AB88C2B" w14:textId="77777777" w:rsidR="00800336" w:rsidRDefault="00800336" w:rsidP="00200E5C">
            <w:pPr>
              <w:jc w:val="center"/>
              <w:rPr>
                <w:sz w:val="20"/>
                <w:szCs w:val="20"/>
                <w:rtl/>
              </w:rPr>
            </w:pPr>
          </w:p>
        </w:tc>
        <w:tc>
          <w:tcPr>
            <w:tcW w:w="6569" w:type="dxa"/>
          </w:tcPr>
          <w:p w14:paraId="54E61E2B" w14:textId="52FED614" w:rsidR="00800336" w:rsidRPr="00725F0D" w:rsidRDefault="00800336" w:rsidP="00F6155F">
            <w:pPr>
              <w:rPr>
                <w:sz w:val="20"/>
                <w:szCs w:val="20"/>
                <w:rtl/>
              </w:rPr>
            </w:pPr>
            <w:r w:rsidRPr="00725F0D">
              <w:rPr>
                <w:rFonts w:hint="cs"/>
                <w:sz w:val="20"/>
                <w:szCs w:val="20"/>
                <w:rtl/>
              </w:rPr>
              <w:t xml:space="preserve">ابتدا تالار مدرسه‌ی هایکازیان به کلیسا تبدیل شده و سپس بنای جدید برای کلیسا ساخته شد </w:t>
            </w:r>
            <w:r w:rsidR="00F6155F">
              <w:rPr>
                <w:sz w:val="20"/>
                <w:szCs w:val="20"/>
                <w:rtl/>
              </w:rPr>
              <w:t>(هاروتونیان، 1392</w:t>
            </w:r>
            <w:r w:rsidRPr="00725F0D">
              <w:rPr>
                <w:sz w:val="20"/>
                <w:szCs w:val="20"/>
                <w:rtl/>
              </w:rPr>
              <w:t xml:space="preserve">). </w:t>
            </w:r>
            <w:r w:rsidRPr="00725F0D">
              <w:rPr>
                <w:rFonts w:hint="cs"/>
                <w:sz w:val="20"/>
                <w:szCs w:val="20"/>
                <w:rtl/>
              </w:rPr>
              <w:t xml:space="preserve">طبق اطلاعات موجود در سایت رسمی خلیفه‌گری ارامنه‌ی تهران، این بنا اولین کلیسای جامع ارامنه‌ی تهران طی سال‌های 1324 تا 1349 و نیز محل دفاتر اداری خلیفه‌گری ارامنه‌ی تهران و محل سکونت اسقف اعظم نیز در دوره‌ای از زمان بوده است. </w:t>
            </w:r>
          </w:p>
        </w:tc>
      </w:tr>
    </w:tbl>
    <w:p w14:paraId="21B9A012" w14:textId="0DF2AE48" w:rsidR="00800336" w:rsidRDefault="00800336" w:rsidP="00800336">
      <w:pPr>
        <w:jc w:val="center"/>
        <w:rPr>
          <w:sz w:val="20"/>
          <w:szCs w:val="20"/>
          <w:rtl/>
        </w:rPr>
      </w:pPr>
      <w:r>
        <w:rPr>
          <w:rFonts w:hint="cs"/>
          <w:sz w:val="20"/>
          <w:szCs w:val="20"/>
          <w:rtl/>
        </w:rPr>
        <w:t>جدول 2: بناهای مذهبی متعلق به مسیحیان</w:t>
      </w:r>
    </w:p>
    <w:tbl>
      <w:tblPr>
        <w:tblStyle w:val="TableGrid"/>
        <w:bidiVisual/>
        <w:tblW w:w="0" w:type="auto"/>
        <w:tblLook w:val="04A0" w:firstRow="1" w:lastRow="0" w:firstColumn="1" w:lastColumn="0" w:noHBand="0" w:noVBand="1"/>
      </w:tblPr>
      <w:tblGrid>
        <w:gridCol w:w="1097"/>
        <w:gridCol w:w="1350"/>
        <w:gridCol w:w="6569"/>
      </w:tblGrid>
      <w:tr w:rsidR="00800336" w14:paraId="59CADBFA" w14:textId="77777777" w:rsidTr="00200E5C">
        <w:tc>
          <w:tcPr>
            <w:tcW w:w="1097" w:type="dxa"/>
          </w:tcPr>
          <w:p w14:paraId="05AF41C7" w14:textId="77777777" w:rsidR="00800336" w:rsidRPr="004D022D" w:rsidRDefault="00800336" w:rsidP="00200E5C">
            <w:pPr>
              <w:jc w:val="center"/>
              <w:rPr>
                <w:b/>
                <w:bCs/>
                <w:sz w:val="20"/>
                <w:szCs w:val="20"/>
                <w:rtl/>
              </w:rPr>
            </w:pPr>
            <w:r>
              <w:rPr>
                <w:rFonts w:hint="cs"/>
                <w:b/>
                <w:bCs/>
                <w:sz w:val="20"/>
                <w:szCs w:val="20"/>
                <w:rtl/>
              </w:rPr>
              <w:t>نام بنا</w:t>
            </w:r>
          </w:p>
        </w:tc>
        <w:tc>
          <w:tcPr>
            <w:tcW w:w="1350" w:type="dxa"/>
          </w:tcPr>
          <w:p w14:paraId="2F7B2B63" w14:textId="77777777" w:rsidR="00800336" w:rsidRPr="004D022D" w:rsidRDefault="00800336" w:rsidP="00200E5C">
            <w:pPr>
              <w:jc w:val="center"/>
              <w:rPr>
                <w:b/>
                <w:bCs/>
                <w:sz w:val="20"/>
                <w:szCs w:val="20"/>
                <w:rtl/>
              </w:rPr>
            </w:pPr>
            <w:r w:rsidRPr="004D022D">
              <w:rPr>
                <w:rFonts w:hint="cs"/>
                <w:b/>
                <w:bCs/>
                <w:sz w:val="20"/>
                <w:szCs w:val="20"/>
                <w:rtl/>
              </w:rPr>
              <w:t>سال تأسیس</w:t>
            </w:r>
          </w:p>
        </w:tc>
        <w:tc>
          <w:tcPr>
            <w:tcW w:w="6569" w:type="dxa"/>
          </w:tcPr>
          <w:p w14:paraId="233C425E" w14:textId="77777777" w:rsidR="00800336" w:rsidRPr="0037426D" w:rsidRDefault="00800336" w:rsidP="00200E5C">
            <w:pPr>
              <w:jc w:val="center"/>
              <w:rPr>
                <w:b/>
                <w:bCs/>
                <w:sz w:val="20"/>
                <w:szCs w:val="20"/>
                <w:rtl/>
              </w:rPr>
            </w:pPr>
            <w:r w:rsidRPr="0037426D">
              <w:rPr>
                <w:rFonts w:hint="cs"/>
                <w:b/>
                <w:bCs/>
                <w:sz w:val="20"/>
                <w:szCs w:val="20"/>
                <w:rtl/>
              </w:rPr>
              <w:t>توضیحات</w:t>
            </w:r>
          </w:p>
        </w:tc>
      </w:tr>
      <w:tr w:rsidR="00800336" w14:paraId="31C4CF3F" w14:textId="77777777" w:rsidTr="00200E5C">
        <w:tc>
          <w:tcPr>
            <w:tcW w:w="1097" w:type="dxa"/>
          </w:tcPr>
          <w:p w14:paraId="5665D8C4" w14:textId="77777777" w:rsidR="00800336" w:rsidRDefault="00800336" w:rsidP="00200E5C">
            <w:pPr>
              <w:jc w:val="center"/>
              <w:rPr>
                <w:sz w:val="20"/>
                <w:szCs w:val="20"/>
                <w:rtl/>
              </w:rPr>
            </w:pPr>
            <w:r w:rsidRPr="00546C3D">
              <w:rPr>
                <w:rFonts w:hint="cs"/>
                <w:sz w:val="20"/>
                <w:szCs w:val="20"/>
                <w:rtl/>
              </w:rPr>
              <w:t>کنیسه‌ی حیّم</w:t>
            </w:r>
          </w:p>
        </w:tc>
        <w:tc>
          <w:tcPr>
            <w:tcW w:w="1350" w:type="dxa"/>
          </w:tcPr>
          <w:p w14:paraId="1C39B3F8" w14:textId="77777777" w:rsidR="00800336" w:rsidRDefault="00800336" w:rsidP="00200E5C">
            <w:pPr>
              <w:jc w:val="center"/>
              <w:rPr>
                <w:sz w:val="20"/>
                <w:szCs w:val="20"/>
                <w:rtl/>
              </w:rPr>
            </w:pPr>
            <w:r w:rsidRPr="00546C3D">
              <w:rPr>
                <w:rFonts w:hint="cs"/>
                <w:sz w:val="20"/>
                <w:szCs w:val="20"/>
                <w:rtl/>
              </w:rPr>
              <w:t>حدود 1292 ه.ش</w:t>
            </w:r>
          </w:p>
        </w:tc>
        <w:tc>
          <w:tcPr>
            <w:tcW w:w="6569" w:type="dxa"/>
          </w:tcPr>
          <w:p w14:paraId="6CB9DF9F" w14:textId="23C8C098" w:rsidR="00800336" w:rsidRPr="00546C3D" w:rsidRDefault="00800336" w:rsidP="00F6155F">
            <w:pPr>
              <w:rPr>
                <w:sz w:val="20"/>
                <w:szCs w:val="20"/>
                <w:rtl/>
              </w:rPr>
            </w:pPr>
            <w:r w:rsidRPr="00546C3D">
              <w:rPr>
                <w:rFonts w:hint="cs"/>
                <w:sz w:val="20"/>
                <w:szCs w:val="20"/>
                <w:rtl/>
              </w:rPr>
              <w:t xml:space="preserve">محل اسکان آوارگان لهستانی جنگ جهانی دوم </w:t>
            </w:r>
            <w:r w:rsidR="00F6155F">
              <w:rPr>
                <w:sz w:val="20"/>
                <w:szCs w:val="20"/>
                <w:rtl/>
              </w:rPr>
              <w:t>(افشار و همکاران، 1401</w:t>
            </w:r>
            <w:r w:rsidRPr="00546C3D">
              <w:rPr>
                <w:sz w:val="20"/>
                <w:szCs w:val="20"/>
                <w:rtl/>
              </w:rPr>
              <w:t>)</w:t>
            </w:r>
          </w:p>
        </w:tc>
      </w:tr>
      <w:tr w:rsidR="00800336" w14:paraId="73AE6674" w14:textId="77777777" w:rsidTr="00200E5C">
        <w:tc>
          <w:tcPr>
            <w:tcW w:w="1097" w:type="dxa"/>
          </w:tcPr>
          <w:p w14:paraId="664F80B9" w14:textId="77777777" w:rsidR="00800336" w:rsidRDefault="00800336" w:rsidP="00200E5C">
            <w:pPr>
              <w:jc w:val="center"/>
              <w:rPr>
                <w:sz w:val="20"/>
                <w:szCs w:val="20"/>
                <w:rtl/>
              </w:rPr>
            </w:pPr>
            <w:r w:rsidRPr="00D97477">
              <w:rPr>
                <w:rFonts w:hint="cs"/>
                <w:sz w:val="20"/>
                <w:szCs w:val="20"/>
                <w:rtl/>
              </w:rPr>
              <w:t>آموزشگاه پسرانه‌ی سن‌لوئی</w:t>
            </w:r>
          </w:p>
        </w:tc>
        <w:tc>
          <w:tcPr>
            <w:tcW w:w="1350" w:type="dxa"/>
          </w:tcPr>
          <w:p w14:paraId="130A1512" w14:textId="77777777" w:rsidR="00800336" w:rsidRPr="00D97477" w:rsidRDefault="00800336" w:rsidP="00200E5C">
            <w:pPr>
              <w:jc w:val="center"/>
              <w:rPr>
                <w:sz w:val="20"/>
                <w:szCs w:val="20"/>
              </w:rPr>
            </w:pPr>
            <w:r w:rsidRPr="00D97477">
              <w:rPr>
                <w:sz w:val="20"/>
                <w:szCs w:val="20"/>
                <w:rtl/>
              </w:rPr>
              <w:t>1241 ه.ش</w:t>
            </w:r>
          </w:p>
          <w:p w14:paraId="04D7218B" w14:textId="77777777" w:rsidR="00800336" w:rsidRDefault="00800336" w:rsidP="00200E5C">
            <w:pPr>
              <w:rPr>
                <w:sz w:val="20"/>
                <w:szCs w:val="20"/>
                <w:rtl/>
              </w:rPr>
            </w:pPr>
          </w:p>
        </w:tc>
        <w:tc>
          <w:tcPr>
            <w:tcW w:w="6569" w:type="dxa"/>
          </w:tcPr>
          <w:p w14:paraId="4C2E8858" w14:textId="1657F44E" w:rsidR="00800336" w:rsidRPr="00D97477" w:rsidRDefault="00800336" w:rsidP="00F6155F">
            <w:pPr>
              <w:rPr>
                <w:sz w:val="20"/>
                <w:szCs w:val="20"/>
              </w:rPr>
            </w:pPr>
            <w:r w:rsidRPr="00D97477">
              <w:rPr>
                <w:rFonts w:hint="cs"/>
                <w:sz w:val="20"/>
                <w:szCs w:val="20"/>
                <w:rtl/>
              </w:rPr>
              <w:t xml:space="preserve">مدرسه‌ی لازاریست‌های فرانسوی </w:t>
            </w:r>
            <w:r w:rsidR="00F6155F">
              <w:rPr>
                <w:sz w:val="20"/>
                <w:szCs w:val="20"/>
                <w:rtl/>
              </w:rPr>
              <w:t>(اخجسته و ادوای، 1391</w:t>
            </w:r>
            <w:r w:rsidRPr="00D97477">
              <w:rPr>
                <w:sz w:val="20"/>
                <w:szCs w:val="20"/>
                <w:rtl/>
              </w:rPr>
              <w:t>)</w:t>
            </w:r>
          </w:p>
          <w:p w14:paraId="3031704F" w14:textId="77777777" w:rsidR="00800336" w:rsidRPr="00D97477" w:rsidRDefault="00800336" w:rsidP="00200E5C">
            <w:pPr>
              <w:rPr>
                <w:sz w:val="20"/>
                <w:szCs w:val="20"/>
                <w:rtl/>
              </w:rPr>
            </w:pPr>
          </w:p>
        </w:tc>
      </w:tr>
      <w:tr w:rsidR="00800336" w14:paraId="7AB18566" w14:textId="77777777" w:rsidTr="00200E5C">
        <w:tc>
          <w:tcPr>
            <w:tcW w:w="1097" w:type="dxa"/>
          </w:tcPr>
          <w:p w14:paraId="049D7598" w14:textId="77777777" w:rsidR="00800336" w:rsidRDefault="00800336" w:rsidP="00200E5C">
            <w:pPr>
              <w:jc w:val="center"/>
              <w:rPr>
                <w:sz w:val="20"/>
                <w:szCs w:val="20"/>
                <w:rtl/>
              </w:rPr>
            </w:pPr>
            <w:r w:rsidRPr="00D97477">
              <w:rPr>
                <w:rFonts w:hint="cs"/>
                <w:sz w:val="20"/>
                <w:szCs w:val="20"/>
                <w:rtl/>
              </w:rPr>
              <w:t>مدرسه‌ی آلیانس</w:t>
            </w:r>
          </w:p>
        </w:tc>
        <w:tc>
          <w:tcPr>
            <w:tcW w:w="1350" w:type="dxa"/>
          </w:tcPr>
          <w:p w14:paraId="27B4E8AA" w14:textId="77777777" w:rsidR="00800336" w:rsidRDefault="00800336" w:rsidP="00200E5C">
            <w:pPr>
              <w:jc w:val="center"/>
              <w:rPr>
                <w:sz w:val="20"/>
                <w:szCs w:val="20"/>
                <w:rtl/>
              </w:rPr>
            </w:pPr>
            <w:r w:rsidRPr="00D97477">
              <w:rPr>
                <w:sz w:val="20"/>
                <w:szCs w:val="20"/>
                <w:rtl/>
              </w:rPr>
              <w:t xml:space="preserve">1277 ـ 1275 ه.ش </w:t>
            </w:r>
          </w:p>
        </w:tc>
        <w:tc>
          <w:tcPr>
            <w:tcW w:w="6569" w:type="dxa"/>
          </w:tcPr>
          <w:p w14:paraId="624E8E2F" w14:textId="06863CEB" w:rsidR="00800336" w:rsidRPr="00D97477" w:rsidRDefault="00800336" w:rsidP="00F6155F">
            <w:pPr>
              <w:rPr>
                <w:sz w:val="20"/>
                <w:szCs w:val="20"/>
                <w:rtl/>
              </w:rPr>
            </w:pPr>
            <w:r w:rsidRPr="00D97477">
              <w:rPr>
                <w:rFonts w:hint="cs"/>
                <w:sz w:val="20"/>
                <w:szCs w:val="20"/>
                <w:rtl/>
              </w:rPr>
              <w:t xml:space="preserve">وابسته به مؤسسه‌ی فرهنگی آلیانس که توسط یهودیان فرانسوی تأسیس شده بود </w:t>
            </w:r>
            <w:r w:rsidR="00F6155F">
              <w:rPr>
                <w:sz w:val="20"/>
                <w:szCs w:val="20"/>
                <w:rtl/>
              </w:rPr>
              <w:t>(اخجسته و ادوای، 1391</w:t>
            </w:r>
            <w:r w:rsidRPr="00D97477">
              <w:rPr>
                <w:sz w:val="20"/>
                <w:szCs w:val="20"/>
                <w:rtl/>
              </w:rPr>
              <w:t>)</w:t>
            </w:r>
            <w:r>
              <w:rPr>
                <w:rFonts w:hint="cs"/>
                <w:sz w:val="20"/>
                <w:szCs w:val="20"/>
                <w:rtl/>
              </w:rPr>
              <w:t>.</w:t>
            </w:r>
          </w:p>
        </w:tc>
      </w:tr>
    </w:tbl>
    <w:p w14:paraId="7270692D" w14:textId="2EDDE0F6" w:rsidR="00800336" w:rsidRDefault="00800336" w:rsidP="00D56E6B">
      <w:pPr>
        <w:jc w:val="center"/>
        <w:rPr>
          <w:sz w:val="20"/>
          <w:szCs w:val="20"/>
          <w:rtl/>
        </w:rPr>
      </w:pPr>
      <w:r>
        <w:rPr>
          <w:rFonts w:hint="cs"/>
          <w:sz w:val="20"/>
          <w:szCs w:val="20"/>
          <w:rtl/>
        </w:rPr>
        <w:t>جدول 3: بناهای مذهبی متعلق به یهودیان</w:t>
      </w:r>
    </w:p>
    <w:p w14:paraId="110C1244" w14:textId="77777777" w:rsidR="002D5244" w:rsidRDefault="002D5244" w:rsidP="00D56E6B">
      <w:pPr>
        <w:jc w:val="center"/>
        <w:rPr>
          <w:sz w:val="20"/>
          <w:szCs w:val="20"/>
          <w:rtl/>
        </w:rPr>
      </w:pPr>
    </w:p>
    <w:p w14:paraId="0B35CD69" w14:textId="738C6444" w:rsidR="00800336" w:rsidRDefault="00635060" w:rsidP="00800336">
      <w:pPr>
        <w:jc w:val="center"/>
        <w:rPr>
          <w:rtl/>
        </w:rPr>
      </w:pPr>
      <w:r>
        <w:rPr>
          <w:noProof/>
          <w:lang w:val="en-US"/>
        </w:rPr>
        <w:lastRenderedPageBreak/>
        <w:pict w14:anchorId="5C331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163.85pt">
            <v:imagedata r:id="rId8" o:title="Slide4" croptop="7926f" cropbottom="5718f"/>
          </v:shape>
        </w:pict>
      </w:r>
    </w:p>
    <w:p w14:paraId="176CF3D5" w14:textId="014C9F6C" w:rsidR="00D56E6B" w:rsidRPr="00D56E6B" w:rsidRDefault="00D56E6B" w:rsidP="00D56E6B">
      <w:pPr>
        <w:jc w:val="center"/>
        <w:rPr>
          <w:sz w:val="20"/>
          <w:szCs w:val="20"/>
          <w:rtl/>
        </w:rPr>
      </w:pPr>
      <w:r>
        <w:rPr>
          <w:rFonts w:hint="cs"/>
          <w:sz w:val="20"/>
          <w:szCs w:val="20"/>
          <w:rtl/>
        </w:rPr>
        <w:t>نقشه</w:t>
      </w:r>
      <w:r>
        <w:rPr>
          <w:sz w:val="20"/>
          <w:szCs w:val="20"/>
          <w:rtl/>
        </w:rPr>
        <w:softHyphen/>
      </w:r>
      <w:r>
        <w:rPr>
          <w:rFonts w:hint="cs"/>
          <w:sz w:val="20"/>
          <w:szCs w:val="20"/>
          <w:rtl/>
        </w:rPr>
        <w:t>ی 1: خیابان</w:t>
      </w:r>
      <w:r>
        <w:rPr>
          <w:sz w:val="20"/>
          <w:szCs w:val="20"/>
          <w:rtl/>
        </w:rPr>
        <w:softHyphen/>
      </w:r>
      <w:r>
        <w:rPr>
          <w:rFonts w:hint="cs"/>
          <w:sz w:val="20"/>
          <w:szCs w:val="20"/>
          <w:rtl/>
        </w:rPr>
        <w:t>های هم</w:t>
      </w:r>
      <w:r>
        <w:rPr>
          <w:sz w:val="20"/>
          <w:szCs w:val="20"/>
          <w:rtl/>
        </w:rPr>
        <w:softHyphen/>
      </w:r>
      <w:r>
        <w:rPr>
          <w:rFonts w:hint="cs"/>
          <w:sz w:val="20"/>
          <w:szCs w:val="20"/>
          <w:rtl/>
        </w:rPr>
        <w:t>جوار با محور میرزاکوچک</w:t>
      </w:r>
      <w:r>
        <w:rPr>
          <w:sz w:val="20"/>
          <w:szCs w:val="20"/>
          <w:rtl/>
        </w:rPr>
        <w:softHyphen/>
      </w:r>
      <w:r>
        <w:rPr>
          <w:rFonts w:hint="cs"/>
          <w:sz w:val="20"/>
          <w:szCs w:val="20"/>
          <w:rtl/>
        </w:rPr>
        <w:t xml:space="preserve">خان و سی تیر (محور مورد نظر با رنگ قرمز مشخص شده است) </w:t>
      </w:r>
      <w:r w:rsidR="002D5244">
        <w:rPr>
          <w:rFonts w:hint="cs"/>
          <w:sz w:val="20"/>
          <w:szCs w:val="20"/>
          <w:rtl/>
          <w:lang w:bidi="fa-IR"/>
        </w:rPr>
        <w:t xml:space="preserve">و </w:t>
      </w:r>
      <w:r w:rsidR="002D5244">
        <w:rPr>
          <w:rFonts w:hint="cs"/>
          <w:sz w:val="20"/>
          <w:szCs w:val="20"/>
          <w:rtl/>
        </w:rPr>
        <w:t>ساختمان</w:t>
      </w:r>
      <w:r w:rsidR="002D5244">
        <w:rPr>
          <w:sz w:val="20"/>
          <w:szCs w:val="20"/>
          <w:rtl/>
        </w:rPr>
        <w:softHyphen/>
      </w:r>
      <w:r w:rsidR="002D5244">
        <w:rPr>
          <w:rFonts w:hint="cs"/>
          <w:sz w:val="20"/>
          <w:szCs w:val="20"/>
          <w:rtl/>
        </w:rPr>
        <w:t>های موجود متعلق به اقلیت</w:t>
      </w:r>
      <w:r w:rsidR="002D5244">
        <w:rPr>
          <w:sz w:val="20"/>
          <w:szCs w:val="20"/>
          <w:rtl/>
        </w:rPr>
        <w:softHyphen/>
      </w:r>
      <w:r w:rsidR="002D5244">
        <w:rPr>
          <w:rFonts w:hint="cs"/>
          <w:sz w:val="20"/>
          <w:szCs w:val="20"/>
          <w:rtl/>
        </w:rPr>
        <w:t>های مذهبی در این محدوده</w:t>
      </w:r>
      <w:r w:rsidR="002D5244">
        <w:rPr>
          <w:rFonts w:hint="cs"/>
          <w:sz w:val="20"/>
          <w:szCs w:val="20"/>
          <w:rtl/>
          <w:lang w:bidi="fa-IR"/>
        </w:rPr>
        <w:t xml:space="preserve"> </w:t>
      </w:r>
      <w:r>
        <w:rPr>
          <w:rFonts w:hint="cs"/>
          <w:sz w:val="20"/>
          <w:szCs w:val="20"/>
          <w:rtl/>
        </w:rPr>
        <w:t xml:space="preserve">(دریافت از: </w:t>
      </w:r>
      <w:hyperlink r:id="rId9" w:history="1">
        <w:r w:rsidRPr="00800336">
          <w:rPr>
            <w:rStyle w:val="Hyperlink"/>
            <w:rFonts w:asciiTheme="majorBidi" w:hAnsiTheme="majorBidi" w:cstheme="majorBidi"/>
            <w:sz w:val="20"/>
            <w:szCs w:val="20"/>
          </w:rPr>
          <w:t>https://map.tehran.ir</w:t>
        </w:r>
        <w:r w:rsidRPr="00800336">
          <w:rPr>
            <w:rStyle w:val="Hyperlink"/>
            <w:rFonts w:asciiTheme="majorBidi" w:hAnsiTheme="majorBidi" w:cstheme="majorBidi"/>
            <w:sz w:val="20"/>
            <w:szCs w:val="20"/>
            <w:rtl/>
          </w:rPr>
          <w:t>/</w:t>
        </w:r>
      </w:hyperlink>
      <w:r>
        <w:rPr>
          <w:sz w:val="20"/>
          <w:szCs w:val="20"/>
        </w:rPr>
        <w:t xml:space="preserve"> </w:t>
      </w:r>
      <w:r>
        <w:rPr>
          <w:rFonts w:hint="cs"/>
          <w:sz w:val="20"/>
          <w:szCs w:val="20"/>
          <w:rtl/>
        </w:rPr>
        <w:t xml:space="preserve"> ـ نشانه</w:t>
      </w:r>
      <w:r>
        <w:rPr>
          <w:sz w:val="20"/>
          <w:szCs w:val="20"/>
          <w:rtl/>
        </w:rPr>
        <w:softHyphen/>
      </w:r>
      <w:r w:rsidR="0000335E">
        <w:rPr>
          <w:rFonts w:hint="cs"/>
          <w:sz w:val="20"/>
          <w:szCs w:val="20"/>
          <w:rtl/>
        </w:rPr>
        <w:t>ها: نگارندگان</w:t>
      </w:r>
      <w:r>
        <w:rPr>
          <w:rFonts w:hint="cs"/>
          <w:sz w:val="20"/>
          <w:szCs w:val="20"/>
          <w:rtl/>
        </w:rPr>
        <w:t>)</w:t>
      </w:r>
    </w:p>
    <w:p w14:paraId="145A0641" w14:textId="14A1FCFD" w:rsidR="00524D82" w:rsidRDefault="00524D82" w:rsidP="0000335E">
      <w:pPr>
        <w:pStyle w:val="Heading1"/>
        <w:rPr>
          <w:rtl/>
        </w:rPr>
      </w:pPr>
      <w:r>
        <w:rPr>
          <w:rFonts w:hint="cs"/>
          <w:rtl/>
        </w:rPr>
        <w:t>ویژگی</w:t>
      </w:r>
      <w:r>
        <w:rPr>
          <w:rtl/>
        </w:rPr>
        <w:softHyphen/>
      </w:r>
      <w:r>
        <w:rPr>
          <w:rFonts w:hint="cs"/>
          <w:rtl/>
        </w:rPr>
        <w:t>های</w:t>
      </w:r>
      <w:r w:rsidR="0000335E">
        <w:rPr>
          <w:rFonts w:hint="cs"/>
          <w:rtl/>
        </w:rPr>
        <w:t xml:space="preserve"> بصری</w:t>
      </w:r>
      <w:r>
        <w:rPr>
          <w:rFonts w:hint="cs"/>
          <w:rtl/>
        </w:rPr>
        <w:t xml:space="preserve"> </w:t>
      </w:r>
      <w:r w:rsidR="0000335E">
        <w:rPr>
          <w:rFonts w:hint="cs"/>
          <w:rtl/>
        </w:rPr>
        <w:t>چهار بنای</w:t>
      </w:r>
      <w:r>
        <w:rPr>
          <w:rFonts w:hint="cs"/>
          <w:rtl/>
        </w:rPr>
        <w:t xml:space="preserve"> مذهبی</w:t>
      </w:r>
    </w:p>
    <w:p w14:paraId="5CAEB6B1" w14:textId="63250190" w:rsidR="00524D82" w:rsidRDefault="00524D82" w:rsidP="00D6321E">
      <w:pPr>
        <w:jc w:val="both"/>
        <w:rPr>
          <w:rtl/>
        </w:rPr>
      </w:pPr>
      <w:r>
        <w:rPr>
          <w:rFonts w:hint="cs"/>
          <w:rtl/>
        </w:rPr>
        <w:t>چنان</w:t>
      </w:r>
      <w:r>
        <w:rPr>
          <w:rtl/>
        </w:rPr>
        <w:softHyphen/>
      </w:r>
      <w:r>
        <w:rPr>
          <w:rFonts w:hint="cs"/>
          <w:rtl/>
        </w:rPr>
        <w:t>که پیش</w:t>
      </w:r>
      <w:r>
        <w:rPr>
          <w:rtl/>
        </w:rPr>
        <w:softHyphen/>
      </w:r>
      <w:r>
        <w:rPr>
          <w:rFonts w:hint="cs"/>
          <w:rtl/>
        </w:rPr>
        <w:t>تر گفته شد، درک حضور چهار بنای مذهبی متعلق به اقلیت</w:t>
      </w:r>
      <w:r>
        <w:rPr>
          <w:rtl/>
        </w:rPr>
        <w:softHyphen/>
      </w:r>
      <w:r>
        <w:rPr>
          <w:rFonts w:hint="cs"/>
          <w:rtl/>
        </w:rPr>
        <w:t>های دینی ایران در خیابان</w:t>
      </w:r>
      <w:r>
        <w:rPr>
          <w:rtl/>
        </w:rPr>
        <w:softHyphen/>
      </w:r>
      <w:r>
        <w:rPr>
          <w:rFonts w:hint="cs"/>
          <w:rtl/>
        </w:rPr>
        <w:t>های میرزاکوچک</w:t>
      </w:r>
      <w:r>
        <w:rPr>
          <w:rtl/>
        </w:rPr>
        <w:softHyphen/>
      </w:r>
      <w:r>
        <w:rPr>
          <w:rFonts w:hint="cs"/>
          <w:rtl/>
        </w:rPr>
        <w:t>خان و سی تیر، موجب نام</w:t>
      </w:r>
      <w:r>
        <w:rPr>
          <w:rtl/>
        </w:rPr>
        <w:softHyphen/>
      </w:r>
      <w:r>
        <w:rPr>
          <w:rFonts w:hint="cs"/>
          <w:rtl/>
        </w:rPr>
        <w:t>گذاری این محور به «خیابان ادیان» نزد طیفی از شهروندان شده است. با بررسی این نام</w:t>
      </w:r>
      <w:r>
        <w:rPr>
          <w:rtl/>
        </w:rPr>
        <w:softHyphen/>
      </w:r>
      <w:r>
        <w:rPr>
          <w:rFonts w:hint="cs"/>
          <w:rtl/>
        </w:rPr>
        <w:t>گذاری در بستر نظریه</w:t>
      </w:r>
      <w:r>
        <w:rPr>
          <w:rtl/>
        </w:rPr>
        <w:softHyphen/>
      </w:r>
      <w:r>
        <w:rPr>
          <w:rFonts w:hint="cs"/>
          <w:rtl/>
        </w:rPr>
        <w:t>ی گشتالت، می</w:t>
      </w:r>
      <w:r>
        <w:rPr>
          <w:rtl/>
        </w:rPr>
        <w:softHyphen/>
      </w:r>
      <w:r>
        <w:rPr>
          <w:rFonts w:hint="cs"/>
          <w:rtl/>
        </w:rPr>
        <w:t>توان به این احتمال دست یافت که بناهای مذکور، به مثابه نقش</w:t>
      </w:r>
      <w:r>
        <w:rPr>
          <w:rtl/>
        </w:rPr>
        <w:softHyphen/>
      </w:r>
      <w:r>
        <w:rPr>
          <w:rFonts w:hint="cs"/>
          <w:rtl/>
        </w:rPr>
        <w:t>هایی بر زمینه</w:t>
      </w:r>
      <w:r>
        <w:rPr>
          <w:rtl/>
        </w:rPr>
        <w:softHyphen/>
      </w:r>
      <w:r>
        <w:rPr>
          <w:rFonts w:hint="cs"/>
          <w:rtl/>
        </w:rPr>
        <w:t>ی خیابان ادراک شده</w:t>
      </w:r>
      <w:r>
        <w:rPr>
          <w:rtl/>
        </w:rPr>
        <w:softHyphen/>
      </w:r>
      <w:r>
        <w:rPr>
          <w:rFonts w:hint="cs"/>
          <w:rtl/>
        </w:rPr>
        <w:t>اند و درنتیجه، عنوان خیابان ادیان به این محور تعلق گرفته است. اما بی</w:t>
      </w:r>
      <w:r>
        <w:rPr>
          <w:rtl/>
        </w:rPr>
        <w:softHyphen/>
      </w:r>
      <w:r>
        <w:rPr>
          <w:rFonts w:hint="cs"/>
          <w:rtl/>
        </w:rPr>
        <w:t>خبری طیف دیگر شهروندان از وجود این عنوان استعاری در معابر تهران، چالشی مبنی بر احتمال ادراک</w:t>
      </w:r>
      <w:r>
        <w:rPr>
          <w:rtl/>
        </w:rPr>
        <w:softHyphen/>
      </w:r>
      <w:r>
        <w:rPr>
          <w:rFonts w:hint="cs"/>
          <w:rtl/>
        </w:rPr>
        <w:t>ناپذیری این نقش</w:t>
      </w:r>
      <w:r>
        <w:rPr>
          <w:rtl/>
        </w:rPr>
        <w:softHyphen/>
      </w:r>
      <w:r>
        <w:rPr>
          <w:rFonts w:hint="cs"/>
          <w:rtl/>
        </w:rPr>
        <w:t>ها در زمینه</w:t>
      </w:r>
      <w:r>
        <w:rPr>
          <w:rtl/>
        </w:rPr>
        <w:softHyphen/>
      </w:r>
      <w:r>
        <w:rPr>
          <w:rFonts w:hint="cs"/>
          <w:rtl/>
        </w:rPr>
        <w:t>ی مذکور را مطرح می</w:t>
      </w:r>
      <w:r>
        <w:rPr>
          <w:rtl/>
        </w:rPr>
        <w:softHyphen/>
      </w:r>
      <w:r>
        <w:rPr>
          <w:rFonts w:hint="cs"/>
          <w:rtl/>
        </w:rPr>
        <w:t>نماید که با پاسخ به چرایی این موضوع، می</w:t>
      </w:r>
      <w:r>
        <w:rPr>
          <w:rtl/>
        </w:rPr>
        <w:softHyphen/>
      </w:r>
      <w:r>
        <w:rPr>
          <w:rFonts w:hint="cs"/>
          <w:rtl/>
        </w:rPr>
        <w:t>توان سایر گزینه</w:t>
      </w:r>
      <w:r>
        <w:rPr>
          <w:rtl/>
        </w:rPr>
        <w:softHyphen/>
      </w:r>
      <w:r>
        <w:rPr>
          <w:rFonts w:hint="cs"/>
          <w:rtl/>
        </w:rPr>
        <w:t>هایی که ممکن است به عنوان نقش در اولویت ادراک ناظران قرار بگیرند را بررسی نمود.</w:t>
      </w:r>
    </w:p>
    <w:p w14:paraId="35A37E4A" w14:textId="17A4CF42" w:rsidR="00524D82" w:rsidRPr="00FC4DBA" w:rsidRDefault="00524D82" w:rsidP="00194490">
      <w:pPr>
        <w:jc w:val="both"/>
        <w:rPr>
          <w:rtl/>
        </w:rPr>
      </w:pPr>
      <w:r>
        <w:rPr>
          <w:rFonts w:hint="cs"/>
          <w:rtl/>
        </w:rPr>
        <w:t>اگر وجود رابطه</w:t>
      </w:r>
      <w:r>
        <w:rPr>
          <w:rtl/>
        </w:rPr>
        <w:softHyphen/>
      </w:r>
      <w:r>
        <w:rPr>
          <w:rFonts w:hint="cs"/>
          <w:rtl/>
        </w:rPr>
        <w:t>ای مستقیم میان طرح هر اثر معماری با تفکر و گرایش ذهنی معمار و نیز شرایط اجتماعی زمانه</w:t>
      </w:r>
      <w:r>
        <w:rPr>
          <w:rtl/>
        </w:rPr>
        <w:softHyphen/>
      </w:r>
      <w:r w:rsidR="00C94296">
        <w:rPr>
          <w:rFonts w:hint="cs"/>
          <w:rtl/>
        </w:rPr>
        <w:t>ی زیست او را بپذیریم</w:t>
      </w:r>
      <w:r>
        <w:rPr>
          <w:rFonts w:hint="cs"/>
          <w:rtl/>
        </w:rPr>
        <w:t>، درک تفاوت</w:t>
      </w:r>
      <w:r>
        <w:rPr>
          <w:rtl/>
        </w:rPr>
        <w:softHyphen/>
      </w:r>
      <w:r>
        <w:rPr>
          <w:rFonts w:hint="cs"/>
          <w:rtl/>
        </w:rPr>
        <w:t>های کالبدی آتشکده</w:t>
      </w:r>
      <w:r>
        <w:rPr>
          <w:rtl/>
        </w:rPr>
        <w:softHyphen/>
      </w:r>
      <w:r>
        <w:rPr>
          <w:rFonts w:hint="cs"/>
          <w:rtl/>
        </w:rPr>
        <w:t>ی آدریان، کنیسه</w:t>
      </w:r>
      <w:r>
        <w:rPr>
          <w:rtl/>
        </w:rPr>
        <w:softHyphen/>
      </w:r>
      <w:r>
        <w:rPr>
          <w:rFonts w:hint="cs"/>
          <w:rtl/>
        </w:rPr>
        <w:t>ی حیّم، کلیساهای مریم مقدس و کلیسای پطرس مقدس با سایر بناهای پیش از خود را آسان</w:t>
      </w:r>
      <w:r>
        <w:rPr>
          <w:rtl/>
        </w:rPr>
        <w:softHyphen/>
      </w:r>
      <w:r>
        <w:rPr>
          <w:rFonts w:hint="cs"/>
          <w:rtl/>
        </w:rPr>
        <w:t>تر می</w:t>
      </w:r>
      <w:r>
        <w:rPr>
          <w:rtl/>
        </w:rPr>
        <w:softHyphen/>
      </w:r>
      <w:r>
        <w:rPr>
          <w:rFonts w:hint="cs"/>
          <w:rtl/>
        </w:rPr>
        <w:t>یابیم. کنیسه</w:t>
      </w:r>
      <w:r>
        <w:rPr>
          <w:rtl/>
        </w:rPr>
        <w:softHyphen/>
      </w:r>
      <w:r>
        <w:rPr>
          <w:rFonts w:hint="cs"/>
          <w:rtl/>
        </w:rPr>
        <w:t>ی حیّم به عنوان نخستین کنیسه</w:t>
      </w:r>
      <w:r>
        <w:rPr>
          <w:rtl/>
        </w:rPr>
        <w:softHyphen/>
      </w:r>
      <w:r>
        <w:rPr>
          <w:rFonts w:hint="cs"/>
          <w:rtl/>
        </w:rPr>
        <w:t>ی ساخته</w:t>
      </w:r>
      <w:r>
        <w:rPr>
          <w:rtl/>
        </w:rPr>
        <w:softHyphen/>
      </w:r>
      <w:r>
        <w:rPr>
          <w:rFonts w:hint="cs"/>
          <w:rtl/>
        </w:rPr>
        <w:t>شده پس از انقلاب مشروطه و در خارج از محله</w:t>
      </w:r>
      <w:r>
        <w:rPr>
          <w:rtl/>
        </w:rPr>
        <w:softHyphen/>
      </w:r>
      <w:r>
        <w:rPr>
          <w:rFonts w:hint="cs"/>
          <w:rtl/>
        </w:rPr>
        <w:t>ی عودلاجان، به لحاظ ابعاد و کالبد معماری تمایز زیادی با نمونه</w:t>
      </w:r>
      <w:r>
        <w:rPr>
          <w:rtl/>
        </w:rPr>
        <w:softHyphen/>
      </w:r>
      <w:r>
        <w:rPr>
          <w:rFonts w:hint="cs"/>
          <w:rtl/>
        </w:rPr>
        <w:t>های پیشین خود دارد؛ چراکه «نخستین کنیسه</w:t>
      </w:r>
      <w:r>
        <w:rPr>
          <w:rtl/>
        </w:rPr>
        <w:softHyphen/>
      </w:r>
      <w:r>
        <w:rPr>
          <w:rFonts w:hint="cs"/>
          <w:rtl/>
        </w:rPr>
        <w:t>ی نسبتاً رؤیت</w:t>
      </w:r>
      <w:r>
        <w:rPr>
          <w:rtl/>
        </w:rPr>
        <w:softHyphen/>
      </w:r>
      <w:r>
        <w:rPr>
          <w:rFonts w:hint="cs"/>
          <w:rtl/>
        </w:rPr>
        <w:t>پذیر در بافت شهری» دانسته می</w:t>
      </w:r>
      <w:r>
        <w:rPr>
          <w:rtl/>
        </w:rPr>
        <w:softHyphen/>
      </w:r>
      <w:r>
        <w:rPr>
          <w:rFonts w:hint="cs"/>
          <w:rtl/>
        </w:rPr>
        <w:t>شود</w:t>
      </w:r>
      <w:r w:rsidR="00C94296">
        <w:rPr>
          <w:rFonts w:hint="cs"/>
          <w:rtl/>
        </w:rPr>
        <w:t xml:space="preserve"> (افشار و همکاران، 1401)</w:t>
      </w:r>
      <w:r>
        <w:rPr>
          <w:rFonts w:hint="cs"/>
          <w:rtl/>
        </w:rPr>
        <w:t>. کنیسه</w:t>
      </w:r>
      <w:r>
        <w:rPr>
          <w:rtl/>
        </w:rPr>
        <w:softHyphen/>
      </w:r>
      <w:r>
        <w:rPr>
          <w:rFonts w:hint="cs"/>
          <w:rtl/>
        </w:rPr>
        <w:t>های یهودی تا پیش از ساخت حیّم، معمولاً کوچک و بدون شاخصه</w:t>
      </w:r>
      <w:r>
        <w:rPr>
          <w:rtl/>
        </w:rPr>
        <w:softHyphen/>
      </w:r>
      <w:r>
        <w:rPr>
          <w:rFonts w:hint="cs"/>
          <w:rtl/>
        </w:rPr>
        <w:t>ی معماری در نما، با دسترسی از کوچه</w:t>
      </w:r>
      <w:r>
        <w:rPr>
          <w:rtl/>
        </w:rPr>
        <w:softHyphen/>
      </w:r>
      <w:r>
        <w:rPr>
          <w:rFonts w:hint="cs"/>
          <w:rtl/>
        </w:rPr>
        <w:t>ای بن</w:t>
      </w:r>
      <w:r>
        <w:rPr>
          <w:rtl/>
        </w:rPr>
        <w:softHyphen/>
      </w:r>
      <w:r>
        <w:rPr>
          <w:rFonts w:hint="cs"/>
          <w:rtl/>
        </w:rPr>
        <w:t>بست و شکلی همسان با خانه</w:t>
      </w:r>
      <w:r>
        <w:rPr>
          <w:rtl/>
        </w:rPr>
        <w:softHyphen/>
      </w:r>
      <w:r>
        <w:rPr>
          <w:rFonts w:hint="cs"/>
          <w:rtl/>
        </w:rPr>
        <w:t>های مسکونی اطراف خود ساخته می</w:t>
      </w:r>
      <w:r>
        <w:rPr>
          <w:rtl/>
        </w:rPr>
        <w:softHyphen/>
      </w:r>
      <w:r w:rsidR="00C94296">
        <w:rPr>
          <w:rFonts w:hint="cs"/>
          <w:rtl/>
        </w:rPr>
        <w:t>شدند</w:t>
      </w:r>
      <w:r>
        <w:rPr>
          <w:rFonts w:hint="cs"/>
          <w:rtl/>
        </w:rPr>
        <w:t>. آتشکده</w:t>
      </w:r>
      <w:r>
        <w:rPr>
          <w:rtl/>
        </w:rPr>
        <w:softHyphen/>
      </w:r>
      <w:r>
        <w:rPr>
          <w:rFonts w:hint="cs"/>
          <w:rtl/>
        </w:rPr>
        <w:t>ی آدریان نیز معماری متفاوتی با آن</w:t>
      </w:r>
      <w:r>
        <w:rPr>
          <w:rtl/>
        </w:rPr>
        <w:softHyphen/>
      </w:r>
      <w:r>
        <w:rPr>
          <w:rFonts w:hint="cs"/>
          <w:rtl/>
        </w:rPr>
        <w:t>چه به عنوان آتشکده در بناهای ایرانِ پیش از اسلام می</w:t>
      </w:r>
      <w:r>
        <w:rPr>
          <w:rtl/>
        </w:rPr>
        <w:softHyphen/>
      </w:r>
      <w:r>
        <w:rPr>
          <w:rFonts w:hint="cs"/>
          <w:rtl/>
        </w:rPr>
        <w:t xml:space="preserve">شناسیم دارد. عدم استفاده از پلان چهارطاقی و </w:t>
      </w:r>
      <w:r>
        <w:rPr>
          <w:rFonts w:hint="cs"/>
          <w:rtl/>
        </w:rPr>
        <w:lastRenderedPageBreak/>
        <w:t xml:space="preserve">بسنده کردن </w:t>
      </w:r>
      <w:r w:rsidR="003435B4">
        <w:rPr>
          <w:rFonts w:hint="cs"/>
          <w:rtl/>
        </w:rPr>
        <w:t xml:space="preserve">طراحان در </w:t>
      </w:r>
      <w:r>
        <w:rPr>
          <w:rFonts w:hint="cs"/>
          <w:rtl/>
        </w:rPr>
        <w:t>نمادپردازی ساختمان به علائم باستا</w:t>
      </w:r>
      <w:r w:rsidR="003435B4">
        <w:rPr>
          <w:rFonts w:hint="cs"/>
          <w:rtl/>
        </w:rPr>
        <w:t>نی و نمادهای هخامنشی</w:t>
      </w:r>
      <w:r>
        <w:rPr>
          <w:rFonts w:hint="cs"/>
          <w:rtl/>
        </w:rPr>
        <w:t xml:space="preserve">، گواه این ادعاست </w:t>
      </w:r>
      <w:r w:rsidR="00C94296">
        <w:rPr>
          <w:rFonts w:hint="cs"/>
          <w:rtl/>
        </w:rPr>
        <w:t xml:space="preserve">(افشار و همکاران، 1399). </w:t>
      </w:r>
      <w:r>
        <w:rPr>
          <w:rFonts w:hint="cs"/>
          <w:rtl/>
        </w:rPr>
        <w:t>همچنین، تفاوت کالبدی میان دو کلیسای موجود در این محور، ذهن بیننده را به سوی تفاوت زمانی شصت و دو ساله میان ساخت آنها هدایت می</w:t>
      </w:r>
      <w:r>
        <w:rPr>
          <w:rtl/>
        </w:rPr>
        <w:softHyphen/>
      </w:r>
      <w:r>
        <w:rPr>
          <w:rFonts w:hint="cs"/>
          <w:rtl/>
        </w:rPr>
        <w:t>نماید. کلیسای پطرس مقدس که توسط مبلغان آمریکایی</w:t>
      </w:r>
      <w:r w:rsidR="00194490">
        <w:rPr>
          <w:rFonts w:hint="cs"/>
          <w:rtl/>
        </w:rPr>
        <w:t xml:space="preserve"> پروتستان ساخته شد (هویان، 1383</w:t>
      </w:r>
      <w:r>
        <w:rPr>
          <w:rFonts w:hint="cs"/>
          <w:rtl/>
        </w:rPr>
        <w:t>)، با پلانی ذوزنقه</w:t>
      </w:r>
      <w:r>
        <w:rPr>
          <w:rtl/>
        </w:rPr>
        <w:softHyphen/>
      </w:r>
      <w:r>
        <w:rPr>
          <w:rFonts w:hint="cs"/>
          <w:rtl/>
        </w:rPr>
        <w:t>ای در میان باغی بزرگ قرار داشته و به همین دلیل، بنای آن از داخل خیابان سی تیر قابل مشاهده نیست؛ در صورتی که کلیسای مریم مقدس با دیواری کوتاه از جداره</w:t>
      </w:r>
      <w:r>
        <w:rPr>
          <w:rtl/>
        </w:rPr>
        <w:softHyphen/>
      </w:r>
      <w:r>
        <w:rPr>
          <w:rFonts w:hint="cs"/>
          <w:rtl/>
        </w:rPr>
        <w:t>ی خیابان میرزاکوچک</w:t>
      </w:r>
      <w:r>
        <w:rPr>
          <w:rtl/>
        </w:rPr>
        <w:softHyphen/>
      </w:r>
      <w:r>
        <w:rPr>
          <w:rFonts w:hint="cs"/>
          <w:rtl/>
        </w:rPr>
        <w:t>خان جدا شده و نمای غربی آن به طور کامل از داخل معبر رؤیت می</w:t>
      </w:r>
      <w:r>
        <w:rPr>
          <w:rtl/>
        </w:rPr>
        <w:softHyphen/>
      </w:r>
      <w:r>
        <w:rPr>
          <w:rFonts w:hint="cs"/>
          <w:rtl/>
        </w:rPr>
        <w:t>شود.</w:t>
      </w:r>
      <w:r>
        <w:rPr>
          <w:rStyle w:val="FootnoteReference"/>
          <w:rtl/>
        </w:rPr>
        <w:footnoteReference w:id="1"/>
      </w:r>
    </w:p>
    <w:p w14:paraId="721225B6" w14:textId="77777777" w:rsidR="00524D82" w:rsidRDefault="00524D82" w:rsidP="00524D82">
      <w:pPr>
        <w:pStyle w:val="Heading1"/>
        <w:rPr>
          <w:rtl/>
        </w:rPr>
      </w:pPr>
      <w:r>
        <w:rPr>
          <w:rFonts w:hint="cs"/>
          <w:rtl/>
        </w:rPr>
        <w:t>سازوکار نقش و زمینه</w:t>
      </w:r>
    </w:p>
    <w:p w14:paraId="3D3DA124" w14:textId="6925D29D" w:rsidR="00524D82" w:rsidRDefault="00524D82" w:rsidP="00EE6323">
      <w:pPr>
        <w:jc w:val="both"/>
        <w:rPr>
          <w:rtl/>
        </w:rPr>
      </w:pPr>
      <w:r>
        <w:rPr>
          <w:rFonts w:hint="cs"/>
          <w:rtl/>
        </w:rPr>
        <w:t>با توجه به آن</w:t>
      </w:r>
      <w:r>
        <w:rPr>
          <w:rtl/>
        </w:rPr>
        <w:softHyphen/>
      </w:r>
      <w:r>
        <w:rPr>
          <w:rFonts w:hint="cs"/>
          <w:rtl/>
        </w:rPr>
        <w:t>چه در بخش ادبیات پژوهش، پیرامون تعریف اصل نقش و زمینه بیان شد، مسیریابی روند ادراک بصری ناظران به سمت چارچوب نظریه</w:t>
      </w:r>
      <w:r>
        <w:rPr>
          <w:rtl/>
        </w:rPr>
        <w:softHyphen/>
      </w:r>
      <w:r>
        <w:rPr>
          <w:rFonts w:hint="cs"/>
          <w:rtl/>
        </w:rPr>
        <w:t>ی گشتالت ناشی از تشخیص دو عامل در تصاویر پیرامون می</w:t>
      </w:r>
      <w:r>
        <w:rPr>
          <w:rtl/>
        </w:rPr>
        <w:softHyphen/>
      </w:r>
      <w:r>
        <w:rPr>
          <w:rFonts w:hint="cs"/>
          <w:rtl/>
        </w:rPr>
        <w:t>باشد. وجه تمایز این عوامل، دریافت آنها به عنوان ماهیتی «برجسته» و یا «حل</w:t>
      </w:r>
      <w:r>
        <w:rPr>
          <w:rtl/>
        </w:rPr>
        <w:softHyphen/>
      </w:r>
      <w:r>
        <w:rPr>
          <w:rFonts w:hint="cs"/>
          <w:rtl/>
        </w:rPr>
        <w:t xml:space="preserve">شده» در </w:t>
      </w:r>
      <w:r w:rsidR="003435B4">
        <w:rPr>
          <w:rFonts w:hint="cs"/>
          <w:rtl/>
        </w:rPr>
        <w:t>بافت</w:t>
      </w:r>
      <w:r>
        <w:rPr>
          <w:rFonts w:hint="cs"/>
          <w:rtl/>
        </w:rPr>
        <w:t xml:space="preserve"> اطراف توسط ذهن ناظر است که موجب تعیین جایگاه آنها به عنوان نقش و یا زمینه در ادراک وی می</w:t>
      </w:r>
      <w:r>
        <w:rPr>
          <w:rtl/>
        </w:rPr>
        <w:softHyphen/>
      </w:r>
      <w:r>
        <w:rPr>
          <w:rFonts w:hint="cs"/>
          <w:rtl/>
        </w:rPr>
        <w:t>گردد. دریافت عناصر برجسته، به دو صورت «شناختی» و «پدیدارشناختی» صورت می</w:t>
      </w:r>
      <w:r>
        <w:rPr>
          <w:rtl/>
        </w:rPr>
        <w:softHyphen/>
      </w:r>
      <w:r>
        <w:rPr>
          <w:rFonts w:hint="cs"/>
          <w:rtl/>
        </w:rPr>
        <w:t>گیرد. انتخاب آگاهانه</w:t>
      </w:r>
      <w:r>
        <w:rPr>
          <w:rtl/>
        </w:rPr>
        <w:softHyphen/>
      </w:r>
      <w:r>
        <w:rPr>
          <w:rFonts w:hint="cs"/>
          <w:rtl/>
        </w:rPr>
        <w:t>ی ذهن بر مبنای اطلاعات پیشین یا تجارب حسی برای فهم یک عامل برجسته، موجب برجستگی شناختی عامل مذکور در ادراک ناظر می</w:t>
      </w:r>
      <w:r>
        <w:rPr>
          <w:rtl/>
        </w:rPr>
        <w:softHyphen/>
      </w:r>
      <w:r>
        <w:rPr>
          <w:rFonts w:hint="cs"/>
          <w:rtl/>
        </w:rPr>
        <w:t>شود. اما برجستگی برخی پدیده</w:t>
      </w:r>
      <w:r>
        <w:rPr>
          <w:rtl/>
        </w:rPr>
        <w:softHyphen/>
      </w:r>
      <w:r>
        <w:rPr>
          <w:rFonts w:hint="cs"/>
          <w:rtl/>
        </w:rPr>
        <w:t>ها به لحاظ پدیدارشناختی، نتیجه</w:t>
      </w:r>
      <w:r>
        <w:rPr>
          <w:rtl/>
        </w:rPr>
        <w:softHyphen/>
      </w:r>
      <w:r>
        <w:rPr>
          <w:rFonts w:hint="cs"/>
          <w:rtl/>
        </w:rPr>
        <w:t>ی سرعت آنها در جلب توجه ناظر است که از ماهیت</w:t>
      </w:r>
      <w:r>
        <w:rPr>
          <w:rtl/>
        </w:rPr>
        <w:softHyphen/>
      </w:r>
      <w:r>
        <w:rPr>
          <w:rFonts w:hint="cs"/>
          <w:rtl/>
        </w:rPr>
        <w:t>شان نشأت می</w:t>
      </w:r>
      <w:r>
        <w:rPr>
          <w:rtl/>
        </w:rPr>
        <w:softHyphen/>
      </w:r>
      <w:r>
        <w:rPr>
          <w:rFonts w:hint="cs"/>
          <w:rtl/>
        </w:rPr>
        <w:t>گیرد؛ به همین دلیل، مفاهیم ذهنی ایجادشده توسط «پدیده</w:t>
      </w:r>
      <w:r>
        <w:rPr>
          <w:rtl/>
        </w:rPr>
        <w:softHyphen/>
      </w:r>
      <w:r>
        <w:rPr>
          <w:rFonts w:hint="cs"/>
          <w:rtl/>
        </w:rPr>
        <w:t xml:space="preserve">های برجسته به لحاظ پدیدارشناختی» </w:t>
      </w:r>
      <w:r w:rsidR="00EE6323">
        <w:rPr>
          <w:rFonts w:hint="cs"/>
          <w:rtl/>
        </w:rPr>
        <w:t>مفاهیم برجسته</w:t>
      </w:r>
      <w:r w:rsidR="00EE6323">
        <w:rPr>
          <w:rtl/>
        </w:rPr>
        <w:softHyphen/>
      </w:r>
      <w:r w:rsidR="00EE6323">
        <w:rPr>
          <w:rFonts w:hint="cs"/>
          <w:rtl/>
        </w:rPr>
        <w:t>ی شناختی در ذهن ناظر را نیز برمی</w:t>
      </w:r>
      <w:r w:rsidR="00EE6323">
        <w:rPr>
          <w:rtl/>
        </w:rPr>
        <w:softHyphen/>
      </w:r>
      <w:r w:rsidR="00EE6323">
        <w:rPr>
          <w:rFonts w:hint="cs"/>
          <w:rtl/>
        </w:rPr>
        <w:t>انگیزند</w:t>
      </w:r>
      <w:r>
        <w:rPr>
          <w:rFonts w:hint="cs"/>
          <w:rtl/>
        </w:rPr>
        <w:t xml:space="preserve"> (</w:t>
      </w:r>
      <w:r w:rsidR="00F9775B">
        <w:rPr>
          <w:rFonts w:hint="cs"/>
          <w:rtl/>
        </w:rPr>
        <w:t>صادقی، 1399</w:t>
      </w:r>
      <w:r>
        <w:rPr>
          <w:rFonts w:hint="cs"/>
          <w:rtl/>
        </w:rPr>
        <w:t>).</w:t>
      </w:r>
    </w:p>
    <w:p w14:paraId="005BBCD2" w14:textId="101B12BC" w:rsidR="00524D82" w:rsidRDefault="00524D82" w:rsidP="0064705B">
      <w:pPr>
        <w:jc w:val="both"/>
        <w:rPr>
          <w:rtl/>
        </w:rPr>
      </w:pPr>
      <w:r>
        <w:rPr>
          <w:rFonts w:hint="cs"/>
          <w:rtl/>
        </w:rPr>
        <w:t>از سوی دیگر، نقش و زمینه در نظریه</w:t>
      </w:r>
      <w:r>
        <w:rPr>
          <w:rtl/>
        </w:rPr>
        <w:softHyphen/>
      </w:r>
      <w:r>
        <w:rPr>
          <w:rFonts w:hint="cs"/>
          <w:rtl/>
        </w:rPr>
        <w:t>ی گشتالت دارای ویژگی</w:t>
      </w:r>
      <w:r>
        <w:rPr>
          <w:rtl/>
        </w:rPr>
        <w:softHyphen/>
      </w:r>
      <w:r>
        <w:rPr>
          <w:rFonts w:hint="cs"/>
          <w:rtl/>
        </w:rPr>
        <w:t>هایی هستند که به تمییز آنها از یکدیگر کمک می</w:t>
      </w:r>
      <w:r>
        <w:rPr>
          <w:rtl/>
        </w:rPr>
        <w:softHyphen/>
      </w:r>
      <w:r>
        <w:rPr>
          <w:rFonts w:hint="cs"/>
          <w:rtl/>
        </w:rPr>
        <w:t>کند. در راستای موضوع پژوهش حاضر، باید به این نکات اشاره شود که «نقش» معمولاً فضای کوچک</w:t>
      </w:r>
      <w:r>
        <w:rPr>
          <w:rtl/>
        </w:rPr>
        <w:softHyphen/>
      </w:r>
      <w:r>
        <w:rPr>
          <w:rFonts w:hint="cs"/>
          <w:rtl/>
        </w:rPr>
        <w:t>تری را نسبت به «زمینه» اشغال نموده، دارای حدومرز بوده و اجزای آن در نگاه اول قابل تشخیص هستند، در صورتی که به نظر می رسد اجزای زمینه در یکدیگر حل شده</w:t>
      </w:r>
      <w:r>
        <w:rPr>
          <w:rtl/>
        </w:rPr>
        <w:softHyphen/>
      </w:r>
      <w:r>
        <w:rPr>
          <w:rFonts w:hint="cs"/>
          <w:rtl/>
        </w:rPr>
        <w:t>اند؛ به همین دلیل است که نقش یک «گشتالت» یا «کلیت» محسوب شده اما زمینه گشتالت نمی</w:t>
      </w:r>
      <w:r>
        <w:rPr>
          <w:rtl/>
        </w:rPr>
        <w:softHyphen/>
      </w:r>
      <w:r w:rsidR="00F9775B">
        <w:rPr>
          <w:rFonts w:hint="cs"/>
          <w:rtl/>
        </w:rPr>
        <w:t>باشد</w:t>
      </w:r>
      <w:r>
        <w:rPr>
          <w:rFonts w:hint="cs"/>
          <w:rtl/>
        </w:rPr>
        <w:t xml:space="preserve">. با این وجود، انتخاب عناصر به عنوان نقش یا زمینه تا حد زیادی تحت اختیار چشم ناظر قرار دارد؛ زیرا انتخاب نقش معمولاً به «شرایط ذهنی و موقعیت او» وابسته است </w:t>
      </w:r>
      <w:r w:rsidR="00F9775B">
        <w:rPr>
          <w:rFonts w:hint="cs"/>
          <w:rtl/>
        </w:rPr>
        <w:t xml:space="preserve">(افشار مهاجر، 1388). </w:t>
      </w:r>
      <w:r>
        <w:rPr>
          <w:rFonts w:hint="cs"/>
          <w:rtl/>
        </w:rPr>
        <w:t>درنهایت، ادراک انسان تصاویر دریافتی توسط چشم را به سرعت و در سه مرحله سازماندهی می</w:t>
      </w:r>
      <w:r>
        <w:rPr>
          <w:rtl/>
        </w:rPr>
        <w:softHyphen/>
      </w:r>
      <w:r>
        <w:rPr>
          <w:rFonts w:hint="cs"/>
          <w:rtl/>
        </w:rPr>
        <w:t>کند: ابتدا «طرح» شیء مورد مشاهده دریافت شده، سپس «شکل» آن تشخیص داده می</w:t>
      </w:r>
      <w:r>
        <w:rPr>
          <w:rtl/>
        </w:rPr>
        <w:softHyphen/>
      </w:r>
      <w:r>
        <w:rPr>
          <w:rFonts w:hint="cs"/>
          <w:rtl/>
        </w:rPr>
        <w:t>شود و در مرحله</w:t>
      </w:r>
      <w:r>
        <w:rPr>
          <w:rtl/>
        </w:rPr>
        <w:softHyphen/>
      </w:r>
      <w:r>
        <w:rPr>
          <w:rFonts w:hint="cs"/>
          <w:rtl/>
        </w:rPr>
        <w:t>ی آخر، «زمینه</w:t>
      </w:r>
      <w:r>
        <w:rPr>
          <w:rtl/>
        </w:rPr>
        <w:softHyphen/>
      </w:r>
      <w:r>
        <w:rPr>
          <w:rFonts w:hint="cs"/>
          <w:rtl/>
        </w:rPr>
        <w:t>»</w:t>
      </w:r>
      <w:r>
        <w:rPr>
          <w:rtl/>
        </w:rPr>
        <w:softHyphen/>
      </w:r>
      <w:r>
        <w:rPr>
          <w:rFonts w:hint="cs"/>
          <w:rtl/>
        </w:rPr>
        <w:t xml:space="preserve">ی شیء را </w:t>
      </w:r>
      <w:r>
        <w:rPr>
          <w:rFonts w:hint="cs"/>
          <w:rtl/>
        </w:rPr>
        <w:lastRenderedPageBreak/>
        <w:t>ادراک می</w:t>
      </w:r>
      <w:r>
        <w:rPr>
          <w:rtl/>
        </w:rPr>
        <w:softHyphen/>
      </w:r>
      <w:r>
        <w:rPr>
          <w:rFonts w:hint="cs"/>
          <w:rtl/>
        </w:rPr>
        <w:t>کنیم (شمیلی و غفوری</w:t>
      </w:r>
      <w:r>
        <w:rPr>
          <w:rtl/>
        </w:rPr>
        <w:softHyphen/>
      </w:r>
      <w:r w:rsidR="0064705B">
        <w:rPr>
          <w:rFonts w:hint="cs"/>
          <w:rtl/>
        </w:rPr>
        <w:t>فر، 1398</w:t>
      </w:r>
      <w:r>
        <w:rPr>
          <w:rFonts w:hint="cs"/>
          <w:rtl/>
        </w:rPr>
        <w:t>). اگر دو مرحله</w:t>
      </w:r>
      <w:r>
        <w:rPr>
          <w:rtl/>
        </w:rPr>
        <w:softHyphen/>
      </w:r>
      <w:r>
        <w:rPr>
          <w:rFonts w:hint="cs"/>
          <w:rtl/>
        </w:rPr>
        <w:t>ی اول را مختص به ادراک نقش در نظر بگیریم، دلیل اولویت داشتن ادراک نقش نسبت به ادراک زمینه در ذهن انسان مشخص خواهد شد؛ چرا که دیدن نقش و زمینه نه به صورت هم</w:t>
      </w:r>
      <w:r>
        <w:rPr>
          <w:rtl/>
        </w:rPr>
        <w:softHyphen/>
      </w:r>
      <w:r>
        <w:rPr>
          <w:rFonts w:hint="cs"/>
          <w:rtl/>
        </w:rPr>
        <w:t>زمان، بلکه «پشت سر هم</w:t>
      </w:r>
      <w:r>
        <w:rPr>
          <w:rStyle w:val="FootnoteReference"/>
          <w:rtl/>
        </w:rPr>
        <w:footnoteReference w:id="2"/>
      </w:r>
      <w:r>
        <w:rPr>
          <w:rFonts w:hint="cs"/>
          <w:rtl/>
        </w:rPr>
        <w:t>» می</w:t>
      </w:r>
      <w:r>
        <w:rPr>
          <w:rtl/>
        </w:rPr>
        <w:softHyphen/>
      </w:r>
      <w:r w:rsidR="0064705B">
        <w:rPr>
          <w:rFonts w:hint="cs"/>
          <w:rtl/>
        </w:rPr>
        <w:t>باشد (افشار مهاجر، 1388</w:t>
      </w:r>
      <w:r>
        <w:rPr>
          <w:rFonts w:hint="cs"/>
          <w:rtl/>
        </w:rPr>
        <w:t>).</w:t>
      </w:r>
    </w:p>
    <w:p w14:paraId="1DEB65A6" w14:textId="51CBE61D" w:rsidR="00851D8B" w:rsidRDefault="00524D82" w:rsidP="0064705B">
      <w:pPr>
        <w:jc w:val="both"/>
        <w:rPr>
          <w:rtl/>
        </w:rPr>
      </w:pPr>
      <w:r>
        <w:rPr>
          <w:rFonts w:hint="cs"/>
          <w:rtl/>
        </w:rPr>
        <w:t>گرچه وجود بافت شهری مورد بحث، نمونه</w:t>
      </w:r>
      <w:r>
        <w:rPr>
          <w:rtl/>
        </w:rPr>
        <w:softHyphen/>
      </w:r>
      <w:r>
        <w:rPr>
          <w:rFonts w:hint="cs"/>
          <w:rtl/>
        </w:rPr>
        <w:t>ای فعال برای معرفی هم</w:t>
      </w:r>
      <w:r>
        <w:rPr>
          <w:rtl/>
        </w:rPr>
        <w:softHyphen/>
      </w:r>
      <w:r>
        <w:rPr>
          <w:rFonts w:hint="cs"/>
          <w:rtl/>
        </w:rPr>
        <w:t>نشینی ادیان گوناگون در یک بستر هویتی یکسان است، اما پذیرش این موضوع توسط ناظران، به چگونگی ادراک محیط بستگی خواهد داشت. این بدان معناست که سازماندهی سه</w:t>
      </w:r>
      <w:r>
        <w:rPr>
          <w:rtl/>
        </w:rPr>
        <w:softHyphen/>
      </w:r>
      <w:r>
        <w:rPr>
          <w:rFonts w:hint="cs"/>
          <w:rtl/>
        </w:rPr>
        <w:t>مرحله</w:t>
      </w:r>
      <w:r>
        <w:rPr>
          <w:rtl/>
        </w:rPr>
        <w:softHyphen/>
      </w:r>
      <w:r>
        <w:rPr>
          <w:rFonts w:hint="cs"/>
          <w:rtl/>
        </w:rPr>
        <w:t>ای تصاویر دریافتی از محور خیابان</w:t>
      </w:r>
      <w:r>
        <w:rPr>
          <w:rtl/>
        </w:rPr>
        <w:softHyphen/>
      </w:r>
      <w:r>
        <w:rPr>
          <w:rFonts w:hint="cs"/>
          <w:rtl/>
        </w:rPr>
        <w:t>های سی تیر و میرزاکوچک</w:t>
      </w:r>
      <w:r>
        <w:rPr>
          <w:rtl/>
        </w:rPr>
        <w:softHyphen/>
      </w:r>
      <w:r>
        <w:rPr>
          <w:rFonts w:hint="cs"/>
          <w:rtl/>
        </w:rPr>
        <w:t>خان، باید به طور کامل در ذهن ناظر صورت گرفته تا منجر به ادراک کامل محیط گردد. علاوه بر این، ارتباط بین موقعیت و شرایط ذهنی ناظر و اختیار او نسبت به انتخاب عناصر نقش و زمینه، احتمال تأثیر عوامل مداخله</w:t>
      </w:r>
      <w:r>
        <w:rPr>
          <w:rtl/>
        </w:rPr>
        <w:softHyphen/>
      </w:r>
      <w:r>
        <w:rPr>
          <w:rFonts w:hint="cs"/>
          <w:rtl/>
        </w:rPr>
        <w:t>گر در این روند را نشان می</w:t>
      </w:r>
      <w:r>
        <w:rPr>
          <w:rtl/>
        </w:rPr>
        <w:softHyphen/>
      </w:r>
      <w:r>
        <w:rPr>
          <w:rFonts w:hint="cs"/>
          <w:rtl/>
        </w:rPr>
        <w:t>دهد. از آنجا که طبق قانون پراگنانز</w:t>
      </w:r>
      <w:r>
        <w:rPr>
          <w:rStyle w:val="FootnoteReference"/>
          <w:rtl/>
        </w:rPr>
        <w:footnoteReference w:id="3"/>
      </w:r>
      <w:r>
        <w:rPr>
          <w:rFonts w:hint="cs"/>
          <w:rtl/>
        </w:rPr>
        <w:t>، «گرایش ذاتی هر الگوی انگیزشی آن است که به نحوی دیده شود که ساختار حاصله، ساده</w:t>
      </w:r>
      <w:r>
        <w:rPr>
          <w:rtl/>
        </w:rPr>
        <w:softHyphen/>
      </w:r>
      <w:r>
        <w:rPr>
          <w:rFonts w:hint="cs"/>
          <w:rtl/>
        </w:rPr>
        <w:t>ترین ساختار ممکن در شرایط موجود باشد» (شمیلی و غفوری</w:t>
      </w:r>
      <w:r>
        <w:rPr>
          <w:rtl/>
        </w:rPr>
        <w:softHyphen/>
      </w:r>
      <w:r w:rsidR="0064705B">
        <w:rPr>
          <w:rFonts w:hint="cs"/>
          <w:rtl/>
        </w:rPr>
        <w:t>فر، 1398</w:t>
      </w:r>
      <w:r>
        <w:rPr>
          <w:rFonts w:hint="cs"/>
          <w:rtl/>
        </w:rPr>
        <w:t>)، می</w:t>
      </w:r>
      <w:r>
        <w:rPr>
          <w:rtl/>
        </w:rPr>
        <w:softHyphen/>
      </w:r>
      <w:r>
        <w:rPr>
          <w:rFonts w:hint="cs"/>
          <w:rtl/>
        </w:rPr>
        <w:t>توان چنین تصور نمود که ذهن ناظر در مواجهه با محور خیابان</w:t>
      </w:r>
      <w:r>
        <w:rPr>
          <w:rtl/>
        </w:rPr>
        <w:softHyphen/>
      </w:r>
      <w:r>
        <w:rPr>
          <w:rFonts w:hint="cs"/>
          <w:rtl/>
        </w:rPr>
        <w:t>های میرزاکوچک</w:t>
      </w:r>
      <w:r>
        <w:rPr>
          <w:rtl/>
        </w:rPr>
        <w:softHyphen/>
      </w:r>
      <w:r>
        <w:rPr>
          <w:rFonts w:hint="cs"/>
          <w:rtl/>
        </w:rPr>
        <w:t>خان و سی تیر، به دنبال دریافت ساده</w:t>
      </w:r>
      <w:r>
        <w:rPr>
          <w:rtl/>
        </w:rPr>
        <w:softHyphen/>
      </w:r>
      <w:r>
        <w:rPr>
          <w:rFonts w:hint="cs"/>
          <w:rtl/>
        </w:rPr>
        <w:t>ترین تصویر از محیط اطراف و تبدیل آن به گشتالت غالب می</w:t>
      </w:r>
      <w:r>
        <w:rPr>
          <w:rtl/>
        </w:rPr>
        <w:softHyphen/>
      </w:r>
      <w:r>
        <w:rPr>
          <w:rFonts w:hint="cs"/>
          <w:rtl/>
        </w:rPr>
        <w:t>باشد تا از این طریق، پدیده</w:t>
      </w:r>
      <w:r>
        <w:rPr>
          <w:rtl/>
        </w:rPr>
        <w:softHyphen/>
      </w:r>
      <w:r>
        <w:rPr>
          <w:rFonts w:hint="cs"/>
          <w:rtl/>
        </w:rPr>
        <w:t>ها و سپس محیط را به طور کامل ادراک کند. به همین دلیل، ممکن است عوامل مداخله</w:t>
      </w:r>
      <w:r>
        <w:rPr>
          <w:rtl/>
        </w:rPr>
        <w:softHyphen/>
      </w:r>
      <w:r>
        <w:rPr>
          <w:rFonts w:hint="cs"/>
          <w:rtl/>
        </w:rPr>
        <w:t xml:space="preserve">گر تأثیری دوچندان در روند این ادراک داشته باشند. </w:t>
      </w:r>
      <w:r w:rsidRPr="00903D2D">
        <w:rPr>
          <w:rFonts w:hint="cs"/>
          <w:rtl/>
        </w:rPr>
        <w:t>در ادامه، با استفاده از دو روایت به هنگام عبور از محور مورد بحث، عوامل جلب توجه در آن را در دو دسته</w:t>
      </w:r>
      <w:r w:rsidRPr="00903D2D">
        <w:rPr>
          <w:rtl/>
        </w:rPr>
        <w:softHyphen/>
      </w:r>
      <w:r w:rsidRPr="00903D2D">
        <w:rPr>
          <w:rFonts w:hint="cs"/>
          <w:rtl/>
        </w:rPr>
        <w:t>ی «عوامل ادراک خیابان ادیان» و «عوامل ادراک معبرِ کلان</w:t>
      </w:r>
      <w:r w:rsidRPr="00903D2D">
        <w:rPr>
          <w:rtl/>
        </w:rPr>
        <w:softHyphen/>
      </w:r>
      <w:r w:rsidRPr="00903D2D">
        <w:rPr>
          <w:rFonts w:hint="cs"/>
          <w:rtl/>
        </w:rPr>
        <w:t>شهری» بررسی خواهیم نمود.</w:t>
      </w:r>
    </w:p>
    <w:p w14:paraId="54502C5E" w14:textId="79A1EFB3" w:rsidR="00851D8B" w:rsidRDefault="009662B5" w:rsidP="00851D8B">
      <w:pPr>
        <w:pStyle w:val="Heading1"/>
        <w:rPr>
          <w:rtl/>
        </w:rPr>
      </w:pPr>
      <w:r>
        <w:rPr>
          <w:rFonts w:hint="cs"/>
          <w:rtl/>
        </w:rPr>
        <w:t>ناظر در</w:t>
      </w:r>
      <w:r w:rsidR="00851D8B">
        <w:rPr>
          <w:rFonts w:hint="cs"/>
          <w:rtl/>
        </w:rPr>
        <w:t xml:space="preserve"> خیابان ادیان</w:t>
      </w:r>
    </w:p>
    <w:p w14:paraId="22C2EAF1" w14:textId="7965F85E" w:rsidR="00851D8B" w:rsidRDefault="00851D8B" w:rsidP="00851D8B">
      <w:pPr>
        <w:jc w:val="both"/>
        <w:rPr>
          <w:rtl/>
        </w:rPr>
      </w:pPr>
      <w:r>
        <w:rPr>
          <w:rFonts w:hint="cs"/>
          <w:rtl/>
        </w:rPr>
        <w:t>ناظر برای ورود از سمت شمال به خیابان میرزاکوچک</w:t>
      </w:r>
      <w:r>
        <w:rPr>
          <w:rtl/>
        </w:rPr>
        <w:softHyphen/>
      </w:r>
      <w:r>
        <w:rPr>
          <w:rFonts w:hint="cs"/>
          <w:rtl/>
        </w:rPr>
        <w:t xml:space="preserve">خان، باید به محور غربی ـ شرقی </w:t>
      </w:r>
      <w:r w:rsidRPr="00203AB0">
        <w:rPr>
          <w:rFonts w:hint="cs"/>
          <w:i/>
          <w:iCs/>
          <w:rtl/>
        </w:rPr>
        <w:t>خیابان نوفل</w:t>
      </w:r>
      <w:r w:rsidRPr="00203AB0">
        <w:rPr>
          <w:i/>
          <w:iCs/>
          <w:rtl/>
        </w:rPr>
        <w:softHyphen/>
      </w:r>
      <w:r w:rsidRPr="00203AB0">
        <w:rPr>
          <w:rFonts w:hint="cs"/>
          <w:i/>
          <w:iCs/>
          <w:rtl/>
        </w:rPr>
        <w:t>لوشاتو</w:t>
      </w:r>
      <w:r>
        <w:rPr>
          <w:rFonts w:hint="cs"/>
          <w:rtl/>
        </w:rPr>
        <w:t xml:space="preserve"> وارد شده و تا مقابل سفارت روسیه پیش رود. در این مسیر، بسته به جهت</w:t>
      </w:r>
      <w:r>
        <w:rPr>
          <w:rtl/>
        </w:rPr>
        <w:softHyphen/>
      </w:r>
      <w:r>
        <w:rPr>
          <w:rFonts w:hint="cs"/>
          <w:rtl/>
        </w:rPr>
        <w:t>گیری غربی یا شرقی خود، احتمالاً از مقابل سفارت</w:t>
      </w:r>
      <w:r>
        <w:rPr>
          <w:rtl/>
        </w:rPr>
        <w:softHyphen/>
      </w:r>
      <w:r>
        <w:rPr>
          <w:rFonts w:hint="cs"/>
          <w:rtl/>
        </w:rPr>
        <w:t>های انگلستان و</w:t>
      </w:r>
      <w:r w:rsidR="000B1017">
        <w:rPr>
          <w:rFonts w:hint="cs"/>
          <w:rtl/>
        </w:rPr>
        <w:t xml:space="preserve"> یا</w:t>
      </w:r>
      <w:r>
        <w:rPr>
          <w:rFonts w:hint="cs"/>
          <w:rtl/>
        </w:rPr>
        <w:t xml:space="preserve"> فرانسه نیز عبور خواهد نمود. این موضوع، در کنار مشاهده</w:t>
      </w:r>
      <w:r>
        <w:rPr>
          <w:rtl/>
        </w:rPr>
        <w:softHyphen/>
      </w:r>
      <w:r>
        <w:rPr>
          <w:rFonts w:hint="cs"/>
          <w:rtl/>
        </w:rPr>
        <w:t>ی دیوار کشیده</w:t>
      </w:r>
      <w:r>
        <w:rPr>
          <w:rtl/>
        </w:rPr>
        <w:softHyphen/>
      </w:r>
      <w:r>
        <w:rPr>
          <w:rFonts w:hint="cs"/>
          <w:rtl/>
        </w:rPr>
        <w:t>ی سفارت روسیه و پرچم افراشته بر بام آن، ناظر را متوجه حضور هویت</w:t>
      </w:r>
      <w:r>
        <w:rPr>
          <w:rtl/>
        </w:rPr>
        <w:softHyphen/>
      </w:r>
      <w:r>
        <w:rPr>
          <w:rFonts w:hint="cs"/>
          <w:rtl/>
        </w:rPr>
        <w:t>هایی ناآشنا برای او اما مرتبط با اقلیت</w:t>
      </w:r>
      <w:r>
        <w:rPr>
          <w:rtl/>
        </w:rPr>
        <w:softHyphen/>
      </w:r>
      <w:r>
        <w:rPr>
          <w:rFonts w:hint="cs"/>
          <w:rtl/>
        </w:rPr>
        <w:t>های پذیرفته</w:t>
      </w:r>
      <w:r>
        <w:rPr>
          <w:rtl/>
        </w:rPr>
        <w:softHyphen/>
      </w:r>
      <w:r>
        <w:rPr>
          <w:rFonts w:hint="cs"/>
          <w:rtl/>
        </w:rPr>
        <w:t>شده</w:t>
      </w:r>
      <w:r>
        <w:rPr>
          <w:rtl/>
        </w:rPr>
        <w:softHyphen/>
      </w:r>
      <w:r>
        <w:rPr>
          <w:rFonts w:hint="cs"/>
          <w:rtl/>
        </w:rPr>
        <w:t>ی دینی</w:t>
      </w:r>
      <w:r w:rsidR="000B1017">
        <w:rPr>
          <w:rFonts w:hint="cs"/>
          <w:rtl/>
        </w:rPr>
        <w:t xml:space="preserve"> ایران</w:t>
      </w:r>
      <w:r>
        <w:rPr>
          <w:rFonts w:hint="cs"/>
          <w:rtl/>
        </w:rPr>
        <w:t>، در همسایگی خیابان میرزاکوچک</w:t>
      </w:r>
      <w:r>
        <w:rPr>
          <w:rtl/>
        </w:rPr>
        <w:softHyphen/>
      </w:r>
      <w:r>
        <w:rPr>
          <w:rFonts w:hint="cs"/>
          <w:rtl/>
        </w:rPr>
        <w:t>خان می</w:t>
      </w:r>
      <w:r>
        <w:rPr>
          <w:rtl/>
        </w:rPr>
        <w:softHyphen/>
      </w:r>
      <w:r>
        <w:rPr>
          <w:rFonts w:hint="cs"/>
          <w:rtl/>
        </w:rPr>
        <w:t>نماید که حضور آنها برای سالیان متمادی در شهری ایرانی برقرار مانده است.</w:t>
      </w:r>
    </w:p>
    <w:p w14:paraId="2ABBDC65" w14:textId="32AC0BAC" w:rsidR="00851D8B" w:rsidRDefault="00851D8B" w:rsidP="00851D8B">
      <w:pPr>
        <w:jc w:val="both"/>
        <w:rPr>
          <w:rtl/>
        </w:rPr>
      </w:pPr>
      <w:r>
        <w:rPr>
          <w:rFonts w:hint="cs"/>
          <w:rtl/>
        </w:rPr>
        <w:lastRenderedPageBreak/>
        <w:t>آنچه ممکن است موجب جلب توجه ناظر به بناهای مذهبی هنگام حرکت</w:t>
      </w:r>
      <w:r w:rsidR="009A5D9B">
        <w:rPr>
          <w:rFonts w:hint="cs"/>
          <w:rtl/>
        </w:rPr>
        <w:t xml:space="preserve"> از</w:t>
      </w:r>
      <w:r>
        <w:rPr>
          <w:rFonts w:hint="cs"/>
          <w:rtl/>
        </w:rPr>
        <w:t xml:space="preserve"> شمال به جنوب در طول خیابان میرزاکوچک</w:t>
      </w:r>
      <w:r>
        <w:rPr>
          <w:rtl/>
        </w:rPr>
        <w:softHyphen/>
      </w:r>
      <w:r>
        <w:rPr>
          <w:rFonts w:hint="cs"/>
          <w:rtl/>
        </w:rPr>
        <w:t>خان شود، جداره</w:t>
      </w:r>
      <w:r>
        <w:rPr>
          <w:rtl/>
        </w:rPr>
        <w:softHyphen/>
      </w:r>
      <w:r>
        <w:rPr>
          <w:rFonts w:hint="cs"/>
          <w:rtl/>
        </w:rPr>
        <w:t>ی آجری کشیده</w:t>
      </w:r>
      <w:r>
        <w:rPr>
          <w:rtl/>
        </w:rPr>
        <w:softHyphen/>
      </w:r>
      <w:r>
        <w:rPr>
          <w:rFonts w:hint="cs"/>
          <w:rtl/>
        </w:rPr>
        <w:t>ای در سمت راست اوست که به ترتیب دربرگیرنده</w:t>
      </w:r>
      <w:r>
        <w:rPr>
          <w:rtl/>
        </w:rPr>
        <w:softHyphen/>
      </w:r>
      <w:r>
        <w:rPr>
          <w:rFonts w:hint="cs"/>
          <w:rtl/>
        </w:rPr>
        <w:t>ی ساختمان انجمن زرتشتیان تهران، آتشکده</w:t>
      </w:r>
      <w:r>
        <w:rPr>
          <w:rtl/>
        </w:rPr>
        <w:softHyphen/>
      </w:r>
      <w:r>
        <w:rPr>
          <w:rFonts w:hint="cs"/>
          <w:rtl/>
        </w:rPr>
        <w:t>ی آدریان و مدرسه</w:t>
      </w:r>
      <w:r>
        <w:rPr>
          <w:rtl/>
        </w:rPr>
        <w:softHyphen/>
      </w:r>
      <w:r>
        <w:rPr>
          <w:rFonts w:hint="cs"/>
          <w:rtl/>
        </w:rPr>
        <w:t xml:space="preserve">ی فیروزبهرام </w:t>
      </w:r>
      <w:r w:rsidRPr="008B2254">
        <w:rPr>
          <w:rFonts w:hint="cs"/>
          <w:rtl/>
        </w:rPr>
        <w:t>می</w:t>
      </w:r>
      <w:r w:rsidRPr="008B2254">
        <w:rPr>
          <w:rtl/>
        </w:rPr>
        <w:softHyphen/>
      </w:r>
      <w:r w:rsidRPr="008B2254">
        <w:rPr>
          <w:rFonts w:hint="cs"/>
          <w:rtl/>
        </w:rPr>
        <w:t>باشد (تصویر 1).</w:t>
      </w:r>
      <w:r>
        <w:rPr>
          <w:rFonts w:hint="cs"/>
          <w:rtl/>
        </w:rPr>
        <w:t xml:space="preserve"> از دقت در فرم بنا و مصالح نمای این ساختمان</w:t>
      </w:r>
      <w:r w:rsidR="009A5D9B">
        <w:rPr>
          <w:rtl/>
        </w:rPr>
        <w:softHyphen/>
      </w:r>
      <w:r w:rsidR="009A5D9B">
        <w:rPr>
          <w:rFonts w:hint="cs"/>
          <w:rtl/>
        </w:rPr>
        <w:t>ها</w:t>
      </w:r>
      <w:r>
        <w:rPr>
          <w:rFonts w:hint="cs"/>
          <w:rtl/>
        </w:rPr>
        <w:t>، می</w:t>
      </w:r>
      <w:r>
        <w:rPr>
          <w:rtl/>
        </w:rPr>
        <w:softHyphen/>
      </w:r>
      <w:r>
        <w:rPr>
          <w:rFonts w:hint="cs"/>
          <w:rtl/>
        </w:rPr>
        <w:t>توان متوجه اختلاف زمانی در دوره</w:t>
      </w:r>
      <w:r>
        <w:rPr>
          <w:rtl/>
        </w:rPr>
        <w:softHyphen/>
      </w:r>
      <w:r>
        <w:rPr>
          <w:rFonts w:hint="cs"/>
          <w:rtl/>
        </w:rPr>
        <w:t>ی ساخت آنها شد؛ با این حال، نقطه</w:t>
      </w:r>
      <w:r>
        <w:rPr>
          <w:rtl/>
        </w:rPr>
        <w:softHyphen/>
      </w:r>
      <w:r>
        <w:rPr>
          <w:rFonts w:hint="cs"/>
          <w:rtl/>
        </w:rPr>
        <w:t>ی اشتراک آنها یعنی داشتن نمای آجری، ذهن ناظر را در ساده</w:t>
      </w:r>
      <w:r>
        <w:rPr>
          <w:rtl/>
        </w:rPr>
        <w:softHyphen/>
      </w:r>
      <w:r>
        <w:rPr>
          <w:rFonts w:hint="cs"/>
          <w:rtl/>
        </w:rPr>
        <w:t>ترین ح</w:t>
      </w:r>
      <w:r w:rsidR="009A5D9B">
        <w:rPr>
          <w:rFonts w:hint="cs"/>
          <w:rtl/>
        </w:rPr>
        <w:t>الت به سوی وابستگی این سه بنا ب</w:t>
      </w:r>
      <w:r w:rsidR="00971413">
        <w:rPr>
          <w:rFonts w:hint="cs"/>
          <w:rtl/>
        </w:rPr>
        <w:t>ا</w:t>
      </w:r>
      <w:r>
        <w:rPr>
          <w:rFonts w:hint="cs"/>
          <w:rtl/>
        </w:rPr>
        <w:t xml:space="preserve"> یکدیگر هدایت می</w:t>
      </w:r>
      <w:r>
        <w:rPr>
          <w:rtl/>
        </w:rPr>
        <w:softHyphen/>
      </w:r>
      <w:r>
        <w:rPr>
          <w:rFonts w:hint="cs"/>
          <w:rtl/>
        </w:rPr>
        <w:t>کند. معماری خاص سردر و کتیبه</w:t>
      </w:r>
      <w:r>
        <w:rPr>
          <w:rtl/>
        </w:rPr>
        <w:softHyphen/>
      </w:r>
      <w:r>
        <w:rPr>
          <w:rFonts w:hint="cs"/>
          <w:rtl/>
        </w:rPr>
        <w:t>ی بالای ورودی آتشکده</w:t>
      </w:r>
      <w:r>
        <w:rPr>
          <w:rtl/>
        </w:rPr>
        <w:softHyphen/>
      </w:r>
      <w:r>
        <w:rPr>
          <w:rFonts w:hint="cs"/>
          <w:rtl/>
        </w:rPr>
        <w:t>ی آدریان با متن «</w:t>
      </w:r>
      <w:r w:rsidRPr="008A67AE">
        <w:rPr>
          <w:rtl/>
        </w:rPr>
        <w:t>خشنوتره اهور همه مزدا</w:t>
      </w:r>
      <w:r>
        <w:rPr>
          <w:rFonts w:hint="cs"/>
          <w:rtl/>
        </w:rPr>
        <w:t>»، در کنار تابلوهای «انجمن زرتشتیان تهران» و «دبیرستان فیروزبهرام»، مؤید تعلق این سه بنا به اقلیت مذهبی زرتشتی می</w:t>
      </w:r>
      <w:r>
        <w:rPr>
          <w:rtl/>
        </w:rPr>
        <w:softHyphen/>
      </w:r>
      <w:r>
        <w:rPr>
          <w:rFonts w:hint="cs"/>
          <w:rtl/>
        </w:rPr>
        <w:t xml:space="preserve">باشد </w:t>
      </w:r>
      <w:r w:rsidRPr="008B2254">
        <w:rPr>
          <w:rFonts w:hint="cs"/>
          <w:rtl/>
        </w:rPr>
        <w:t>(تصاویر 2 و 3).</w:t>
      </w:r>
    </w:p>
    <w:p w14:paraId="0402D50E" w14:textId="7EE3D6FF" w:rsidR="00851D8B" w:rsidRDefault="00851D8B" w:rsidP="0064705B">
      <w:pPr>
        <w:jc w:val="both"/>
        <w:rPr>
          <w:rtl/>
        </w:rPr>
      </w:pPr>
      <w:r>
        <w:rPr>
          <w:rFonts w:hint="cs"/>
          <w:rtl/>
        </w:rPr>
        <w:t>درست در مقابل این مجموعه و در سمت چپ ناظر، دیوار سنگی کوتاهی قرار داشته که بنای سنگی پشت آن با برج ناقوس و بام سنتوری، بیانگر وجود یک کلیسا در میان حیاطی وسیع است. نتیجه</w:t>
      </w:r>
      <w:r>
        <w:rPr>
          <w:rtl/>
        </w:rPr>
        <w:softHyphen/>
      </w:r>
      <w:r>
        <w:rPr>
          <w:rFonts w:hint="cs"/>
          <w:rtl/>
        </w:rPr>
        <w:t>ی ساخت کلیسای مریم مقدس در اواخر دوران پهلوی اول، با بهره</w:t>
      </w:r>
      <w:r>
        <w:rPr>
          <w:rtl/>
        </w:rPr>
        <w:softHyphen/>
      </w:r>
      <w:r>
        <w:rPr>
          <w:rFonts w:hint="cs"/>
          <w:rtl/>
        </w:rPr>
        <w:t>گیری از آزادی عمل، تجربیات پیشین معماران و شرایط اجتماعی مناسب در زم</w:t>
      </w:r>
      <w:r w:rsidR="0064705B">
        <w:rPr>
          <w:rFonts w:hint="cs"/>
          <w:rtl/>
        </w:rPr>
        <w:t>ان احداث (افشار و همکاران، 1399</w:t>
      </w:r>
      <w:r>
        <w:rPr>
          <w:rFonts w:hint="cs"/>
          <w:rtl/>
        </w:rPr>
        <w:t xml:space="preserve">)، حضور کالبدی آشنا به عنوان بنای مذهبی اقلیت مسیحی بوده که برای هر ناظری فارغ از گرایش مذهبی یا حتی بومی، قابل تشخیص است </w:t>
      </w:r>
      <w:r w:rsidRPr="008B2254">
        <w:rPr>
          <w:rFonts w:hint="cs"/>
          <w:rtl/>
        </w:rPr>
        <w:t>(تصویر 4).</w:t>
      </w:r>
    </w:p>
    <w:p w14:paraId="7BB41CB3" w14:textId="2C8834AD" w:rsidR="00851D8B" w:rsidRDefault="00851D8B" w:rsidP="00D76A15">
      <w:pPr>
        <w:jc w:val="both"/>
        <w:rPr>
          <w:rtl/>
        </w:rPr>
      </w:pPr>
      <w:r>
        <w:rPr>
          <w:rFonts w:hint="cs"/>
          <w:rtl/>
        </w:rPr>
        <w:t>ناظر در ادامه</w:t>
      </w:r>
      <w:r>
        <w:rPr>
          <w:rtl/>
        </w:rPr>
        <w:softHyphen/>
      </w:r>
      <w:r>
        <w:rPr>
          <w:rFonts w:hint="cs"/>
          <w:rtl/>
        </w:rPr>
        <w:t xml:space="preserve">ی حرکت خود با عبور از عرض خیابان </w:t>
      </w:r>
      <w:r w:rsidRPr="00FA69D3">
        <w:rPr>
          <w:rFonts w:hint="cs"/>
          <w:i/>
          <w:iCs/>
          <w:rtl/>
        </w:rPr>
        <w:t>جمهوری اسلامی</w:t>
      </w:r>
      <w:r>
        <w:rPr>
          <w:rFonts w:hint="cs"/>
          <w:rtl/>
        </w:rPr>
        <w:t xml:space="preserve"> و ورود به خیابان سی تیر، در بخش جنوبی محور قرار می</w:t>
      </w:r>
      <w:r>
        <w:rPr>
          <w:rtl/>
        </w:rPr>
        <w:softHyphen/>
      </w:r>
      <w:r>
        <w:rPr>
          <w:rFonts w:hint="cs"/>
          <w:rtl/>
        </w:rPr>
        <w:t>گیرد. او با عبور از نیمه</w:t>
      </w:r>
      <w:r>
        <w:rPr>
          <w:rtl/>
        </w:rPr>
        <w:softHyphen/>
      </w:r>
      <w:r>
        <w:rPr>
          <w:rFonts w:hint="cs"/>
          <w:rtl/>
        </w:rPr>
        <w:t>ی خیابان، در سمت چپ خود متوجه دیواری رنگ</w:t>
      </w:r>
      <w:r>
        <w:rPr>
          <w:rtl/>
        </w:rPr>
        <w:softHyphen/>
      </w:r>
      <w:r>
        <w:rPr>
          <w:rFonts w:hint="cs"/>
          <w:rtl/>
        </w:rPr>
        <w:t>شده با حاشیه</w:t>
      </w:r>
      <w:r>
        <w:rPr>
          <w:rtl/>
        </w:rPr>
        <w:softHyphen/>
      </w:r>
      <w:r>
        <w:rPr>
          <w:rFonts w:hint="cs"/>
          <w:rtl/>
        </w:rPr>
        <w:t>ی آجری می</w:t>
      </w:r>
      <w:r>
        <w:rPr>
          <w:rtl/>
        </w:rPr>
        <w:softHyphen/>
      </w:r>
      <w:r>
        <w:rPr>
          <w:rFonts w:hint="cs"/>
          <w:rtl/>
        </w:rPr>
        <w:t xml:space="preserve">شود که تا </w:t>
      </w:r>
      <w:r w:rsidRPr="00B76DD9">
        <w:rPr>
          <w:rFonts w:hint="cs"/>
          <w:i/>
          <w:iCs/>
          <w:rtl/>
        </w:rPr>
        <w:t>کوچه</w:t>
      </w:r>
      <w:r w:rsidRPr="00B76DD9">
        <w:rPr>
          <w:i/>
          <w:iCs/>
          <w:rtl/>
        </w:rPr>
        <w:softHyphen/>
      </w:r>
      <w:r w:rsidRPr="00B76DD9">
        <w:rPr>
          <w:rFonts w:hint="cs"/>
          <w:i/>
          <w:iCs/>
          <w:rtl/>
        </w:rPr>
        <w:t>ی میرزامحمد</w:t>
      </w:r>
      <w:r>
        <w:rPr>
          <w:rFonts w:hint="cs"/>
          <w:rtl/>
        </w:rPr>
        <w:t xml:space="preserve"> (شمال خیابان </w:t>
      </w:r>
      <w:r w:rsidRPr="00B76DD9">
        <w:rPr>
          <w:rFonts w:hint="cs"/>
          <w:i/>
          <w:iCs/>
          <w:rtl/>
        </w:rPr>
        <w:t>سخایی</w:t>
      </w:r>
      <w:r>
        <w:rPr>
          <w:rFonts w:hint="cs"/>
          <w:rtl/>
        </w:rPr>
        <w:t>) ادامه دارد، اما به علت ارتفاع دیوار، محوطه</w:t>
      </w:r>
      <w:r>
        <w:rPr>
          <w:rtl/>
        </w:rPr>
        <w:softHyphen/>
      </w:r>
      <w:r>
        <w:rPr>
          <w:rFonts w:hint="cs"/>
          <w:rtl/>
        </w:rPr>
        <w:t>ی پشت آن قابل مشاهده نیست. در میانه</w:t>
      </w:r>
      <w:r>
        <w:rPr>
          <w:rtl/>
        </w:rPr>
        <w:softHyphen/>
      </w:r>
      <w:r>
        <w:rPr>
          <w:rFonts w:hint="cs"/>
          <w:rtl/>
        </w:rPr>
        <w:t>ی این نوارِ کشیده، درب فلزی قهوه</w:t>
      </w:r>
      <w:r>
        <w:rPr>
          <w:rtl/>
        </w:rPr>
        <w:softHyphen/>
      </w:r>
      <w:r>
        <w:rPr>
          <w:rFonts w:hint="cs"/>
          <w:rtl/>
        </w:rPr>
        <w:t>ای رنگی قرار دارد که با نزدیک شدن به آن، می</w:t>
      </w:r>
      <w:r>
        <w:rPr>
          <w:rtl/>
        </w:rPr>
        <w:softHyphen/>
      </w:r>
      <w:r>
        <w:rPr>
          <w:rFonts w:hint="cs"/>
          <w:rtl/>
        </w:rPr>
        <w:t>توان متن موجود بر دو تابلوی کوچک بالای درب را مشاهده نمود: «کلیسای انجیلی پطرس مقدس» و «مختص آشوریان و ارامنه». تنها در صورت باز بودن درب، بخشی از دیوار آجری غربی کلیسا قابل مشاهده خواهد بود و برخلاف کلیسای مریم مقدس، برج ناقوس از معبر خیابان دیده نمی</w:t>
      </w:r>
      <w:r>
        <w:rPr>
          <w:rtl/>
        </w:rPr>
        <w:softHyphen/>
      </w:r>
      <w:r>
        <w:rPr>
          <w:rFonts w:hint="cs"/>
          <w:rtl/>
        </w:rPr>
        <w:t xml:space="preserve">شود </w:t>
      </w:r>
      <w:r w:rsidRPr="008B2254">
        <w:rPr>
          <w:rFonts w:hint="cs"/>
          <w:rtl/>
        </w:rPr>
        <w:t>(تصاویر 5 و 6).</w:t>
      </w:r>
    </w:p>
    <w:p w14:paraId="47BDFC15" w14:textId="45140F39" w:rsidR="00851D8B" w:rsidRDefault="00851D8B" w:rsidP="00851D8B">
      <w:pPr>
        <w:jc w:val="both"/>
        <w:rPr>
          <w:rtl/>
        </w:rPr>
      </w:pPr>
      <w:r>
        <w:rPr>
          <w:rFonts w:hint="cs"/>
          <w:rtl/>
        </w:rPr>
        <w:t>روبروی دیوار کلیسای پطرس و هنگام عبور از عرض کوچه</w:t>
      </w:r>
      <w:r>
        <w:rPr>
          <w:rtl/>
        </w:rPr>
        <w:softHyphen/>
      </w:r>
      <w:r>
        <w:rPr>
          <w:rFonts w:hint="cs"/>
          <w:rtl/>
        </w:rPr>
        <w:t xml:space="preserve">ی </w:t>
      </w:r>
      <w:r>
        <w:rPr>
          <w:rFonts w:hint="cs"/>
          <w:i/>
          <w:iCs/>
          <w:rtl/>
        </w:rPr>
        <w:t>سیمی</w:t>
      </w:r>
      <w:r>
        <w:rPr>
          <w:rFonts w:hint="cs"/>
          <w:rtl/>
        </w:rPr>
        <w:t>، اگر نگاه ناظر به انتهای کوچه هدایت شود متوجه درب فلزی دولنگه</w:t>
      </w:r>
      <w:r>
        <w:rPr>
          <w:rtl/>
        </w:rPr>
        <w:softHyphen/>
      </w:r>
      <w:r>
        <w:rPr>
          <w:rFonts w:hint="cs"/>
          <w:rtl/>
        </w:rPr>
        <w:t>ای خواهد شد که رنگ آبی و نوشته</w:t>
      </w:r>
      <w:r>
        <w:rPr>
          <w:rtl/>
        </w:rPr>
        <w:softHyphen/>
      </w:r>
      <w:r>
        <w:rPr>
          <w:rFonts w:hint="cs"/>
          <w:rtl/>
        </w:rPr>
        <w:t>های برجسته</w:t>
      </w:r>
      <w:r>
        <w:rPr>
          <w:rtl/>
        </w:rPr>
        <w:softHyphen/>
      </w:r>
      <w:r>
        <w:rPr>
          <w:rFonts w:hint="cs"/>
          <w:rtl/>
        </w:rPr>
        <w:t>ی روی آن، توجه شخص را به خود جلب می</w:t>
      </w:r>
      <w:r>
        <w:rPr>
          <w:rtl/>
        </w:rPr>
        <w:softHyphen/>
      </w:r>
      <w:r>
        <w:rPr>
          <w:rFonts w:hint="cs"/>
          <w:rtl/>
        </w:rPr>
        <w:t xml:space="preserve">کند </w:t>
      </w:r>
      <w:r w:rsidRPr="008B2254">
        <w:rPr>
          <w:rFonts w:hint="cs"/>
          <w:rtl/>
        </w:rPr>
        <w:t>(تصویر 7).</w:t>
      </w:r>
      <w:r>
        <w:rPr>
          <w:rFonts w:hint="cs"/>
          <w:rtl/>
        </w:rPr>
        <w:t xml:space="preserve"> با نزدیک شدن به درب که در تقاطع کوچه</w:t>
      </w:r>
      <w:r>
        <w:rPr>
          <w:rtl/>
        </w:rPr>
        <w:softHyphen/>
      </w:r>
      <w:r>
        <w:rPr>
          <w:rFonts w:hint="cs"/>
          <w:rtl/>
        </w:rPr>
        <w:t>ی سیمی و کوچه</w:t>
      </w:r>
      <w:r>
        <w:rPr>
          <w:rtl/>
        </w:rPr>
        <w:softHyphen/>
      </w:r>
      <w:r>
        <w:rPr>
          <w:rFonts w:hint="cs"/>
          <w:rtl/>
        </w:rPr>
        <w:t xml:space="preserve">ی شمالی ـ جنوبی </w:t>
      </w:r>
      <w:r>
        <w:rPr>
          <w:rFonts w:hint="cs"/>
          <w:i/>
          <w:iCs/>
          <w:rtl/>
        </w:rPr>
        <w:t>شاطری</w:t>
      </w:r>
      <w:r>
        <w:rPr>
          <w:rFonts w:hint="cs"/>
          <w:rtl/>
        </w:rPr>
        <w:t xml:space="preserve"> قرار دارد، شیروانی مثلثی و بدنه</w:t>
      </w:r>
      <w:r>
        <w:rPr>
          <w:rtl/>
        </w:rPr>
        <w:softHyphen/>
      </w:r>
      <w:r>
        <w:rPr>
          <w:rFonts w:hint="cs"/>
          <w:rtl/>
        </w:rPr>
        <w:t>ی سنگی ساختمانی دیده می</w:t>
      </w:r>
      <w:r>
        <w:rPr>
          <w:rtl/>
        </w:rPr>
        <w:softHyphen/>
      </w:r>
      <w:r>
        <w:rPr>
          <w:rFonts w:hint="cs"/>
          <w:rtl/>
        </w:rPr>
        <w:t>شود که به دلیل قرار گرفتن روی یک صفه، ارتفاع بیش</w:t>
      </w:r>
      <w:r>
        <w:rPr>
          <w:rtl/>
        </w:rPr>
        <w:softHyphen/>
      </w:r>
      <w:r>
        <w:rPr>
          <w:rFonts w:hint="cs"/>
          <w:rtl/>
        </w:rPr>
        <w:t>تری نسبت به بافت مسکونی قدیمی موجود در اطراف خود دارد. عبارت «کنیسه</w:t>
      </w:r>
      <w:r>
        <w:rPr>
          <w:rtl/>
        </w:rPr>
        <w:softHyphen/>
      </w:r>
      <w:r>
        <w:rPr>
          <w:rFonts w:hint="cs"/>
          <w:rtl/>
        </w:rPr>
        <w:t>ی حیّم» به سه زبان فارسی، انگلیسی و عبری که به صورت برجسته روی درب ورودی قرار دارد، ناظر را متوجه بنای مذهبی اقلیت یهودی می</w:t>
      </w:r>
      <w:r>
        <w:rPr>
          <w:rtl/>
        </w:rPr>
        <w:softHyphen/>
      </w:r>
      <w:r>
        <w:rPr>
          <w:rFonts w:hint="cs"/>
          <w:rtl/>
        </w:rPr>
        <w:t xml:space="preserve">نماید </w:t>
      </w:r>
      <w:r w:rsidRPr="008B2254">
        <w:rPr>
          <w:rFonts w:hint="cs"/>
          <w:rtl/>
        </w:rPr>
        <w:t>(تصویر 8).</w:t>
      </w:r>
    </w:p>
    <w:p w14:paraId="2D98E08A" w14:textId="77777777" w:rsidR="00A85EFD" w:rsidRDefault="00A85EFD" w:rsidP="00851D8B">
      <w:pPr>
        <w:jc w:val="both"/>
        <w:rPr>
          <w:rtl/>
        </w:rPr>
      </w:pPr>
    </w:p>
    <w:p w14:paraId="0A01C437" w14:textId="0C85E30A" w:rsidR="00851D8B" w:rsidRDefault="00851D8B" w:rsidP="00EB7712">
      <w:pPr>
        <w:jc w:val="center"/>
        <w:rPr>
          <w:rtl/>
        </w:rPr>
      </w:pPr>
      <w:r>
        <w:rPr>
          <w:noProof/>
          <w:lang w:val="en-US"/>
        </w:rPr>
        <w:lastRenderedPageBreak/>
        <w:drawing>
          <wp:inline distT="0" distB="0" distL="0" distR="0" wp14:anchorId="4BC37237" wp14:editId="17ABA21A">
            <wp:extent cx="4778367" cy="1793240"/>
            <wp:effectExtent l="0" t="0" r="3810" b="0"/>
            <wp:docPr id="9" name="Picture 9"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
                    <pic:cNvPicPr>
                      <a:picLocks noChangeAspect="1" noChangeArrowheads="1"/>
                    </pic:cNvPicPr>
                  </pic:nvPicPr>
                  <pic:blipFill>
                    <a:blip r:embed="rId10" cstate="print">
                      <a:extLst>
                        <a:ext uri="{28A0092B-C50C-407E-A947-70E740481C1C}">
                          <a14:useLocalDpi xmlns:a14="http://schemas.microsoft.com/office/drawing/2010/main" val="0"/>
                        </a:ext>
                      </a:extLst>
                    </a:blip>
                    <a:srcRect l="13544" t="19794" r="11253" b="16193"/>
                    <a:stretch>
                      <a:fillRect/>
                    </a:stretch>
                  </pic:blipFill>
                  <pic:spPr bwMode="auto">
                    <a:xfrm>
                      <a:off x="0" y="0"/>
                      <a:ext cx="4811301" cy="1805600"/>
                    </a:xfrm>
                    <a:prstGeom prst="rect">
                      <a:avLst/>
                    </a:prstGeom>
                    <a:noFill/>
                    <a:ln>
                      <a:noFill/>
                    </a:ln>
                  </pic:spPr>
                </pic:pic>
              </a:graphicData>
            </a:graphic>
          </wp:inline>
        </w:drawing>
      </w:r>
    </w:p>
    <w:p w14:paraId="7658052E" w14:textId="77777777" w:rsidR="00851D8B" w:rsidRDefault="00851D8B" w:rsidP="00851D8B">
      <w:pPr>
        <w:jc w:val="center"/>
        <w:rPr>
          <w:sz w:val="20"/>
          <w:szCs w:val="20"/>
          <w:rtl/>
        </w:rPr>
      </w:pPr>
      <w:r>
        <w:rPr>
          <w:rFonts w:hint="cs"/>
          <w:sz w:val="20"/>
          <w:szCs w:val="20"/>
          <w:rtl/>
        </w:rPr>
        <w:t>تصویر 1 (سمت راست) ـ تصویر 2 (وسط) ـ تصویر 3 (سمت چپ) (مأخذ تصاویر: نگارنده)</w:t>
      </w:r>
    </w:p>
    <w:p w14:paraId="0763B906" w14:textId="7A7EA80F" w:rsidR="00851D8B" w:rsidRPr="00851D8B" w:rsidRDefault="00635060" w:rsidP="00851D8B">
      <w:pPr>
        <w:jc w:val="center"/>
        <w:rPr>
          <w:sz w:val="20"/>
          <w:szCs w:val="20"/>
          <w:rtl/>
        </w:rPr>
      </w:pPr>
      <w:r>
        <w:rPr>
          <w:sz w:val="20"/>
          <w:szCs w:val="20"/>
        </w:rPr>
        <w:pict w14:anchorId="3752BFFF">
          <v:shape id="_x0000_i1026" type="#_x0000_t75" style="width:283.85pt;height:104.3pt">
            <v:imagedata r:id="rId11" o:title="Slide6" croptop="24091f" cropbottom="8330f" cropleft="9786f" cropright="15906f"/>
          </v:shape>
        </w:pict>
      </w:r>
    </w:p>
    <w:p w14:paraId="3B8FC388" w14:textId="6198BE25" w:rsidR="00851D8B" w:rsidRDefault="00851D8B" w:rsidP="00A24598">
      <w:pPr>
        <w:jc w:val="center"/>
        <w:rPr>
          <w:sz w:val="20"/>
          <w:szCs w:val="20"/>
          <w:rtl/>
        </w:rPr>
      </w:pPr>
      <w:r>
        <w:rPr>
          <w:rFonts w:hint="cs"/>
          <w:sz w:val="20"/>
          <w:szCs w:val="20"/>
          <w:rtl/>
        </w:rPr>
        <w:t>تصویر 4 (</w:t>
      </w:r>
      <w:r w:rsidR="000576A0">
        <w:rPr>
          <w:rFonts w:hint="cs"/>
          <w:sz w:val="20"/>
          <w:szCs w:val="20"/>
          <w:rtl/>
        </w:rPr>
        <w:t>سمت راست) ـ تصویر 5 (</w:t>
      </w:r>
      <w:r>
        <w:rPr>
          <w:rFonts w:hint="cs"/>
          <w:sz w:val="20"/>
          <w:szCs w:val="20"/>
          <w:rtl/>
        </w:rPr>
        <w:t xml:space="preserve">سمت </w:t>
      </w:r>
      <w:r w:rsidR="000576A0">
        <w:rPr>
          <w:rFonts w:hint="cs"/>
          <w:sz w:val="20"/>
          <w:szCs w:val="20"/>
          <w:rtl/>
        </w:rPr>
        <w:t>چپ</w:t>
      </w:r>
      <w:r>
        <w:rPr>
          <w:rFonts w:hint="cs"/>
          <w:sz w:val="20"/>
          <w:szCs w:val="20"/>
          <w:rtl/>
        </w:rPr>
        <w:t>) ـ (مأخذ تصاویر: نگارنده)</w:t>
      </w:r>
    </w:p>
    <w:p w14:paraId="527242E9" w14:textId="79B4A773" w:rsidR="00851D8B" w:rsidRPr="00851D8B" w:rsidRDefault="00635060" w:rsidP="00851D8B">
      <w:pPr>
        <w:jc w:val="center"/>
        <w:rPr>
          <w:sz w:val="20"/>
          <w:szCs w:val="20"/>
          <w:rtl/>
        </w:rPr>
      </w:pPr>
      <w:r>
        <w:rPr>
          <w:noProof/>
          <w:lang w:val="en-US"/>
        </w:rPr>
        <w:pict w14:anchorId="2F15FE0C">
          <v:shape id="_x0000_i1027" type="#_x0000_t75" style="width:429.7pt;height:104.75pt">
            <v:imagedata r:id="rId12" o:title="Slide7" croptop="21151f" cropbottom="11108f" cropleft="997f" cropright="4206f"/>
          </v:shape>
        </w:pict>
      </w:r>
    </w:p>
    <w:p w14:paraId="38A46F25" w14:textId="420B4163" w:rsidR="00851D8B" w:rsidRPr="004F5B59" w:rsidRDefault="00A24598" w:rsidP="00A24598">
      <w:pPr>
        <w:jc w:val="center"/>
        <w:rPr>
          <w:sz w:val="20"/>
          <w:szCs w:val="20"/>
          <w:rtl/>
        </w:rPr>
      </w:pPr>
      <w:r>
        <w:rPr>
          <w:rFonts w:hint="cs"/>
          <w:sz w:val="20"/>
          <w:szCs w:val="20"/>
          <w:rtl/>
        </w:rPr>
        <w:t xml:space="preserve">تصویر 6 (سمت راست) ـ </w:t>
      </w:r>
      <w:r w:rsidR="00851D8B">
        <w:rPr>
          <w:rFonts w:hint="cs"/>
          <w:sz w:val="20"/>
          <w:szCs w:val="20"/>
          <w:rtl/>
        </w:rPr>
        <w:t>تصویر 7 (</w:t>
      </w:r>
      <w:r>
        <w:rPr>
          <w:rFonts w:hint="cs"/>
          <w:sz w:val="20"/>
          <w:szCs w:val="20"/>
          <w:rtl/>
        </w:rPr>
        <w:t>وسط</w:t>
      </w:r>
      <w:r w:rsidR="00851D8B">
        <w:rPr>
          <w:rFonts w:hint="cs"/>
          <w:sz w:val="20"/>
          <w:szCs w:val="20"/>
          <w:rtl/>
        </w:rPr>
        <w:t>) ـ تصویر 8 (سمت چپ) (مأخذ تصاویر: نگارنده)</w:t>
      </w:r>
    </w:p>
    <w:p w14:paraId="4B2F72B5" w14:textId="765074D3" w:rsidR="00524D82" w:rsidRPr="00851D8B" w:rsidRDefault="00524D82" w:rsidP="00851D8B">
      <w:pPr>
        <w:jc w:val="center"/>
        <w:rPr>
          <w:sz w:val="20"/>
          <w:szCs w:val="20"/>
          <w:rtl/>
        </w:rPr>
      </w:pPr>
    </w:p>
    <w:p w14:paraId="0C3C13BC" w14:textId="225D72BB" w:rsidR="00EB7712" w:rsidRDefault="009662B5" w:rsidP="00EB7712">
      <w:pPr>
        <w:pStyle w:val="Heading1"/>
        <w:rPr>
          <w:rtl/>
        </w:rPr>
      </w:pPr>
      <w:r>
        <w:rPr>
          <w:rFonts w:hint="cs"/>
          <w:rtl/>
        </w:rPr>
        <w:t>ناظر در</w:t>
      </w:r>
      <w:r w:rsidR="00EB7712">
        <w:rPr>
          <w:rFonts w:hint="cs"/>
          <w:rtl/>
        </w:rPr>
        <w:t xml:space="preserve"> معبر کلان</w:t>
      </w:r>
      <w:r w:rsidR="00EB7712">
        <w:rPr>
          <w:rtl/>
        </w:rPr>
        <w:softHyphen/>
      </w:r>
      <w:r w:rsidR="00EB7712">
        <w:rPr>
          <w:rFonts w:hint="cs"/>
          <w:rtl/>
        </w:rPr>
        <w:t>شهری</w:t>
      </w:r>
    </w:p>
    <w:p w14:paraId="77CDBD1B" w14:textId="77777777" w:rsidR="00EB7712" w:rsidRDefault="00EB7712" w:rsidP="00EB7712">
      <w:pPr>
        <w:jc w:val="both"/>
        <w:rPr>
          <w:rtl/>
        </w:rPr>
      </w:pPr>
      <w:r>
        <w:rPr>
          <w:rFonts w:hint="cs"/>
          <w:rtl/>
        </w:rPr>
        <w:t>ناظر با ورود از سوی شمالی خیابان میرزاکوچک</w:t>
      </w:r>
      <w:r>
        <w:rPr>
          <w:rtl/>
        </w:rPr>
        <w:softHyphen/>
      </w:r>
      <w:r>
        <w:rPr>
          <w:rFonts w:hint="cs"/>
          <w:rtl/>
        </w:rPr>
        <w:t>خان، پیش از آن که در مقابل بناهای مذهبی نام</w:t>
      </w:r>
      <w:r>
        <w:rPr>
          <w:rtl/>
        </w:rPr>
        <w:softHyphen/>
      </w:r>
      <w:r>
        <w:rPr>
          <w:rFonts w:hint="cs"/>
          <w:rtl/>
        </w:rPr>
        <w:t>برده قرار بگیرد، خود را در مقابل جداره</w:t>
      </w:r>
      <w:r>
        <w:rPr>
          <w:rtl/>
        </w:rPr>
        <w:softHyphen/>
      </w:r>
      <w:r>
        <w:rPr>
          <w:rFonts w:hint="cs"/>
          <w:rtl/>
        </w:rPr>
        <w:t>ی کشیده و متنوعی از ویترین</w:t>
      </w:r>
      <w:r>
        <w:rPr>
          <w:rtl/>
        </w:rPr>
        <w:softHyphen/>
      </w:r>
      <w:r>
        <w:rPr>
          <w:rFonts w:hint="cs"/>
          <w:rtl/>
        </w:rPr>
        <w:t>هایی شیشه</w:t>
      </w:r>
      <w:r>
        <w:rPr>
          <w:rtl/>
        </w:rPr>
        <w:softHyphen/>
      </w:r>
      <w:r>
        <w:rPr>
          <w:rFonts w:hint="cs"/>
          <w:rtl/>
        </w:rPr>
        <w:t>ای می</w:t>
      </w:r>
      <w:r>
        <w:rPr>
          <w:rtl/>
        </w:rPr>
        <w:softHyphen/>
      </w:r>
      <w:r>
        <w:rPr>
          <w:rFonts w:hint="cs"/>
          <w:rtl/>
        </w:rPr>
        <w:t xml:space="preserve">یابد که گرچه در طبقات فوقانی مشترک هستند، اما واحدهای تجاری مجزایی </w:t>
      </w:r>
      <w:r>
        <w:rPr>
          <w:rFonts w:hint="cs"/>
          <w:rtl/>
        </w:rPr>
        <w:lastRenderedPageBreak/>
        <w:t>محسوب می</w:t>
      </w:r>
      <w:r>
        <w:rPr>
          <w:rtl/>
        </w:rPr>
        <w:softHyphen/>
      </w:r>
      <w:r>
        <w:rPr>
          <w:rFonts w:hint="cs"/>
          <w:rtl/>
        </w:rPr>
        <w:t>شوند. تنوع ویترین</w:t>
      </w:r>
      <w:r>
        <w:rPr>
          <w:rtl/>
        </w:rPr>
        <w:softHyphen/>
      </w:r>
      <w:r>
        <w:rPr>
          <w:rFonts w:hint="cs"/>
          <w:rtl/>
        </w:rPr>
        <w:t>ها از حیث کالایی که در هر واحد تجاری عرضه می</w:t>
      </w:r>
      <w:r>
        <w:rPr>
          <w:rtl/>
        </w:rPr>
        <w:softHyphen/>
      </w:r>
      <w:r>
        <w:rPr>
          <w:rFonts w:hint="cs"/>
          <w:rtl/>
        </w:rPr>
        <w:t>شود، از تجهیزات صوتی تا عینک و اجناس دیگر متغیر است. در مقابل برخی از مغازه</w:t>
      </w:r>
      <w:r>
        <w:rPr>
          <w:rtl/>
        </w:rPr>
        <w:softHyphen/>
      </w:r>
      <w:r>
        <w:rPr>
          <w:rFonts w:hint="cs"/>
          <w:rtl/>
        </w:rPr>
        <w:t>ها نیز افرادی در حال جابجایی بار از داخل به وانت</w:t>
      </w:r>
      <w:r>
        <w:rPr>
          <w:rtl/>
        </w:rPr>
        <w:softHyphen/>
      </w:r>
      <w:r>
        <w:rPr>
          <w:rFonts w:hint="cs"/>
          <w:rtl/>
        </w:rPr>
        <w:t>ها یا موتورسیکلت</w:t>
      </w:r>
      <w:r>
        <w:rPr>
          <w:rtl/>
        </w:rPr>
        <w:softHyphen/>
      </w:r>
      <w:r>
        <w:rPr>
          <w:rFonts w:hint="cs"/>
          <w:rtl/>
        </w:rPr>
        <w:t>های پارک</w:t>
      </w:r>
      <w:r>
        <w:rPr>
          <w:rtl/>
        </w:rPr>
        <w:softHyphen/>
      </w:r>
      <w:r>
        <w:rPr>
          <w:rFonts w:hint="cs"/>
          <w:rtl/>
        </w:rPr>
        <w:t>شده دیده می</w:t>
      </w:r>
      <w:r>
        <w:rPr>
          <w:rtl/>
        </w:rPr>
        <w:softHyphen/>
      </w:r>
      <w:r>
        <w:rPr>
          <w:rFonts w:hint="cs"/>
          <w:rtl/>
        </w:rPr>
        <w:t>شوند. علاوه بر این، صندلی</w:t>
      </w:r>
      <w:r>
        <w:rPr>
          <w:rtl/>
        </w:rPr>
        <w:softHyphen/>
      </w:r>
      <w:r>
        <w:rPr>
          <w:rFonts w:hint="cs"/>
          <w:rtl/>
        </w:rPr>
        <w:t>های پلاستیکی با رنگ</w:t>
      </w:r>
      <w:r>
        <w:rPr>
          <w:rtl/>
        </w:rPr>
        <w:softHyphen/>
      </w:r>
      <w:r>
        <w:rPr>
          <w:rFonts w:hint="cs"/>
          <w:rtl/>
        </w:rPr>
        <w:t>های تند که در دو سوی پیاده</w:t>
      </w:r>
      <w:r>
        <w:rPr>
          <w:rtl/>
        </w:rPr>
        <w:softHyphen/>
      </w:r>
      <w:r>
        <w:rPr>
          <w:rFonts w:hint="cs"/>
          <w:rtl/>
        </w:rPr>
        <w:t>روها قرار گرفته</w:t>
      </w:r>
      <w:r>
        <w:rPr>
          <w:rtl/>
        </w:rPr>
        <w:softHyphen/>
      </w:r>
      <w:r>
        <w:rPr>
          <w:rFonts w:hint="cs"/>
          <w:rtl/>
        </w:rPr>
        <w:t>اند و بوی غذایی که در سرتاسر خیابان استشمام می</w:t>
      </w:r>
      <w:r>
        <w:rPr>
          <w:rtl/>
        </w:rPr>
        <w:softHyphen/>
      </w:r>
      <w:r>
        <w:rPr>
          <w:rFonts w:hint="cs"/>
          <w:rtl/>
        </w:rPr>
        <w:t>شود، المان وجود اغذیه</w:t>
      </w:r>
      <w:r>
        <w:rPr>
          <w:rtl/>
        </w:rPr>
        <w:softHyphen/>
      </w:r>
      <w:r>
        <w:rPr>
          <w:rFonts w:hint="cs"/>
          <w:rtl/>
        </w:rPr>
        <w:t>فروشی</w:t>
      </w:r>
      <w:r>
        <w:rPr>
          <w:rtl/>
        </w:rPr>
        <w:softHyphen/>
      </w:r>
      <w:r>
        <w:rPr>
          <w:rFonts w:hint="cs"/>
          <w:rtl/>
        </w:rPr>
        <w:t xml:space="preserve">هایی در دو طرف خیابان است که در تمام ساعات روز فعالند </w:t>
      </w:r>
      <w:r w:rsidRPr="008B2254">
        <w:rPr>
          <w:rFonts w:hint="cs"/>
          <w:rtl/>
        </w:rPr>
        <w:t>(تصاویر 9 و 10).</w:t>
      </w:r>
      <w:r>
        <w:rPr>
          <w:rFonts w:hint="cs"/>
          <w:rtl/>
        </w:rPr>
        <w:t xml:space="preserve">  </w:t>
      </w:r>
    </w:p>
    <w:p w14:paraId="2ADC9C49" w14:textId="032BC9BF" w:rsidR="00EB7712" w:rsidRDefault="00EB7712" w:rsidP="009662B5">
      <w:pPr>
        <w:jc w:val="both"/>
        <w:rPr>
          <w:rtl/>
        </w:rPr>
      </w:pPr>
      <w:r>
        <w:rPr>
          <w:rFonts w:hint="cs"/>
          <w:rtl/>
        </w:rPr>
        <w:t>ناظر با عبور از خیابان جمهوری و ورود به خیابان سی تیر، با شکل دیگری از تنوع جداره در این محور روبه</w:t>
      </w:r>
      <w:r>
        <w:rPr>
          <w:rtl/>
        </w:rPr>
        <w:softHyphen/>
      </w:r>
      <w:r>
        <w:rPr>
          <w:rFonts w:hint="cs"/>
          <w:rtl/>
        </w:rPr>
        <w:t>رو می</w:t>
      </w:r>
      <w:r>
        <w:rPr>
          <w:rtl/>
        </w:rPr>
        <w:softHyphen/>
      </w:r>
      <w:r>
        <w:rPr>
          <w:rFonts w:hint="cs"/>
          <w:rtl/>
        </w:rPr>
        <w:t>شود. جداره</w:t>
      </w:r>
      <w:r>
        <w:rPr>
          <w:rtl/>
        </w:rPr>
        <w:softHyphen/>
      </w:r>
      <w:r>
        <w:rPr>
          <w:rFonts w:hint="cs"/>
          <w:rtl/>
        </w:rPr>
        <w:t>ی خیابان سی تیر با طیف گسترده</w:t>
      </w:r>
      <w:r>
        <w:rPr>
          <w:rtl/>
        </w:rPr>
        <w:softHyphen/>
      </w:r>
      <w:r>
        <w:rPr>
          <w:rFonts w:hint="cs"/>
          <w:rtl/>
        </w:rPr>
        <w:t>ای از انواع نمای ساختمان</w:t>
      </w:r>
      <w:r>
        <w:rPr>
          <w:rtl/>
        </w:rPr>
        <w:softHyphen/>
      </w:r>
      <w:r>
        <w:rPr>
          <w:rFonts w:hint="cs"/>
          <w:rtl/>
        </w:rPr>
        <w:t>ها اشغال شده است. در یک نگاه کلی، بناهای موجود در این جداره را می</w:t>
      </w:r>
      <w:r>
        <w:rPr>
          <w:rtl/>
        </w:rPr>
        <w:softHyphen/>
      </w:r>
      <w:r>
        <w:rPr>
          <w:rFonts w:hint="cs"/>
          <w:rtl/>
        </w:rPr>
        <w:t>توان به سه گروه تقسیم کرد: گروه اول، ساختمان</w:t>
      </w:r>
      <w:r>
        <w:rPr>
          <w:rtl/>
        </w:rPr>
        <w:softHyphen/>
      </w:r>
      <w:r>
        <w:rPr>
          <w:rFonts w:hint="cs"/>
          <w:rtl/>
        </w:rPr>
        <w:t>های قدیمی که طبقه</w:t>
      </w:r>
      <w:r>
        <w:rPr>
          <w:rtl/>
        </w:rPr>
        <w:softHyphen/>
      </w:r>
      <w:r>
        <w:rPr>
          <w:rFonts w:hint="cs"/>
          <w:rtl/>
        </w:rPr>
        <w:t>ی همکف آنها به چند باب مغازه تقسیم شده و طبقه</w:t>
      </w:r>
      <w:r>
        <w:rPr>
          <w:rtl/>
        </w:rPr>
        <w:softHyphen/>
      </w:r>
      <w:r w:rsidR="009662B5">
        <w:rPr>
          <w:rFonts w:hint="cs"/>
          <w:rtl/>
        </w:rPr>
        <w:t>های فوقانی آنها</w:t>
      </w:r>
      <w:r>
        <w:rPr>
          <w:rFonts w:hint="cs"/>
          <w:rtl/>
        </w:rPr>
        <w:t>، متروک مانده</w:t>
      </w:r>
      <w:r>
        <w:rPr>
          <w:rtl/>
        </w:rPr>
        <w:softHyphen/>
      </w:r>
      <w:r>
        <w:rPr>
          <w:rFonts w:hint="cs"/>
          <w:rtl/>
        </w:rPr>
        <w:t>اند. گروه دوم، دربرگیرنده</w:t>
      </w:r>
      <w:r>
        <w:rPr>
          <w:rtl/>
        </w:rPr>
        <w:softHyphen/>
      </w:r>
      <w:r>
        <w:rPr>
          <w:rFonts w:hint="cs"/>
          <w:rtl/>
        </w:rPr>
        <w:t>ی طیف دیگری از بناها بوده که از ظاهر نو و تمیز آجرهای نمای آنها می</w:t>
      </w:r>
      <w:r>
        <w:rPr>
          <w:rtl/>
        </w:rPr>
        <w:softHyphen/>
      </w:r>
      <w:r>
        <w:rPr>
          <w:rFonts w:hint="cs"/>
          <w:rtl/>
        </w:rPr>
        <w:t>توان دریافت که یا به تازگی و در هماهنگی با جداره</w:t>
      </w:r>
      <w:r>
        <w:rPr>
          <w:rtl/>
        </w:rPr>
        <w:softHyphen/>
      </w:r>
      <w:r>
        <w:rPr>
          <w:rFonts w:hint="cs"/>
          <w:rtl/>
        </w:rPr>
        <w:t>ی آجری غالب ساخته شده</w:t>
      </w:r>
      <w:r>
        <w:rPr>
          <w:rtl/>
        </w:rPr>
        <w:softHyphen/>
      </w:r>
      <w:r>
        <w:rPr>
          <w:rFonts w:hint="cs"/>
          <w:rtl/>
        </w:rPr>
        <w:t>اند و یا بناهایی قدیمی هستند که مورد بازسازی قرار گرفته</w:t>
      </w:r>
      <w:r>
        <w:rPr>
          <w:rtl/>
        </w:rPr>
        <w:softHyphen/>
      </w:r>
      <w:r>
        <w:rPr>
          <w:rFonts w:hint="cs"/>
          <w:rtl/>
        </w:rPr>
        <w:t>اند. گروه سوم نیز شامل بناهایی متعلق به نیم قرن اخیر بوده که نمای غیرآجری (سیمان یا کامپوزیت) دارند. کاربری عمده</w:t>
      </w:r>
      <w:r>
        <w:rPr>
          <w:rtl/>
        </w:rPr>
        <w:softHyphen/>
      </w:r>
      <w:r>
        <w:rPr>
          <w:rFonts w:hint="cs"/>
          <w:rtl/>
        </w:rPr>
        <w:t>ی بناهای نام</w:t>
      </w:r>
      <w:r>
        <w:rPr>
          <w:rtl/>
        </w:rPr>
        <w:softHyphen/>
      </w:r>
      <w:r>
        <w:rPr>
          <w:rFonts w:hint="cs"/>
          <w:rtl/>
        </w:rPr>
        <w:t>برده در این سه گروه</w:t>
      </w:r>
      <w:r w:rsidR="009662B5">
        <w:rPr>
          <w:rFonts w:hint="cs"/>
          <w:rtl/>
        </w:rPr>
        <w:t>،</w:t>
      </w:r>
      <w:r>
        <w:rPr>
          <w:rFonts w:hint="cs"/>
          <w:rtl/>
        </w:rPr>
        <w:t xml:space="preserve"> تجاری یا حداقل غیرمذهبی </w:t>
      </w:r>
      <w:r w:rsidRPr="008B2254">
        <w:rPr>
          <w:rFonts w:hint="cs"/>
          <w:rtl/>
        </w:rPr>
        <w:t>می</w:t>
      </w:r>
      <w:r w:rsidRPr="008B2254">
        <w:rPr>
          <w:rtl/>
        </w:rPr>
        <w:softHyphen/>
      </w:r>
      <w:r w:rsidRPr="008B2254">
        <w:rPr>
          <w:rFonts w:hint="cs"/>
          <w:rtl/>
        </w:rPr>
        <w:t>باشد (تصاویر 11 تا 13).</w:t>
      </w:r>
      <w:r>
        <w:rPr>
          <w:rFonts w:hint="cs"/>
          <w:rtl/>
        </w:rPr>
        <w:t xml:space="preserve"> تراکم بویی که از اغذیه</w:t>
      </w:r>
      <w:r>
        <w:rPr>
          <w:rtl/>
        </w:rPr>
        <w:softHyphen/>
      </w:r>
      <w:r>
        <w:rPr>
          <w:rFonts w:hint="cs"/>
          <w:rtl/>
        </w:rPr>
        <w:t>فروشی</w:t>
      </w:r>
      <w:r>
        <w:rPr>
          <w:rtl/>
        </w:rPr>
        <w:softHyphen/>
      </w:r>
      <w:r>
        <w:rPr>
          <w:rFonts w:hint="cs"/>
          <w:rtl/>
        </w:rPr>
        <w:t>های این خیابان به مشام می</w:t>
      </w:r>
      <w:r>
        <w:rPr>
          <w:rtl/>
        </w:rPr>
        <w:softHyphen/>
      </w:r>
      <w:r>
        <w:rPr>
          <w:rFonts w:hint="cs"/>
          <w:rtl/>
        </w:rPr>
        <w:t>رسد، نسبت به قسمت شمالی محور یعنی خیابان میرزاکوچک</w:t>
      </w:r>
      <w:r>
        <w:rPr>
          <w:rtl/>
        </w:rPr>
        <w:softHyphen/>
      </w:r>
      <w:r>
        <w:rPr>
          <w:rFonts w:hint="cs"/>
          <w:rtl/>
        </w:rPr>
        <w:t>خان بالاتر بوده که شاید دلیل آن، تعداد بیش</w:t>
      </w:r>
      <w:r>
        <w:rPr>
          <w:rtl/>
        </w:rPr>
        <w:softHyphen/>
      </w:r>
      <w:r>
        <w:rPr>
          <w:rFonts w:hint="cs"/>
          <w:rtl/>
        </w:rPr>
        <w:t>تر آنها به دلیل طول بلندتر خیابان باشد. حضور عابران در مقابل این اغذیه</w:t>
      </w:r>
      <w:r>
        <w:rPr>
          <w:rtl/>
        </w:rPr>
        <w:softHyphen/>
      </w:r>
      <w:r>
        <w:rPr>
          <w:rFonts w:hint="cs"/>
          <w:rtl/>
        </w:rPr>
        <w:t>فروشی</w:t>
      </w:r>
      <w:r>
        <w:rPr>
          <w:rtl/>
        </w:rPr>
        <w:softHyphen/>
      </w:r>
      <w:r>
        <w:rPr>
          <w:rFonts w:hint="cs"/>
          <w:rtl/>
        </w:rPr>
        <w:t>ها که عده</w:t>
      </w:r>
      <w:r>
        <w:rPr>
          <w:rtl/>
        </w:rPr>
        <w:softHyphen/>
      </w:r>
      <w:r>
        <w:rPr>
          <w:rFonts w:hint="cs"/>
          <w:rtl/>
        </w:rPr>
        <w:t>ی زیادی از آنها را کسبه</w:t>
      </w:r>
      <w:r>
        <w:rPr>
          <w:rtl/>
        </w:rPr>
        <w:softHyphen/>
      </w:r>
      <w:r>
        <w:rPr>
          <w:rFonts w:hint="cs"/>
          <w:rtl/>
        </w:rPr>
        <w:t>ی محله تشکیل می</w:t>
      </w:r>
      <w:r>
        <w:rPr>
          <w:rtl/>
        </w:rPr>
        <w:softHyphen/>
      </w:r>
      <w:r>
        <w:rPr>
          <w:rFonts w:hint="cs"/>
          <w:rtl/>
        </w:rPr>
        <w:t>دهند، به قدرت جلب توجه این واحدهای خدماتی می</w:t>
      </w:r>
      <w:r>
        <w:rPr>
          <w:rtl/>
        </w:rPr>
        <w:softHyphen/>
      </w:r>
      <w:r>
        <w:rPr>
          <w:rFonts w:hint="cs"/>
          <w:rtl/>
        </w:rPr>
        <w:t>افزاید.</w:t>
      </w:r>
    </w:p>
    <w:p w14:paraId="6C647083" w14:textId="361C3A6A" w:rsidR="00EB7712" w:rsidRDefault="00EB7712" w:rsidP="009662B5">
      <w:pPr>
        <w:jc w:val="both"/>
        <w:rPr>
          <w:rtl/>
        </w:rPr>
      </w:pPr>
      <w:r>
        <w:rPr>
          <w:rFonts w:hint="cs"/>
          <w:rtl/>
        </w:rPr>
        <w:t>وجود کافه</w:t>
      </w:r>
      <w:r>
        <w:rPr>
          <w:rtl/>
        </w:rPr>
        <w:softHyphen/>
      </w:r>
      <w:r>
        <w:rPr>
          <w:rFonts w:hint="cs"/>
          <w:rtl/>
        </w:rPr>
        <w:t>ها، موزه</w:t>
      </w:r>
      <w:r>
        <w:rPr>
          <w:rtl/>
        </w:rPr>
        <w:softHyphen/>
      </w:r>
      <w:r>
        <w:rPr>
          <w:rFonts w:hint="cs"/>
          <w:rtl/>
        </w:rPr>
        <w:t xml:space="preserve">های </w:t>
      </w:r>
      <w:r w:rsidRPr="00A00CF7">
        <w:rPr>
          <w:rFonts w:hint="cs"/>
          <w:i/>
          <w:iCs/>
          <w:rtl/>
        </w:rPr>
        <w:t>آبگینه</w:t>
      </w:r>
      <w:r>
        <w:rPr>
          <w:rFonts w:hint="cs"/>
          <w:rtl/>
        </w:rPr>
        <w:t xml:space="preserve"> و </w:t>
      </w:r>
      <w:r w:rsidRPr="00A00CF7">
        <w:rPr>
          <w:rFonts w:hint="cs"/>
          <w:i/>
          <w:iCs/>
          <w:rtl/>
        </w:rPr>
        <w:t>ایران باستان</w:t>
      </w:r>
      <w:r>
        <w:rPr>
          <w:rFonts w:hint="cs"/>
          <w:rtl/>
        </w:rPr>
        <w:t xml:space="preserve"> و نیز غذاخوری</w:t>
      </w:r>
      <w:r>
        <w:rPr>
          <w:rtl/>
        </w:rPr>
        <w:softHyphen/>
      </w:r>
      <w:r>
        <w:rPr>
          <w:rFonts w:hint="cs"/>
          <w:rtl/>
        </w:rPr>
        <w:t>های خیابانی یا استریت</w:t>
      </w:r>
      <w:r>
        <w:rPr>
          <w:rtl/>
        </w:rPr>
        <w:softHyphen/>
      </w:r>
      <w:r>
        <w:rPr>
          <w:rFonts w:hint="cs"/>
          <w:rtl/>
        </w:rPr>
        <w:t>فودها</w:t>
      </w:r>
      <w:r>
        <w:rPr>
          <w:rStyle w:val="FootnoteReference"/>
          <w:rtl/>
        </w:rPr>
        <w:footnoteReference w:id="4"/>
      </w:r>
      <w:r>
        <w:rPr>
          <w:rFonts w:hint="cs"/>
          <w:rtl/>
        </w:rPr>
        <w:t xml:space="preserve"> در ادامه</w:t>
      </w:r>
      <w:r>
        <w:rPr>
          <w:rtl/>
        </w:rPr>
        <w:softHyphen/>
      </w:r>
      <w:r>
        <w:rPr>
          <w:rFonts w:hint="cs"/>
          <w:rtl/>
        </w:rPr>
        <w:t xml:space="preserve">ی مسیر تا انتهای خیابان و رسیدن به خیابان </w:t>
      </w:r>
      <w:r>
        <w:rPr>
          <w:rFonts w:hint="cs"/>
          <w:i/>
          <w:iCs/>
          <w:rtl/>
        </w:rPr>
        <w:t>امام</w:t>
      </w:r>
      <w:r>
        <w:rPr>
          <w:i/>
          <w:iCs/>
          <w:rtl/>
        </w:rPr>
        <w:softHyphen/>
      </w:r>
      <w:r>
        <w:rPr>
          <w:rFonts w:hint="cs"/>
          <w:i/>
          <w:iCs/>
          <w:rtl/>
        </w:rPr>
        <w:t>خمینی</w:t>
      </w:r>
      <w:r w:rsidR="009662B5">
        <w:rPr>
          <w:rFonts w:hint="cs"/>
          <w:rtl/>
        </w:rPr>
        <w:t xml:space="preserve"> (امتداد شرقی این خیابان به میدان توپخانه</w:t>
      </w:r>
      <w:r w:rsidR="009662B5">
        <w:rPr>
          <w:rtl/>
        </w:rPr>
        <w:softHyphen/>
      </w:r>
      <w:r w:rsidR="009662B5">
        <w:rPr>
          <w:rFonts w:hint="cs"/>
          <w:rtl/>
        </w:rPr>
        <w:t>ی سابق و امام خمینی فعلی می</w:t>
      </w:r>
      <w:r w:rsidR="009662B5">
        <w:rPr>
          <w:rtl/>
        </w:rPr>
        <w:softHyphen/>
      </w:r>
      <w:r w:rsidR="009662B5">
        <w:rPr>
          <w:rFonts w:hint="cs"/>
          <w:rtl/>
        </w:rPr>
        <w:t>رسد)</w:t>
      </w:r>
      <w:r>
        <w:rPr>
          <w:rFonts w:hint="cs"/>
          <w:rtl/>
        </w:rPr>
        <w:t>، وجه توریستی خیابان سی تیر را برای ناظر پررنگ</w:t>
      </w:r>
      <w:r>
        <w:rPr>
          <w:rtl/>
        </w:rPr>
        <w:softHyphen/>
      </w:r>
      <w:r>
        <w:rPr>
          <w:rFonts w:hint="cs"/>
          <w:rtl/>
        </w:rPr>
        <w:t>تر می</w:t>
      </w:r>
      <w:r>
        <w:rPr>
          <w:rtl/>
        </w:rPr>
        <w:softHyphen/>
      </w:r>
      <w:r>
        <w:rPr>
          <w:rFonts w:hint="cs"/>
          <w:rtl/>
        </w:rPr>
        <w:t>کند. همچنین، سنگفرش موجود در تمام کف محور (کل خیابان سی تیر و خیابان میرزاکوچک</w:t>
      </w:r>
      <w:r>
        <w:rPr>
          <w:rtl/>
        </w:rPr>
        <w:softHyphen/>
      </w:r>
      <w:r>
        <w:rPr>
          <w:rFonts w:hint="cs"/>
          <w:rtl/>
        </w:rPr>
        <w:t>خان) بر اعتبار این وجه نزد ناظر می</w:t>
      </w:r>
      <w:r>
        <w:rPr>
          <w:rtl/>
        </w:rPr>
        <w:softHyphen/>
      </w:r>
      <w:r>
        <w:rPr>
          <w:rFonts w:hint="cs"/>
          <w:rtl/>
        </w:rPr>
        <w:t>افزاید. با این وجود، عبور بی</w:t>
      </w:r>
      <w:r>
        <w:rPr>
          <w:rtl/>
        </w:rPr>
        <w:softHyphen/>
      </w:r>
      <w:r>
        <w:rPr>
          <w:rFonts w:hint="cs"/>
          <w:rtl/>
        </w:rPr>
        <w:t>وقفه</w:t>
      </w:r>
      <w:r>
        <w:rPr>
          <w:rtl/>
        </w:rPr>
        <w:softHyphen/>
      </w:r>
      <w:r>
        <w:rPr>
          <w:rFonts w:hint="cs"/>
          <w:rtl/>
        </w:rPr>
        <w:t>ی حجم زیاد موتورسیکلت</w:t>
      </w:r>
      <w:r>
        <w:rPr>
          <w:rtl/>
        </w:rPr>
        <w:softHyphen/>
      </w:r>
      <w:r>
        <w:rPr>
          <w:rFonts w:hint="cs"/>
          <w:rtl/>
        </w:rPr>
        <w:t>ها و ماشین</w:t>
      </w:r>
      <w:r>
        <w:rPr>
          <w:rtl/>
        </w:rPr>
        <w:softHyphen/>
      </w:r>
      <w:r>
        <w:rPr>
          <w:rFonts w:hint="cs"/>
          <w:rtl/>
        </w:rPr>
        <w:t>ها از این محور، ناظر را دچار دوگانگی در شیوه</w:t>
      </w:r>
      <w:r>
        <w:rPr>
          <w:rtl/>
        </w:rPr>
        <w:softHyphen/>
      </w:r>
      <w:r>
        <w:rPr>
          <w:rFonts w:hint="cs"/>
          <w:rtl/>
        </w:rPr>
        <w:t xml:space="preserve">ی ادراک </w:t>
      </w:r>
      <w:r w:rsidR="009662B5">
        <w:rPr>
          <w:rFonts w:hint="cs"/>
          <w:rtl/>
        </w:rPr>
        <w:t xml:space="preserve">آن </w:t>
      </w:r>
      <w:r>
        <w:rPr>
          <w:rFonts w:hint="cs"/>
          <w:rtl/>
        </w:rPr>
        <w:t>به عنوان شریانی فرعی در مرکز پایتخت و یا پیاده</w:t>
      </w:r>
      <w:r>
        <w:rPr>
          <w:rtl/>
        </w:rPr>
        <w:softHyphen/>
      </w:r>
      <w:r>
        <w:rPr>
          <w:rFonts w:hint="cs"/>
          <w:rtl/>
        </w:rPr>
        <w:t>راهی توریستی در دل بافت قدیمی شهر می</w:t>
      </w:r>
      <w:r>
        <w:rPr>
          <w:rtl/>
        </w:rPr>
        <w:softHyphen/>
      </w:r>
      <w:r>
        <w:rPr>
          <w:rFonts w:hint="cs"/>
          <w:rtl/>
        </w:rPr>
        <w:t xml:space="preserve">نماید </w:t>
      </w:r>
      <w:r w:rsidRPr="008B2254">
        <w:rPr>
          <w:rFonts w:hint="cs"/>
          <w:rtl/>
        </w:rPr>
        <w:t>(تصاویر 14 تا 16)</w:t>
      </w:r>
      <w:r>
        <w:rPr>
          <w:rFonts w:hint="cs"/>
          <w:rtl/>
        </w:rPr>
        <w:t>.</w:t>
      </w:r>
    </w:p>
    <w:p w14:paraId="3800E9AD" w14:textId="77777777" w:rsidR="00A85EFD" w:rsidRDefault="00A85EFD" w:rsidP="00EB7712">
      <w:pPr>
        <w:jc w:val="both"/>
        <w:rPr>
          <w:rtl/>
        </w:rPr>
      </w:pPr>
    </w:p>
    <w:p w14:paraId="4D457DF7" w14:textId="7B054D38" w:rsidR="00EB7712" w:rsidRDefault="00EB7712" w:rsidP="00EB7712">
      <w:pPr>
        <w:jc w:val="center"/>
        <w:rPr>
          <w:rtl/>
        </w:rPr>
      </w:pPr>
      <w:r>
        <w:rPr>
          <w:noProof/>
          <w:lang w:val="en-US"/>
        </w:rPr>
        <w:lastRenderedPageBreak/>
        <w:drawing>
          <wp:inline distT="0" distB="0" distL="0" distR="0" wp14:anchorId="10F2CB89" wp14:editId="4D771392">
            <wp:extent cx="5360969" cy="1754390"/>
            <wp:effectExtent l="0" t="0" r="0" b="0"/>
            <wp:docPr id="12" name="Picture 12" descr="C:\Users\nazanin arefkia\AppData\Local\Microsoft\Windows\INetCache\Content.Word\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nazanin arefkia\AppData\Local\Microsoft\Windows\INetCache\Content.Word\Slide8.jpg"/>
                    <pic:cNvPicPr>
                      <a:picLocks noChangeAspect="1" noChangeArrowheads="1"/>
                    </pic:cNvPicPr>
                  </pic:nvPicPr>
                  <pic:blipFill>
                    <a:blip r:embed="rId13" cstate="print">
                      <a:extLst>
                        <a:ext uri="{28A0092B-C50C-407E-A947-70E740481C1C}">
                          <a14:useLocalDpi xmlns:a14="http://schemas.microsoft.com/office/drawing/2010/main" val="0"/>
                        </a:ext>
                      </a:extLst>
                    </a:blip>
                    <a:srcRect l="8112" t="21457" r="8490" b="16495"/>
                    <a:stretch>
                      <a:fillRect/>
                    </a:stretch>
                  </pic:blipFill>
                  <pic:spPr bwMode="auto">
                    <a:xfrm>
                      <a:off x="0" y="0"/>
                      <a:ext cx="5389038" cy="1763576"/>
                    </a:xfrm>
                    <a:prstGeom prst="rect">
                      <a:avLst/>
                    </a:prstGeom>
                    <a:noFill/>
                    <a:ln>
                      <a:noFill/>
                    </a:ln>
                  </pic:spPr>
                </pic:pic>
              </a:graphicData>
            </a:graphic>
          </wp:inline>
        </w:drawing>
      </w:r>
    </w:p>
    <w:p w14:paraId="15704F8A" w14:textId="3B964882" w:rsidR="00EB7712" w:rsidRDefault="00EB7712" w:rsidP="00EB7712">
      <w:pPr>
        <w:jc w:val="center"/>
        <w:rPr>
          <w:rtl/>
        </w:rPr>
      </w:pPr>
      <w:r>
        <w:rPr>
          <w:rFonts w:hint="cs"/>
          <w:sz w:val="20"/>
          <w:szCs w:val="20"/>
          <w:rtl/>
        </w:rPr>
        <w:t>تصویر 9 (سمت راست): بخشی از ویترین</w:t>
      </w:r>
      <w:r>
        <w:rPr>
          <w:sz w:val="20"/>
          <w:szCs w:val="20"/>
          <w:rtl/>
        </w:rPr>
        <w:softHyphen/>
      </w:r>
      <w:r>
        <w:rPr>
          <w:rFonts w:hint="cs"/>
          <w:sz w:val="20"/>
          <w:szCs w:val="20"/>
          <w:rtl/>
        </w:rPr>
        <w:t>های جداره در خیابان میرزاکوچک</w:t>
      </w:r>
      <w:r>
        <w:rPr>
          <w:sz w:val="20"/>
          <w:szCs w:val="20"/>
          <w:rtl/>
        </w:rPr>
        <w:softHyphen/>
      </w:r>
      <w:r>
        <w:rPr>
          <w:rFonts w:hint="cs"/>
          <w:sz w:val="20"/>
          <w:szCs w:val="20"/>
          <w:rtl/>
        </w:rPr>
        <w:t>خان ـ تصویر 10 (سمت چپ): اغذیه</w:t>
      </w:r>
      <w:r>
        <w:rPr>
          <w:sz w:val="20"/>
          <w:szCs w:val="20"/>
          <w:rtl/>
        </w:rPr>
        <w:softHyphen/>
      </w:r>
      <w:r>
        <w:rPr>
          <w:rFonts w:hint="cs"/>
          <w:sz w:val="20"/>
          <w:szCs w:val="20"/>
          <w:rtl/>
        </w:rPr>
        <w:t>فروشی</w:t>
      </w:r>
      <w:r>
        <w:rPr>
          <w:sz w:val="20"/>
          <w:szCs w:val="20"/>
          <w:rtl/>
        </w:rPr>
        <w:softHyphen/>
      </w:r>
      <w:r>
        <w:rPr>
          <w:rFonts w:hint="cs"/>
          <w:sz w:val="20"/>
          <w:szCs w:val="20"/>
          <w:rtl/>
        </w:rPr>
        <w:t>های خیابان میرزاکوچک</w:t>
      </w:r>
      <w:r>
        <w:rPr>
          <w:sz w:val="20"/>
          <w:szCs w:val="20"/>
          <w:rtl/>
        </w:rPr>
        <w:softHyphen/>
      </w:r>
      <w:r>
        <w:rPr>
          <w:rFonts w:hint="cs"/>
          <w:sz w:val="20"/>
          <w:szCs w:val="20"/>
          <w:rtl/>
        </w:rPr>
        <w:t>خان (مأخذ تصاویر: نگارنده</w:t>
      </w:r>
      <w:r>
        <w:rPr>
          <w:rFonts w:hint="cs"/>
          <w:rtl/>
        </w:rPr>
        <w:t>)</w:t>
      </w:r>
    </w:p>
    <w:p w14:paraId="0F68652B" w14:textId="75E3C59E" w:rsidR="00EB7712" w:rsidRDefault="00635060" w:rsidP="00EB7712">
      <w:pPr>
        <w:jc w:val="center"/>
        <w:rPr>
          <w:rtl/>
        </w:rPr>
      </w:pPr>
      <w:r>
        <w:rPr>
          <w:noProof/>
          <w:lang w:val="en-US"/>
        </w:rPr>
        <w:pict w14:anchorId="78729D05">
          <v:shape id="_x0000_i1028" type="#_x0000_t75" style="width:405.25pt;height:96pt">
            <v:imagedata r:id="rId14" o:title="Slide9" croptop="35009f" cropleft="3222f" cropright="5426f"/>
          </v:shape>
        </w:pict>
      </w:r>
    </w:p>
    <w:p w14:paraId="1EB250C6" w14:textId="46752572" w:rsidR="00EB7712" w:rsidRPr="00103CB3" w:rsidRDefault="00EB7712" w:rsidP="00A24598">
      <w:pPr>
        <w:jc w:val="center"/>
        <w:rPr>
          <w:sz w:val="20"/>
          <w:szCs w:val="20"/>
          <w:rtl/>
        </w:rPr>
      </w:pPr>
      <w:r>
        <w:rPr>
          <w:rFonts w:hint="cs"/>
          <w:sz w:val="20"/>
          <w:szCs w:val="20"/>
          <w:rtl/>
        </w:rPr>
        <w:t>تصویر 11 (</w:t>
      </w:r>
      <w:r w:rsidR="00A24598">
        <w:rPr>
          <w:rFonts w:hint="cs"/>
          <w:sz w:val="20"/>
          <w:szCs w:val="20"/>
          <w:rtl/>
        </w:rPr>
        <w:t>سمت راست</w:t>
      </w:r>
      <w:r>
        <w:rPr>
          <w:rFonts w:hint="cs"/>
          <w:sz w:val="20"/>
          <w:szCs w:val="20"/>
          <w:rtl/>
        </w:rPr>
        <w:t xml:space="preserve">): </w:t>
      </w:r>
      <w:r w:rsidR="00A24598">
        <w:rPr>
          <w:rFonts w:hint="cs"/>
          <w:sz w:val="20"/>
          <w:szCs w:val="20"/>
          <w:rtl/>
        </w:rPr>
        <w:t>نمونه</w:t>
      </w:r>
      <w:r w:rsidR="00A24598">
        <w:rPr>
          <w:sz w:val="20"/>
          <w:szCs w:val="20"/>
          <w:rtl/>
        </w:rPr>
        <w:softHyphen/>
      </w:r>
      <w:r w:rsidR="00A24598">
        <w:rPr>
          <w:rFonts w:hint="cs"/>
          <w:sz w:val="20"/>
          <w:szCs w:val="20"/>
          <w:rtl/>
        </w:rPr>
        <w:t>ای از ساختمان</w:t>
      </w:r>
      <w:r w:rsidR="00A24598">
        <w:rPr>
          <w:sz w:val="20"/>
          <w:szCs w:val="20"/>
          <w:rtl/>
        </w:rPr>
        <w:softHyphen/>
      </w:r>
      <w:r w:rsidR="00A24598">
        <w:rPr>
          <w:rFonts w:hint="cs"/>
          <w:sz w:val="20"/>
          <w:szCs w:val="20"/>
          <w:rtl/>
        </w:rPr>
        <w:t xml:space="preserve">های نوساز خیابان سی تیر </w:t>
      </w:r>
      <w:r>
        <w:rPr>
          <w:rFonts w:hint="cs"/>
          <w:sz w:val="20"/>
          <w:szCs w:val="20"/>
          <w:rtl/>
        </w:rPr>
        <w:t>ـ تصویر 12 (</w:t>
      </w:r>
      <w:r w:rsidR="00A24598">
        <w:rPr>
          <w:rFonts w:hint="cs"/>
          <w:sz w:val="20"/>
          <w:szCs w:val="20"/>
          <w:rtl/>
        </w:rPr>
        <w:t>وسط</w:t>
      </w:r>
      <w:r>
        <w:rPr>
          <w:rFonts w:hint="cs"/>
          <w:sz w:val="20"/>
          <w:szCs w:val="20"/>
          <w:rtl/>
        </w:rPr>
        <w:t>):</w:t>
      </w:r>
      <w:r w:rsidR="00A24598">
        <w:rPr>
          <w:rFonts w:hint="cs"/>
          <w:sz w:val="20"/>
          <w:szCs w:val="20"/>
          <w:rtl/>
        </w:rPr>
        <w:t xml:space="preserve"> نمونه</w:t>
      </w:r>
      <w:r w:rsidR="00A24598">
        <w:rPr>
          <w:sz w:val="20"/>
          <w:szCs w:val="20"/>
          <w:rtl/>
        </w:rPr>
        <w:softHyphen/>
      </w:r>
      <w:r w:rsidR="00A24598">
        <w:rPr>
          <w:rFonts w:hint="cs"/>
          <w:sz w:val="20"/>
          <w:szCs w:val="20"/>
          <w:rtl/>
        </w:rPr>
        <w:t>ای از ساختمان</w:t>
      </w:r>
      <w:r w:rsidR="00A24598">
        <w:rPr>
          <w:sz w:val="20"/>
          <w:szCs w:val="20"/>
          <w:rtl/>
        </w:rPr>
        <w:softHyphen/>
      </w:r>
      <w:r w:rsidR="00A24598">
        <w:rPr>
          <w:rFonts w:hint="cs"/>
          <w:sz w:val="20"/>
          <w:szCs w:val="20"/>
          <w:rtl/>
        </w:rPr>
        <w:t>های خیابان سی تیر با طبقات مخروبه</w:t>
      </w:r>
      <w:r w:rsidR="00A24598">
        <w:rPr>
          <w:sz w:val="20"/>
          <w:szCs w:val="20"/>
          <w:rtl/>
        </w:rPr>
        <w:softHyphen/>
      </w:r>
      <w:r w:rsidR="00A24598">
        <w:rPr>
          <w:rFonts w:hint="cs"/>
          <w:sz w:val="20"/>
          <w:szCs w:val="20"/>
          <w:rtl/>
        </w:rPr>
        <w:t>ی فوقانی</w:t>
      </w:r>
      <w:r>
        <w:rPr>
          <w:rFonts w:hint="cs"/>
          <w:sz w:val="20"/>
          <w:szCs w:val="20"/>
          <w:rtl/>
        </w:rPr>
        <w:t xml:space="preserve"> </w:t>
      </w:r>
      <w:r w:rsidR="00A24598">
        <w:rPr>
          <w:rFonts w:hint="cs"/>
          <w:sz w:val="20"/>
          <w:szCs w:val="20"/>
          <w:rtl/>
        </w:rPr>
        <w:t>ـ تصویر 13 (</w:t>
      </w:r>
      <w:r>
        <w:rPr>
          <w:rFonts w:hint="cs"/>
          <w:sz w:val="20"/>
          <w:szCs w:val="20"/>
          <w:rtl/>
        </w:rPr>
        <w:t>سمت چپ): نمونه</w:t>
      </w:r>
      <w:r>
        <w:rPr>
          <w:sz w:val="20"/>
          <w:szCs w:val="20"/>
          <w:rtl/>
        </w:rPr>
        <w:softHyphen/>
      </w:r>
      <w:r>
        <w:rPr>
          <w:rFonts w:hint="cs"/>
          <w:sz w:val="20"/>
          <w:szCs w:val="20"/>
          <w:rtl/>
        </w:rPr>
        <w:t>ای از بناهای نیم</w:t>
      </w:r>
      <w:r>
        <w:rPr>
          <w:sz w:val="20"/>
          <w:szCs w:val="20"/>
          <w:rtl/>
        </w:rPr>
        <w:softHyphen/>
      </w:r>
      <w:r>
        <w:rPr>
          <w:rFonts w:hint="cs"/>
          <w:sz w:val="20"/>
          <w:szCs w:val="20"/>
          <w:rtl/>
        </w:rPr>
        <w:t>قرن اخیر در خیابان سی تیر با نمای غیرآجری (مأخذ تصاویر: نگارنده)</w:t>
      </w:r>
    </w:p>
    <w:p w14:paraId="27E4B083" w14:textId="4194D948" w:rsidR="00EB7712" w:rsidRDefault="00EB7712" w:rsidP="00EB7712">
      <w:pPr>
        <w:jc w:val="center"/>
        <w:rPr>
          <w:sz w:val="20"/>
          <w:szCs w:val="20"/>
          <w:rtl/>
        </w:rPr>
      </w:pPr>
      <w:r>
        <w:rPr>
          <w:noProof/>
          <w:lang w:val="en-US"/>
        </w:rPr>
        <w:drawing>
          <wp:inline distT="0" distB="0" distL="0" distR="0" wp14:anchorId="08882E97" wp14:editId="4E438B8C">
            <wp:extent cx="5659755" cy="1648460"/>
            <wp:effectExtent l="0" t="0" r="0" b="8890"/>
            <wp:docPr id="14" name="Picture 14"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0"/>
                    <pic:cNvPicPr>
                      <a:picLocks noChangeAspect="1" noChangeArrowheads="1"/>
                    </pic:cNvPicPr>
                  </pic:nvPicPr>
                  <pic:blipFill>
                    <a:blip r:embed="rId15" cstate="print">
                      <a:extLst>
                        <a:ext uri="{28A0092B-C50C-407E-A947-70E740481C1C}">
                          <a14:useLocalDpi xmlns:a14="http://schemas.microsoft.com/office/drawing/2010/main" val="0"/>
                        </a:ext>
                      </a:extLst>
                    </a:blip>
                    <a:srcRect l="4121" t="23093" r="4251" b="16495"/>
                    <a:stretch>
                      <a:fillRect/>
                    </a:stretch>
                  </pic:blipFill>
                  <pic:spPr bwMode="auto">
                    <a:xfrm>
                      <a:off x="0" y="0"/>
                      <a:ext cx="5659755" cy="1648460"/>
                    </a:xfrm>
                    <a:prstGeom prst="rect">
                      <a:avLst/>
                    </a:prstGeom>
                    <a:noFill/>
                    <a:ln>
                      <a:noFill/>
                    </a:ln>
                  </pic:spPr>
                </pic:pic>
              </a:graphicData>
            </a:graphic>
          </wp:inline>
        </w:drawing>
      </w:r>
    </w:p>
    <w:p w14:paraId="6FE903EE" w14:textId="77777777" w:rsidR="00EB7712" w:rsidRDefault="00EB7712" w:rsidP="00EB7712">
      <w:pPr>
        <w:jc w:val="center"/>
        <w:rPr>
          <w:sz w:val="20"/>
          <w:szCs w:val="20"/>
          <w:rtl/>
        </w:rPr>
      </w:pPr>
      <w:r>
        <w:rPr>
          <w:rFonts w:hint="cs"/>
          <w:sz w:val="20"/>
          <w:szCs w:val="20"/>
          <w:rtl/>
        </w:rPr>
        <w:t>تصویر 14 (سمت راست): کافه</w:t>
      </w:r>
      <w:r>
        <w:rPr>
          <w:sz w:val="20"/>
          <w:szCs w:val="20"/>
          <w:rtl/>
        </w:rPr>
        <w:softHyphen/>
      </w:r>
      <w:r>
        <w:rPr>
          <w:rFonts w:hint="cs"/>
          <w:sz w:val="20"/>
          <w:szCs w:val="20"/>
          <w:rtl/>
        </w:rPr>
        <w:t>ای در خیابان سی تیر ـ تصویر 15 (وسط): استریت</w:t>
      </w:r>
      <w:r>
        <w:rPr>
          <w:sz w:val="20"/>
          <w:szCs w:val="20"/>
          <w:rtl/>
        </w:rPr>
        <w:softHyphen/>
      </w:r>
      <w:r>
        <w:rPr>
          <w:rFonts w:hint="cs"/>
          <w:sz w:val="20"/>
          <w:szCs w:val="20"/>
          <w:rtl/>
        </w:rPr>
        <w:t>فودهای خیابان سی تیر (دید از جنوب به شمال) ـ تصویر 16 (سمت چپ): بدنه</w:t>
      </w:r>
      <w:r>
        <w:rPr>
          <w:sz w:val="20"/>
          <w:szCs w:val="20"/>
          <w:rtl/>
        </w:rPr>
        <w:softHyphen/>
      </w:r>
      <w:r>
        <w:rPr>
          <w:rFonts w:hint="cs"/>
          <w:sz w:val="20"/>
          <w:szCs w:val="20"/>
          <w:rtl/>
        </w:rPr>
        <w:t>ی غربی موزه</w:t>
      </w:r>
      <w:r>
        <w:rPr>
          <w:sz w:val="20"/>
          <w:szCs w:val="20"/>
          <w:rtl/>
        </w:rPr>
        <w:softHyphen/>
      </w:r>
      <w:r>
        <w:rPr>
          <w:rFonts w:hint="cs"/>
          <w:sz w:val="20"/>
          <w:szCs w:val="20"/>
          <w:rtl/>
        </w:rPr>
        <w:t>ی ایران باستان (دید از خیابان سی تیر) (مأخذ تصاویر: نگارنده</w:t>
      </w:r>
      <w:r w:rsidRPr="00840FAA">
        <w:rPr>
          <w:rFonts w:hint="cs"/>
          <w:sz w:val="20"/>
          <w:szCs w:val="20"/>
          <w:rtl/>
        </w:rPr>
        <w:t>)</w:t>
      </w:r>
    </w:p>
    <w:p w14:paraId="06608656" w14:textId="4471223E" w:rsidR="00EB7712" w:rsidRDefault="00EB7712" w:rsidP="00C52E84">
      <w:pPr>
        <w:rPr>
          <w:sz w:val="20"/>
          <w:szCs w:val="20"/>
          <w:rtl/>
        </w:rPr>
      </w:pPr>
    </w:p>
    <w:p w14:paraId="6F594BAB" w14:textId="5BB49B10" w:rsidR="00EB7712" w:rsidRDefault="0011493F" w:rsidP="00EB7712">
      <w:pPr>
        <w:pStyle w:val="Heading1"/>
        <w:rPr>
          <w:rtl/>
        </w:rPr>
      </w:pPr>
      <w:r>
        <w:rPr>
          <w:rFonts w:hint="cs"/>
          <w:rtl/>
        </w:rPr>
        <w:lastRenderedPageBreak/>
        <w:t>تحلیل یافته</w:t>
      </w:r>
      <w:r>
        <w:rPr>
          <w:rtl/>
        </w:rPr>
        <w:softHyphen/>
      </w:r>
      <w:r>
        <w:rPr>
          <w:rFonts w:hint="cs"/>
          <w:rtl/>
        </w:rPr>
        <w:t xml:space="preserve">ها براساس </w:t>
      </w:r>
      <w:r w:rsidR="00EB7712">
        <w:rPr>
          <w:rFonts w:hint="cs"/>
          <w:rtl/>
        </w:rPr>
        <w:t>تلاقی دو دیدگاه</w:t>
      </w:r>
    </w:p>
    <w:p w14:paraId="4FB8E012" w14:textId="5CFD5FB8" w:rsidR="00EB7712" w:rsidRDefault="00EB7712" w:rsidP="0064705B">
      <w:pPr>
        <w:jc w:val="both"/>
        <w:rPr>
          <w:rFonts w:asciiTheme="majorBidi" w:hAnsiTheme="majorBidi"/>
          <w:rtl/>
        </w:rPr>
      </w:pPr>
      <w:r>
        <w:rPr>
          <w:rFonts w:hint="cs"/>
          <w:rtl/>
        </w:rPr>
        <w:t xml:space="preserve"> چنان</w:t>
      </w:r>
      <w:r>
        <w:rPr>
          <w:rtl/>
        </w:rPr>
        <w:softHyphen/>
      </w:r>
      <w:r>
        <w:rPr>
          <w:rFonts w:hint="cs"/>
          <w:rtl/>
        </w:rPr>
        <w:t>که پیش</w:t>
      </w:r>
      <w:r>
        <w:rPr>
          <w:rtl/>
        </w:rPr>
        <w:softHyphen/>
      </w:r>
      <w:r>
        <w:rPr>
          <w:rFonts w:hint="cs"/>
          <w:rtl/>
        </w:rPr>
        <w:t>تر گفته شد، روند ادراک محیط با سازماندهی تصاویر دریافت</w:t>
      </w:r>
      <w:r>
        <w:rPr>
          <w:rtl/>
        </w:rPr>
        <w:softHyphen/>
      </w:r>
      <w:r>
        <w:rPr>
          <w:rFonts w:hint="cs"/>
          <w:rtl/>
        </w:rPr>
        <w:t>شده در ذهن ناظر آغاز می</w:t>
      </w:r>
      <w:r>
        <w:rPr>
          <w:rtl/>
        </w:rPr>
        <w:softHyphen/>
      </w:r>
      <w:r>
        <w:rPr>
          <w:rFonts w:hint="cs"/>
          <w:rtl/>
        </w:rPr>
        <w:t>شود. منطقه</w:t>
      </w:r>
      <w:r>
        <w:rPr>
          <w:rtl/>
        </w:rPr>
        <w:softHyphen/>
      </w:r>
      <w:r>
        <w:rPr>
          <w:rFonts w:hint="cs"/>
          <w:rtl/>
        </w:rPr>
        <w:t>ی پاراهیپوکامپ در مغز انسان (</w:t>
      </w:r>
      <w:r w:rsidRPr="009662B5">
        <w:rPr>
          <w:rFonts w:asciiTheme="majorBidi" w:hAnsiTheme="majorBidi" w:cstheme="majorBidi"/>
          <w:sz w:val="22"/>
          <w:szCs w:val="22"/>
        </w:rPr>
        <w:t>PPA</w:t>
      </w:r>
      <w:r>
        <w:rPr>
          <w:rFonts w:asciiTheme="majorBidi" w:hAnsiTheme="majorBidi" w:hint="cs"/>
          <w:rtl/>
        </w:rPr>
        <w:t>)، بخش مهمی برای ادراک فضاهای معماری محسوب می</w:t>
      </w:r>
      <w:r>
        <w:rPr>
          <w:rFonts w:asciiTheme="majorBidi" w:hAnsiTheme="majorBidi"/>
          <w:rtl/>
        </w:rPr>
        <w:softHyphen/>
      </w:r>
      <w:r>
        <w:rPr>
          <w:rFonts w:asciiTheme="majorBidi" w:hAnsiTheme="majorBidi" w:hint="cs"/>
          <w:rtl/>
        </w:rPr>
        <w:t>شود، چراکه واکنش این منطقه به عکس «محیط</w:t>
      </w:r>
      <w:r>
        <w:rPr>
          <w:rFonts w:asciiTheme="majorBidi" w:hAnsiTheme="majorBidi"/>
          <w:rtl/>
        </w:rPr>
        <w:softHyphen/>
      </w:r>
      <w:r>
        <w:rPr>
          <w:rFonts w:asciiTheme="majorBidi" w:hAnsiTheme="majorBidi" w:hint="cs"/>
          <w:rtl/>
        </w:rPr>
        <w:t>های فضایی» نظیر اتاق</w:t>
      </w:r>
      <w:r>
        <w:rPr>
          <w:rFonts w:asciiTheme="majorBidi" w:hAnsiTheme="majorBidi"/>
          <w:rtl/>
        </w:rPr>
        <w:softHyphen/>
      </w:r>
      <w:r>
        <w:rPr>
          <w:rFonts w:asciiTheme="majorBidi" w:hAnsiTheme="majorBidi" w:hint="cs"/>
          <w:rtl/>
        </w:rPr>
        <w:t>ها یا خیابان</w:t>
      </w:r>
      <w:r>
        <w:rPr>
          <w:rFonts w:asciiTheme="majorBidi" w:hAnsiTheme="majorBidi"/>
          <w:rtl/>
        </w:rPr>
        <w:softHyphen/>
      </w:r>
      <w:r>
        <w:rPr>
          <w:rFonts w:asciiTheme="majorBidi" w:hAnsiTheme="majorBidi" w:hint="cs"/>
          <w:rtl/>
        </w:rPr>
        <w:t>ها، شدیدتر از واکنش آن به عکس اشیا یا چهره</w:t>
      </w:r>
      <w:r>
        <w:rPr>
          <w:rFonts w:asciiTheme="majorBidi" w:hAnsiTheme="majorBidi"/>
          <w:rtl/>
        </w:rPr>
        <w:softHyphen/>
      </w:r>
      <w:r>
        <w:rPr>
          <w:rFonts w:asciiTheme="majorBidi" w:hAnsiTheme="majorBidi" w:hint="cs"/>
          <w:rtl/>
        </w:rPr>
        <w:t>هاست و این واکنش، در مواجهه</w:t>
      </w:r>
      <w:r>
        <w:rPr>
          <w:rFonts w:asciiTheme="majorBidi" w:hAnsiTheme="majorBidi"/>
          <w:rtl/>
        </w:rPr>
        <w:softHyphen/>
      </w:r>
      <w:r>
        <w:rPr>
          <w:rFonts w:asciiTheme="majorBidi" w:hAnsiTheme="majorBidi" w:hint="cs"/>
          <w:rtl/>
        </w:rPr>
        <w:t>ی مغز با تصویر فضاها و مکان</w:t>
      </w:r>
      <w:r>
        <w:rPr>
          <w:rFonts w:asciiTheme="majorBidi" w:hAnsiTheme="majorBidi"/>
          <w:rtl/>
        </w:rPr>
        <w:softHyphen/>
      </w:r>
      <w:r>
        <w:rPr>
          <w:rFonts w:asciiTheme="majorBidi" w:hAnsiTheme="majorBidi" w:hint="cs"/>
          <w:rtl/>
        </w:rPr>
        <w:t>های جدید بیش</w:t>
      </w:r>
      <w:r>
        <w:rPr>
          <w:rFonts w:asciiTheme="majorBidi" w:hAnsiTheme="majorBidi"/>
          <w:rtl/>
        </w:rPr>
        <w:softHyphen/>
      </w:r>
      <w:r>
        <w:rPr>
          <w:rFonts w:asciiTheme="majorBidi" w:hAnsiTheme="majorBidi" w:hint="cs"/>
          <w:rtl/>
        </w:rPr>
        <w:t xml:space="preserve">تر از حالتی است که تصویر مناظر </w:t>
      </w:r>
      <w:r w:rsidR="0064705B">
        <w:rPr>
          <w:rFonts w:asciiTheme="majorBidi" w:hAnsiTheme="majorBidi" w:hint="cs"/>
          <w:rtl/>
        </w:rPr>
        <w:t>آشنا را دریافت کند (کدائی، 1399</w:t>
      </w:r>
      <w:r>
        <w:rPr>
          <w:rFonts w:asciiTheme="majorBidi" w:hAnsiTheme="majorBidi" w:hint="cs"/>
          <w:rtl/>
        </w:rPr>
        <w:t>). درنتیجه می</w:t>
      </w:r>
      <w:r>
        <w:rPr>
          <w:rFonts w:asciiTheme="majorBidi" w:hAnsiTheme="majorBidi"/>
          <w:rtl/>
        </w:rPr>
        <w:softHyphen/>
      </w:r>
      <w:r>
        <w:rPr>
          <w:rFonts w:asciiTheme="majorBidi" w:hAnsiTheme="majorBidi" w:hint="cs"/>
          <w:rtl/>
        </w:rPr>
        <w:t>توان احتمال داد که آنچه ناظر به عنوان نمای ساختمان</w:t>
      </w:r>
      <w:r>
        <w:rPr>
          <w:rFonts w:asciiTheme="majorBidi" w:hAnsiTheme="majorBidi"/>
          <w:rtl/>
        </w:rPr>
        <w:softHyphen/>
      </w:r>
      <w:r>
        <w:rPr>
          <w:rFonts w:asciiTheme="majorBidi" w:hAnsiTheme="majorBidi" w:hint="cs"/>
          <w:rtl/>
        </w:rPr>
        <w:t>های مذهبی اقلیت در محور مورد پژوهش مشاهده می</w:t>
      </w:r>
      <w:r>
        <w:rPr>
          <w:rFonts w:asciiTheme="majorBidi" w:hAnsiTheme="majorBidi"/>
          <w:rtl/>
        </w:rPr>
        <w:softHyphen/>
      </w:r>
      <w:r>
        <w:rPr>
          <w:rFonts w:asciiTheme="majorBidi" w:hAnsiTheme="majorBidi" w:hint="cs"/>
          <w:rtl/>
        </w:rPr>
        <w:t>کند، به دلیل تفاوت ظاهری با بنای مذهبی غالب در شهرهای ایران یعنی مساجد، موجب جلب توجه او شده و در ادراک وی تأثیر مثبت می</w:t>
      </w:r>
      <w:r>
        <w:rPr>
          <w:rFonts w:asciiTheme="majorBidi" w:hAnsiTheme="majorBidi"/>
          <w:rtl/>
        </w:rPr>
        <w:softHyphen/>
      </w:r>
      <w:r>
        <w:rPr>
          <w:rFonts w:asciiTheme="majorBidi" w:hAnsiTheme="majorBidi" w:hint="cs"/>
          <w:rtl/>
        </w:rPr>
        <w:t>گذارد؛ اما در مقابل، موضوع «جلب توجه منظره</w:t>
      </w:r>
      <w:r>
        <w:rPr>
          <w:rFonts w:asciiTheme="majorBidi" w:hAnsiTheme="majorBidi"/>
          <w:rtl/>
        </w:rPr>
        <w:softHyphen/>
      </w:r>
      <w:r>
        <w:rPr>
          <w:rFonts w:asciiTheme="majorBidi" w:hAnsiTheme="majorBidi" w:hint="cs"/>
          <w:rtl/>
        </w:rPr>
        <w:t>ی جدید» برای کاربران دائمی این خیابان</w:t>
      </w:r>
      <w:r>
        <w:rPr>
          <w:rFonts w:asciiTheme="majorBidi" w:hAnsiTheme="majorBidi"/>
          <w:rtl/>
        </w:rPr>
        <w:softHyphen/>
      </w:r>
      <w:r>
        <w:rPr>
          <w:rFonts w:asciiTheme="majorBidi" w:hAnsiTheme="majorBidi" w:hint="cs"/>
          <w:rtl/>
        </w:rPr>
        <w:t>ها کمرنگ خواهد شد، زیرا ثابت ماندن یک عنصر در بستر</w:t>
      </w:r>
      <w:r w:rsidR="008C7360">
        <w:rPr>
          <w:rFonts w:asciiTheme="majorBidi" w:hAnsiTheme="majorBidi" w:hint="cs"/>
          <w:rtl/>
        </w:rPr>
        <w:t xml:space="preserve"> خود</w:t>
      </w:r>
      <w:r>
        <w:rPr>
          <w:rFonts w:asciiTheme="majorBidi" w:hAnsiTheme="majorBidi" w:hint="cs"/>
          <w:rtl/>
        </w:rPr>
        <w:t>، موجب خارج شدن آن از مرکز توجه می</w:t>
      </w:r>
      <w:r>
        <w:rPr>
          <w:rFonts w:asciiTheme="majorBidi" w:hAnsiTheme="majorBidi"/>
          <w:rtl/>
        </w:rPr>
        <w:softHyphen/>
      </w:r>
      <w:r>
        <w:rPr>
          <w:rFonts w:asciiTheme="majorBidi" w:hAnsiTheme="majorBidi" w:hint="cs"/>
          <w:rtl/>
        </w:rPr>
        <w:t xml:space="preserve">شود </w:t>
      </w:r>
      <w:r w:rsidR="0064705B">
        <w:rPr>
          <w:rFonts w:asciiTheme="majorBidi" w:hAnsiTheme="majorBidi" w:hint="cs"/>
          <w:rtl/>
        </w:rPr>
        <w:t>(صادقی، 1399</w:t>
      </w:r>
      <w:r>
        <w:rPr>
          <w:rFonts w:asciiTheme="majorBidi" w:hAnsiTheme="majorBidi" w:hint="cs"/>
          <w:rtl/>
        </w:rPr>
        <w:t>). بنابراین، چگونگی حضور عوامل جلب توجه به لحاظ شناختی و یا پدیدارشناختی اهمیت بیش</w:t>
      </w:r>
      <w:r>
        <w:rPr>
          <w:rFonts w:asciiTheme="majorBidi" w:hAnsiTheme="majorBidi"/>
          <w:rtl/>
        </w:rPr>
        <w:softHyphen/>
      </w:r>
      <w:r>
        <w:rPr>
          <w:rFonts w:asciiTheme="majorBidi" w:hAnsiTheme="majorBidi" w:hint="cs"/>
          <w:rtl/>
        </w:rPr>
        <w:t>تری در روند ادراک افراد می</w:t>
      </w:r>
      <w:r>
        <w:rPr>
          <w:rFonts w:asciiTheme="majorBidi" w:hAnsiTheme="majorBidi"/>
          <w:rtl/>
        </w:rPr>
        <w:softHyphen/>
      </w:r>
      <w:r>
        <w:rPr>
          <w:rFonts w:asciiTheme="majorBidi" w:hAnsiTheme="majorBidi" w:hint="cs"/>
          <w:rtl/>
        </w:rPr>
        <w:t>یابد؛ به این معنا که اگر ناظران با آگاهی از عنوان «خیابان ادیان» در این محور قرار بگیرند، بناهای مذهبی مورد نظر به عنوان نقش در اولویت ادراک آنها قرار خواهند گرفت که این موضوع در نتیجه</w:t>
      </w:r>
      <w:r>
        <w:rPr>
          <w:rFonts w:asciiTheme="majorBidi" w:hAnsiTheme="majorBidi"/>
          <w:rtl/>
        </w:rPr>
        <w:softHyphen/>
      </w:r>
      <w:r>
        <w:rPr>
          <w:rFonts w:asciiTheme="majorBidi" w:hAnsiTheme="majorBidi" w:hint="cs"/>
          <w:rtl/>
        </w:rPr>
        <w:t>ی برجستگی شناختی ناشی از پیش</w:t>
      </w:r>
      <w:r>
        <w:rPr>
          <w:rFonts w:asciiTheme="majorBidi" w:hAnsiTheme="majorBidi"/>
          <w:rtl/>
        </w:rPr>
        <w:softHyphen/>
      </w:r>
      <w:r>
        <w:rPr>
          <w:rFonts w:asciiTheme="majorBidi" w:hAnsiTheme="majorBidi" w:hint="cs"/>
          <w:rtl/>
        </w:rPr>
        <w:t>آگاهی ذهن آنها نسبت به وجود بناهای مذهبی در این محیط رخ می</w:t>
      </w:r>
      <w:r>
        <w:rPr>
          <w:rFonts w:asciiTheme="majorBidi" w:hAnsiTheme="majorBidi"/>
          <w:rtl/>
        </w:rPr>
        <w:softHyphen/>
      </w:r>
      <w:r>
        <w:rPr>
          <w:rFonts w:asciiTheme="majorBidi" w:hAnsiTheme="majorBidi" w:hint="cs"/>
          <w:rtl/>
        </w:rPr>
        <w:t>دهد. در مقابل، اگر عنوان مذکور به صورت پیش</w:t>
      </w:r>
      <w:r>
        <w:rPr>
          <w:rFonts w:asciiTheme="majorBidi" w:hAnsiTheme="majorBidi"/>
          <w:rtl/>
        </w:rPr>
        <w:softHyphen/>
      </w:r>
      <w:r>
        <w:rPr>
          <w:rFonts w:asciiTheme="majorBidi" w:hAnsiTheme="majorBidi" w:hint="cs"/>
          <w:rtl/>
        </w:rPr>
        <w:t>فرض در ذهن ناظران این محور قرار نداشته باشد، گرچه ویژگی</w:t>
      </w:r>
      <w:r>
        <w:rPr>
          <w:rFonts w:asciiTheme="majorBidi" w:hAnsiTheme="majorBidi"/>
          <w:rtl/>
        </w:rPr>
        <w:softHyphen/>
      </w:r>
      <w:r>
        <w:rPr>
          <w:rFonts w:asciiTheme="majorBidi" w:hAnsiTheme="majorBidi" w:hint="cs"/>
          <w:rtl/>
        </w:rPr>
        <w:t>های متمایز این بناها نسبت به مساجد باعث جلب توجه ناظر به لحاظ پدیدارشناختی خواهد بود، اما وجود ویترین</w:t>
      </w:r>
      <w:r>
        <w:rPr>
          <w:rFonts w:asciiTheme="majorBidi" w:hAnsiTheme="majorBidi"/>
          <w:rtl/>
        </w:rPr>
        <w:softHyphen/>
      </w:r>
      <w:r>
        <w:rPr>
          <w:rFonts w:asciiTheme="majorBidi" w:hAnsiTheme="majorBidi" w:hint="cs"/>
          <w:rtl/>
        </w:rPr>
        <w:t>ها به عنوان جداره</w:t>
      </w:r>
      <w:r>
        <w:rPr>
          <w:rFonts w:asciiTheme="majorBidi" w:hAnsiTheme="majorBidi"/>
          <w:rtl/>
        </w:rPr>
        <w:softHyphen/>
      </w:r>
      <w:r>
        <w:rPr>
          <w:rFonts w:asciiTheme="majorBidi" w:hAnsiTheme="majorBidi" w:hint="cs"/>
          <w:rtl/>
        </w:rPr>
        <w:t>ی غالب و نبود برجستگی شناختیِ هم</w:t>
      </w:r>
      <w:r>
        <w:rPr>
          <w:rFonts w:asciiTheme="majorBidi" w:hAnsiTheme="majorBidi"/>
          <w:rtl/>
        </w:rPr>
        <w:softHyphen/>
      </w:r>
      <w:r>
        <w:rPr>
          <w:rFonts w:asciiTheme="majorBidi" w:hAnsiTheme="majorBidi" w:hint="cs"/>
          <w:rtl/>
        </w:rPr>
        <w:t>جواری مذاهب، موجب قرار گرفتن کاربری تجاری در اولویت ادراک به مثابه زمینه می</w:t>
      </w:r>
      <w:r>
        <w:rPr>
          <w:rFonts w:asciiTheme="majorBidi" w:hAnsiTheme="majorBidi"/>
          <w:rtl/>
        </w:rPr>
        <w:softHyphen/>
      </w:r>
      <w:r>
        <w:rPr>
          <w:rFonts w:asciiTheme="majorBidi" w:hAnsiTheme="majorBidi" w:hint="cs"/>
          <w:rtl/>
        </w:rPr>
        <w:t>شود. به عبارت دیگر، مراحل سه</w:t>
      </w:r>
      <w:r>
        <w:rPr>
          <w:rFonts w:asciiTheme="majorBidi" w:hAnsiTheme="majorBidi"/>
          <w:rtl/>
        </w:rPr>
        <w:softHyphen/>
      </w:r>
      <w:r>
        <w:rPr>
          <w:rFonts w:asciiTheme="majorBidi" w:hAnsiTheme="majorBidi" w:hint="cs"/>
          <w:rtl/>
        </w:rPr>
        <w:t>گانه</w:t>
      </w:r>
      <w:r>
        <w:rPr>
          <w:rFonts w:asciiTheme="majorBidi" w:hAnsiTheme="majorBidi"/>
          <w:rtl/>
        </w:rPr>
        <w:softHyphen/>
      </w:r>
      <w:r>
        <w:rPr>
          <w:rFonts w:asciiTheme="majorBidi" w:hAnsiTheme="majorBidi" w:hint="cs"/>
          <w:rtl/>
        </w:rPr>
        <w:t>ی ادراک محیط که پیش</w:t>
      </w:r>
      <w:r>
        <w:rPr>
          <w:rFonts w:asciiTheme="majorBidi" w:hAnsiTheme="majorBidi"/>
          <w:rtl/>
        </w:rPr>
        <w:softHyphen/>
      </w:r>
      <w:r>
        <w:rPr>
          <w:rFonts w:asciiTheme="majorBidi" w:hAnsiTheme="majorBidi" w:hint="cs"/>
          <w:rtl/>
        </w:rPr>
        <w:t>تر ذکر آن رفت، به طور کامل در ذهن ناظر طی نشده و زمینه، بی</w:t>
      </w:r>
      <w:r>
        <w:rPr>
          <w:rFonts w:asciiTheme="majorBidi" w:hAnsiTheme="majorBidi"/>
          <w:rtl/>
        </w:rPr>
        <w:softHyphen/>
      </w:r>
      <w:r>
        <w:rPr>
          <w:rFonts w:asciiTheme="majorBidi" w:hAnsiTheme="majorBidi" w:hint="cs"/>
          <w:rtl/>
        </w:rPr>
        <w:t>ارتباط به نقش درک می</w:t>
      </w:r>
      <w:r>
        <w:rPr>
          <w:rFonts w:asciiTheme="majorBidi" w:hAnsiTheme="majorBidi"/>
          <w:rtl/>
        </w:rPr>
        <w:softHyphen/>
      </w:r>
      <w:r>
        <w:rPr>
          <w:rFonts w:asciiTheme="majorBidi" w:hAnsiTheme="majorBidi" w:hint="cs"/>
          <w:rtl/>
        </w:rPr>
        <w:t>شود.</w:t>
      </w:r>
    </w:p>
    <w:p w14:paraId="433B7213" w14:textId="269FC173" w:rsidR="00EB7712" w:rsidRDefault="00EB7712" w:rsidP="00E11CD2">
      <w:pPr>
        <w:jc w:val="both"/>
        <w:rPr>
          <w:rFonts w:asciiTheme="majorBidi" w:hAnsiTheme="majorBidi"/>
          <w:rtl/>
        </w:rPr>
      </w:pPr>
      <w:r>
        <w:rPr>
          <w:rFonts w:asciiTheme="majorBidi" w:hAnsiTheme="majorBidi" w:hint="cs"/>
          <w:rtl/>
        </w:rPr>
        <w:t>از آنجا که پدیده</w:t>
      </w:r>
      <w:r>
        <w:rPr>
          <w:rFonts w:asciiTheme="majorBidi" w:hAnsiTheme="majorBidi"/>
          <w:rtl/>
        </w:rPr>
        <w:softHyphen/>
      </w:r>
      <w:r>
        <w:rPr>
          <w:rFonts w:asciiTheme="majorBidi" w:hAnsiTheme="majorBidi" w:hint="cs"/>
          <w:rtl/>
        </w:rPr>
        <w:t>های برجسته نسبت به پدیده</w:t>
      </w:r>
      <w:r>
        <w:rPr>
          <w:rFonts w:asciiTheme="majorBidi" w:hAnsiTheme="majorBidi"/>
          <w:rtl/>
        </w:rPr>
        <w:softHyphen/>
      </w:r>
      <w:r>
        <w:rPr>
          <w:rFonts w:asciiTheme="majorBidi" w:hAnsiTheme="majorBidi" w:hint="cs"/>
          <w:rtl/>
        </w:rPr>
        <w:t>های غیر برجسته قدرت بیش</w:t>
      </w:r>
      <w:r>
        <w:rPr>
          <w:rFonts w:asciiTheme="majorBidi" w:hAnsiTheme="majorBidi"/>
          <w:rtl/>
        </w:rPr>
        <w:softHyphen/>
      </w:r>
      <w:r>
        <w:rPr>
          <w:rFonts w:asciiTheme="majorBidi" w:hAnsiTheme="majorBidi" w:hint="cs"/>
          <w:rtl/>
        </w:rPr>
        <w:t>تری در برانگیختن مفاهیم برجسته</w:t>
      </w:r>
      <w:r>
        <w:rPr>
          <w:rFonts w:asciiTheme="majorBidi" w:hAnsiTheme="majorBidi"/>
          <w:rtl/>
        </w:rPr>
        <w:softHyphen/>
      </w:r>
      <w:r>
        <w:rPr>
          <w:rFonts w:asciiTheme="majorBidi" w:hAnsiTheme="majorBidi" w:hint="cs"/>
          <w:rtl/>
        </w:rPr>
        <w:t>ی شناختی دارند، انتخاب «پدیده</w:t>
      </w:r>
      <w:r>
        <w:rPr>
          <w:rFonts w:asciiTheme="majorBidi" w:hAnsiTheme="majorBidi"/>
          <w:rtl/>
        </w:rPr>
        <w:softHyphen/>
      </w:r>
      <w:r>
        <w:rPr>
          <w:rFonts w:asciiTheme="majorBidi" w:hAnsiTheme="majorBidi" w:hint="cs"/>
          <w:rtl/>
        </w:rPr>
        <w:t>ی برجسته» در فضای خیابان</w:t>
      </w:r>
      <w:r>
        <w:rPr>
          <w:rFonts w:asciiTheme="majorBidi" w:hAnsiTheme="majorBidi"/>
          <w:rtl/>
        </w:rPr>
        <w:softHyphen/>
      </w:r>
      <w:r>
        <w:rPr>
          <w:rFonts w:asciiTheme="majorBidi" w:hAnsiTheme="majorBidi" w:hint="cs"/>
          <w:rtl/>
        </w:rPr>
        <w:t>های میرزاکوچک</w:t>
      </w:r>
      <w:r>
        <w:rPr>
          <w:rFonts w:asciiTheme="majorBidi" w:hAnsiTheme="majorBidi"/>
          <w:rtl/>
        </w:rPr>
        <w:softHyphen/>
      </w:r>
      <w:r>
        <w:rPr>
          <w:rFonts w:asciiTheme="majorBidi" w:hAnsiTheme="majorBidi" w:hint="cs"/>
          <w:rtl/>
        </w:rPr>
        <w:t>خان و سی تیر جایگاهی تعیین</w:t>
      </w:r>
      <w:r>
        <w:rPr>
          <w:rFonts w:asciiTheme="majorBidi" w:hAnsiTheme="majorBidi"/>
          <w:rtl/>
        </w:rPr>
        <w:softHyphen/>
      </w:r>
      <w:r>
        <w:rPr>
          <w:rFonts w:asciiTheme="majorBidi" w:hAnsiTheme="majorBidi" w:hint="cs"/>
          <w:rtl/>
        </w:rPr>
        <w:t>کننده در شیوه</w:t>
      </w:r>
      <w:r>
        <w:rPr>
          <w:rFonts w:asciiTheme="majorBidi" w:hAnsiTheme="majorBidi"/>
          <w:rtl/>
        </w:rPr>
        <w:softHyphen/>
      </w:r>
      <w:r>
        <w:rPr>
          <w:rFonts w:asciiTheme="majorBidi" w:hAnsiTheme="majorBidi" w:hint="cs"/>
          <w:rtl/>
        </w:rPr>
        <w:t>ی ادراک این محیط خواهد داشت؛ به این معنا که اگر پیش</w:t>
      </w:r>
      <w:r>
        <w:rPr>
          <w:rFonts w:asciiTheme="majorBidi" w:hAnsiTheme="majorBidi"/>
          <w:rtl/>
        </w:rPr>
        <w:softHyphen/>
      </w:r>
      <w:r>
        <w:rPr>
          <w:rFonts w:asciiTheme="majorBidi" w:hAnsiTheme="majorBidi" w:hint="cs"/>
          <w:rtl/>
        </w:rPr>
        <w:t>فرض</w:t>
      </w:r>
      <w:r>
        <w:rPr>
          <w:rFonts w:asciiTheme="majorBidi" w:hAnsiTheme="majorBidi"/>
          <w:rtl/>
        </w:rPr>
        <w:softHyphen/>
      </w:r>
      <w:r>
        <w:rPr>
          <w:rFonts w:asciiTheme="majorBidi" w:hAnsiTheme="majorBidi" w:hint="cs"/>
          <w:rtl/>
        </w:rPr>
        <w:t>های اطلاعاتی یا بصری انتخاب</w:t>
      </w:r>
      <w:r>
        <w:rPr>
          <w:rFonts w:asciiTheme="majorBidi" w:hAnsiTheme="majorBidi"/>
          <w:rtl/>
        </w:rPr>
        <w:softHyphen/>
      </w:r>
      <w:r>
        <w:rPr>
          <w:rFonts w:asciiTheme="majorBidi" w:hAnsiTheme="majorBidi" w:hint="cs"/>
          <w:rtl/>
        </w:rPr>
        <w:t>شده توسط ذهن ناظر صرفاً معطوف به هم</w:t>
      </w:r>
      <w:r>
        <w:rPr>
          <w:rFonts w:asciiTheme="majorBidi" w:hAnsiTheme="majorBidi"/>
          <w:rtl/>
        </w:rPr>
        <w:softHyphen/>
      </w:r>
      <w:r>
        <w:rPr>
          <w:rFonts w:asciiTheme="majorBidi" w:hAnsiTheme="majorBidi" w:hint="cs"/>
          <w:rtl/>
        </w:rPr>
        <w:t xml:space="preserve">جواری بناهای مذهبی و حضور سایر بناهای اقلیت در همسایگی آنها باشند، عناصر جلب توجه شناختی موجب هدایت ذهن </w:t>
      </w:r>
      <w:r w:rsidR="00E11CD2">
        <w:rPr>
          <w:rFonts w:asciiTheme="majorBidi" w:hAnsiTheme="majorBidi" w:hint="cs"/>
          <w:rtl/>
        </w:rPr>
        <w:t>او</w:t>
      </w:r>
      <w:r>
        <w:rPr>
          <w:rFonts w:asciiTheme="majorBidi" w:hAnsiTheme="majorBidi" w:hint="cs"/>
          <w:rtl/>
        </w:rPr>
        <w:t xml:space="preserve"> به سوی ادراک «اتمسفر» مذهبی اقلیت خواهد شد، چراکه به عقیده</w:t>
      </w:r>
      <w:r>
        <w:rPr>
          <w:rFonts w:asciiTheme="majorBidi" w:hAnsiTheme="majorBidi"/>
          <w:rtl/>
        </w:rPr>
        <w:softHyphen/>
      </w:r>
      <w:r>
        <w:rPr>
          <w:rFonts w:asciiTheme="majorBidi" w:hAnsiTheme="majorBidi" w:hint="cs"/>
          <w:rtl/>
        </w:rPr>
        <w:t>ی زومتور، اتمسفر تنها وابسته به بینایی نبوده و در سایه</w:t>
      </w:r>
      <w:r>
        <w:rPr>
          <w:rFonts w:asciiTheme="majorBidi" w:hAnsiTheme="majorBidi"/>
          <w:rtl/>
        </w:rPr>
        <w:softHyphen/>
      </w:r>
      <w:r>
        <w:rPr>
          <w:rFonts w:asciiTheme="majorBidi" w:hAnsiTheme="majorBidi" w:hint="cs"/>
          <w:rtl/>
        </w:rPr>
        <w:t>ی ادراکات حسی تعریف می</w:t>
      </w:r>
      <w:r>
        <w:rPr>
          <w:rFonts w:asciiTheme="majorBidi" w:hAnsiTheme="majorBidi"/>
          <w:rtl/>
        </w:rPr>
        <w:softHyphen/>
      </w:r>
      <w:r>
        <w:rPr>
          <w:rFonts w:asciiTheme="majorBidi" w:hAnsiTheme="majorBidi" w:hint="cs"/>
          <w:rtl/>
        </w:rPr>
        <w:t>ش</w:t>
      </w:r>
      <w:r w:rsidR="0064705B">
        <w:rPr>
          <w:rFonts w:asciiTheme="majorBidi" w:hAnsiTheme="majorBidi" w:hint="cs"/>
          <w:rtl/>
        </w:rPr>
        <w:t>ود (عزیزی قهرودی و عسگری، 1401</w:t>
      </w:r>
      <w:r>
        <w:rPr>
          <w:rFonts w:asciiTheme="majorBidi" w:hAnsiTheme="majorBidi" w:hint="cs"/>
          <w:rtl/>
        </w:rPr>
        <w:t xml:space="preserve">، به نقل از </w:t>
      </w:r>
      <w:r w:rsidRPr="002D2A7C">
        <w:rPr>
          <w:rFonts w:asciiTheme="majorBidi" w:hAnsiTheme="majorBidi"/>
          <w:sz w:val="22"/>
          <w:szCs w:val="22"/>
        </w:rPr>
        <w:t>Zumthor, 2006</w:t>
      </w:r>
      <w:r>
        <w:rPr>
          <w:rFonts w:asciiTheme="majorBidi" w:hAnsiTheme="majorBidi" w:hint="cs"/>
          <w:rtl/>
        </w:rPr>
        <w:t>)؛ چنان</w:t>
      </w:r>
      <w:r>
        <w:rPr>
          <w:rFonts w:asciiTheme="majorBidi" w:hAnsiTheme="majorBidi"/>
          <w:rtl/>
        </w:rPr>
        <w:softHyphen/>
      </w:r>
      <w:r>
        <w:rPr>
          <w:rFonts w:asciiTheme="majorBidi" w:hAnsiTheme="majorBidi" w:hint="cs"/>
          <w:rtl/>
        </w:rPr>
        <w:t>که تراکم ساختمان</w:t>
      </w:r>
      <w:r>
        <w:rPr>
          <w:rFonts w:asciiTheme="majorBidi" w:hAnsiTheme="majorBidi"/>
          <w:rtl/>
        </w:rPr>
        <w:softHyphen/>
      </w:r>
      <w:r>
        <w:rPr>
          <w:rFonts w:asciiTheme="majorBidi" w:hAnsiTheme="majorBidi" w:hint="cs"/>
          <w:rtl/>
        </w:rPr>
        <w:t>های متعلق به اقلیت ـ که در جدول 1 معرفی شدند ـ در این محدوده طی سال</w:t>
      </w:r>
      <w:r>
        <w:rPr>
          <w:rFonts w:asciiTheme="majorBidi" w:hAnsiTheme="majorBidi"/>
          <w:rtl/>
        </w:rPr>
        <w:softHyphen/>
      </w:r>
      <w:r>
        <w:rPr>
          <w:rFonts w:asciiTheme="majorBidi" w:hAnsiTheme="majorBidi" w:hint="cs"/>
          <w:rtl/>
        </w:rPr>
        <w:t>های گذشته و بقایای ساختمان</w:t>
      </w:r>
      <w:r>
        <w:rPr>
          <w:rFonts w:asciiTheme="majorBidi" w:hAnsiTheme="majorBidi"/>
          <w:rtl/>
        </w:rPr>
        <w:softHyphen/>
      </w:r>
      <w:r>
        <w:rPr>
          <w:rFonts w:asciiTheme="majorBidi" w:hAnsiTheme="majorBidi" w:hint="cs"/>
          <w:rtl/>
        </w:rPr>
        <w:t>های هم</w:t>
      </w:r>
      <w:r>
        <w:rPr>
          <w:rFonts w:asciiTheme="majorBidi" w:hAnsiTheme="majorBidi"/>
          <w:rtl/>
        </w:rPr>
        <w:softHyphen/>
      </w:r>
      <w:r>
        <w:rPr>
          <w:rFonts w:asciiTheme="majorBidi" w:hAnsiTheme="majorBidi" w:hint="cs"/>
          <w:rtl/>
        </w:rPr>
        <w:t xml:space="preserve">عصر با آنها که غالباً وابسته به همین </w:t>
      </w:r>
      <w:r>
        <w:rPr>
          <w:rFonts w:asciiTheme="majorBidi" w:hAnsiTheme="majorBidi" w:hint="cs"/>
          <w:rtl/>
        </w:rPr>
        <w:lastRenderedPageBreak/>
        <w:t>اقلیت</w:t>
      </w:r>
      <w:r>
        <w:rPr>
          <w:rFonts w:asciiTheme="majorBidi" w:hAnsiTheme="majorBidi"/>
          <w:rtl/>
        </w:rPr>
        <w:softHyphen/>
      </w:r>
      <w:r>
        <w:rPr>
          <w:rFonts w:asciiTheme="majorBidi" w:hAnsiTheme="majorBidi" w:hint="cs"/>
          <w:rtl/>
        </w:rPr>
        <w:t>ها و اداری و مسکونی بوده</w:t>
      </w:r>
      <w:r>
        <w:rPr>
          <w:rFonts w:asciiTheme="majorBidi" w:hAnsiTheme="majorBidi"/>
          <w:rtl/>
        </w:rPr>
        <w:softHyphen/>
      </w:r>
      <w:r>
        <w:rPr>
          <w:rFonts w:asciiTheme="majorBidi" w:hAnsiTheme="majorBidi" w:hint="cs"/>
          <w:rtl/>
        </w:rPr>
        <w:t>اند، نشان از برقراری این اتمسفر در دهه</w:t>
      </w:r>
      <w:r>
        <w:rPr>
          <w:rFonts w:asciiTheme="majorBidi" w:hAnsiTheme="majorBidi"/>
          <w:rtl/>
        </w:rPr>
        <w:softHyphen/>
      </w:r>
      <w:r>
        <w:rPr>
          <w:rFonts w:asciiTheme="majorBidi" w:hAnsiTheme="majorBidi" w:hint="cs"/>
          <w:rtl/>
        </w:rPr>
        <w:t>های گذشته دارد. اما شرایط فعلی جداره در محور این خیابان</w:t>
      </w:r>
      <w:r>
        <w:rPr>
          <w:rFonts w:asciiTheme="majorBidi" w:hAnsiTheme="majorBidi"/>
          <w:rtl/>
        </w:rPr>
        <w:softHyphen/>
      </w:r>
      <w:r>
        <w:rPr>
          <w:rFonts w:asciiTheme="majorBidi" w:hAnsiTheme="majorBidi" w:hint="cs"/>
          <w:rtl/>
        </w:rPr>
        <w:t>ها، معادله را به شکل دیگری تغییر می</w:t>
      </w:r>
      <w:r>
        <w:rPr>
          <w:rFonts w:asciiTheme="majorBidi" w:hAnsiTheme="majorBidi"/>
          <w:rtl/>
        </w:rPr>
        <w:softHyphen/>
      </w:r>
      <w:r>
        <w:rPr>
          <w:rFonts w:asciiTheme="majorBidi" w:hAnsiTheme="majorBidi" w:hint="cs"/>
          <w:rtl/>
        </w:rPr>
        <w:t>دهد.</w:t>
      </w:r>
    </w:p>
    <w:p w14:paraId="6471D908" w14:textId="7FF6E825" w:rsidR="00EB7712" w:rsidRDefault="00EB7712" w:rsidP="00E11CD2">
      <w:pPr>
        <w:jc w:val="both"/>
        <w:rPr>
          <w:rFonts w:asciiTheme="majorBidi" w:hAnsiTheme="majorBidi"/>
          <w:rtl/>
        </w:rPr>
      </w:pPr>
      <w:r w:rsidRPr="00E5429B">
        <w:rPr>
          <w:rFonts w:asciiTheme="majorBidi" w:hAnsiTheme="majorBidi" w:hint="cs"/>
          <w:rtl/>
        </w:rPr>
        <w:t>طبق اصول گشتالت، نقش (به</w:t>
      </w:r>
      <w:r w:rsidR="00E11CD2">
        <w:rPr>
          <w:rFonts w:asciiTheme="majorBidi" w:hAnsiTheme="majorBidi" w:hint="cs"/>
          <w:rtl/>
        </w:rPr>
        <w:t xml:space="preserve"> معنای جزئیات شکلی)، جهت، حرکات</w:t>
      </w:r>
      <w:r w:rsidRPr="00E5429B">
        <w:rPr>
          <w:rFonts w:asciiTheme="majorBidi" w:hAnsiTheme="majorBidi" w:hint="cs"/>
          <w:rtl/>
        </w:rPr>
        <w:t>، خطوط عمده و رنگ، تأثیر بسزایی در درک تصاویر داشته و به جلب توجه</w:t>
      </w:r>
      <w:r w:rsidR="00E11CD2">
        <w:rPr>
          <w:rFonts w:asciiTheme="majorBidi" w:hAnsiTheme="majorBidi" w:hint="cs"/>
          <w:rtl/>
        </w:rPr>
        <w:t xml:space="preserve"> نمودن</w:t>
      </w:r>
      <w:r w:rsidRPr="00E5429B">
        <w:rPr>
          <w:rFonts w:asciiTheme="majorBidi" w:hAnsiTheme="majorBidi" w:hint="cs"/>
          <w:rtl/>
        </w:rPr>
        <w:t xml:space="preserve"> عناصر کمک می</w:t>
      </w:r>
      <w:r w:rsidRPr="00E5429B">
        <w:rPr>
          <w:rFonts w:asciiTheme="majorBidi" w:hAnsiTheme="majorBidi"/>
          <w:rtl/>
        </w:rPr>
        <w:softHyphen/>
      </w:r>
      <w:r w:rsidR="0064705B">
        <w:rPr>
          <w:rFonts w:asciiTheme="majorBidi" w:hAnsiTheme="majorBidi" w:hint="cs"/>
          <w:rtl/>
        </w:rPr>
        <w:t>کنند (موحدی و کاوه، 1397</w:t>
      </w:r>
      <w:r w:rsidRPr="00E5429B">
        <w:rPr>
          <w:rFonts w:asciiTheme="majorBidi" w:hAnsiTheme="majorBidi" w:hint="cs"/>
          <w:rtl/>
        </w:rPr>
        <w:t xml:space="preserve">). </w:t>
      </w:r>
      <w:r>
        <w:rPr>
          <w:rFonts w:asciiTheme="majorBidi" w:hAnsiTheme="majorBidi" w:hint="cs"/>
          <w:rtl/>
        </w:rPr>
        <w:t>این ویژگی</w:t>
      </w:r>
      <w:r>
        <w:rPr>
          <w:rFonts w:asciiTheme="majorBidi" w:hAnsiTheme="majorBidi"/>
          <w:rtl/>
        </w:rPr>
        <w:softHyphen/>
      </w:r>
      <w:r>
        <w:rPr>
          <w:rFonts w:asciiTheme="majorBidi" w:hAnsiTheme="majorBidi" w:hint="cs"/>
          <w:rtl/>
        </w:rPr>
        <w:t>های بصری</w:t>
      </w:r>
      <w:r w:rsidR="00E11CD2">
        <w:rPr>
          <w:rFonts w:asciiTheme="majorBidi" w:hAnsiTheme="majorBidi" w:hint="cs"/>
          <w:rtl/>
        </w:rPr>
        <w:t>، ذهن ناظر را</w:t>
      </w:r>
      <w:r>
        <w:rPr>
          <w:rFonts w:asciiTheme="majorBidi" w:hAnsiTheme="majorBidi" w:hint="cs"/>
          <w:rtl/>
        </w:rPr>
        <w:t xml:space="preserve"> در ساختن توصیفی از اشکال و موقعیت اجسام</w:t>
      </w:r>
      <w:r w:rsidR="00E11CD2">
        <w:rPr>
          <w:rFonts w:asciiTheme="majorBidi" w:hAnsiTheme="majorBidi" w:hint="cs"/>
          <w:rtl/>
        </w:rPr>
        <w:t>ِ</w:t>
      </w:r>
      <w:r>
        <w:rPr>
          <w:rFonts w:asciiTheme="majorBidi" w:hAnsiTheme="majorBidi" w:hint="cs"/>
          <w:rtl/>
        </w:rPr>
        <w:t xml:space="preserve"> یک تصویر </w:t>
      </w:r>
      <w:r w:rsidR="00E11CD2">
        <w:rPr>
          <w:rFonts w:asciiTheme="majorBidi" w:hAnsiTheme="majorBidi" w:hint="cs"/>
          <w:rtl/>
        </w:rPr>
        <w:t>یاری نموده</w:t>
      </w:r>
      <w:r>
        <w:rPr>
          <w:rFonts w:asciiTheme="majorBidi" w:hAnsiTheme="majorBidi" w:hint="cs"/>
          <w:rtl/>
        </w:rPr>
        <w:t xml:space="preserve"> و چنان که پیش</w:t>
      </w:r>
      <w:r>
        <w:rPr>
          <w:rFonts w:asciiTheme="majorBidi" w:hAnsiTheme="majorBidi"/>
          <w:rtl/>
        </w:rPr>
        <w:softHyphen/>
      </w:r>
      <w:r>
        <w:rPr>
          <w:rFonts w:asciiTheme="majorBidi" w:hAnsiTheme="majorBidi" w:hint="cs"/>
          <w:rtl/>
        </w:rPr>
        <w:t xml:space="preserve">تر گفته شد، فرایند ادراک در انسان </w:t>
      </w:r>
      <w:r w:rsidR="00E11CD2">
        <w:rPr>
          <w:rFonts w:asciiTheme="majorBidi" w:hAnsiTheme="majorBidi" w:hint="cs"/>
          <w:rtl/>
        </w:rPr>
        <w:t xml:space="preserve">نیز </w:t>
      </w:r>
      <w:r>
        <w:rPr>
          <w:rFonts w:asciiTheme="majorBidi" w:hAnsiTheme="majorBidi" w:hint="cs"/>
          <w:rtl/>
        </w:rPr>
        <w:t>نتیجه</w:t>
      </w:r>
      <w:r>
        <w:rPr>
          <w:rFonts w:asciiTheme="majorBidi" w:hAnsiTheme="majorBidi"/>
          <w:rtl/>
        </w:rPr>
        <w:softHyphen/>
      </w:r>
      <w:r>
        <w:rPr>
          <w:rFonts w:asciiTheme="majorBidi" w:hAnsiTheme="majorBidi" w:hint="cs"/>
          <w:rtl/>
        </w:rPr>
        <w:t>ی ساخت همین توصیف است. بنابراین، گرچه «جزئیات شکلی» بناهای مذهبی مورد نظر ـ که در مورد دو کلیسا و نیز آتشکده</w:t>
      </w:r>
      <w:r>
        <w:rPr>
          <w:rFonts w:asciiTheme="majorBidi" w:hAnsiTheme="majorBidi"/>
          <w:rtl/>
        </w:rPr>
        <w:softHyphen/>
      </w:r>
      <w:r>
        <w:rPr>
          <w:rFonts w:asciiTheme="majorBidi" w:hAnsiTheme="majorBidi" w:hint="cs"/>
          <w:rtl/>
        </w:rPr>
        <w:t>ی آدریان تفاوت مشخصی با بافت اطراف دارند ـ موجب جلب توجه ناظر می</w:t>
      </w:r>
      <w:r>
        <w:rPr>
          <w:rFonts w:asciiTheme="majorBidi" w:hAnsiTheme="majorBidi"/>
          <w:rtl/>
        </w:rPr>
        <w:softHyphen/>
      </w:r>
      <w:r>
        <w:rPr>
          <w:rFonts w:asciiTheme="majorBidi" w:hAnsiTheme="majorBidi" w:hint="cs"/>
          <w:rtl/>
        </w:rPr>
        <w:t>شوند، اما در عین حال، پیوستگی جداره</w:t>
      </w:r>
      <w:r>
        <w:rPr>
          <w:rFonts w:asciiTheme="majorBidi" w:hAnsiTheme="majorBidi"/>
          <w:rtl/>
        </w:rPr>
        <w:softHyphen/>
      </w:r>
      <w:r>
        <w:rPr>
          <w:rFonts w:asciiTheme="majorBidi" w:hAnsiTheme="majorBidi" w:hint="cs"/>
          <w:rtl/>
        </w:rPr>
        <w:t>ی تجاری ناشی از کنار هم قرار گرفتن ویترین</w:t>
      </w:r>
      <w:r>
        <w:rPr>
          <w:rFonts w:asciiTheme="majorBidi" w:hAnsiTheme="majorBidi"/>
          <w:rtl/>
        </w:rPr>
        <w:softHyphen/>
      </w:r>
      <w:r>
        <w:rPr>
          <w:rFonts w:asciiTheme="majorBidi" w:hAnsiTheme="majorBidi" w:hint="cs"/>
          <w:rtl/>
        </w:rPr>
        <w:t xml:space="preserve">ها نیز رفتاری شبیه «خطوط عمده» به </w:t>
      </w:r>
      <w:r w:rsidR="00E11CD2">
        <w:rPr>
          <w:rFonts w:asciiTheme="majorBidi" w:hAnsiTheme="majorBidi" w:hint="cs"/>
          <w:rtl/>
        </w:rPr>
        <w:t>این واحدها</w:t>
      </w:r>
      <w:r>
        <w:rPr>
          <w:rFonts w:asciiTheme="majorBidi" w:hAnsiTheme="majorBidi" w:hint="cs"/>
          <w:rtl/>
        </w:rPr>
        <w:t xml:space="preserve"> می</w:t>
      </w:r>
      <w:r>
        <w:rPr>
          <w:rFonts w:asciiTheme="majorBidi" w:hAnsiTheme="majorBidi"/>
          <w:rtl/>
        </w:rPr>
        <w:softHyphen/>
      </w:r>
      <w:r>
        <w:rPr>
          <w:rFonts w:asciiTheme="majorBidi" w:hAnsiTheme="majorBidi" w:hint="cs"/>
          <w:rtl/>
        </w:rPr>
        <w:t>دهد که نتیجه</w:t>
      </w:r>
      <w:r>
        <w:rPr>
          <w:rFonts w:asciiTheme="majorBidi" w:hAnsiTheme="majorBidi"/>
          <w:rtl/>
        </w:rPr>
        <w:softHyphen/>
      </w:r>
      <w:r>
        <w:rPr>
          <w:rFonts w:asciiTheme="majorBidi" w:hAnsiTheme="majorBidi" w:hint="cs"/>
          <w:rtl/>
        </w:rPr>
        <w:t>ی آن نیز جلب توجه ناظر خواهد بود. علاوه بر این، با وجود نزدیکی آتشکده</w:t>
      </w:r>
      <w:r>
        <w:rPr>
          <w:rFonts w:asciiTheme="majorBidi" w:hAnsiTheme="majorBidi"/>
          <w:rtl/>
        </w:rPr>
        <w:softHyphen/>
      </w:r>
      <w:r>
        <w:rPr>
          <w:rFonts w:asciiTheme="majorBidi" w:hAnsiTheme="majorBidi" w:hint="cs"/>
          <w:rtl/>
        </w:rPr>
        <w:t>ی آدریان و کلیسای مریم مقدس به یکدیگر، فاصله</w:t>
      </w:r>
      <w:r>
        <w:rPr>
          <w:rFonts w:asciiTheme="majorBidi" w:hAnsiTheme="majorBidi"/>
          <w:rtl/>
        </w:rPr>
        <w:softHyphen/>
      </w:r>
      <w:r>
        <w:rPr>
          <w:rFonts w:asciiTheme="majorBidi" w:hAnsiTheme="majorBidi" w:hint="cs"/>
          <w:rtl/>
        </w:rPr>
        <w:t>ی آنها با کلیسای پطرس و کنیسه</w:t>
      </w:r>
      <w:r>
        <w:rPr>
          <w:rFonts w:asciiTheme="majorBidi" w:hAnsiTheme="majorBidi"/>
          <w:rtl/>
        </w:rPr>
        <w:softHyphen/>
      </w:r>
      <w:r>
        <w:rPr>
          <w:rFonts w:asciiTheme="majorBidi" w:hAnsiTheme="majorBidi" w:hint="cs"/>
          <w:rtl/>
        </w:rPr>
        <w:t>ی حیّم و نیز تراکم ساختمان</w:t>
      </w:r>
      <w:r>
        <w:rPr>
          <w:rFonts w:asciiTheme="majorBidi" w:hAnsiTheme="majorBidi"/>
          <w:rtl/>
        </w:rPr>
        <w:softHyphen/>
      </w:r>
      <w:r>
        <w:rPr>
          <w:rFonts w:asciiTheme="majorBidi" w:hAnsiTheme="majorBidi" w:hint="cs"/>
          <w:rtl/>
        </w:rPr>
        <w:t>های نامرتبط در این فضای میانی، امکان ایجاد قابی دربرگیرنده</w:t>
      </w:r>
      <w:r>
        <w:rPr>
          <w:rFonts w:asciiTheme="majorBidi" w:hAnsiTheme="majorBidi"/>
          <w:rtl/>
        </w:rPr>
        <w:softHyphen/>
      </w:r>
      <w:r>
        <w:rPr>
          <w:rFonts w:asciiTheme="majorBidi" w:hAnsiTheme="majorBidi" w:hint="cs"/>
          <w:rtl/>
        </w:rPr>
        <w:t>ی تمام این بناها را منتفی نموده و در نتیجه، فاصله</w:t>
      </w:r>
      <w:r>
        <w:rPr>
          <w:rFonts w:asciiTheme="majorBidi" w:hAnsiTheme="majorBidi"/>
          <w:rtl/>
        </w:rPr>
        <w:softHyphen/>
      </w:r>
      <w:r>
        <w:rPr>
          <w:rFonts w:asciiTheme="majorBidi" w:hAnsiTheme="majorBidi" w:hint="cs"/>
          <w:rtl/>
        </w:rPr>
        <w:t>ی میان موقعیت قرارگیری بناها به مثابه «اجسام» نیز ادراک</w:t>
      </w:r>
      <w:r>
        <w:rPr>
          <w:rFonts w:asciiTheme="majorBidi" w:hAnsiTheme="majorBidi"/>
          <w:rtl/>
        </w:rPr>
        <w:softHyphen/>
      </w:r>
      <w:r>
        <w:rPr>
          <w:rFonts w:asciiTheme="majorBidi" w:hAnsiTheme="majorBidi" w:hint="cs"/>
          <w:rtl/>
        </w:rPr>
        <w:t>ناپذیری محیط به عنوان خیابان ادیان را تشدید می</w:t>
      </w:r>
      <w:r>
        <w:rPr>
          <w:rFonts w:asciiTheme="majorBidi" w:hAnsiTheme="majorBidi"/>
          <w:rtl/>
        </w:rPr>
        <w:softHyphen/>
      </w:r>
      <w:r>
        <w:rPr>
          <w:rFonts w:asciiTheme="majorBidi" w:hAnsiTheme="majorBidi" w:hint="cs"/>
          <w:rtl/>
        </w:rPr>
        <w:t>کند.</w:t>
      </w:r>
    </w:p>
    <w:p w14:paraId="131EBC5C" w14:textId="20190497" w:rsidR="00EB7712" w:rsidRDefault="00EB7712" w:rsidP="00ED6E67">
      <w:pPr>
        <w:jc w:val="both"/>
        <w:rPr>
          <w:rFonts w:asciiTheme="majorBidi" w:hAnsiTheme="majorBidi"/>
          <w:rtl/>
        </w:rPr>
      </w:pPr>
      <w:r>
        <w:rPr>
          <w:rFonts w:asciiTheme="majorBidi" w:hAnsiTheme="majorBidi" w:hint="cs"/>
          <w:rtl/>
        </w:rPr>
        <w:t>گرچه بناهای مذهبی مورد بحث، تمام ویژگی</w:t>
      </w:r>
      <w:r>
        <w:rPr>
          <w:rFonts w:asciiTheme="majorBidi" w:hAnsiTheme="majorBidi"/>
          <w:rtl/>
        </w:rPr>
        <w:softHyphen/>
      </w:r>
      <w:r>
        <w:rPr>
          <w:rFonts w:asciiTheme="majorBidi" w:hAnsiTheme="majorBidi" w:hint="cs"/>
          <w:rtl/>
        </w:rPr>
        <w:t>های ذکرشده</w:t>
      </w:r>
      <w:r>
        <w:rPr>
          <w:rFonts w:asciiTheme="majorBidi" w:hAnsiTheme="majorBidi"/>
          <w:rtl/>
        </w:rPr>
        <w:softHyphen/>
      </w:r>
      <w:r>
        <w:rPr>
          <w:rFonts w:asciiTheme="majorBidi" w:hAnsiTheme="majorBidi" w:hint="cs"/>
          <w:rtl/>
        </w:rPr>
        <w:t>ی نقش</w:t>
      </w:r>
      <w:r>
        <w:rPr>
          <w:rStyle w:val="FootnoteReference"/>
          <w:rFonts w:asciiTheme="majorBidi" w:hAnsiTheme="majorBidi"/>
          <w:rtl/>
        </w:rPr>
        <w:footnoteReference w:id="5"/>
      </w:r>
      <w:r>
        <w:rPr>
          <w:rFonts w:asciiTheme="majorBidi" w:hAnsiTheme="majorBidi" w:hint="cs"/>
          <w:rtl/>
        </w:rPr>
        <w:t xml:space="preserve"> را دارند، اما نباید فراموش کنیم که ذهن انسان تمایل به ادراک شکل کلی پدیده</w:t>
      </w:r>
      <w:r>
        <w:rPr>
          <w:rFonts w:asciiTheme="majorBidi" w:hAnsiTheme="majorBidi"/>
          <w:rtl/>
        </w:rPr>
        <w:softHyphen/>
      </w:r>
      <w:r>
        <w:rPr>
          <w:rFonts w:asciiTheme="majorBidi" w:hAnsiTheme="majorBidi" w:hint="cs"/>
          <w:rtl/>
        </w:rPr>
        <w:t>ها قبل از جزئیات آنها د</w:t>
      </w:r>
      <w:r w:rsidR="0064705B">
        <w:rPr>
          <w:rFonts w:asciiTheme="majorBidi" w:hAnsiTheme="majorBidi" w:hint="cs"/>
          <w:rtl/>
        </w:rPr>
        <w:t>ارد (عزیزی قهرودی و عسگری، 1401</w:t>
      </w:r>
      <w:r>
        <w:rPr>
          <w:rFonts w:asciiTheme="majorBidi" w:hAnsiTheme="majorBidi" w:hint="cs"/>
          <w:rtl/>
        </w:rPr>
        <w:t>). درواقع، تمام ادراک</w:t>
      </w:r>
      <w:r>
        <w:rPr>
          <w:rFonts w:asciiTheme="majorBidi" w:hAnsiTheme="majorBidi"/>
          <w:rtl/>
        </w:rPr>
        <w:softHyphen/>
      </w:r>
      <w:r>
        <w:rPr>
          <w:rFonts w:asciiTheme="majorBidi" w:hAnsiTheme="majorBidi" w:hint="cs"/>
          <w:rtl/>
        </w:rPr>
        <w:t>های ما دارای کیفیت گشتالت</w:t>
      </w:r>
      <w:r>
        <w:rPr>
          <w:rFonts w:asciiTheme="majorBidi" w:hAnsiTheme="majorBidi"/>
          <w:rtl/>
        </w:rPr>
        <w:softHyphen/>
      </w:r>
      <w:r w:rsidR="00571355">
        <w:rPr>
          <w:rFonts w:asciiTheme="majorBidi" w:hAnsiTheme="majorBidi" w:hint="cs"/>
          <w:rtl/>
        </w:rPr>
        <w:t>اند؛</w:t>
      </w:r>
      <w:r>
        <w:rPr>
          <w:rFonts w:asciiTheme="majorBidi" w:hAnsiTheme="majorBidi" w:hint="cs"/>
          <w:rtl/>
        </w:rPr>
        <w:t xml:space="preserve"> به این معنا که ذهن ناظر، کلیت پدیده</w:t>
      </w:r>
      <w:r>
        <w:rPr>
          <w:rFonts w:asciiTheme="majorBidi" w:hAnsiTheme="majorBidi"/>
          <w:rtl/>
        </w:rPr>
        <w:softHyphen/>
      </w:r>
      <w:r>
        <w:rPr>
          <w:rFonts w:asciiTheme="majorBidi" w:hAnsiTheme="majorBidi" w:hint="cs"/>
          <w:rtl/>
        </w:rPr>
        <w:t>های پیرامون را ادراک می</w:t>
      </w:r>
      <w:r>
        <w:rPr>
          <w:rFonts w:asciiTheme="majorBidi" w:hAnsiTheme="majorBidi"/>
          <w:rtl/>
        </w:rPr>
        <w:softHyphen/>
      </w:r>
      <w:r>
        <w:rPr>
          <w:rFonts w:asciiTheme="majorBidi" w:hAnsiTheme="majorBidi" w:hint="cs"/>
          <w:rtl/>
        </w:rPr>
        <w:t>کند و نه اجزای سازنده</w:t>
      </w:r>
      <w:r>
        <w:rPr>
          <w:rFonts w:asciiTheme="majorBidi" w:hAnsiTheme="majorBidi"/>
          <w:rtl/>
        </w:rPr>
        <w:softHyphen/>
      </w:r>
      <w:r>
        <w:rPr>
          <w:rFonts w:asciiTheme="majorBidi" w:hAnsiTheme="majorBidi" w:hint="cs"/>
          <w:rtl/>
        </w:rPr>
        <w:t>ی آنها ر</w:t>
      </w:r>
      <w:r w:rsidR="0064705B">
        <w:rPr>
          <w:rFonts w:asciiTheme="majorBidi" w:hAnsiTheme="majorBidi" w:hint="cs"/>
          <w:rtl/>
        </w:rPr>
        <w:t>ا (شفیقی و رهبرنیا، 1397</w:t>
      </w:r>
      <w:r>
        <w:rPr>
          <w:rFonts w:asciiTheme="majorBidi" w:hAnsiTheme="majorBidi" w:hint="cs"/>
          <w:rtl/>
        </w:rPr>
        <w:t>). ادراک جداره</w:t>
      </w:r>
      <w:r>
        <w:rPr>
          <w:rFonts w:asciiTheme="majorBidi" w:hAnsiTheme="majorBidi"/>
          <w:rtl/>
        </w:rPr>
        <w:softHyphen/>
      </w:r>
      <w:r>
        <w:rPr>
          <w:rFonts w:asciiTheme="majorBidi" w:hAnsiTheme="majorBidi" w:hint="cs"/>
          <w:rtl/>
        </w:rPr>
        <w:t>ی تجاری خیابان</w:t>
      </w:r>
      <w:r>
        <w:rPr>
          <w:rFonts w:asciiTheme="majorBidi" w:hAnsiTheme="majorBidi"/>
          <w:rtl/>
        </w:rPr>
        <w:softHyphen/>
      </w:r>
      <w:r>
        <w:rPr>
          <w:rFonts w:asciiTheme="majorBidi" w:hAnsiTheme="majorBidi" w:hint="cs"/>
          <w:rtl/>
        </w:rPr>
        <w:t>های میرزاکوچک</w:t>
      </w:r>
      <w:r>
        <w:rPr>
          <w:rFonts w:asciiTheme="majorBidi" w:hAnsiTheme="majorBidi"/>
          <w:rtl/>
        </w:rPr>
        <w:softHyphen/>
      </w:r>
      <w:r>
        <w:rPr>
          <w:rFonts w:asciiTheme="majorBidi" w:hAnsiTheme="majorBidi" w:hint="cs"/>
          <w:rtl/>
        </w:rPr>
        <w:t>خان و سی تیر به عنوان یک کلیت یا گشتالت، به دلیل یکپارچگی و پیوستگی ویترین</w:t>
      </w:r>
      <w:r>
        <w:rPr>
          <w:rFonts w:asciiTheme="majorBidi" w:hAnsiTheme="majorBidi"/>
          <w:rtl/>
        </w:rPr>
        <w:softHyphen/>
      </w:r>
      <w:r>
        <w:rPr>
          <w:rFonts w:asciiTheme="majorBidi" w:hAnsiTheme="majorBidi" w:hint="cs"/>
          <w:rtl/>
        </w:rPr>
        <w:t>ها در کنار هم، استفاده از رنگ و روشنایی و مصالح شفاف شیشه و نیز کاربری وابسته به مشتریان</w:t>
      </w:r>
      <w:r w:rsidR="00571355">
        <w:rPr>
          <w:rFonts w:asciiTheme="majorBidi" w:hAnsiTheme="majorBidi" w:hint="cs"/>
          <w:rtl/>
        </w:rPr>
        <w:t>ی از میان قشرهای گوناگون</w:t>
      </w:r>
      <w:r w:rsidR="005440D8">
        <w:rPr>
          <w:rFonts w:asciiTheme="majorBidi" w:hAnsiTheme="majorBidi" w:hint="cs"/>
          <w:rtl/>
        </w:rPr>
        <w:t xml:space="preserve"> شهروندان</w:t>
      </w:r>
      <w:r>
        <w:rPr>
          <w:rFonts w:asciiTheme="majorBidi" w:hAnsiTheme="majorBidi" w:hint="cs"/>
          <w:rtl/>
        </w:rPr>
        <w:t>، محتمل</w:t>
      </w:r>
      <w:r>
        <w:rPr>
          <w:rFonts w:asciiTheme="majorBidi" w:hAnsiTheme="majorBidi"/>
          <w:rtl/>
        </w:rPr>
        <w:softHyphen/>
      </w:r>
      <w:r>
        <w:rPr>
          <w:rFonts w:asciiTheme="majorBidi" w:hAnsiTheme="majorBidi" w:hint="cs"/>
          <w:rtl/>
        </w:rPr>
        <w:t xml:space="preserve">تر از ادراک </w:t>
      </w:r>
      <w:r w:rsidR="005440D8">
        <w:rPr>
          <w:rFonts w:asciiTheme="majorBidi" w:hAnsiTheme="majorBidi" w:hint="cs"/>
          <w:rtl/>
        </w:rPr>
        <w:t>کلیت محیط</w:t>
      </w:r>
      <w:r w:rsidR="00ED6E67">
        <w:rPr>
          <w:rFonts w:asciiTheme="majorBidi" w:hAnsiTheme="majorBidi" w:hint="cs"/>
          <w:rtl/>
        </w:rPr>
        <w:t>ی</w:t>
      </w:r>
      <w:r w:rsidR="005440D8">
        <w:rPr>
          <w:rFonts w:asciiTheme="majorBidi" w:hAnsiTheme="majorBidi" w:hint="cs"/>
          <w:rtl/>
        </w:rPr>
        <w:t xml:space="preserve"> مذهبی </w:t>
      </w:r>
      <w:r w:rsidR="00ED6E67">
        <w:rPr>
          <w:rFonts w:asciiTheme="majorBidi" w:hAnsiTheme="majorBidi" w:hint="cs"/>
          <w:rtl/>
        </w:rPr>
        <w:t>با</w:t>
      </w:r>
      <w:r>
        <w:rPr>
          <w:rFonts w:asciiTheme="majorBidi" w:hAnsiTheme="majorBidi" w:hint="cs"/>
          <w:rtl/>
        </w:rPr>
        <w:t xml:space="preserve"> تک</w:t>
      </w:r>
      <w:r>
        <w:rPr>
          <w:rFonts w:asciiTheme="majorBidi" w:hAnsiTheme="majorBidi"/>
          <w:rtl/>
        </w:rPr>
        <w:softHyphen/>
      </w:r>
      <w:r w:rsidR="005440D8">
        <w:rPr>
          <w:rFonts w:asciiTheme="majorBidi" w:hAnsiTheme="majorBidi" w:hint="cs"/>
          <w:rtl/>
        </w:rPr>
        <w:t>بناهای عبادتی</w:t>
      </w:r>
      <w:r>
        <w:rPr>
          <w:rFonts w:asciiTheme="majorBidi" w:hAnsiTheme="majorBidi" w:hint="cs"/>
          <w:rtl/>
        </w:rPr>
        <w:t xml:space="preserve"> است که از سویی فاصله</w:t>
      </w:r>
      <w:r>
        <w:rPr>
          <w:rFonts w:asciiTheme="majorBidi" w:hAnsiTheme="majorBidi"/>
          <w:rtl/>
        </w:rPr>
        <w:softHyphen/>
      </w:r>
      <w:r>
        <w:rPr>
          <w:rFonts w:asciiTheme="majorBidi" w:hAnsiTheme="majorBidi" w:hint="cs"/>
          <w:rtl/>
        </w:rPr>
        <w:t>ی مکانی آنها نسبت به یکدیگر زیاد بوده و از سوی دیگر، به دلیل مقتضیات اجتماعی</w:t>
      </w:r>
      <w:r w:rsidR="00ED6E67">
        <w:rPr>
          <w:rFonts w:asciiTheme="majorBidi" w:hAnsiTheme="majorBidi" w:hint="cs"/>
          <w:rtl/>
        </w:rPr>
        <w:t>ِ</w:t>
      </w:r>
      <w:r>
        <w:rPr>
          <w:rFonts w:asciiTheme="majorBidi" w:hAnsiTheme="majorBidi" w:hint="cs"/>
          <w:rtl/>
        </w:rPr>
        <w:t xml:space="preserve"> دوره</w:t>
      </w:r>
      <w:r>
        <w:rPr>
          <w:rFonts w:asciiTheme="majorBidi" w:hAnsiTheme="majorBidi"/>
          <w:rtl/>
        </w:rPr>
        <w:softHyphen/>
      </w:r>
      <w:r>
        <w:rPr>
          <w:rFonts w:asciiTheme="majorBidi" w:hAnsiTheme="majorBidi" w:hint="cs"/>
          <w:rtl/>
        </w:rPr>
        <w:t>ی احداث، محدودیت</w:t>
      </w:r>
      <w:r>
        <w:rPr>
          <w:rFonts w:asciiTheme="majorBidi" w:hAnsiTheme="majorBidi"/>
          <w:rtl/>
        </w:rPr>
        <w:softHyphen/>
      </w:r>
      <w:r>
        <w:rPr>
          <w:rFonts w:asciiTheme="majorBidi" w:hAnsiTheme="majorBidi" w:hint="cs"/>
          <w:rtl/>
        </w:rPr>
        <w:t>هایی در رؤیت</w:t>
      </w:r>
      <w:r>
        <w:rPr>
          <w:rFonts w:asciiTheme="majorBidi" w:hAnsiTheme="majorBidi"/>
          <w:rtl/>
        </w:rPr>
        <w:softHyphen/>
      </w:r>
      <w:r>
        <w:rPr>
          <w:rFonts w:asciiTheme="majorBidi" w:hAnsiTheme="majorBidi" w:hint="cs"/>
          <w:rtl/>
        </w:rPr>
        <w:t>پذیری آنها وجود دارد (به جز کلیسای مریم). گرچه وجود تعدادی بنای وابسته به این ساختمان</w:t>
      </w:r>
      <w:r>
        <w:rPr>
          <w:rFonts w:asciiTheme="majorBidi" w:hAnsiTheme="majorBidi"/>
          <w:rtl/>
        </w:rPr>
        <w:softHyphen/>
      </w:r>
      <w:r>
        <w:rPr>
          <w:rFonts w:asciiTheme="majorBidi" w:hAnsiTheme="majorBidi" w:hint="cs"/>
          <w:rtl/>
        </w:rPr>
        <w:t>های مذهبی، مانند مدرسه</w:t>
      </w:r>
      <w:r w:rsidR="00ED6E67">
        <w:rPr>
          <w:rFonts w:asciiTheme="majorBidi" w:hAnsiTheme="majorBidi"/>
          <w:rtl/>
        </w:rPr>
        <w:softHyphen/>
      </w:r>
      <w:r w:rsidR="00ED6E67">
        <w:rPr>
          <w:rFonts w:asciiTheme="majorBidi" w:hAnsiTheme="majorBidi" w:hint="cs"/>
          <w:rtl/>
        </w:rPr>
        <w:t>ی</w:t>
      </w:r>
      <w:r>
        <w:rPr>
          <w:rFonts w:asciiTheme="majorBidi" w:hAnsiTheme="majorBidi" w:hint="cs"/>
          <w:rtl/>
        </w:rPr>
        <w:t xml:space="preserve"> فیروزبهرام یا موزه</w:t>
      </w:r>
      <w:r>
        <w:rPr>
          <w:rFonts w:asciiTheme="majorBidi" w:hAnsiTheme="majorBidi"/>
          <w:rtl/>
        </w:rPr>
        <w:softHyphen/>
      </w:r>
      <w:r>
        <w:rPr>
          <w:rFonts w:asciiTheme="majorBidi" w:hAnsiTheme="majorBidi" w:hint="cs"/>
          <w:rtl/>
        </w:rPr>
        <w:t>ی مردم</w:t>
      </w:r>
      <w:r>
        <w:rPr>
          <w:rFonts w:asciiTheme="majorBidi" w:hAnsiTheme="majorBidi"/>
          <w:rtl/>
        </w:rPr>
        <w:softHyphen/>
      </w:r>
      <w:r>
        <w:rPr>
          <w:rFonts w:asciiTheme="majorBidi" w:hAnsiTheme="majorBidi" w:hint="cs"/>
          <w:rtl/>
        </w:rPr>
        <w:t>شناسی ارامنه،</w:t>
      </w:r>
      <w:r w:rsidR="00367501">
        <w:rPr>
          <w:rFonts w:asciiTheme="majorBidi" w:hAnsiTheme="majorBidi" w:hint="cs"/>
          <w:rtl/>
        </w:rPr>
        <w:t xml:space="preserve"> هنوز هم</w:t>
      </w:r>
      <w:r>
        <w:rPr>
          <w:rFonts w:asciiTheme="majorBidi" w:hAnsiTheme="majorBidi" w:hint="cs"/>
          <w:rtl/>
        </w:rPr>
        <w:t xml:space="preserve"> ممکن است به ایجاد گشتالت «خیابان ادیان» کمک کند، اما از آنجا که کل</w:t>
      </w:r>
      <w:r>
        <w:rPr>
          <w:rFonts w:asciiTheme="majorBidi" w:hAnsiTheme="majorBidi"/>
          <w:rtl/>
        </w:rPr>
        <w:softHyphen/>
      </w:r>
      <w:r>
        <w:rPr>
          <w:rFonts w:asciiTheme="majorBidi" w:hAnsiTheme="majorBidi" w:hint="cs"/>
          <w:rtl/>
        </w:rPr>
        <w:t>نگری نظریه</w:t>
      </w:r>
      <w:r>
        <w:rPr>
          <w:rFonts w:asciiTheme="majorBidi" w:hAnsiTheme="majorBidi"/>
          <w:rtl/>
        </w:rPr>
        <w:softHyphen/>
      </w:r>
      <w:r>
        <w:rPr>
          <w:rFonts w:asciiTheme="majorBidi" w:hAnsiTheme="majorBidi" w:hint="cs"/>
          <w:rtl/>
        </w:rPr>
        <w:t>ی گشتالت به بحث در «حقیقت امر» می</w:t>
      </w:r>
      <w:r>
        <w:rPr>
          <w:rFonts w:asciiTheme="majorBidi" w:hAnsiTheme="majorBidi"/>
          <w:rtl/>
        </w:rPr>
        <w:softHyphen/>
      </w:r>
      <w:r w:rsidR="0064705B">
        <w:rPr>
          <w:rFonts w:asciiTheme="majorBidi" w:hAnsiTheme="majorBidi" w:hint="cs"/>
          <w:rtl/>
        </w:rPr>
        <w:t>پردازد (شفیقی و رهبرنیا، 1397</w:t>
      </w:r>
      <w:r>
        <w:rPr>
          <w:rFonts w:asciiTheme="majorBidi" w:hAnsiTheme="majorBidi" w:hint="cs"/>
          <w:rtl/>
        </w:rPr>
        <w:t>)، باید این پرسش را مطرح نمود که کدام</w:t>
      </w:r>
      <w:r>
        <w:rPr>
          <w:rFonts w:asciiTheme="majorBidi" w:hAnsiTheme="majorBidi"/>
          <w:rtl/>
        </w:rPr>
        <w:softHyphen/>
      </w:r>
      <w:r>
        <w:rPr>
          <w:rFonts w:asciiTheme="majorBidi" w:hAnsiTheme="majorBidi" w:hint="cs"/>
          <w:rtl/>
        </w:rPr>
        <w:t>یک از این دو گشتالت، معرف هویت حقیقی خیابان</w:t>
      </w:r>
      <w:r>
        <w:rPr>
          <w:rFonts w:asciiTheme="majorBidi" w:hAnsiTheme="majorBidi"/>
          <w:rtl/>
        </w:rPr>
        <w:softHyphen/>
      </w:r>
      <w:r>
        <w:rPr>
          <w:rFonts w:asciiTheme="majorBidi" w:hAnsiTheme="majorBidi" w:hint="cs"/>
          <w:rtl/>
        </w:rPr>
        <w:t>های میرزاکوچک</w:t>
      </w:r>
      <w:r>
        <w:rPr>
          <w:rFonts w:asciiTheme="majorBidi" w:hAnsiTheme="majorBidi"/>
          <w:rtl/>
        </w:rPr>
        <w:softHyphen/>
      </w:r>
      <w:r>
        <w:rPr>
          <w:rFonts w:asciiTheme="majorBidi" w:hAnsiTheme="majorBidi" w:hint="cs"/>
          <w:rtl/>
        </w:rPr>
        <w:t>خان و سی تیر می</w:t>
      </w:r>
      <w:r>
        <w:rPr>
          <w:rFonts w:asciiTheme="majorBidi" w:hAnsiTheme="majorBidi"/>
          <w:rtl/>
        </w:rPr>
        <w:softHyphen/>
      </w:r>
      <w:r>
        <w:rPr>
          <w:rFonts w:asciiTheme="majorBidi" w:hAnsiTheme="majorBidi" w:hint="cs"/>
          <w:rtl/>
        </w:rPr>
        <w:t>باشد؟</w:t>
      </w:r>
    </w:p>
    <w:p w14:paraId="320FF2D5" w14:textId="336A7022" w:rsidR="00EB7712" w:rsidRDefault="00EB7712" w:rsidP="005F6852">
      <w:pPr>
        <w:jc w:val="both"/>
        <w:rPr>
          <w:rtl/>
        </w:rPr>
      </w:pPr>
      <w:r>
        <w:rPr>
          <w:rFonts w:hint="cs"/>
          <w:rtl/>
        </w:rPr>
        <w:lastRenderedPageBreak/>
        <w:t>همان</w:t>
      </w:r>
      <w:r>
        <w:rPr>
          <w:rtl/>
        </w:rPr>
        <w:softHyphen/>
      </w:r>
      <w:r>
        <w:rPr>
          <w:rFonts w:hint="cs"/>
          <w:rtl/>
        </w:rPr>
        <w:t>طور که عنوان شد، ناظر با به تعادل رساندن عوامل حسی و محرک و</w:t>
      </w:r>
      <w:r w:rsidR="005F6852">
        <w:rPr>
          <w:rFonts w:hint="cs"/>
          <w:rtl/>
        </w:rPr>
        <w:t xml:space="preserve"> نیز</w:t>
      </w:r>
      <w:r>
        <w:rPr>
          <w:rFonts w:hint="cs"/>
          <w:rtl/>
        </w:rPr>
        <w:t xml:space="preserve"> معانی اشیا، محیط اطراف را ادراک نموده که «تجارب حسی، معنا و مفاهیم و تصورات متأثر از آن، انگیزه</w:t>
      </w:r>
      <w:r>
        <w:rPr>
          <w:rtl/>
        </w:rPr>
        <w:softHyphen/>
      </w:r>
      <w:r>
        <w:rPr>
          <w:rFonts w:hint="cs"/>
          <w:rtl/>
        </w:rPr>
        <w:t>ی فرد و موقعیت او»، در این فرایند دخالت دارند (شمیلی و غفوری</w:t>
      </w:r>
      <w:r>
        <w:rPr>
          <w:rtl/>
        </w:rPr>
        <w:softHyphen/>
      </w:r>
      <w:r w:rsidR="0064705B">
        <w:rPr>
          <w:rFonts w:hint="cs"/>
          <w:rtl/>
        </w:rPr>
        <w:t>فر، 1398</w:t>
      </w:r>
      <w:r>
        <w:rPr>
          <w:rFonts w:hint="cs"/>
          <w:rtl/>
        </w:rPr>
        <w:t>). بر این اساس، می</w:t>
      </w:r>
      <w:r>
        <w:rPr>
          <w:rtl/>
        </w:rPr>
        <w:softHyphen/>
      </w:r>
      <w:r>
        <w:rPr>
          <w:rFonts w:hint="cs"/>
          <w:rtl/>
        </w:rPr>
        <w:t>توان نتیجه گرفت که وجود نمادهای شکلی مربوط به معماری مذهبی هر یک از اقلیت</w:t>
      </w:r>
      <w:r>
        <w:rPr>
          <w:rtl/>
        </w:rPr>
        <w:softHyphen/>
      </w:r>
      <w:r>
        <w:rPr>
          <w:rFonts w:hint="cs"/>
          <w:rtl/>
        </w:rPr>
        <w:t>ها، موجب جلب توجه هر ناظری در خیابان</w:t>
      </w:r>
      <w:r>
        <w:rPr>
          <w:rtl/>
        </w:rPr>
        <w:softHyphen/>
      </w:r>
      <w:r>
        <w:rPr>
          <w:rFonts w:hint="cs"/>
          <w:rtl/>
        </w:rPr>
        <w:t>های مذکور و درنتیجه، ادراک طرح کلی و سپس شکل این بناها شده و به بیان دیگر، مراحل اول و دوم ادراک نقش و زمینه به درستی طی می</w:t>
      </w:r>
      <w:r>
        <w:rPr>
          <w:rtl/>
        </w:rPr>
        <w:softHyphen/>
      </w:r>
      <w:r>
        <w:rPr>
          <w:rFonts w:hint="cs"/>
          <w:rtl/>
        </w:rPr>
        <w:t>شوند. در این حالت، از میان عواملی که ذکر شد، «تجارب حسی، معنا و مفاهیم و تصورات متأثر از آن» در طی شدن مراحل ادراک مؤثرند. در مقیاسی محدودتر، همین نمادهای کالبدی موجب جلب توجه ناظرانی که به شکل گردشگر یا به قصد حضور در محل تجمع بناهای مذهبی به این خیابان</w:t>
      </w:r>
      <w:r>
        <w:rPr>
          <w:rtl/>
        </w:rPr>
        <w:softHyphen/>
      </w:r>
      <w:r>
        <w:rPr>
          <w:rFonts w:hint="cs"/>
          <w:rtl/>
        </w:rPr>
        <w:t>ها وارد می</w:t>
      </w:r>
      <w:r>
        <w:rPr>
          <w:rtl/>
        </w:rPr>
        <w:softHyphen/>
      </w:r>
      <w:r w:rsidR="005F6852">
        <w:rPr>
          <w:rFonts w:hint="cs"/>
          <w:rtl/>
        </w:rPr>
        <w:t>شوند نیز تکرار خواهد شد؛</w:t>
      </w:r>
      <w:r>
        <w:rPr>
          <w:rFonts w:hint="cs"/>
          <w:rtl/>
        </w:rPr>
        <w:t xml:space="preserve"> با این تفاوت که در این حالت، «انگیزه و موقعیت» ناظران در طی شدن مراحل ادراک دخالت دارند. اما ویترین</w:t>
      </w:r>
      <w:r w:rsidR="005F6852">
        <w:rPr>
          <w:rFonts w:hint="cs"/>
          <w:rtl/>
        </w:rPr>
        <w:t xml:space="preserve"> مغازه</w:t>
      </w:r>
      <w:r w:rsidR="005F6852">
        <w:rPr>
          <w:rtl/>
        </w:rPr>
        <w:softHyphen/>
      </w:r>
      <w:r w:rsidR="005F6852">
        <w:rPr>
          <w:rFonts w:hint="cs"/>
          <w:rtl/>
        </w:rPr>
        <w:t>ها</w:t>
      </w:r>
      <w:r>
        <w:rPr>
          <w:rFonts w:hint="cs"/>
          <w:rtl/>
        </w:rPr>
        <w:t>، وسایل نقلیه و افرادی که برای کار و مسائل وابسته به آن مانند تغذیه</w:t>
      </w:r>
      <w:r>
        <w:rPr>
          <w:rtl/>
        </w:rPr>
        <w:softHyphen/>
      </w:r>
      <w:r>
        <w:rPr>
          <w:rFonts w:hint="cs"/>
          <w:rtl/>
        </w:rPr>
        <w:t>ی روزانه و غیره در این خیابان</w:t>
      </w:r>
      <w:r>
        <w:rPr>
          <w:rtl/>
        </w:rPr>
        <w:softHyphen/>
      </w:r>
      <w:r>
        <w:rPr>
          <w:rFonts w:hint="cs"/>
          <w:rtl/>
        </w:rPr>
        <w:t>ها حضور دارند، به عنوان «عوامل حسی و محرکِ» دائمیِ این محیط شناخته شده و با توجه</w:t>
      </w:r>
      <w:r w:rsidR="005F6852">
        <w:rPr>
          <w:rFonts w:hint="cs"/>
          <w:rtl/>
        </w:rPr>
        <w:t xml:space="preserve"> به</w:t>
      </w:r>
      <w:r>
        <w:rPr>
          <w:rFonts w:hint="cs"/>
          <w:rtl/>
        </w:rPr>
        <w:t xml:space="preserve"> کیفیت حضور خود</w:t>
      </w:r>
      <w:r w:rsidR="009F6E49">
        <w:rPr>
          <w:rFonts w:hint="cs"/>
          <w:rtl/>
        </w:rPr>
        <w:t xml:space="preserve"> و نتایجی نظیر آلودگی صوتی</w:t>
      </w:r>
      <w:r>
        <w:rPr>
          <w:rFonts w:hint="cs"/>
          <w:rtl/>
        </w:rPr>
        <w:t>، نسبت میان عوامل پیشین را برهم می</w:t>
      </w:r>
      <w:r>
        <w:rPr>
          <w:rtl/>
        </w:rPr>
        <w:softHyphen/>
      </w:r>
      <w:r>
        <w:rPr>
          <w:rFonts w:hint="cs"/>
          <w:rtl/>
        </w:rPr>
        <w:t>زنند؛ زیرا در رابطه</w:t>
      </w:r>
      <w:r>
        <w:rPr>
          <w:rtl/>
        </w:rPr>
        <w:softHyphen/>
      </w:r>
      <w:r>
        <w:rPr>
          <w:rFonts w:hint="cs"/>
          <w:rtl/>
        </w:rPr>
        <w:t>ی میان نقش به مثابه «فضای مثبت» و زمینه به مثابه «فضای منفی»، وقتی فضای منفی اهمیتی هم</w:t>
      </w:r>
      <w:r>
        <w:rPr>
          <w:rtl/>
        </w:rPr>
        <w:softHyphen/>
      </w:r>
      <w:r>
        <w:rPr>
          <w:rFonts w:hint="cs"/>
          <w:rtl/>
        </w:rPr>
        <w:t>سنگ با نقش یا فضای مثبت می</w:t>
      </w:r>
      <w:r>
        <w:rPr>
          <w:rtl/>
        </w:rPr>
        <w:softHyphen/>
      </w:r>
      <w:r>
        <w:rPr>
          <w:rFonts w:hint="cs"/>
          <w:rtl/>
        </w:rPr>
        <w:t>یابد، توجه ناظر را به خود جلب نموده و تمرکز او در مشاهده و تشخیص فضاهای مثبت و منفی را دچار اختلال می</w:t>
      </w:r>
      <w:r>
        <w:rPr>
          <w:rtl/>
        </w:rPr>
        <w:softHyphen/>
      </w:r>
      <w:r w:rsidR="0064705B">
        <w:rPr>
          <w:rFonts w:hint="cs"/>
          <w:rtl/>
        </w:rPr>
        <w:t>کند (شمیلی و همکاران، 1400</w:t>
      </w:r>
      <w:r>
        <w:rPr>
          <w:rFonts w:hint="cs"/>
          <w:rtl/>
        </w:rPr>
        <w:t>). درنتیجه، مرحله</w:t>
      </w:r>
      <w:r>
        <w:rPr>
          <w:rtl/>
        </w:rPr>
        <w:softHyphen/>
      </w:r>
      <w:r>
        <w:rPr>
          <w:rFonts w:hint="cs"/>
          <w:rtl/>
        </w:rPr>
        <w:t>ی سوم فرایند شناخت محیط ـ یعنی ادراک زمینه</w:t>
      </w:r>
      <w:r w:rsidR="005F6852">
        <w:rPr>
          <w:rtl/>
        </w:rPr>
        <w:softHyphen/>
      </w:r>
      <w:r w:rsidR="005F6852">
        <w:rPr>
          <w:rFonts w:hint="cs"/>
          <w:rtl/>
        </w:rPr>
        <w:t>ی مرتبط با نقش</w:t>
      </w:r>
      <w:r>
        <w:rPr>
          <w:rFonts w:hint="cs"/>
          <w:rtl/>
        </w:rPr>
        <w:t xml:space="preserve"> ـ صورت نخواهد گرفت. بنابراین، ص</w:t>
      </w:r>
      <w:r w:rsidR="005F6852">
        <w:rPr>
          <w:rFonts w:hint="cs"/>
          <w:rtl/>
        </w:rPr>
        <w:t>ِ</w:t>
      </w:r>
      <w:r>
        <w:rPr>
          <w:rFonts w:hint="cs"/>
          <w:rtl/>
        </w:rPr>
        <w:t>رف نمادپردازی</w:t>
      </w:r>
      <w:r>
        <w:rPr>
          <w:rtl/>
        </w:rPr>
        <w:softHyphen/>
      </w:r>
      <w:r>
        <w:rPr>
          <w:rFonts w:hint="cs"/>
          <w:rtl/>
        </w:rPr>
        <w:t>های موجود در نمای این ساختمان</w:t>
      </w:r>
      <w:r>
        <w:rPr>
          <w:rtl/>
        </w:rPr>
        <w:softHyphen/>
      </w:r>
      <w:r>
        <w:rPr>
          <w:rFonts w:hint="cs"/>
          <w:rtl/>
        </w:rPr>
        <w:t>ها، نمی</w:t>
      </w:r>
      <w:r>
        <w:rPr>
          <w:rtl/>
        </w:rPr>
        <w:softHyphen/>
      </w:r>
      <w:r>
        <w:rPr>
          <w:rFonts w:hint="cs"/>
          <w:rtl/>
        </w:rPr>
        <w:t>تواند موجب ادراک کامل خیابان ادیان شود؛ زیرا بنا بر نقل قولی از کریستین وُن ارنفلس</w:t>
      </w:r>
      <w:r>
        <w:rPr>
          <w:rStyle w:val="FootnoteReference"/>
          <w:rtl/>
        </w:rPr>
        <w:footnoteReference w:id="6"/>
      </w:r>
      <w:r>
        <w:rPr>
          <w:rFonts w:hint="cs"/>
          <w:rtl/>
        </w:rPr>
        <w:t>: «</w:t>
      </w:r>
      <w:r>
        <w:rPr>
          <w:rtl/>
        </w:rPr>
        <w:t>اگر</w:t>
      </w:r>
      <w:r>
        <w:rPr>
          <w:rFonts w:hint="cs"/>
          <w:rtl/>
        </w:rPr>
        <w:t xml:space="preserve"> </w:t>
      </w:r>
      <w:r>
        <w:rPr>
          <w:rtl/>
        </w:rPr>
        <w:t>دوازده شنونده به تك</w:t>
      </w:r>
      <w:r>
        <w:rPr>
          <w:rtl/>
        </w:rPr>
        <w:softHyphen/>
        <w:t>تك نت</w:t>
      </w:r>
      <w:r>
        <w:rPr>
          <w:rtl/>
        </w:rPr>
        <w:softHyphen/>
        <w:t>ها</w:t>
      </w:r>
      <w:r>
        <w:rPr>
          <w:rFonts w:hint="cs"/>
          <w:rtl/>
        </w:rPr>
        <w:t>ی</w:t>
      </w:r>
      <w:r>
        <w:rPr>
          <w:rtl/>
        </w:rPr>
        <w:t xml:space="preserve"> دوازده</w:t>
      </w:r>
      <w:r>
        <w:rPr>
          <w:rtl/>
        </w:rPr>
        <w:softHyphen/>
        <w:t>گان</w:t>
      </w:r>
      <w:r>
        <w:rPr>
          <w:rFonts w:hint="cs"/>
          <w:rtl/>
        </w:rPr>
        <w:t>ه</w:t>
      </w:r>
      <w:r>
        <w:rPr>
          <w:rtl/>
        </w:rPr>
        <w:softHyphen/>
      </w:r>
      <w:r>
        <w:rPr>
          <w:rFonts w:hint="cs"/>
          <w:rtl/>
        </w:rPr>
        <w:t>ی</w:t>
      </w:r>
      <w:r>
        <w:rPr>
          <w:rtl/>
        </w:rPr>
        <w:t xml:space="preserve"> </w:t>
      </w:r>
      <w:r>
        <w:rPr>
          <w:rFonts w:hint="cs"/>
          <w:rtl/>
        </w:rPr>
        <w:t>ی</w:t>
      </w:r>
      <w:r>
        <w:rPr>
          <w:rFonts w:hint="eastAsia"/>
          <w:rtl/>
        </w:rPr>
        <w:t>ك</w:t>
      </w:r>
      <w:r>
        <w:rPr>
          <w:rtl/>
        </w:rPr>
        <w:t xml:space="preserve"> ملود</w:t>
      </w:r>
      <w:r>
        <w:rPr>
          <w:rFonts w:hint="cs"/>
          <w:rtl/>
        </w:rPr>
        <w:t>ی</w:t>
      </w:r>
      <w:r>
        <w:rPr>
          <w:rtl/>
        </w:rPr>
        <w:t xml:space="preserve"> گوش بسپارند، حاصل جمع تجرب</w:t>
      </w:r>
      <w:r>
        <w:rPr>
          <w:rFonts w:hint="cs"/>
          <w:rtl/>
        </w:rPr>
        <w:t>ی</w:t>
      </w:r>
      <w:r>
        <w:rPr>
          <w:rFonts w:hint="eastAsia"/>
          <w:rtl/>
        </w:rPr>
        <w:t>ات</w:t>
      </w:r>
      <w:r>
        <w:rPr>
          <w:rFonts w:hint="cs"/>
          <w:rtl/>
        </w:rPr>
        <w:t xml:space="preserve"> </w:t>
      </w:r>
      <w:r>
        <w:rPr>
          <w:rtl/>
        </w:rPr>
        <w:t>آنها برابر با تجرب</w:t>
      </w:r>
      <w:r>
        <w:rPr>
          <w:rFonts w:hint="cs"/>
          <w:rtl/>
        </w:rPr>
        <w:t>ه</w:t>
      </w:r>
      <w:r>
        <w:rPr>
          <w:rtl/>
        </w:rPr>
        <w:softHyphen/>
      </w:r>
      <w:r>
        <w:rPr>
          <w:rFonts w:hint="cs"/>
          <w:rtl/>
        </w:rPr>
        <w:t>ی</w:t>
      </w:r>
      <w:r>
        <w:rPr>
          <w:rtl/>
        </w:rPr>
        <w:t xml:space="preserve"> کس</w:t>
      </w:r>
      <w:r>
        <w:rPr>
          <w:rFonts w:hint="cs"/>
          <w:rtl/>
        </w:rPr>
        <w:t>ی</w:t>
      </w:r>
      <w:r>
        <w:rPr>
          <w:rtl/>
        </w:rPr>
        <w:t xml:space="preserve"> ن</w:t>
      </w:r>
      <w:r>
        <w:rPr>
          <w:rFonts w:hint="cs"/>
          <w:rtl/>
        </w:rPr>
        <w:t>ی</w:t>
      </w:r>
      <w:r>
        <w:rPr>
          <w:rFonts w:hint="eastAsia"/>
          <w:rtl/>
        </w:rPr>
        <w:t>ست</w:t>
      </w:r>
      <w:r>
        <w:rPr>
          <w:rtl/>
        </w:rPr>
        <w:t xml:space="preserve"> که کل ملود</w:t>
      </w:r>
      <w:r>
        <w:rPr>
          <w:rFonts w:hint="cs"/>
          <w:rtl/>
        </w:rPr>
        <w:t>ی</w:t>
      </w:r>
      <w:r>
        <w:rPr>
          <w:rtl/>
        </w:rPr>
        <w:t xml:space="preserve"> را </w:t>
      </w:r>
      <w:r>
        <w:rPr>
          <w:rFonts w:hint="cs"/>
          <w:rtl/>
        </w:rPr>
        <w:t>ی</w:t>
      </w:r>
      <w:r>
        <w:rPr>
          <w:rFonts w:hint="eastAsia"/>
          <w:rtl/>
        </w:rPr>
        <w:t>ك</w:t>
      </w:r>
      <w:r>
        <w:rPr>
          <w:rtl/>
        </w:rPr>
        <w:softHyphen/>
        <w:t>جا شن</w:t>
      </w:r>
      <w:r>
        <w:rPr>
          <w:rFonts w:hint="cs"/>
          <w:rtl/>
        </w:rPr>
        <w:t>ی</w:t>
      </w:r>
      <w:r>
        <w:rPr>
          <w:rFonts w:hint="eastAsia"/>
          <w:rtl/>
        </w:rPr>
        <w:t>ده</w:t>
      </w:r>
      <w:r>
        <w:rPr>
          <w:rtl/>
        </w:rPr>
        <w:t xml:space="preserve"> باشد</w:t>
      </w:r>
      <w:r>
        <w:rPr>
          <w:rFonts w:hint="cs"/>
          <w:rtl/>
        </w:rPr>
        <w:t>» (شمیلی و غفوری</w:t>
      </w:r>
      <w:r>
        <w:rPr>
          <w:rtl/>
        </w:rPr>
        <w:softHyphen/>
      </w:r>
      <w:r w:rsidR="0064705B">
        <w:rPr>
          <w:rFonts w:hint="cs"/>
          <w:rtl/>
        </w:rPr>
        <w:t>فر، 1398</w:t>
      </w:r>
      <w:r>
        <w:rPr>
          <w:rFonts w:hint="cs"/>
          <w:rtl/>
        </w:rPr>
        <w:t xml:space="preserve">، به نقل از </w:t>
      </w:r>
      <w:r w:rsidR="0064705B">
        <w:rPr>
          <w:rFonts w:hint="cs"/>
          <w:rtl/>
        </w:rPr>
        <w:t>آرنهایم، 1391</w:t>
      </w:r>
      <w:r>
        <w:rPr>
          <w:rFonts w:hint="cs"/>
          <w:rtl/>
        </w:rPr>
        <w:t>). به عبارت دیگر، در روند ادراک، فهم ساختار یکپارچه</w:t>
      </w:r>
      <w:r>
        <w:rPr>
          <w:rtl/>
        </w:rPr>
        <w:softHyphen/>
      </w:r>
      <w:r>
        <w:rPr>
          <w:rFonts w:hint="cs"/>
          <w:rtl/>
        </w:rPr>
        <w:t>ی یک کل اهمیت بیش</w:t>
      </w:r>
      <w:r>
        <w:rPr>
          <w:rtl/>
        </w:rPr>
        <w:softHyphen/>
      </w:r>
      <w:r>
        <w:rPr>
          <w:rFonts w:hint="cs"/>
          <w:rtl/>
        </w:rPr>
        <w:t>تری نسبت به دریافت تک</w:t>
      </w:r>
      <w:r>
        <w:rPr>
          <w:rtl/>
        </w:rPr>
        <w:softHyphen/>
      </w:r>
      <w:r>
        <w:rPr>
          <w:rFonts w:hint="cs"/>
          <w:rtl/>
        </w:rPr>
        <w:t>تک اجزای آن دارد. مهم</w:t>
      </w:r>
      <w:r>
        <w:rPr>
          <w:rtl/>
        </w:rPr>
        <w:softHyphen/>
      </w:r>
      <w:r>
        <w:rPr>
          <w:rFonts w:hint="cs"/>
          <w:rtl/>
        </w:rPr>
        <w:t>تر از این موضوع، فرضیه</w:t>
      </w:r>
      <w:r>
        <w:rPr>
          <w:rtl/>
        </w:rPr>
        <w:softHyphen/>
      </w:r>
      <w:r>
        <w:rPr>
          <w:rFonts w:hint="cs"/>
          <w:rtl/>
        </w:rPr>
        <w:t>ی نظریه</w:t>
      </w:r>
      <w:r>
        <w:rPr>
          <w:rtl/>
        </w:rPr>
        <w:softHyphen/>
      </w:r>
      <w:r>
        <w:rPr>
          <w:rFonts w:hint="cs"/>
          <w:rtl/>
        </w:rPr>
        <w:t>پردازان گشتالت مبنی بر کیفیت وجود اجزاست. طبق این فرضیه، «چگونگی ظهور عناصر منفرد، وابسته به جایگاه و نقش آنها در الگویی کلی است» (شمیلی و غفوری</w:t>
      </w:r>
      <w:r>
        <w:rPr>
          <w:rtl/>
        </w:rPr>
        <w:softHyphen/>
      </w:r>
      <w:r w:rsidR="0064705B">
        <w:rPr>
          <w:rFonts w:hint="cs"/>
          <w:rtl/>
        </w:rPr>
        <w:t>فر، 1398</w:t>
      </w:r>
      <w:r>
        <w:rPr>
          <w:rFonts w:hint="cs"/>
          <w:rtl/>
        </w:rPr>
        <w:t>). بنابراین، می</w:t>
      </w:r>
      <w:r>
        <w:rPr>
          <w:rtl/>
        </w:rPr>
        <w:softHyphen/>
      </w:r>
      <w:r>
        <w:rPr>
          <w:rFonts w:hint="cs"/>
          <w:rtl/>
        </w:rPr>
        <w:t>توان نتیجه گرفت که استمرار مفهوم «خیابان ادیان»، حتی با وجود برپا بودن بناهای مذهبی نیز در صورت تغییر «جداره</w:t>
      </w:r>
      <w:r>
        <w:rPr>
          <w:rtl/>
        </w:rPr>
        <w:softHyphen/>
      </w:r>
      <w:r>
        <w:rPr>
          <w:rFonts w:hint="cs"/>
          <w:rtl/>
        </w:rPr>
        <w:t>ی خیابان</w:t>
      </w:r>
      <w:r>
        <w:rPr>
          <w:rtl/>
        </w:rPr>
        <w:softHyphen/>
      </w:r>
      <w:r>
        <w:rPr>
          <w:rFonts w:hint="cs"/>
          <w:rtl/>
        </w:rPr>
        <w:t>ها» به مثابه یک کلیت، بی</w:t>
      </w:r>
      <w:r>
        <w:rPr>
          <w:rtl/>
        </w:rPr>
        <w:softHyphen/>
      </w:r>
      <w:r>
        <w:rPr>
          <w:rFonts w:hint="cs"/>
          <w:rtl/>
        </w:rPr>
        <w:t>اعتبار خواهد شد؛ زیرا بر اساس نظریه</w:t>
      </w:r>
      <w:r>
        <w:rPr>
          <w:rtl/>
        </w:rPr>
        <w:softHyphen/>
      </w:r>
      <w:r>
        <w:rPr>
          <w:rFonts w:hint="cs"/>
          <w:rtl/>
        </w:rPr>
        <w:t>ی «کنش متقابل</w:t>
      </w:r>
      <w:r>
        <w:rPr>
          <w:rStyle w:val="FootnoteReference"/>
          <w:rtl/>
        </w:rPr>
        <w:footnoteReference w:id="7"/>
      </w:r>
      <w:r>
        <w:rPr>
          <w:rFonts w:hint="cs"/>
          <w:rtl/>
        </w:rPr>
        <w:t>» نیز ادراک کنشی متقابل است که در آن محیط، مشاهده</w:t>
      </w:r>
      <w:r>
        <w:rPr>
          <w:rtl/>
        </w:rPr>
        <w:softHyphen/>
      </w:r>
      <w:r w:rsidR="005F6852">
        <w:rPr>
          <w:rFonts w:hint="cs"/>
          <w:rtl/>
        </w:rPr>
        <w:t xml:space="preserve">گر و فرایند ادراک، </w:t>
      </w:r>
      <w:r>
        <w:rPr>
          <w:rFonts w:hint="cs"/>
          <w:rtl/>
        </w:rPr>
        <w:t>به یکدیگر وابسته می</w:t>
      </w:r>
      <w:r>
        <w:rPr>
          <w:rtl/>
        </w:rPr>
        <w:softHyphen/>
      </w:r>
      <w:r w:rsidR="0064705B">
        <w:rPr>
          <w:rFonts w:hint="cs"/>
          <w:rtl/>
        </w:rPr>
        <w:t>باشند (شمیلی و همکاران، 1400</w:t>
      </w:r>
      <w:r>
        <w:rPr>
          <w:rFonts w:hint="cs"/>
          <w:rtl/>
        </w:rPr>
        <w:t>).</w:t>
      </w:r>
    </w:p>
    <w:p w14:paraId="77B0C130" w14:textId="54EA943C" w:rsidR="00EB7712" w:rsidRDefault="00EB7712" w:rsidP="00B775B4">
      <w:pPr>
        <w:jc w:val="both"/>
        <w:rPr>
          <w:rtl/>
        </w:rPr>
      </w:pPr>
      <w:r>
        <w:rPr>
          <w:rFonts w:hint="cs"/>
          <w:rtl/>
        </w:rPr>
        <w:lastRenderedPageBreak/>
        <w:t>در مباحث شهری، ایده</w:t>
      </w:r>
      <w:r>
        <w:rPr>
          <w:rtl/>
        </w:rPr>
        <w:softHyphen/>
      </w:r>
      <w:r>
        <w:rPr>
          <w:rFonts w:hint="cs"/>
          <w:rtl/>
        </w:rPr>
        <w:t xml:space="preserve">هایی برای حفظ فضاهای </w:t>
      </w:r>
      <w:r w:rsidR="00B775B4">
        <w:rPr>
          <w:rFonts w:hint="cs"/>
          <w:rtl/>
        </w:rPr>
        <w:t>تاریخی</w:t>
      </w:r>
      <w:r>
        <w:rPr>
          <w:rFonts w:hint="cs"/>
          <w:rtl/>
        </w:rPr>
        <w:t xml:space="preserve"> در مقیاس خیابان یا محله مطرح می</w:t>
      </w:r>
      <w:r>
        <w:rPr>
          <w:rtl/>
        </w:rPr>
        <w:softHyphen/>
      </w:r>
      <w:r>
        <w:rPr>
          <w:rFonts w:hint="cs"/>
          <w:rtl/>
        </w:rPr>
        <w:t>شود که برخی از این ایده</w:t>
      </w:r>
      <w:r>
        <w:rPr>
          <w:rtl/>
        </w:rPr>
        <w:softHyphen/>
      </w:r>
      <w:r>
        <w:rPr>
          <w:rFonts w:hint="cs"/>
          <w:rtl/>
        </w:rPr>
        <w:t>ها، در راستای کمک به ادراک صحیح هویت حقیقی محیط شکل می</w:t>
      </w:r>
      <w:r>
        <w:rPr>
          <w:rtl/>
        </w:rPr>
        <w:softHyphen/>
      </w:r>
      <w:r>
        <w:rPr>
          <w:rFonts w:hint="cs"/>
          <w:rtl/>
        </w:rPr>
        <w:t>گیرند. برای نمونه، می</w:t>
      </w:r>
      <w:r>
        <w:rPr>
          <w:rtl/>
        </w:rPr>
        <w:softHyphen/>
      </w:r>
      <w:r>
        <w:rPr>
          <w:rFonts w:hint="cs"/>
          <w:rtl/>
        </w:rPr>
        <w:t>توان به ساخت پیاده</w:t>
      </w:r>
      <w:r>
        <w:rPr>
          <w:rtl/>
        </w:rPr>
        <w:softHyphen/>
      </w:r>
      <w:r>
        <w:rPr>
          <w:rFonts w:hint="cs"/>
          <w:rtl/>
        </w:rPr>
        <w:t>راه</w:t>
      </w:r>
      <w:r>
        <w:rPr>
          <w:rtl/>
        </w:rPr>
        <w:softHyphen/>
      </w:r>
      <w:r>
        <w:rPr>
          <w:rFonts w:hint="cs"/>
          <w:rtl/>
        </w:rPr>
        <w:t>ها اشاره نمود. پیاده</w:t>
      </w:r>
      <w:r>
        <w:rPr>
          <w:rtl/>
        </w:rPr>
        <w:softHyphen/>
      </w:r>
      <w:r>
        <w:rPr>
          <w:rFonts w:hint="cs"/>
          <w:rtl/>
        </w:rPr>
        <w:t>راه</w:t>
      </w:r>
      <w:r>
        <w:rPr>
          <w:rtl/>
        </w:rPr>
        <w:softHyphen/>
      </w:r>
      <w:r>
        <w:rPr>
          <w:rFonts w:hint="cs"/>
          <w:rtl/>
        </w:rPr>
        <w:t>ها به عنوان معابری با بالاترین میزان نقش اجتماعی، محل حضور و مشارکت شهروندان در زندگی جمعی می باشند. این ایده، تلاشی برای تغییر کالبد شهرها از خودرومحور به پیاده</w:t>
      </w:r>
      <w:r>
        <w:rPr>
          <w:rtl/>
        </w:rPr>
        <w:softHyphen/>
      </w:r>
      <w:r>
        <w:rPr>
          <w:rFonts w:hint="cs"/>
          <w:rtl/>
        </w:rPr>
        <w:t>محور بوده و به همین دلیل، معابر شهری در این ساختار به طور موقت یا دائمی به روی وسایل نقلیه بسته می</w:t>
      </w:r>
      <w:r>
        <w:rPr>
          <w:rtl/>
        </w:rPr>
        <w:softHyphen/>
      </w:r>
      <w:r>
        <w:rPr>
          <w:rFonts w:hint="cs"/>
          <w:rtl/>
        </w:rPr>
        <w:t>شوند</w:t>
      </w:r>
      <w:r w:rsidR="0064705B">
        <w:rPr>
          <w:rFonts w:hint="cs"/>
          <w:rtl/>
        </w:rPr>
        <w:t xml:space="preserve"> (حسینی و همکاران، 1400</w:t>
      </w:r>
      <w:r>
        <w:rPr>
          <w:rFonts w:hint="cs"/>
          <w:rtl/>
        </w:rPr>
        <w:t>). همچنین، ساخت پیاده</w:t>
      </w:r>
      <w:r>
        <w:rPr>
          <w:rtl/>
        </w:rPr>
        <w:softHyphen/>
      </w:r>
      <w:r>
        <w:rPr>
          <w:rFonts w:hint="cs"/>
          <w:rtl/>
        </w:rPr>
        <w:t>راه</w:t>
      </w:r>
      <w:r>
        <w:rPr>
          <w:rtl/>
        </w:rPr>
        <w:softHyphen/>
      </w:r>
      <w:r>
        <w:rPr>
          <w:rFonts w:hint="cs"/>
          <w:rtl/>
        </w:rPr>
        <w:t>ها کمک شاخصی به برقراری «فلسفه</w:t>
      </w:r>
      <w:r>
        <w:rPr>
          <w:rtl/>
        </w:rPr>
        <w:softHyphen/>
      </w:r>
      <w:r>
        <w:rPr>
          <w:rFonts w:hint="cs"/>
          <w:rtl/>
        </w:rPr>
        <w:t>ی آرام</w:t>
      </w:r>
      <w:r>
        <w:rPr>
          <w:rStyle w:val="FootnoteReference"/>
          <w:rtl/>
        </w:rPr>
        <w:footnoteReference w:id="8"/>
      </w:r>
      <w:r>
        <w:rPr>
          <w:rFonts w:hint="cs"/>
          <w:rtl/>
        </w:rPr>
        <w:t>» در شهرها می</w:t>
      </w:r>
      <w:r>
        <w:rPr>
          <w:rtl/>
        </w:rPr>
        <w:softHyphen/>
      </w:r>
      <w:r>
        <w:rPr>
          <w:rFonts w:hint="cs"/>
          <w:rtl/>
        </w:rPr>
        <w:t>نماید. فلسفه</w:t>
      </w:r>
      <w:r>
        <w:rPr>
          <w:rtl/>
        </w:rPr>
        <w:softHyphen/>
      </w:r>
      <w:r>
        <w:rPr>
          <w:rFonts w:hint="cs"/>
          <w:rtl/>
        </w:rPr>
        <w:t>ی آرام، به مثابه نوعی واکنش به سرعت موجود در جوامع صنعتی، در ستایش فرصتی برای لذت بردن به وجود آمده و از نتایج آن، «گردشگری آرام» است که موجب «پرسه</w:t>
      </w:r>
      <w:r>
        <w:rPr>
          <w:rtl/>
        </w:rPr>
        <w:softHyphen/>
      </w:r>
      <w:r>
        <w:rPr>
          <w:rFonts w:hint="cs"/>
          <w:rtl/>
        </w:rPr>
        <w:t>زنی» و «دقت در عناصر بصری» شهرها می</w:t>
      </w:r>
      <w:r>
        <w:rPr>
          <w:rtl/>
        </w:rPr>
        <w:softHyphen/>
      </w:r>
      <w:r>
        <w:rPr>
          <w:rFonts w:hint="cs"/>
          <w:rtl/>
        </w:rPr>
        <w:t>شود (بسته</w:t>
      </w:r>
      <w:r>
        <w:rPr>
          <w:rtl/>
        </w:rPr>
        <w:softHyphen/>
      </w:r>
      <w:r w:rsidR="0064705B">
        <w:rPr>
          <w:rFonts w:hint="cs"/>
          <w:rtl/>
        </w:rPr>
        <w:t>نگار، 1398</w:t>
      </w:r>
      <w:r>
        <w:rPr>
          <w:rFonts w:hint="cs"/>
          <w:rtl/>
        </w:rPr>
        <w:t>). به همین دلیل است که عابر به کمک پیاده</w:t>
      </w:r>
      <w:r>
        <w:rPr>
          <w:rtl/>
        </w:rPr>
        <w:softHyphen/>
      </w:r>
      <w:r>
        <w:rPr>
          <w:rFonts w:hint="cs"/>
          <w:rtl/>
        </w:rPr>
        <w:t>راه</w:t>
      </w:r>
      <w:r>
        <w:rPr>
          <w:rtl/>
        </w:rPr>
        <w:softHyphen/>
      </w:r>
      <w:r>
        <w:rPr>
          <w:rFonts w:hint="cs"/>
          <w:rtl/>
        </w:rPr>
        <w:t>ها، «تصویر ذهنی خود را از شهر و مناظر آن می</w:t>
      </w:r>
      <w:r>
        <w:rPr>
          <w:rtl/>
        </w:rPr>
        <w:softHyphen/>
      </w:r>
      <w:r w:rsidR="0064705B">
        <w:rPr>
          <w:rFonts w:hint="cs"/>
          <w:rtl/>
        </w:rPr>
        <w:t>سازد» (حسینی و همکاران، 1400</w:t>
      </w:r>
      <w:r>
        <w:rPr>
          <w:rFonts w:hint="cs"/>
          <w:rtl/>
        </w:rPr>
        <w:t>، به نقل از حاجی</w:t>
      </w:r>
      <w:r>
        <w:rPr>
          <w:rtl/>
        </w:rPr>
        <w:softHyphen/>
      </w:r>
      <w:r>
        <w:rPr>
          <w:rFonts w:hint="cs"/>
          <w:rtl/>
        </w:rPr>
        <w:t>رضایی، 1398) که این امر، کمک زیادی به فعالیت اصل نقش و زمینه در ادراک محیط می</w:t>
      </w:r>
      <w:r>
        <w:rPr>
          <w:rtl/>
        </w:rPr>
        <w:softHyphen/>
      </w:r>
      <w:r>
        <w:rPr>
          <w:rFonts w:hint="cs"/>
          <w:rtl/>
        </w:rPr>
        <w:t>نماید.</w:t>
      </w:r>
    </w:p>
    <w:p w14:paraId="4ED3E720" w14:textId="77777777" w:rsidR="00FA734D" w:rsidRDefault="00FA734D" w:rsidP="0064705B">
      <w:pPr>
        <w:jc w:val="both"/>
        <w:rPr>
          <w:rtl/>
        </w:rPr>
      </w:pPr>
    </w:p>
    <w:p w14:paraId="454C9989" w14:textId="05F92FAB" w:rsidR="00EB7712" w:rsidRDefault="00EB7712" w:rsidP="00115C75">
      <w:pPr>
        <w:jc w:val="both"/>
        <w:rPr>
          <w:rtl/>
        </w:rPr>
      </w:pPr>
      <w:r>
        <w:rPr>
          <w:rFonts w:hint="cs"/>
          <w:rtl/>
        </w:rPr>
        <w:t>گرچه با بررسی این ایده، می</w:t>
      </w:r>
      <w:r>
        <w:rPr>
          <w:rtl/>
        </w:rPr>
        <w:softHyphen/>
      </w:r>
      <w:r>
        <w:rPr>
          <w:rFonts w:hint="cs"/>
          <w:rtl/>
        </w:rPr>
        <w:t>توان تأثیر مثبت آن را در ادراک بصری محیط تاریخی ـ فرهنگی محتمل دانست، اما به نظر می</w:t>
      </w:r>
      <w:r>
        <w:rPr>
          <w:rtl/>
        </w:rPr>
        <w:softHyphen/>
      </w:r>
      <w:r>
        <w:rPr>
          <w:rFonts w:hint="cs"/>
          <w:rtl/>
        </w:rPr>
        <w:t>رسد در صورت اجرای غلط یا ناقص آن، برخی جنبه</w:t>
      </w:r>
      <w:r>
        <w:rPr>
          <w:rtl/>
        </w:rPr>
        <w:softHyphen/>
      </w:r>
      <w:r>
        <w:rPr>
          <w:rFonts w:hint="cs"/>
          <w:rtl/>
        </w:rPr>
        <w:t>های این ایده موجب ایجاد اخلال در ادراک محیط شوند؛ برای مثال، یکنواختی این پوشش در تمامی کف خیابان</w:t>
      </w:r>
      <w:r>
        <w:rPr>
          <w:rtl/>
        </w:rPr>
        <w:softHyphen/>
      </w:r>
      <w:r>
        <w:rPr>
          <w:rFonts w:hint="cs"/>
          <w:rtl/>
        </w:rPr>
        <w:t>های میرزاکوچک</w:t>
      </w:r>
      <w:r>
        <w:rPr>
          <w:rtl/>
        </w:rPr>
        <w:softHyphen/>
      </w:r>
      <w:r>
        <w:rPr>
          <w:rFonts w:hint="cs"/>
          <w:rtl/>
        </w:rPr>
        <w:t>خان و سی تیر، ممکن است موجب خستگی ذهنی عابر و در نتیجه، کاهش ادراک او شود. همچنین، بر خلاف آنچه گفته شد، اجرای این طرح در محور مذکور نه تنها موجب بسته شدن دائمی یا حتی موقت این خیابان</w:t>
      </w:r>
      <w:r>
        <w:rPr>
          <w:rtl/>
        </w:rPr>
        <w:softHyphen/>
      </w:r>
      <w:r>
        <w:rPr>
          <w:rFonts w:hint="cs"/>
          <w:rtl/>
        </w:rPr>
        <w:t>ها به روی وسایل نقلیه نشده، بلکه برجستگی کفپوش سنگی ـ به مثابه یک المان جلب</w:t>
      </w:r>
      <w:r>
        <w:rPr>
          <w:rtl/>
        </w:rPr>
        <w:softHyphen/>
      </w:r>
      <w:r>
        <w:rPr>
          <w:rFonts w:hint="cs"/>
          <w:rtl/>
        </w:rPr>
        <w:t>توجه</w:t>
      </w:r>
      <w:r>
        <w:rPr>
          <w:rtl/>
        </w:rPr>
        <w:softHyphen/>
      </w:r>
      <w:r>
        <w:rPr>
          <w:rFonts w:hint="cs"/>
          <w:rtl/>
        </w:rPr>
        <w:t>کننده ـ در همراهی با حرکت سریع وسایل نقلیه، تراکم تصاویری که ذهن ناظر دریافت می</w:t>
      </w:r>
      <w:r>
        <w:rPr>
          <w:rtl/>
        </w:rPr>
        <w:softHyphen/>
      </w:r>
      <w:r>
        <w:rPr>
          <w:rFonts w:hint="cs"/>
          <w:rtl/>
        </w:rPr>
        <w:t xml:space="preserve">کند را تشدید نموده است. </w:t>
      </w:r>
      <w:r w:rsidR="00BA688C">
        <w:rPr>
          <w:rFonts w:hint="cs"/>
          <w:rtl/>
        </w:rPr>
        <w:t>در نتیجه،</w:t>
      </w:r>
      <w:r>
        <w:rPr>
          <w:rFonts w:hint="cs"/>
          <w:rtl/>
        </w:rPr>
        <w:t xml:space="preserve"> تنوع و شلوغی بیش از حد عناصر</w:t>
      </w:r>
      <w:r w:rsidR="00BA688C">
        <w:rPr>
          <w:rFonts w:hint="cs"/>
          <w:rtl/>
        </w:rPr>
        <w:t>ِ</w:t>
      </w:r>
      <w:r>
        <w:rPr>
          <w:rFonts w:hint="cs"/>
          <w:rtl/>
        </w:rPr>
        <w:t xml:space="preserve"> جلب توجه در محیط موجب عدم هماهنگی و نیز بالا رفتن سرعت انتقال اطلاعات بصری به ذهن شده و مجدداً کاهش ادراک ناظر را در پی دارد</w:t>
      </w:r>
      <w:r w:rsidR="0064705B">
        <w:rPr>
          <w:rFonts w:hint="cs"/>
          <w:rtl/>
        </w:rPr>
        <w:t xml:space="preserve"> (حسینی و همکاران، 1400</w:t>
      </w:r>
      <w:r>
        <w:rPr>
          <w:rFonts w:hint="cs"/>
          <w:rtl/>
        </w:rPr>
        <w:t>). درواقع، با توجه به پژوهش حسینی و همکاران او که با بهره</w:t>
      </w:r>
      <w:r>
        <w:rPr>
          <w:rtl/>
        </w:rPr>
        <w:softHyphen/>
      </w:r>
      <w:r>
        <w:rPr>
          <w:rFonts w:hint="cs"/>
          <w:rtl/>
        </w:rPr>
        <w:t>گیری از مصاحبه و پرسش</w:t>
      </w:r>
      <w:r>
        <w:rPr>
          <w:rtl/>
        </w:rPr>
        <w:softHyphen/>
      </w:r>
      <w:r>
        <w:rPr>
          <w:rFonts w:hint="cs"/>
          <w:rtl/>
        </w:rPr>
        <w:t>نامه برای بررسی وضعیت پیاده</w:t>
      </w:r>
      <w:r>
        <w:rPr>
          <w:rtl/>
        </w:rPr>
        <w:softHyphen/>
      </w:r>
      <w:r>
        <w:rPr>
          <w:rFonts w:hint="cs"/>
          <w:rtl/>
        </w:rPr>
        <w:t>مداری در محور خیابان سی تیر انجام شده است، درمی</w:t>
      </w:r>
      <w:r>
        <w:rPr>
          <w:rtl/>
        </w:rPr>
        <w:softHyphen/>
      </w:r>
      <w:r>
        <w:rPr>
          <w:rFonts w:hint="cs"/>
          <w:rtl/>
        </w:rPr>
        <w:t>یابیم که بزرگ</w:t>
      </w:r>
      <w:r>
        <w:rPr>
          <w:rtl/>
        </w:rPr>
        <w:softHyphen/>
      </w:r>
      <w:r>
        <w:rPr>
          <w:rFonts w:hint="cs"/>
          <w:rtl/>
        </w:rPr>
        <w:t>ترین معضل خیابان سی تیر، «عبور وسایل نقلیه</w:t>
      </w:r>
      <w:r>
        <w:rPr>
          <w:rtl/>
        </w:rPr>
        <w:softHyphen/>
      </w:r>
      <w:r>
        <w:rPr>
          <w:rFonts w:hint="cs"/>
          <w:rtl/>
        </w:rPr>
        <w:t>ی موتوری از داخل آن» است (حسینی و همکاران، 14</w:t>
      </w:r>
      <w:r w:rsidR="0064705B">
        <w:rPr>
          <w:rFonts w:hint="cs"/>
          <w:rtl/>
        </w:rPr>
        <w:t>00</w:t>
      </w:r>
      <w:r>
        <w:rPr>
          <w:rFonts w:hint="cs"/>
          <w:rtl/>
        </w:rPr>
        <w:t>)</w:t>
      </w:r>
      <w:r w:rsidR="00BA688C">
        <w:rPr>
          <w:rFonts w:hint="cs"/>
          <w:rtl/>
        </w:rPr>
        <w:t xml:space="preserve">، زیرا </w:t>
      </w:r>
      <w:r w:rsidR="00DD596B">
        <w:rPr>
          <w:rFonts w:hint="cs"/>
          <w:rtl/>
        </w:rPr>
        <w:t xml:space="preserve">موجب </w:t>
      </w:r>
      <w:r w:rsidR="00BA688C">
        <w:rPr>
          <w:rFonts w:hint="cs"/>
          <w:rtl/>
        </w:rPr>
        <w:t>تشدید</w:t>
      </w:r>
      <w:r w:rsidR="00BA688C">
        <w:rPr>
          <w:rtl/>
        </w:rPr>
        <w:softHyphen/>
      </w:r>
      <w:r w:rsidR="00BA688C">
        <w:rPr>
          <w:rFonts w:hint="cs"/>
          <w:rtl/>
        </w:rPr>
        <w:t xml:space="preserve"> حس ناامنی</w:t>
      </w:r>
      <w:r w:rsidR="00115C75">
        <w:rPr>
          <w:rFonts w:hint="cs"/>
          <w:rtl/>
        </w:rPr>
        <w:t xml:space="preserve"> در</w:t>
      </w:r>
      <w:r w:rsidR="00BA688C">
        <w:rPr>
          <w:rFonts w:hint="cs"/>
          <w:rtl/>
        </w:rPr>
        <w:t xml:space="preserve"> عابران شده که کاهش ادراک بصری آنان را در پی دارد</w:t>
      </w:r>
      <w:r>
        <w:rPr>
          <w:rFonts w:hint="cs"/>
          <w:rtl/>
        </w:rPr>
        <w:t>.</w:t>
      </w:r>
    </w:p>
    <w:p w14:paraId="443B3B0D" w14:textId="60480567" w:rsidR="00FA734D" w:rsidRDefault="00EB7712" w:rsidP="00221073">
      <w:pPr>
        <w:jc w:val="both"/>
        <w:rPr>
          <w:rtl/>
        </w:rPr>
      </w:pPr>
      <w:r>
        <w:rPr>
          <w:rFonts w:hint="cs"/>
          <w:rtl/>
        </w:rPr>
        <w:t>راهکار دیگری که استفاده از آن می</w:t>
      </w:r>
      <w:r>
        <w:rPr>
          <w:rtl/>
        </w:rPr>
        <w:softHyphen/>
      </w:r>
      <w:r>
        <w:rPr>
          <w:rFonts w:hint="cs"/>
          <w:rtl/>
        </w:rPr>
        <w:t>تواند به موضوع گردشگری آرام کمک کند، ایجاد «غذاخوری</w:t>
      </w:r>
      <w:r>
        <w:rPr>
          <w:rtl/>
        </w:rPr>
        <w:softHyphen/>
      </w:r>
      <w:r>
        <w:rPr>
          <w:rFonts w:hint="cs"/>
          <w:rtl/>
        </w:rPr>
        <w:t>های خیابانی» یا «پیاده</w:t>
      </w:r>
      <w:r>
        <w:rPr>
          <w:rtl/>
        </w:rPr>
        <w:softHyphen/>
      </w:r>
      <w:r>
        <w:rPr>
          <w:rFonts w:hint="cs"/>
          <w:rtl/>
        </w:rPr>
        <w:t>راه خوراک» می</w:t>
      </w:r>
      <w:r>
        <w:rPr>
          <w:rtl/>
        </w:rPr>
        <w:softHyphen/>
      </w:r>
      <w:r>
        <w:rPr>
          <w:rFonts w:hint="cs"/>
          <w:rtl/>
        </w:rPr>
        <w:t>باشد. این کاربری، تحت تأثیر ایده</w:t>
      </w:r>
      <w:r>
        <w:rPr>
          <w:rtl/>
        </w:rPr>
        <w:softHyphen/>
      </w:r>
      <w:r>
        <w:rPr>
          <w:rFonts w:hint="cs"/>
          <w:rtl/>
        </w:rPr>
        <w:t>ی «گردشگری خلاق</w:t>
      </w:r>
      <w:r>
        <w:rPr>
          <w:rStyle w:val="FootnoteReference"/>
          <w:rtl/>
        </w:rPr>
        <w:footnoteReference w:id="9"/>
      </w:r>
      <w:r>
        <w:rPr>
          <w:rFonts w:hint="cs"/>
          <w:rtl/>
        </w:rPr>
        <w:t>» بوده که با شعار «موزه</w:t>
      </w:r>
      <w:r>
        <w:rPr>
          <w:rtl/>
        </w:rPr>
        <w:softHyphen/>
      </w:r>
      <w:r>
        <w:rPr>
          <w:rFonts w:hint="cs"/>
          <w:rtl/>
        </w:rPr>
        <w:t>های کم</w:t>
      </w:r>
      <w:r>
        <w:rPr>
          <w:rtl/>
        </w:rPr>
        <w:softHyphen/>
      </w:r>
      <w:r>
        <w:rPr>
          <w:rFonts w:hint="cs"/>
          <w:rtl/>
        </w:rPr>
        <w:t>تر، میدان</w:t>
      </w:r>
      <w:r>
        <w:rPr>
          <w:rtl/>
        </w:rPr>
        <w:softHyphen/>
      </w:r>
      <w:r>
        <w:rPr>
          <w:rFonts w:hint="cs"/>
          <w:rtl/>
        </w:rPr>
        <w:t>های بیش</w:t>
      </w:r>
      <w:r>
        <w:rPr>
          <w:rtl/>
        </w:rPr>
        <w:softHyphen/>
      </w:r>
      <w:r>
        <w:rPr>
          <w:rFonts w:hint="cs"/>
          <w:rtl/>
        </w:rPr>
        <w:t xml:space="preserve">تر»، بازدید آثار </w:t>
      </w:r>
      <w:r>
        <w:rPr>
          <w:rFonts w:hint="cs"/>
          <w:rtl/>
        </w:rPr>
        <w:lastRenderedPageBreak/>
        <w:t>تاریخی یا چشم</w:t>
      </w:r>
      <w:r>
        <w:rPr>
          <w:rtl/>
        </w:rPr>
        <w:softHyphen/>
      </w:r>
      <w:r>
        <w:rPr>
          <w:rFonts w:hint="cs"/>
          <w:rtl/>
        </w:rPr>
        <w:t>اندازهای طبیعی را با انجام فعالیت</w:t>
      </w:r>
      <w:r>
        <w:rPr>
          <w:rtl/>
        </w:rPr>
        <w:softHyphen/>
      </w:r>
      <w:r>
        <w:rPr>
          <w:rFonts w:hint="cs"/>
          <w:rtl/>
        </w:rPr>
        <w:t>های تجربی و تعامل ناظران با زندگی جامعه</w:t>
      </w:r>
      <w:r>
        <w:rPr>
          <w:rtl/>
        </w:rPr>
        <w:softHyphen/>
      </w:r>
      <w:r>
        <w:rPr>
          <w:rFonts w:hint="cs"/>
          <w:rtl/>
        </w:rPr>
        <w:t>ی محلی همراه نموده و به یک مشاهده</w:t>
      </w:r>
      <w:r>
        <w:rPr>
          <w:rtl/>
        </w:rPr>
        <w:softHyphen/>
      </w:r>
      <w:r>
        <w:rPr>
          <w:rFonts w:hint="cs"/>
          <w:rtl/>
        </w:rPr>
        <w:t>ی مشارکتی می</w:t>
      </w:r>
      <w:r>
        <w:rPr>
          <w:rtl/>
        </w:rPr>
        <w:softHyphen/>
      </w:r>
      <w:r>
        <w:rPr>
          <w:rFonts w:hint="cs"/>
          <w:rtl/>
        </w:rPr>
        <w:t>انجامد که در آن تمامی حواس پنج</w:t>
      </w:r>
      <w:r>
        <w:rPr>
          <w:rtl/>
        </w:rPr>
        <w:softHyphen/>
      </w:r>
      <w:r>
        <w:rPr>
          <w:rFonts w:hint="cs"/>
          <w:rtl/>
        </w:rPr>
        <w:t>گانه</w:t>
      </w:r>
      <w:r>
        <w:rPr>
          <w:rtl/>
        </w:rPr>
        <w:softHyphen/>
      </w:r>
      <w:r>
        <w:rPr>
          <w:rFonts w:hint="cs"/>
          <w:rtl/>
        </w:rPr>
        <w:t>ی گردشگر یا ناظر فضا</w:t>
      </w:r>
      <w:r w:rsidR="00115C75">
        <w:rPr>
          <w:rFonts w:hint="cs"/>
          <w:rtl/>
        </w:rPr>
        <w:t>،</w:t>
      </w:r>
      <w:r>
        <w:rPr>
          <w:rFonts w:hint="cs"/>
          <w:rtl/>
        </w:rPr>
        <w:t xml:space="preserve"> در خلق تجربه</w:t>
      </w:r>
      <w:r>
        <w:rPr>
          <w:rtl/>
        </w:rPr>
        <w:softHyphen/>
      </w:r>
      <w:r>
        <w:rPr>
          <w:rFonts w:hint="cs"/>
          <w:rtl/>
        </w:rPr>
        <w:t>ی حضورش درگیر می</w:t>
      </w:r>
      <w:r>
        <w:rPr>
          <w:rtl/>
        </w:rPr>
        <w:softHyphen/>
      </w:r>
      <w:r>
        <w:rPr>
          <w:rFonts w:hint="cs"/>
          <w:rtl/>
        </w:rPr>
        <w:t>شوند (بسته</w:t>
      </w:r>
      <w:r>
        <w:rPr>
          <w:rtl/>
        </w:rPr>
        <w:softHyphen/>
      </w:r>
      <w:r w:rsidR="0064705B">
        <w:rPr>
          <w:rFonts w:hint="cs"/>
          <w:rtl/>
        </w:rPr>
        <w:t>نگار، 1398</w:t>
      </w:r>
      <w:r>
        <w:rPr>
          <w:rFonts w:hint="cs"/>
          <w:rtl/>
        </w:rPr>
        <w:t>). پیاده</w:t>
      </w:r>
      <w:r>
        <w:rPr>
          <w:rtl/>
        </w:rPr>
        <w:softHyphen/>
      </w:r>
      <w:r>
        <w:rPr>
          <w:rFonts w:hint="cs"/>
          <w:rtl/>
        </w:rPr>
        <w:t>راه خوراک سی تیر که در فاصله</w:t>
      </w:r>
      <w:r>
        <w:rPr>
          <w:rtl/>
        </w:rPr>
        <w:softHyphen/>
      </w:r>
      <w:r>
        <w:rPr>
          <w:rFonts w:hint="cs"/>
          <w:rtl/>
        </w:rPr>
        <w:t>ی خیابان</w:t>
      </w:r>
      <w:r>
        <w:rPr>
          <w:rtl/>
        </w:rPr>
        <w:softHyphen/>
      </w:r>
      <w:r>
        <w:rPr>
          <w:rFonts w:hint="cs"/>
          <w:rtl/>
        </w:rPr>
        <w:t>های امام خمینی (حد جنوبی خیابان سی تیر) و سرهنگ سخایی برقرار است، محصولات خوراکی و فرهنگی متنوعی را عرضه می</w:t>
      </w:r>
      <w:r>
        <w:rPr>
          <w:rtl/>
        </w:rPr>
        <w:softHyphen/>
      </w:r>
      <w:r w:rsidR="00115C75">
        <w:rPr>
          <w:rFonts w:hint="cs"/>
          <w:rtl/>
        </w:rPr>
        <w:t>کند که ماهیت آنها نه</w:t>
      </w:r>
      <w:r w:rsidR="00115C75">
        <w:rPr>
          <w:rtl/>
        </w:rPr>
        <w:softHyphen/>
      </w:r>
      <w:r>
        <w:rPr>
          <w:rFonts w:hint="cs"/>
          <w:rtl/>
        </w:rPr>
        <w:t xml:space="preserve">تنها </w:t>
      </w:r>
      <w:r w:rsidR="00115C75">
        <w:rPr>
          <w:rFonts w:hint="cs"/>
          <w:rtl/>
        </w:rPr>
        <w:t>تناسبی</w:t>
      </w:r>
      <w:r>
        <w:rPr>
          <w:rFonts w:hint="cs"/>
          <w:rtl/>
        </w:rPr>
        <w:t xml:space="preserve"> با خیابان ادیان ندارد، بلکه به سایر کاربری</w:t>
      </w:r>
      <w:r>
        <w:rPr>
          <w:rtl/>
        </w:rPr>
        <w:softHyphen/>
      </w:r>
      <w:r>
        <w:rPr>
          <w:rFonts w:hint="cs"/>
          <w:rtl/>
        </w:rPr>
        <w:t>های محور نظیر موزه</w:t>
      </w:r>
      <w:r>
        <w:rPr>
          <w:rtl/>
        </w:rPr>
        <w:softHyphen/>
      </w:r>
      <w:r>
        <w:rPr>
          <w:rFonts w:hint="cs"/>
          <w:rtl/>
        </w:rPr>
        <w:t>ها نیز بی</w:t>
      </w:r>
      <w:r>
        <w:rPr>
          <w:rtl/>
        </w:rPr>
        <w:softHyphen/>
      </w:r>
      <w:r>
        <w:rPr>
          <w:rFonts w:hint="cs"/>
          <w:rtl/>
        </w:rPr>
        <w:t>ارتباط است؛ در صورتی که این غرفه</w:t>
      </w:r>
      <w:r>
        <w:rPr>
          <w:rtl/>
        </w:rPr>
        <w:softHyphen/>
      </w:r>
      <w:r>
        <w:rPr>
          <w:rFonts w:hint="cs"/>
          <w:rtl/>
        </w:rPr>
        <w:t>ها می</w:t>
      </w:r>
      <w:r>
        <w:rPr>
          <w:rtl/>
        </w:rPr>
        <w:softHyphen/>
      </w:r>
      <w:r>
        <w:rPr>
          <w:rFonts w:hint="cs"/>
          <w:rtl/>
        </w:rPr>
        <w:t>توانند</w:t>
      </w:r>
      <w:r w:rsidR="00E073DB">
        <w:rPr>
          <w:rFonts w:hint="cs"/>
          <w:rtl/>
        </w:rPr>
        <w:t xml:space="preserve"> به عنوان</w:t>
      </w:r>
      <w:r>
        <w:rPr>
          <w:rFonts w:hint="cs"/>
          <w:rtl/>
        </w:rPr>
        <w:t xml:space="preserve"> بستر بسیار مناسبی برای آشنا نمودن ناظران محور (چه به عنوان گردشگر و چه به مثابه پرسه</w:t>
      </w:r>
      <w:r>
        <w:rPr>
          <w:rtl/>
        </w:rPr>
        <w:softHyphen/>
      </w:r>
      <w:r>
        <w:rPr>
          <w:rFonts w:hint="cs"/>
          <w:rtl/>
        </w:rPr>
        <w:t>زن) با فرهنگ اقلیت</w:t>
      </w:r>
      <w:r>
        <w:rPr>
          <w:rtl/>
        </w:rPr>
        <w:softHyphen/>
      </w:r>
      <w:r>
        <w:rPr>
          <w:rFonts w:hint="cs"/>
          <w:rtl/>
        </w:rPr>
        <w:t>های مذهبی ایرانی محسوب شده و برای شکل</w:t>
      </w:r>
      <w:r>
        <w:rPr>
          <w:rtl/>
        </w:rPr>
        <w:softHyphen/>
      </w:r>
      <w:r>
        <w:rPr>
          <w:rFonts w:hint="cs"/>
          <w:rtl/>
        </w:rPr>
        <w:t>دهی به زمینه و نیز ادراک ناظران، در خدمت استفاده</w:t>
      </w:r>
      <w:r>
        <w:rPr>
          <w:rtl/>
        </w:rPr>
        <w:softHyphen/>
      </w:r>
      <w:r>
        <w:rPr>
          <w:rFonts w:hint="cs"/>
          <w:rtl/>
        </w:rPr>
        <w:t>ی توأمان از میراث فرهنگی ملموس و ناملموس این اقلیت</w:t>
      </w:r>
      <w:r>
        <w:rPr>
          <w:rtl/>
        </w:rPr>
        <w:softHyphen/>
      </w:r>
      <w:r>
        <w:rPr>
          <w:rFonts w:hint="cs"/>
          <w:rtl/>
        </w:rPr>
        <w:t>ها</w:t>
      </w:r>
      <w:r w:rsidR="00E073DB">
        <w:rPr>
          <w:rFonts w:hint="cs"/>
          <w:rtl/>
        </w:rPr>
        <w:t>ی ایرانی</w:t>
      </w:r>
      <w:r>
        <w:rPr>
          <w:rFonts w:hint="cs"/>
          <w:rtl/>
        </w:rPr>
        <w:t xml:space="preserve"> قرار گیرند. درواقع، پیاده</w:t>
      </w:r>
      <w:r>
        <w:rPr>
          <w:rtl/>
        </w:rPr>
        <w:softHyphen/>
      </w:r>
      <w:r>
        <w:rPr>
          <w:rFonts w:hint="cs"/>
          <w:rtl/>
        </w:rPr>
        <w:t>راه خوراک سی تیر باید با میراث فرهنگی و تار</w:t>
      </w:r>
      <w:r w:rsidR="00FA0E68">
        <w:rPr>
          <w:rFonts w:hint="cs"/>
          <w:rtl/>
        </w:rPr>
        <w:t>یخی این محله «هارمونی» پیدا کند؛</w:t>
      </w:r>
      <w:r>
        <w:rPr>
          <w:rFonts w:hint="cs"/>
          <w:rtl/>
        </w:rPr>
        <w:t xml:space="preserve"> چراکه این میراث غیرقابل</w:t>
      </w:r>
      <w:r>
        <w:rPr>
          <w:rtl/>
        </w:rPr>
        <w:softHyphen/>
      </w:r>
      <w:r>
        <w:rPr>
          <w:rFonts w:hint="cs"/>
          <w:rtl/>
        </w:rPr>
        <w:t>انکار است (بسته</w:t>
      </w:r>
      <w:r>
        <w:rPr>
          <w:rtl/>
        </w:rPr>
        <w:softHyphen/>
      </w:r>
      <w:r w:rsidR="0064705B">
        <w:rPr>
          <w:rFonts w:hint="cs"/>
          <w:rtl/>
        </w:rPr>
        <w:t>نگار، 1398</w:t>
      </w:r>
      <w:r>
        <w:rPr>
          <w:rFonts w:hint="cs"/>
          <w:rtl/>
        </w:rPr>
        <w:t>).</w:t>
      </w:r>
    </w:p>
    <w:p w14:paraId="1BBC10FD" w14:textId="79377327" w:rsidR="002D4898" w:rsidRDefault="002D4898" w:rsidP="002D4898">
      <w:pPr>
        <w:pStyle w:val="Heading1"/>
        <w:rPr>
          <w:rtl/>
        </w:rPr>
      </w:pPr>
      <w:r>
        <w:rPr>
          <w:rFonts w:hint="cs"/>
          <w:rtl/>
        </w:rPr>
        <w:t>نتیجه</w:t>
      </w:r>
      <w:r>
        <w:rPr>
          <w:rtl/>
        </w:rPr>
        <w:softHyphen/>
      </w:r>
      <w:r>
        <w:rPr>
          <w:rFonts w:hint="cs"/>
          <w:rtl/>
        </w:rPr>
        <w:t>گیری</w:t>
      </w:r>
    </w:p>
    <w:p w14:paraId="5F49A9DC" w14:textId="01C7E2DC" w:rsidR="002D4898" w:rsidRPr="002D4898" w:rsidRDefault="001D0F0F" w:rsidP="0028025A">
      <w:pPr>
        <w:jc w:val="both"/>
        <w:rPr>
          <w:rtl/>
        </w:rPr>
      </w:pPr>
      <w:r>
        <w:rPr>
          <w:rFonts w:hint="cs"/>
          <w:rtl/>
        </w:rPr>
        <w:t>بر اساس موارد بررسی</w:t>
      </w:r>
      <w:r>
        <w:rPr>
          <w:rtl/>
        </w:rPr>
        <w:softHyphen/>
      </w:r>
      <w:r>
        <w:rPr>
          <w:rFonts w:hint="cs"/>
          <w:rtl/>
        </w:rPr>
        <w:t>شده در این پژوهش، می</w:t>
      </w:r>
      <w:r>
        <w:rPr>
          <w:rtl/>
        </w:rPr>
        <w:softHyphen/>
      </w:r>
      <w:r>
        <w:rPr>
          <w:rFonts w:hint="cs"/>
          <w:rtl/>
        </w:rPr>
        <w:t>توان چگونگی ادراک محیط در محور خیابان</w:t>
      </w:r>
      <w:r>
        <w:rPr>
          <w:rtl/>
        </w:rPr>
        <w:softHyphen/>
      </w:r>
      <w:r>
        <w:rPr>
          <w:rFonts w:hint="cs"/>
          <w:rtl/>
        </w:rPr>
        <w:t>های میرزاکوچک</w:t>
      </w:r>
      <w:r>
        <w:rPr>
          <w:rtl/>
        </w:rPr>
        <w:softHyphen/>
      </w:r>
      <w:r>
        <w:rPr>
          <w:rFonts w:hint="cs"/>
          <w:rtl/>
        </w:rPr>
        <w:t>خان و سی تیر را تحت تأثیر دو دسته از عوامل تقسیم</w:t>
      </w:r>
      <w:r>
        <w:rPr>
          <w:rtl/>
        </w:rPr>
        <w:softHyphen/>
      </w:r>
      <w:r>
        <w:rPr>
          <w:rFonts w:hint="cs"/>
          <w:rtl/>
        </w:rPr>
        <w:t xml:space="preserve">بندی نمود: عواملی که موجب ادراک محور به عنوان «خیابان ادیان» </w:t>
      </w:r>
      <w:r w:rsidR="00FA0E68">
        <w:rPr>
          <w:rFonts w:hint="cs"/>
          <w:rtl/>
        </w:rPr>
        <w:t>شده و</w:t>
      </w:r>
      <w:r>
        <w:rPr>
          <w:rFonts w:hint="cs"/>
          <w:rtl/>
        </w:rPr>
        <w:t xml:space="preserve"> </w:t>
      </w:r>
      <w:r w:rsidR="00FA0E68">
        <w:rPr>
          <w:rFonts w:hint="cs"/>
          <w:rtl/>
        </w:rPr>
        <w:t xml:space="preserve">عواملی که </w:t>
      </w:r>
      <w:r>
        <w:rPr>
          <w:rFonts w:hint="cs"/>
          <w:rtl/>
        </w:rPr>
        <w:t xml:space="preserve">ادراک </w:t>
      </w:r>
      <w:r w:rsidR="00FA0E68">
        <w:rPr>
          <w:rFonts w:hint="cs"/>
          <w:rtl/>
        </w:rPr>
        <w:t>محور</w:t>
      </w:r>
      <w:r>
        <w:rPr>
          <w:rFonts w:hint="cs"/>
          <w:rtl/>
        </w:rPr>
        <w:t xml:space="preserve"> به مثابه «معبر کلان</w:t>
      </w:r>
      <w:r>
        <w:rPr>
          <w:rtl/>
        </w:rPr>
        <w:softHyphen/>
      </w:r>
      <w:r>
        <w:rPr>
          <w:rFonts w:hint="cs"/>
          <w:rtl/>
        </w:rPr>
        <w:t xml:space="preserve">شهری» </w:t>
      </w:r>
      <w:r w:rsidR="00FA0E68">
        <w:rPr>
          <w:rFonts w:hint="cs"/>
          <w:rtl/>
        </w:rPr>
        <w:t>را در پی دارند</w:t>
      </w:r>
      <w:r>
        <w:rPr>
          <w:rFonts w:hint="cs"/>
          <w:rtl/>
        </w:rPr>
        <w:t>. مسائلی نظیر جلب توجه ناظر به تفاوت</w:t>
      </w:r>
      <w:r>
        <w:rPr>
          <w:rtl/>
        </w:rPr>
        <w:softHyphen/>
      </w:r>
      <w:r>
        <w:rPr>
          <w:rFonts w:hint="cs"/>
          <w:rtl/>
        </w:rPr>
        <w:t>های کالبدی بناهای مذهبی اقلیت با مساجد، پیش</w:t>
      </w:r>
      <w:r>
        <w:rPr>
          <w:rtl/>
        </w:rPr>
        <w:softHyphen/>
      </w:r>
      <w:r>
        <w:rPr>
          <w:rFonts w:hint="cs"/>
          <w:rtl/>
        </w:rPr>
        <w:t xml:space="preserve">آگاهی او نسبت به عنوان </w:t>
      </w:r>
      <w:r>
        <w:rPr>
          <w:rFonts w:hint="cs"/>
          <w:i/>
          <w:iCs/>
          <w:rtl/>
        </w:rPr>
        <w:t>خیاب</w:t>
      </w:r>
      <w:r w:rsidRPr="001D0F0F">
        <w:rPr>
          <w:rFonts w:hint="cs"/>
          <w:i/>
          <w:iCs/>
          <w:rtl/>
        </w:rPr>
        <w:t>ان ادیان</w:t>
      </w:r>
      <w:r>
        <w:rPr>
          <w:rFonts w:hint="cs"/>
          <w:rtl/>
        </w:rPr>
        <w:t xml:space="preserve"> و نیز وجود بناهای وابسته به این مذاهب با کاربری</w:t>
      </w:r>
      <w:r>
        <w:rPr>
          <w:rtl/>
        </w:rPr>
        <w:softHyphen/>
      </w:r>
      <w:r>
        <w:rPr>
          <w:rFonts w:hint="cs"/>
          <w:rtl/>
        </w:rPr>
        <w:t>های غیرمذهبی، نظیر موزه و مدرسه، که موجب ایجاد اتمسفر «هم</w:t>
      </w:r>
      <w:r>
        <w:rPr>
          <w:rtl/>
        </w:rPr>
        <w:softHyphen/>
      </w:r>
      <w:r>
        <w:rPr>
          <w:rFonts w:hint="cs"/>
          <w:rtl/>
        </w:rPr>
        <w:t>جواری اقلیت</w:t>
      </w:r>
      <w:r>
        <w:rPr>
          <w:rtl/>
        </w:rPr>
        <w:softHyphen/>
      </w:r>
      <w:r>
        <w:rPr>
          <w:rFonts w:hint="cs"/>
          <w:rtl/>
        </w:rPr>
        <w:t>های مذهبی» می</w:t>
      </w:r>
      <w:r>
        <w:rPr>
          <w:rtl/>
        </w:rPr>
        <w:softHyphen/>
      </w:r>
      <w:r>
        <w:rPr>
          <w:rFonts w:hint="cs"/>
          <w:rtl/>
        </w:rPr>
        <w:t xml:space="preserve">شود، عواملی هستند که به ناظر در ادراک </w:t>
      </w:r>
      <w:r w:rsidR="00417291">
        <w:rPr>
          <w:rFonts w:hint="cs"/>
          <w:rtl/>
        </w:rPr>
        <w:t>جنبه</w:t>
      </w:r>
      <w:r w:rsidR="00417291">
        <w:rPr>
          <w:rtl/>
        </w:rPr>
        <w:softHyphen/>
      </w:r>
      <w:r w:rsidR="00417291">
        <w:rPr>
          <w:rFonts w:hint="cs"/>
          <w:rtl/>
        </w:rPr>
        <w:t>ی ملی ـ مذهبی محیط کمک می</w:t>
      </w:r>
      <w:r w:rsidR="00417291">
        <w:rPr>
          <w:rtl/>
        </w:rPr>
        <w:softHyphen/>
      </w:r>
      <w:r w:rsidR="00417291">
        <w:rPr>
          <w:rFonts w:hint="cs"/>
          <w:rtl/>
        </w:rPr>
        <w:t>کنند. درمقابل، مسائلی مانند پیوستگی نمای واحدهای تجاری در جداره</w:t>
      </w:r>
      <w:r w:rsidR="00417291">
        <w:rPr>
          <w:rtl/>
        </w:rPr>
        <w:softHyphen/>
      </w:r>
      <w:r w:rsidR="00417291">
        <w:rPr>
          <w:rFonts w:hint="cs"/>
          <w:rtl/>
        </w:rPr>
        <w:t>ی این خیابان</w:t>
      </w:r>
      <w:r w:rsidR="00417291">
        <w:rPr>
          <w:rtl/>
        </w:rPr>
        <w:softHyphen/>
      </w:r>
      <w:r w:rsidR="00417291">
        <w:rPr>
          <w:rFonts w:hint="cs"/>
          <w:rtl/>
        </w:rPr>
        <w:t>ها و استفاده</w:t>
      </w:r>
      <w:r w:rsidR="00417291">
        <w:rPr>
          <w:rtl/>
        </w:rPr>
        <w:softHyphen/>
      </w:r>
      <w:r w:rsidR="00417291">
        <w:rPr>
          <w:rFonts w:hint="cs"/>
          <w:rtl/>
        </w:rPr>
        <w:t>ی آنها از رنگ و روشنایی و ویترین</w:t>
      </w:r>
      <w:r w:rsidR="00417291">
        <w:rPr>
          <w:rtl/>
        </w:rPr>
        <w:softHyphen/>
      </w:r>
      <w:r w:rsidR="00417291">
        <w:rPr>
          <w:rFonts w:hint="cs"/>
          <w:rtl/>
        </w:rPr>
        <w:t>های شیشه</w:t>
      </w:r>
      <w:r w:rsidR="00417291">
        <w:rPr>
          <w:rtl/>
        </w:rPr>
        <w:softHyphen/>
      </w:r>
      <w:r w:rsidR="00417291">
        <w:rPr>
          <w:rFonts w:hint="cs"/>
          <w:rtl/>
        </w:rPr>
        <w:t>ای، تعداد بالای مراجعین واحدهای تجاری به اقتضای نوع کاربری آنها، فاصله</w:t>
      </w:r>
      <w:r w:rsidR="00417291">
        <w:rPr>
          <w:rtl/>
        </w:rPr>
        <w:softHyphen/>
      </w:r>
      <w:r w:rsidR="00417291">
        <w:rPr>
          <w:rFonts w:hint="cs"/>
          <w:rtl/>
        </w:rPr>
        <w:t>ی بناهای مذهبی از یکدیگر و نیز حجم وسایل نقلیه</w:t>
      </w:r>
      <w:r w:rsidR="00417291">
        <w:rPr>
          <w:rtl/>
        </w:rPr>
        <w:softHyphen/>
      </w:r>
      <w:r w:rsidR="00417291">
        <w:rPr>
          <w:rFonts w:hint="cs"/>
          <w:rtl/>
        </w:rPr>
        <w:t>ی پارک</w:t>
      </w:r>
      <w:r w:rsidR="00417291">
        <w:rPr>
          <w:rtl/>
        </w:rPr>
        <w:softHyphen/>
      </w:r>
      <w:r w:rsidR="00417291">
        <w:rPr>
          <w:rFonts w:hint="cs"/>
          <w:rtl/>
        </w:rPr>
        <w:t>شده یا در حال عبور در این محور، عوامل مؤثر در ادراک فضا به عنوان منطقه</w:t>
      </w:r>
      <w:r w:rsidR="00417291">
        <w:rPr>
          <w:rtl/>
        </w:rPr>
        <w:softHyphen/>
      </w:r>
      <w:r w:rsidR="00417291">
        <w:rPr>
          <w:rFonts w:hint="cs"/>
          <w:rtl/>
        </w:rPr>
        <w:t>ی تجاری شهر می</w:t>
      </w:r>
      <w:r w:rsidR="00417291">
        <w:rPr>
          <w:rtl/>
        </w:rPr>
        <w:softHyphen/>
      </w:r>
      <w:r w:rsidR="00907915">
        <w:rPr>
          <w:rFonts w:hint="cs"/>
          <w:rtl/>
        </w:rPr>
        <w:t>باشند</w:t>
      </w:r>
      <w:r w:rsidR="00417291">
        <w:rPr>
          <w:rFonts w:hint="cs"/>
          <w:rtl/>
        </w:rPr>
        <w:t>. علاوه بر این موارد، ایده</w:t>
      </w:r>
      <w:r w:rsidR="00417291">
        <w:rPr>
          <w:rtl/>
        </w:rPr>
        <w:softHyphen/>
      </w:r>
      <w:r w:rsidR="00417291">
        <w:rPr>
          <w:rFonts w:hint="cs"/>
          <w:rtl/>
        </w:rPr>
        <w:t>های «پیاده</w:t>
      </w:r>
      <w:r w:rsidR="00417291">
        <w:rPr>
          <w:rtl/>
        </w:rPr>
        <w:softHyphen/>
      </w:r>
      <w:r w:rsidR="00417291">
        <w:rPr>
          <w:rFonts w:hint="cs"/>
          <w:rtl/>
        </w:rPr>
        <w:t>راه» و «گردشگری خوراک» نیز به دلیل اجرای غیراصولی در این محور، در معرفی</w:t>
      </w:r>
      <w:r w:rsidR="00C4002B">
        <w:rPr>
          <w:rFonts w:hint="cs"/>
          <w:rtl/>
        </w:rPr>
        <w:t xml:space="preserve"> خیابان</w:t>
      </w:r>
      <w:r w:rsidR="00C4002B">
        <w:rPr>
          <w:rtl/>
        </w:rPr>
        <w:softHyphen/>
      </w:r>
      <w:r w:rsidR="00C4002B">
        <w:rPr>
          <w:rFonts w:hint="cs"/>
          <w:rtl/>
        </w:rPr>
        <w:t>های میرزاکوچک</w:t>
      </w:r>
      <w:r w:rsidR="00C4002B">
        <w:rPr>
          <w:rtl/>
        </w:rPr>
        <w:softHyphen/>
      </w:r>
      <w:r w:rsidR="00C4002B">
        <w:rPr>
          <w:rFonts w:hint="cs"/>
          <w:rtl/>
        </w:rPr>
        <w:t>خان و سی تیر به عنوان قابی از تنوع مذاهب در میان ایرانیان، ناکارآمد جلوه می</w:t>
      </w:r>
      <w:r w:rsidR="00C4002B">
        <w:rPr>
          <w:rtl/>
        </w:rPr>
        <w:softHyphen/>
      </w:r>
      <w:r w:rsidR="00C4002B">
        <w:rPr>
          <w:rFonts w:hint="cs"/>
          <w:rtl/>
        </w:rPr>
        <w:t>کنند.</w:t>
      </w:r>
      <w:r w:rsidR="00417291">
        <w:rPr>
          <w:rFonts w:hint="cs"/>
          <w:rtl/>
        </w:rPr>
        <w:t xml:space="preserve"> بنابراین به طور کلی، </w:t>
      </w:r>
      <w:r w:rsidR="00C4002B">
        <w:rPr>
          <w:rFonts w:hint="cs"/>
          <w:rtl/>
        </w:rPr>
        <w:t>به نظر می</w:t>
      </w:r>
      <w:r w:rsidR="00C4002B">
        <w:rPr>
          <w:rtl/>
        </w:rPr>
        <w:softHyphen/>
      </w:r>
      <w:r w:rsidR="00C4002B">
        <w:rPr>
          <w:rFonts w:hint="cs"/>
          <w:rtl/>
        </w:rPr>
        <w:t>رسد که نسبت میان «فضای مثبت» و «فضای منفی» در این محور برهم خورده و به همین دلیل، مراحل سه</w:t>
      </w:r>
      <w:r w:rsidR="00C4002B">
        <w:rPr>
          <w:rtl/>
        </w:rPr>
        <w:softHyphen/>
      </w:r>
      <w:r w:rsidR="00C4002B">
        <w:rPr>
          <w:rFonts w:hint="cs"/>
          <w:rtl/>
        </w:rPr>
        <w:t>گانه</w:t>
      </w:r>
      <w:r w:rsidR="00C4002B">
        <w:rPr>
          <w:rtl/>
        </w:rPr>
        <w:softHyphen/>
      </w:r>
      <w:r w:rsidR="00C4002B">
        <w:rPr>
          <w:rFonts w:hint="cs"/>
          <w:rtl/>
        </w:rPr>
        <w:t>ی ادراک در ذهن ناظر به طور کامل طی نمی</w:t>
      </w:r>
      <w:r w:rsidR="00C4002B">
        <w:rPr>
          <w:rtl/>
        </w:rPr>
        <w:softHyphen/>
      </w:r>
      <w:r w:rsidR="00C4002B">
        <w:rPr>
          <w:rFonts w:hint="cs"/>
          <w:rtl/>
        </w:rPr>
        <w:t>شوند. در</w:t>
      </w:r>
      <w:r w:rsidR="0028025A">
        <w:rPr>
          <w:rFonts w:hint="cs"/>
          <w:rtl/>
        </w:rPr>
        <w:t xml:space="preserve"> </w:t>
      </w:r>
      <w:r w:rsidR="00C4002B">
        <w:rPr>
          <w:rFonts w:hint="cs"/>
          <w:rtl/>
        </w:rPr>
        <w:t xml:space="preserve">نتیجه، با وجود ادراک بناهای مذهبی به مثابه «نقش»، «زمینه» </w:t>
      </w:r>
      <w:r w:rsidR="002E7EBC">
        <w:rPr>
          <w:rFonts w:hint="cs"/>
          <w:rtl/>
        </w:rPr>
        <w:t>بی</w:t>
      </w:r>
      <w:r w:rsidR="002E7EBC">
        <w:rPr>
          <w:rtl/>
        </w:rPr>
        <w:softHyphen/>
      </w:r>
      <w:r w:rsidR="002E7EBC">
        <w:rPr>
          <w:rFonts w:hint="cs"/>
          <w:rtl/>
        </w:rPr>
        <w:t>ارتباط به نقش به نظر می</w:t>
      </w:r>
      <w:r w:rsidR="002E7EBC">
        <w:rPr>
          <w:rtl/>
        </w:rPr>
        <w:softHyphen/>
      </w:r>
      <w:r w:rsidR="002E7EBC">
        <w:rPr>
          <w:rFonts w:hint="cs"/>
          <w:rtl/>
        </w:rPr>
        <w:t>رسد. به بیان دیگر، ناظر با قدم زدن در خیابان</w:t>
      </w:r>
      <w:r w:rsidR="002E7EBC">
        <w:rPr>
          <w:rtl/>
        </w:rPr>
        <w:softHyphen/>
      </w:r>
      <w:r w:rsidR="002E7EBC">
        <w:rPr>
          <w:rFonts w:hint="cs"/>
          <w:rtl/>
        </w:rPr>
        <w:t>های میرزاکوچک</w:t>
      </w:r>
      <w:r w:rsidR="002E7EBC">
        <w:rPr>
          <w:rtl/>
        </w:rPr>
        <w:softHyphen/>
      </w:r>
      <w:r w:rsidR="002E7EBC">
        <w:rPr>
          <w:rFonts w:hint="cs"/>
          <w:rtl/>
        </w:rPr>
        <w:t xml:space="preserve">خان و سی تیر، «ادراک مشخصی» از فضا نخواهد داشت و دچار </w:t>
      </w:r>
      <w:r w:rsidR="002E7EBC">
        <w:rPr>
          <w:rFonts w:hint="cs"/>
          <w:rtl/>
        </w:rPr>
        <w:lastRenderedPageBreak/>
        <w:t xml:space="preserve">دوگانگی </w:t>
      </w:r>
      <w:r w:rsidR="0028025A">
        <w:rPr>
          <w:rFonts w:hint="cs"/>
          <w:rtl/>
        </w:rPr>
        <w:t>خواهد شد</w:t>
      </w:r>
      <w:r w:rsidR="002E7EBC">
        <w:rPr>
          <w:rFonts w:hint="cs"/>
          <w:rtl/>
        </w:rPr>
        <w:t>. ارائه</w:t>
      </w:r>
      <w:r w:rsidR="002E7EBC">
        <w:rPr>
          <w:rtl/>
        </w:rPr>
        <w:softHyphen/>
      </w:r>
      <w:r w:rsidR="002E7EBC">
        <w:rPr>
          <w:rFonts w:hint="cs"/>
          <w:rtl/>
        </w:rPr>
        <w:t>ی راهکارهای ممکن برای حل این دوگانگی ادراکی و استفاده از پتانسیل فضا به عنوان تصویر معرف بخشی از تاریخ شهرنشینی ایرانیان، نیازمند پژوهش</w:t>
      </w:r>
      <w:r w:rsidR="002E7EBC">
        <w:rPr>
          <w:rtl/>
        </w:rPr>
        <w:softHyphen/>
      </w:r>
      <w:r w:rsidR="002E7EBC">
        <w:rPr>
          <w:rFonts w:hint="cs"/>
          <w:rtl/>
        </w:rPr>
        <w:t>های بیش</w:t>
      </w:r>
      <w:r w:rsidR="002E7EBC">
        <w:rPr>
          <w:rtl/>
        </w:rPr>
        <w:softHyphen/>
      </w:r>
      <w:r w:rsidR="002E7EBC">
        <w:rPr>
          <w:rFonts w:hint="cs"/>
          <w:rtl/>
        </w:rPr>
        <w:t>تر خواهد بود اما امید است با بهره</w:t>
      </w:r>
      <w:r w:rsidR="002E7EBC">
        <w:rPr>
          <w:rtl/>
        </w:rPr>
        <w:softHyphen/>
      </w:r>
      <w:r w:rsidR="002E7EBC">
        <w:rPr>
          <w:rFonts w:hint="cs"/>
          <w:rtl/>
        </w:rPr>
        <w:t>گیری از ایده</w:t>
      </w:r>
      <w:r w:rsidR="002E7EBC">
        <w:rPr>
          <w:rtl/>
        </w:rPr>
        <w:softHyphen/>
      </w:r>
      <w:r w:rsidR="002E7EBC">
        <w:rPr>
          <w:rFonts w:hint="cs"/>
          <w:rtl/>
        </w:rPr>
        <w:t>های موجود، بتوان در حفظ ظرفیت</w:t>
      </w:r>
      <w:r w:rsidR="002E7EBC">
        <w:rPr>
          <w:rtl/>
        </w:rPr>
        <w:softHyphen/>
      </w:r>
      <w:r w:rsidR="002E7EBC">
        <w:rPr>
          <w:rFonts w:hint="cs"/>
          <w:rtl/>
        </w:rPr>
        <w:t>های فرهنگی این منطقه بیش</w:t>
      </w:r>
      <w:r w:rsidR="002E7EBC">
        <w:rPr>
          <w:rtl/>
        </w:rPr>
        <w:softHyphen/>
      </w:r>
      <w:r w:rsidR="002E7EBC">
        <w:rPr>
          <w:rFonts w:hint="cs"/>
          <w:rtl/>
        </w:rPr>
        <w:t xml:space="preserve">تر کوشید. </w:t>
      </w:r>
      <w:r w:rsidR="00C4002B">
        <w:rPr>
          <w:rFonts w:hint="cs"/>
          <w:rtl/>
        </w:rPr>
        <w:t xml:space="preserve"> </w:t>
      </w:r>
    </w:p>
    <w:p w14:paraId="5FBFB5CA" w14:textId="77777777" w:rsidR="00EB7712" w:rsidRPr="00EB7712" w:rsidRDefault="00EB7712" w:rsidP="00EB7712">
      <w:pPr>
        <w:jc w:val="center"/>
        <w:rPr>
          <w:sz w:val="20"/>
          <w:szCs w:val="20"/>
          <w:rtl/>
        </w:rPr>
      </w:pPr>
    </w:p>
    <w:p w14:paraId="2160C2AD" w14:textId="0E01CA39" w:rsidR="00A24598" w:rsidRDefault="00A24598" w:rsidP="00FA734D">
      <w:pPr>
        <w:rPr>
          <w:rtl/>
        </w:rPr>
      </w:pPr>
      <w:r>
        <w:rPr>
          <w:rFonts w:hint="cs"/>
          <w:rtl/>
        </w:rPr>
        <w:t>منابع</w:t>
      </w:r>
    </w:p>
    <w:p w14:paraId="18192651" w14:textId="77777777" w:rsidR="00A24598" w:rsidRDefault="00A24598" w:rsidP="00073072">
      <w:pPr>
        <w:jc w:val="both"/>
        <w:rPr>
          <w:sz w:val="22"/>
          <w:szCs w:val="22"/>
          <w:rtl/>
        </w:rPr>
      </w:pPr>
      <w:r>
        <w:rPr>
          <w:rFonts w:hint="cs"/>
          <w:sz w:val="22"/>
          <w:szCs w:val="22"/>
          <w:rtl/>
        </w:rPr>
        <w:t>اخجسته، جمیل و ادوای، مظهر، بررسی وضعیت و مسائل آموزشی اقلیت</w:t>
      </w:r>
      <w:r>
        <w:rPr>
          <w:sz w:val="22"/>
          <w:szCs w:val="22"/>
          <w:rtl/>
        </w:rPr>
        <w:softHyphen/>
      </w:r>
      <w:r>
        <w:rPr>
          <w:rFonts w:hint="cs"/>
          <w:sz w:val="22"/>
          <w:szCs w:val="22"/>
          <w:rtl/>
        </w:rPr>
        <w:t>های دینی در دوره</w:t>
      </w:r>
      <w:r>
        <w:rPr>
          <w:sz w:val="22"/>
          <w:szCs w:val="22"/>
          <w:rtl/>
        </w:rPr>
        <w:softHyphen/>
      </w:r>
      <w:r>
        <w:rPr>
          <w:rFonts w:hint="cs"/>
          <w:sz w:val="22"/>
          <w:szCs w:val="22"/>
          <w:rtl/>
        </w:rPr>
        <w:t>ی مظفرالدین</w:t>
      </w:r>
      <w:r>
        <w:rPr>
          <w:sz w:val="22"/>
          <w:szCs w:val="22"/>
          <w:rtl/>
        </w:rPr>
        <w:softHyphen/>
      </w:r>
      <w:r>
        <w:rPr>
          <w:rFonts w:hint="cs"/>
          <w:sz w:val="22"/>
          <w:szCs w:val="22"/>
          <w:rtl/>
        </w:rPr>
        <w:t>شاه (1314 ـ 1324 ه.ق) (ارامنه، زردشتیان و یهودیان)، مجله</w:t>
      </w:r>
      <w:r>
        <w:rPr>
          <w:sz w:val="22"/>
          <w:szCs w:val="22"/>
          <w:rtl/>
        </w:rPr>
        <w:softHyphen/>
      </w:r>
      <w:r>
        <w:rPr>
          <w:rFonts w:hint="cs"/>
          <w:sz w:val="22"/>
          <w:szCs w:val="22"/>
          <w:rtl/>
        </w:rPr>
        <w:t>ی پیام بهارستان، سال پنجم، دوره</w:t>
      </w:r>
      <w:r>
        <w:rPr>
          <w:sz w:val="22"/>
          <w:szCs w:val="22"/>
          <w:rtl/>
        </w:rPr>
        <w:softHyphen/>
      </w:r>
      <w:r>
        <w:rPr>
          <w:rFonts w:hint="cs"/>
          <w:sz w:val="22"/>
          <w:szCs w:val="22"/>
          <w:rtl/>
        </w:rPr>
        <w:t>ی دوم، شماره</w:t>
      </w:r>
      <w:r>
        <w:rPr>
          <w:sz w:val="22"/>
          <w:szCs w:val="22"/>
          <w:rtl/>
        </w:rPr>
        <w:softHyphen/>
      </w:r>
      <w:r>
        <w:rPr>
          <w:rFonts w:hint="cs"/>
          <w:sz w:val="22"/>
          <w:szCs w:val="22"/>
          <w:rtl/>
        </w:rPr>
        <w:t>ی هفدهم، پاییز 1391، 686 ـ 665.</w:t>
      </w:r>
    </w:p>
    <w:p w14:paraId="17DF9F23" w14:textId="77777777" w:rsidR="00A24598" w:rsidRDefault="00A24598" w:rsidP="00073072">
      <w:pPr>
        <w:jc w:val="both"/>
        <w:rPr>
          <w:sz w:val="22"/>
          <w:szCs w:val="22"/>
          <w:rtl/>
        </w:rPr>
      </w:pPr>
      <w:r>
        <w:rPr>
          <w:rFonts w:hint="cs"/>
          <w:sz w:val="22"/>
          <w:szCs w:val="22"/>
          <w:rtl/>
        </w:rPr>
        <w:t xml:space="preserve">افشار مهاجر، کامران، </w:t>
      </w:r>
      <w:r w:rsidRPr="002C55A2">
        <w:rPr>
          <w:sz w:val="22"/>
          <w:szCs w:val="22"/>
          <w:rtl/>
        </w:rPr>
        <w:t>کاربرد نظر</w:t>
      </w:r>
      <w:r w:rsidRPr="002C55A2">
        <w:rPr>
          <w:rFonts w:hint="cs"/>
          <w:sz w:val="22"/>
          <w:szCs w:val="22"/>
          <w:rtl/>
        </w:rPr>
        <w:t>ی</w:t>
      </w:r>
      <w:r w:rsidRPr="002C55A2">
        <w:rPr>
          <w:rFonts w:hint="eastAsia"/>
          <w:sz w:val="22"/>
          <w:szCs w:val="22"/>
          <w:rtl/>
        </w:rPr>
        <w:t>ه</w:t>
      </w:r>
      <w:r>
        <w:rPr>
          <w:sz w:val="22"/>
          <w:szCs w:val="22"/>
          <w:rtl/>
        </w:rPr>
        <w:softHyphen/>
      </w:r>
      <w:r>
        <w:rPr>
          <w:rFonts w:hint="cs"/>
          <w:sz w:val="22"/>
          <w:szCs w:val="22"/>
          <w:rtl/>
        </w:rPr>
        <w:t>ی</w:t>
      </w:r>
      <w:r w:rsidRPr="002C55A2">
        <w:rPr>
          <w:sz w:val="22"/>
          <w:szCs w:val="22"/>
          <w:rtl/>
        </w:rPr>
        <w:t xml:space="preserve"> ادراک د</w:t>
      </w:r>
      <w:r w:rsidRPr="002C55A2">
        <w:rPr>
          <w:rFonts w:hint="cs"/>
          <w:sz w:val="22"/>
          <w:szCs w:val="22"/>
          <w:rtl/>
        </w:rPr>
        <w:t>ی</w:t>
      </w:r>
      <w:r w:rsidRPr="002C55A2">
        <w:rPr>
          <w:rFonts w:hint="eastAsia"/>
          <w:sz w:val="22"/>
          <w:szCs w:val="22"/>
          <w:rtl/>
        </w:rPr>
        <w:t>دار</w:t>
      </w:r>
      <w:r w:rsidRPr="002C55A2">
        <w:rPr>
          <w:rFonts w:hint="cs"/>
          <w:sz w:val="22"/>
          <w:szCs w:val="22"/>
          <w:rtl/>
        </w:rPr>
        <w:t>ی</w:t>
      </w:r>
      <w:r>
        <w:rPr>
          <w:sz w:val="22"/>
          <w:szCs w:val="22"/>
          <w:rtl/>
        </w:rPr>
        <w:t xml:space="preserve"> گشتالت در صفحه</w:t>
      </w:r>
      <w:r>
        <w:rPr>
          <w:sz w:val="22"/>
          <w:szCs w:val="22"/>
          <w:rtl/>
        </w:rPr>
        <w:softHyphen/>
      </w:r>
      <w:r w:rsidRPr="002C55A2">
        <w:rPr>
          <w:sz w:val="22"/>
          <w:szCs w:val="22"/>
          <w:rtl/>
        </w:rPr>
        <w:t>آرا</w:t>
      </w:r>
      <w:r w:rsidRPr="002C55A2">
        <w:rPr>
          <w:rFonts w:hint="cs"/>
          <w:sz w:val="22"/>
          <w:szCs w:val="22"/>
          <w:rtl/>
        </w:rPr>
        <w:t>یی</w:t>
      </w:r>
      <w:r>
        <w:rPr>
          <w:sz w:val="22"/>
          <w:szCs w:val="22"/>
          <w:rtl/>
        </w:rPr>
        <w:t xml:space="preserve"> کتاب</w:t>
      </w:r>
      <w:r>
        <w:rPr>
          <w:sz w:val="22"/>
          <w:szCs w:val="22"/>
          <w:rtl/>
        </w:rPr>
        <w:softHyphen/>
      </w:r>
      <w:r w:rsidRPr="002C55A2">
        <w:rPr>
          <w:sz w:val="22"/>
          <w:szCs w:val="22"/>
          <w:rtl/>
        </w:rPr>
        <w:t>ها</w:t>
      </w:r>
      <w:r w:rsidRPr="002C55A2">
        <w:rPr>
          <w:rFonts w:hint="cs"/>
          <w:sz w:val="22"/>
          <w:szCs w:val="22"/>
          <w:rtl/>
        </w:rPr>
        <w:t>ی</w:t>
      </w:r>
      <w:r w:rsidRPr="002C55A2">
        <w:rPr>
          <w:sz w:val="22"/>
          <w:szCs w:val="22"/>
          <w:rtl/>
        </w:rPr>
        <w:t xml:space="preserve"> درس</w:t>
      </w:r>
      <w:r w:rsidRPr="002C55A2">
        <w:rPr>
          <w:rFonts w:hint="cs"/>
          <w:sz w:val="22"/>
          <w:szCs w:val="22"/>
          <w:rtl/>
        </w:rPr>
        <w:t>ی</w:t>
      </w:r>
      <w:r>
        <w:rPr>
          <w:rFonts w:hint="cs"/>
          <w:sz w:val="22"/>
          <w:szCs w:val="22"/>
          <w:rtl/>
        </w:rPr>
        <w:t>، مجله</w:t>
      </w:r>
      <w:r>
        <w:rPr>
          <w:sz w:val="22"/>
          <w:szCs w:val="22"/>
          <w:rtl/>
        </w:rPr>
        <w:softHyphen/>
      </w:r>
      <w:r>
        <w:rPr>
          <w:rFonts w:hint="cs"/>
          <w:sz w:val="22"/>
          <w:szCs w:val="22"/>
          <w:rtl/>
        </w:rPr>
        <w:t>ی هنرهای زیبا، شماره</w:t>
      </w:r>
      <w:r>
        <w:rPr>
          <w:sz w:val="22"/>
          <w:szCs w:val="22"/>
          <w:rtl/>
        </w:rPr>
        <w:softHyphen/>
      </w:r>
      <w:r>
        <w:rPr>
          <w:rFonts w:hint="cs"/>
          <w:sz w:val="22"/>
          <w:szCs w:val="22"/>
          <w:rtl/>
        </w:rPr>
        <w:t>ی چهلم، زمستان 1388، 40 ـ 33.</w:t>
      </w:r>
    </w:p>
    <w:p w14:paraId="78E8AD8B" w14:textId="77777777" w:rsidR="00A24598" w:rsidRDefault="00A24598" w:rsidP="00073072">
      <w:pPr>
        <w:jc w:val="both"/>
        <w:rPr>
          <w:sz w:val="22"/>
          <w:szCs w:val="22"/>
          <w:rtl/>
        </w:rPr>
      </w:pPr>
      <w:r>
        <w:rPr>
          <w:rFonts w:hint="cs"/>
          <w:sz w:val="22"/>
          <w:szCs w:val="22"/>
          <w:rtl/>
        </w:rPr>
        <w:t>افشار، حمید، خمسه، هایده و بهرام</w:t>
      </w:r>
      <w:r>
        <w:rPr>
          <w:sz w:val="22"/>
          <w:szCs w:val="22"/>
          <w:rtl/>
        </w:rPr>
        <w:softHyphen/>
      </w:r>
      <w:r>
        <w:rPr>
          <w:rFonts w:hint="cs"/>
          <w:sz w:val="22"/>
          <w:szCs w:val="22"/>
          <w:rtl/>
        </w:rPr>
        <w:t xml:space="preserve">زاده، محمد، </w:t>
      </w:r>
      <w:r w:rsidRPr="004D058D">
        <w:rPr>
          <w:sz w:val="22"/>
          <w:szCs w:val="22"/>
          <w:rtl/>
        </w:rPr>
        <w:t>بررس</w:t>
      </w:r>
      <w:r w:rsidRPr="004D058D">
        <w:rPr>
          <w:rFonts w:hint="cs"/>
          <w:sz w:val="22"/>
          <w:szCs w:val="22"/>
          <w:rtl/>
        </w:rPr>
        <w:t>ی</w:t>
      </w:r>
      <w:r w:rsidRPr="004D058D">
        <w:rPr>
          <w:sz w:val="22"/>
          <w:szCs w:val="22"/>
          <w:rtl/>
        </w:rPr>
        <w:t xml:space="preserve"> معمار</w:t>
      </w:r>
      <w:r w:rsidRPr="004D058D">
        <w:rPr>
          <w:rFonts w:hint="cs"/>
          <w:sz w:val="22"/>
          <w:szCs w:val="22"/>
          <w:rtl/>
        </w:rPr>
        <w:t>ی</w:t>
      </w:r>
      <w:r w:rsidRPr="004D058D">
        <w:rPr>
          <w:sz w:val="22"/>
          <w:szCs w:val="22"/>
          <w:rtl/>
        </w:rPr>
        <w:t xml:space="preserve"> مذهب</w:t>
      </w:r>
      <w:r w:rsidRPr="004D058D">
        <w:rPr>
          <w:rFonts w:hint="cs"/>
          <w:sz w:val="22"/>
          <w:szCs w:val="22"/>
          <w:rtl/>
        </w:rPr>
        <w:t>ی</w:t>
      </w:r>
      <w:r w:rsidRPr="004D058D">
        <w:rPr>
          <w:sz w:val="22"/>
          <w:szCs w:val="22"/>
          <w:rtl/>
        </w:rPr>
        <w:t xml:space="preserve"> اقل</w:t>
      </w:r>
      <w:r w:rsidRPr="004D058D">
        <w:rPr>
          <w:rFonts w:hint="cs"/>
          <w:sz w:val="22"/>
          <w:szCs w:val="22"/>
          <w:rtl/>
        </w:rPr>
        <w:t>ی</w:t>
      </w:r>
      <w:r w:rsidRPr="004D058D">
        <w:rPr>
          <w:rFonts w:hint="eastAsia"/>
          <w:sz w:val="22"/>
          <w:szCs w:val="22"/>
          <w:rtl/>
        </w:rPr>
        <w:t>ت</w:t>
      </w:r>
      <w:r>
        <w:rPr>
          <w:sz w:val="22"/>
          <w:szCs w:val="22"/>
          <w:rtl/>
        </w:rPr>
        <w:softHyphen/>
      </w:r>
      <w:r w:rsidRPr="004D058D">
        <w:rPr>
          <w:rFonts w:hint="eastAsia"/>
          <w:sz w:val="22"/>
          <w:szCs w:val="22"/>
          <w:rtl/>
        </w:rPr>
        <w:t>ها</w:t>
      </w:r>
      <w:r w:rsidRPr="004D058D">
        <w:rPr>
          <w:rFonts w:hint="cs"/>
          <w:sz w:val="22"/>
          <w:szCs w:val="22"/>
          <w:rtl/>
        </w:rPr>
        <w:t>ی</w:t>
      </w:r>
      <w:r w:rsidRPr="004D058D">
        <w:rPr>
          <w:sz w:val="22"/>
          <w:szCs w:val="22"/>
          <w:rtl/>
        </w:rPr>
        <w:t xml:space="preserve"> د</w:t>
      </w:r>
      <w:r w:rsidRPr="004D058D">
        <w:rPr>
          <w:rFonts w:hint="cs"/>
          <w:sz w:val="22"/>
          <w:szCs w:val="22"/>
          <w:rtl/>
        </w:rPr>
        <w:t>ی</w:t>
      </w:r>
      <w:r w:rsidRPr="004D058D">
        <w:rPr>
          <w:rFonts w:hint="eastAsia"/>
          <w:sz w:val="22"/>
          <w:szCs w:val="22"/>
          <w:rtl/>
        </w:rPr>
        <w:t>ن</w:t>
      </w:r>
      <w:r w:rsidRPr="004D058D">
        <w:rPr>
          <w:rFonts w:hint="cs"/>
          <w:sz w:val="22"/>
          <w:szCs w:val="22"/>
          <w:rtl/>
        </w:rPr>
        <w:t>ی</w:t>
      </w:r>
      <w:r>
        <w:rPr>
          <w:sz w:val="22"/>
          <w:szCs w:val="22"/>
          <w:rtl/>
        </w:rPr>
        <w:t xml:space="preserve"> و ر</w:t>
      </w:r>
      <w:r>
        <w:rPr>
          <w:rFonts w:hint="cs"/>
          <w:sz w:val="22"/>
          <w:szCs w:val="22"/>
          <w:rtl/>
        </w:rPr>
        <w:t>ؤ</w:t>
      </w:r>
      <w:r w:rsidRPr="004D058D">
        <w:rPr>
          <w:rFonts w:hint="cs"/>
          <w:sz w:val="22"/>
          <w:szCs w:val="22"/>
          <w:rtl/>
        </w:rPr>
        <w:t>ی</w:t>
      </w:r>
      <w:r w:rsidRPr="004D058D">
        <w:rPr>
          <w:rFonts w:hint="eastAsia"/>
          <w:sz w:val="22"/>
          <w:szCs w:val="22"/>
          <w:rtl/>
        </w:rPr>
        <w:t>ت</w:t>
      </w:r>
      <w:r>
        <w:rPr>
          <w:sz w:val="22"/>
          <w:szCs w:val="22"/>
          <w:rtl/>
        </w:rPr>
        <w:softHyphen/>
      </w:r>
      <w:r w:rsidRPr="004D058D">
        <w:rPr>
          <w:rFonts w:hint="eastAsia"/>
          <w:sz w:val="22"/>
          <w:szCs w:val="22"/>
          <w:rtl/>
        </w:rPr>
        <w:t>پذ</w:t>
      </w:r>
      <w:r w:rsidRPr="004D058D">
        <w:rPr>
          <w:rFonts w:hint="cs"/>
          <w:sz w:val="22"/>
          <w:szCs w:val="22"/>
          <w:rtl/>
        </w:rPr>
        <w:t>ی</w:t>
      </w:r>
      <w:r w:rsidRPr="004D058D">
        <w:rPr>
          <w:rFonts w:hint="eastAsia"/>
          <w:sz w:val="22"/>
          <w:szCs w:val="22"/>
          <w:rtl/>
        </w:rPr>
        <w:t>ر</w:t>
      </w:r>
      <w:r w:rsidRPr="004D058D">
        <w:rPr>
          <w:rFonts w:hint="cs"/>
          <w:sz w:val="22"/>
          <w:szCs w:val="22"/>
          <w:rtl/>
        </w:rPr>
        <w:t>ی</w:t>
      </w:r>
      <w:r w:rsidRPr="004D058D">
        <w:rPr>
          <w:sz w:val="22"/>
          <w:szCs w:val="22"/>
          <w:rtl/>
        </w:rPr>
        <w:t xml:space="preserve"> آنها در</w:t>
      </w:r>
      <w:r>
        <w:rPr>
          <w:rFonts w:hint="cs"/>
          <w:sz w:val="22"/>
          <w:szCs w:val="22"/>
          <w:rtl/>
        </w:rPr>
        <w:t xml:space="preserve"> </w:t>
      </w:r>
      <w:r w:rsidRPr="004D058D">
        <w:rPr>
          <w:sz w:val="22"/>
          <w:szCs w:val="22"/>
          <w:rtl/>
        </w:rPr>
        <w:t>بافت شهر تهران</w:t>
      </w:r>
      <w:r>
        <w:rPr>
          <w:rFonts w:hint="cs"/>
          <w:sz w:val="22"/>
          <w:szCs w:val="22"/>
          <w:rtl/>
        </w:rPr>
        <w:t>، مجله</w:t>
      </w:r>
      <w:r>
        <w:rPr>
          <w:sz w:val="22"/>
          <w:szCs w:val="22"/>
          <w:rtl/>
        </w:rPr>
        <w:softHyphen/>
      </w:r>
      <w:r>
        <w:rPr>
          <w:rFonts w:hint="cs"/>
          <w:sz w:val="22"/>
          <w:szCs w:val="22"/>
          <w:rtl/>
        </w:rPr>
        <w:t>ی مطالعات باستان</w:t>
      </w:r>
      <w:r>
        <w:rPr>
          <w:sz w:val="22"/>
          <w:szCs w:val="22"/>
          <w:rtl/>
        </w:rPr>
        <w:softHyphen/>
      </w:r>
      <w:r>
        <w:rPr>
          <w:rFonts w:hint="cs"/>
          <w:sz w:val="22"/>
          <w:szCs w:val="22"/>
          <w:rtl/>
        </w:rPr>
        <w:t>شناسی پارسه، سال چهارم، شماره</w:t>
      </w:r>
      <w:r>
        <w:rPr>
          <w:sz w:val="22"/>
          <w:szCs w:val="22"/>
          <w:rtl/>
        </w:rPr>
        <w:softHyphen/>
      </w:r>
      <w:r>
        <w:rPr>
          <w:rFonts w:hint="cs"/>
          <w:sz w:val="22"/>
          <w:szCs w:val="22"/>
          <w:rtl/>
        </w:rPr>
        <w:t>ی چهاردهم، زمستان 1399، 202 ـ 185.</w:t>
      </w:r>
    </w:p>
    <w:p w14:paraId="1156B7AB" w14:textId="77777777" w:rsidR="00A24598" w:rsidRDefault="00A24598" w:rsidP="00073072">
      <w:pPr>
        <w:jc w:val="both"/>
        <w:rPr>
          <w:sz w:val="22"/>
          <w:szCs w:val="22"/>
          <w:rtl/>
        </w:rPr>
      </w:pPr>
      <w:r>
        <w:rPr>
          <w:rFonts w:hint="cs"/>
          <w:sz w:val="22"/>
          <w:szCs w:val="22"/>
          <w:rtl/>
        </w:rPr>
        <w:t>افشار، حمید، خمسه، هایده و بهرام</w:t>
      </w:r>
      <w:r>
        <w:rPr>
          <w:sz w:val="22"/>
          <w:szCs w:val="22"/>
          <w:rtl/>
        </w:rPr>
        <w:softHyphen/>
      </w:r>
      <w:r>
        <w:rPr>
          <w:rFonts w:hint="cs"/>
          <w:sz w:val="22"/>
          <w:szCs w:val="22"/>
          <w:rtl/>
        </w:rPr>
        <w:t xml:space="preserve">زاده، محمد، </w:t>
      </w:r>
      <w:r w:rsidRPr="00AA302F">
        <w:rPr>
          <w:sz w:val="22"/>
          <w:szCs w:val="22"/>
          <w:rtl/>
        </w:rPr>
        <w:t>بررس</w:t>
      </w:r>
      <w:r w:rsidRPr="00AA302F">
        <w:rPr>
          <w:rFonts w:hint="cs"/>
          <w:sz w:val="22"/>
          <w:szCs w:val="22"/>
          <w:rtl/>
        </w:rPr>
        <w:t>ی</w:t>
      </w:r>
      <w:r>
        <w:rPr>
          <w:sz w:val="22"/>
          <w:szCs w:val="22"/>
          <w:rtl/>
        </w:rPr>
        <w:t xml:space="preserve"> ت</w:t>
      </w:r>
      <w:r>
        <w:rPr>
          <w:rFonts w:hint="cs"/>
          <w:sz w:val="22"/>
          <w:szCs w:val="22"/>
          <w:rtl/>
        </w:rPr>
        <w:t>أ</w:t>
      </w:r>
      <w:r w:rsidRPr="00AA302F">
        <w:rPr>
          <w:sz w:val="22"/>
          <w:szCs w:val="22"/>
          <w:rtl/>
        </w:rPr>
        <w:t>ث</w:t>
      </w:r>
      <w:r w:rsidRPr="00AA302F">
        <w:rPr>
          <w:rFonts w:hint="cs"/>
          <w:sz w:val="22"/>
          <w:szCs w:val="22"/>
          <w:rtl/>
        </w:rPr>
        <w:t>ی</w:t>
      </w:r>
      <w:r w:rsidRPr="00AA302F">
        <w:rPr>
          <w:rFonts w:hint="eastAsia"/>
          <w:sz w:val="22"/>
          <w:szCs w:val="22"/>
          <w:rtl/>
        </w:rPr>
        <w:t>رات</w:t>
      </w:r>
      <w:r w:rsidRPr="00AA302F">
        <w:rPr>
          <w:sz w:val="22"/>
          <w:szCs w:val="22"/>
          <w:rtl/>
        </w:rPr>
        <w:t xml:space="preserve"> س</w:t>
      </w:r>
      <w:r w:rsidRPr="00AA302F">
        <w:rPr>
          <w:rFonts w:hint="cs"/>
          <w:sz w:val="22"/>
          <w:szCs w:val="22"/>
          <w:rtl/>
        </w:rPr>
        <w:t>ی</w:t>
      </w:r>
      <w:r w:rsidRPr="00AA302F">
        <w:rPr>
          <w:rFonts w:hint="eastAsia"/>
          <w:sz w:val="22"/>
          <w:szCs w:val="22"/>
          <w:rtl/>
        </w:rPr>
        <w:t>اس</w:t>
      </w:r>
      <w:r w:rsidRPr="00AA302F">
        <w:rPr>
          <w:rFonts w:hint="cs"/>
          <w:sz w:val="22"/>
          <w:szCs w:val="22"/>
          <w:rtl/>
        </w:rPr>
        <w:t>ی</w:t>
      </w:r>
      <w:r w:rsidRPr="00AA302F">
        <w:rPr>
          <w:sz w:val="22"/>
          <w:szCs w:val="22"/>
          <w:rtl/>
        </w:rPr>
        <w:t xml:space="preserve"> و اجتماع</w:t>
      </w:r>
      <w:r w:rsidRPr="00AA302F">
        <w:rPr>
          <w:rFonts w:hint="cs"/>
          <w:sz w:val="22"/>
          <w:szCs w:val="22"/>
          <w:rtl/>
        </w:rPr>
        <w:t>ی</w:t>
      </w:r>
      <w:r w:rsidRPr="00AA302F">
        <w:rPr>
          <w:sz w:val="22"/>
          <w:szCs w:val="22"/>
          <w:rtl/>
        </w:rPr>
        <w:t xml:space="preserve"> دوره</w:t>
      </w:r>
      <w:r>
        <w:rPr>
          <w:sz w:val="22"/>
          <w:szCs w:val="22"/>
          <w:rtl/>
        </w:rPr>
        <w:softHyphen/>
      </w:r>
      <w:r>
        <w:rPr>
          <w:rFonts w:hint="cs"/>
          <w:sz w:val="22"/>
          <w:szCs w:val="22"/>
          <w:rtl/>
        </w:rPr>
        <w:t>ی</w:t>
      </w:r>
      <w:r w:rsidRPr="00AA302F">
        <w:rPr>
          <w:sz w:val="22"/>
          <w:szCs w:val="22"/>
          <w:rtl/>
        </w:rPr>
        <w:t xml:space="preserve"> قاجار</w:t>
      </w:r>
      <w:r w:rsidRPr="00AA302F">
        <w:rPr>
          <w:rFonts w:hint="cs"/>
          <w:sz w:val="22"/>
          <w:szCs w:val="22"/>
          <w:rtl/>
        </w:rPr>
        <w:t>ی</w:t>
      </w:r>
      <w:r w:rsidRPr="00AA302F">
        <w:rPr>
          <w:rFonts w:hint="eastAsia"/>
          <w:sz w:val="22"/>
          <w:szCs w:val="22"/>
          <w:rtl/>
        </w:rPr>
        <w:t>ه</w:t>
      </w:r>
      <w:r w:rsidRPr="00AA302F">
        <w:rPr>
          <w:sz w:val="22"/>
          <w:szCs w:val="22"/>
          <w:rtl/>
        </w:rPr>
        <w:t xml:space="preserve"> و پهلو</w:t>
      </w:r>
      <w:r w:rsidRPr="00AA302F">
        <w:rPr>
          <w:rFonts w:hint="cs"/>
          <w:sz w:val="22"/>
          <w:szCs w:val="22"/>
          <w:rtl/>
        </w:rPr>
        <w:t>ی</w:t>
      </w:r>
      <w:r w:rsidRPr="00AA302F">
        <w:rPr>
          <w:sz w:val="22"/>
          <w:szCs w:val="22"/>
          <w:rtl/>
        </w:rPr>
        <w:t xml:space="preserve"> بر معمار</w:t>
      </w:r>
      <w:r w:rsidRPr="00AA302F">
        <w:rPr>
          <w:rFonts w:hint="cs"/>
          <w:sz w:val="22"/>
          <w:szCs w:val="22"/>
          <w:rtl/>
        </w:rPr>
        <w:t>ی</w:t>
      </w:r>
      <w:r w:rsidRPr="00AA302F">
        <w:rPr>
          <w:sz w:val="22"/>
          <w:szCs w:val="22"/>
          <w:rtl/>
        </w:rPr>
        <w:t xml:space="preserve"> مذهب</w:t>
      </w:r>
      <w:r w:rsidRPr="00AA302F">
        <w:rPr>
          <w:rFonts w:hint="cs"/>
          <w:sz w:val="22"/>
          <w:szCs w:val="22"/>
          <w:rtl/>
        </w:rPr>
        <w:t>ی</w:t>
      </w:r>
      <w:r w:rsidRPr="00AA302F">
        <w:rPr>
          <w:sz w:val="22"/>
          <w:szCs w:val="22"/>
          <w:rtl/>
        </w:rPr>
        <w:t xml:space="preserve"> </w:t>
      </w:r>
      <w:r w:rsidRPr="00AA302F">
        <w:rPr>
          <w:rFonts w:hint="cs"/>
          <w:sz w:val="22"/>
          <w:szCs w:val="22"/>
          <w:rtl/>
        </w:rPr>
        <w:t>ی</w:t>
      </w:r>
      <w:r w:rsidRPr="00AA302F">
        <w:rPr>
          <w:rFonts w:hint="eastAsia"/>
          <w:sz w:val="22"/>
          <w:szCs w:val="22"/>
          <w:rtl/>
        </w:rPr>
        <w:t>هود</w:t>
      </w:r>
      <w:r w:rsidRPr="00AA302F">
        <w:rPr>
          <w:rFonts w:hint="cs"/>
          <w:sz w:val="22"/>
          <w:szCs w:val="22"/>
          <w:rtl/>
        </w:rPr>
        <w:t>ی</w:t>
      </w:r>
      <w:r w:rsidRPr="00AA302F">
        <w:rPr>
          <w:rFonts w:hint="eastAsia"/>
          <w:sz w:val="22"/>
          <w:szCs w:val="22"/>
          <w:rtl/>
        </w:rPr>
        <w:t>ان</w:t>
      </w:r>
      <w:r>
        <w:rPr>
          <w:rFonts w:hint="cs"/>
          <w:sz w:val="22"/>
          <w:szCs w:val="22"/>
          <w:rtl/>
        </w:rPr>
        <w:t xml:space="preserve"> </w:t>
      </w:r>
      <w:r w:rsidRPr="00AA302F">
        <w:rPr>
          <w:rFonts w:hint="eastAsia"/>
          <w:sz w:val="22"/>
          <w:szCs w:val="22"/>
          <w:rtl/>
        </w:rPr>
        <w:t>تهران</w:t>
      </w:r>
      <w:r>
        <w:rPr>
          <w:rFonts w:hint="cs"/>
          <w:sz w:val="22"/>
          <w:szCs w:val="22"/>
          <w:rtl/>
        </w:rPr>
        <w:t>، مجله</w:t>
      </w:r>
      <w:r>
        <w:rPr>
          <w:sz w:val="22"/>
          <w:szCs w:val="22"/>
          <w:rtl/>
        </w:rPr>
        <w:softHyphen/>
      </w:r>
      <w:r>
        <w:rPr>
          <w:rFonts w:hint="cs"/>
          <w:sz w:val="22"/>
          <w:szCs w:val="22"/>
          <w:rtl/>
        </w:rPr>
        <w:t>ی معرفت ادیان، سال سیزدهم، شماره</w:t>
      </w:r>
      <w:r>
        <w:rPr>
          <w:sz w:val="22"/>
          <w:szCs w:val="22"/>
          <w:rtl/>
        </w:rPr>
        <w:softHyphen/>
      </w:r>
      <w:r>
        <w:rPr>
          <w:rFonts w:hint="cs"/>
          <w:sz w:val="22"/>
          <w:szCs w:val="22"/>
          <w:rtl/>
        </w:rPr>
        <w:t>ی دوم، بهار 1401، 58 ـ 41.</w:t>
      </w:r>
    </w:p>
    <w:p w14:paraId="46D0CC80" w14:textId="77777777" w:rsidR="00A24598" w:rsidRDefault="00A24598" w:rsidP="00073072">
      <w:pPr>
        <w:jc w:val="both"/>
        <w:rPr>
          <w:sz w:val="22"/>
          <w:szCs w:val="22"/>
          <w:rtl/>
        </w:rPr>
      </w:pPr>
      <w:r>
        <w:rPr>
          <w:rFonts w:hint="cs"/>
          <w:sz w:val="22"/>
          <w:szCs w:val="22"/>
          <w:rtl/>
        </w:rPr>
        <w:t xml:space="preserve">اوانسیان، آرا، </w:t>
      </w:r>
      <w:r w:rsidRPr="00803B49">
        <w:rPr>
          <w:sz w:val="22"/>
          <w:szCs w:val="22"/>
          <w:rtl/>
        </w:rPr>
        <w:t>از مدرس</w:t>
      </w:r>
      <w:r>
        <w:rPr>
          <w:rFonts w:hint="cs"/>
          <w:sz w:val="22"/>
          <w:szCs w:val="22"/>
          <w:rtl/>
        </w:rPr>
        <w:t>ه</w:t>
      </w:r>
      <w:r>
        <w:rPr>
          <w:sz w:val="22"/>
          <w:szCs w:val="22"/>
          <w:rtl/>
        </w:rPr>
        <w:softHyphen/>
      </w:r>
      <w:r>
        <w:rPr>
          <w:rFonts w:hint="cs"/>
          <w:sz w:val="22"/>
          <w:szCs w:val="22"/>
          <w:rtl/>
        </w:rPr>
        <w:t>ی</w:t>
      </w:r>
      <w:r w:rsidRPr="00803B49">
        <w:rPr>
          <w:sz w:val="22"/>
          <w:szCs w:val="22"/>
          <w:rtl/>
        </w:rPr>
        <w:t xml:space="preserve"> ها</w:t>
      </w:r>
      <w:r w:rsidRPr="00803B49">
        <w:rPr>
          <w:rFonts w:hint="cs"/>
          <w:sz w:val="22"/>
          <w:szCs w:val="22"/>
          <w:rtl/>
        </w:rPr>
        <w:t>ی</w:t>
      </w:r>
      <w:r w:rsidRPr="00803B49">
        <w:rPr>
          <w:rFonts w:hint="eastAsia"/>
          <w:sz w:val="22"/>
          <w:szCs w:val="22"/>
          <w:rtl/>
        </w:rPr>
        <w:t>کاز</w:t>
      </w:r>
      <w:r w:rsidRPr="00803B49">
        <w:rPr>
          <w:rFonts w:hint="cs"/>
          <w:sz w:val="22"/>
          <w:szCs w:val="22"/>
          <w:rtl/>
        </w:rPr>
        <w:t>ی</w:t>
      </w:r>
      <w:r w:rsidRPr="00803B49">
        <w:rPr>
          <w:rFonts w:hint="eastAsia"/>
          <w:sz w:val="22"/>
          <w:szCs w:val="22"/>
          <w:rtl/>
        </w:rPr>
        <w:t>ان</w:t>
      </w:r>
      <w:r w:rsidRPr="00803B49">
        <w:rPr>
          <w:sz w:val="22"/>
          <w:szCs w:val="22"/>
          <w:rtl/>
        </w:rPr>
        <w:t xml:space="preserve"> تا دب</w:t>
      </w:r>
      <w:r w:rsidRPr="00803B49">
        <w:rPr>
          <w:rFonts w:hint="cs"/>
          <w:sz w:val="22"/>
          <w:szCs w:val="22"/>
          <w:rtl/>
        </w:rPr>
        <w:t>ی</w:t>
      </w:r>
      <w:r w:rsidRPr="00803B49">
        <w:rPr>
          <w:rFonts w:hint="eastAsia"/>
          <w:sz w:val="22"/>
          <w:szCs w:val="22"/>
          <w:rtl/>
        </w:rPr>
        <w:t>رستان</w:t>
      </w:r>
      <w:r>
        <w:rPr>
          <w:sz w:val="22"/>
          <w:szCs w:val="22"/>
          <w:rtl/>
        </w:rPr>
        <w:softHyphen/>
      </w:r>
      <w:r w:rsidRPr="00803B49">
        <w:rPr>
          <w:sz w:val="22"/>
          <w:szCs w:val="22"/>
          <w:rtl/>
        </w:rPr>
        <w:t>ها</w:t>
      </w:r>
      <w:r w:rsidRPr="00803B49">
        <w:rPr>
          <w:rFonts w:hint="cs"/>
          <w:sz w:val="22"/>
          <w:szCs w:val="22"/>
          <w:rtl/>
        </w:rPr>
        <w:t>ی</w:t>
      </w:r>
      <w:r>
        <w:rPr>
          <w:rFonts w:hint="cs"/>
          <w:sz w:val="22"/>
          <w:szCs w:val="22"/>
          <w:rtl/>
        </w:rPr>
        <w:t xml:space="preserve"> </w:t>
      </w:r>
      <w:r w:rsidRPr="00803B49">
        <w:rPr>
          <w:rFonts w:hint="eastAsia"/>
          <w:sz w:val="22"/>
          <w:szCs w:val="22"/>
          <w:rtl/>
        </w:rPr>
        <w:t>پسران</w:t>
      </w:r>
      <w:r>
        <w:rPr>
          <w:rFonts w:hint="cs"/>
          <w:sz w:val="22"/>
          <w:szCs w:val="22"/>
          <w:rtl/>
        </w:rPr>
        <w:t>ه</w:t>
      </w:r>
      <w:r>
        <w:rPr>
          <w:sz w:val="22"/>
          <w:szCs w:val="22"/>
          <w:rtl/>
        </w:rPr>
        <w:softHyphen/>
      </w:r>
      <w:r>
        <w:rPr>
          <w:rFonts w:hint="cs"/>
          <w:sz w:val="22"/>
          <w:szCs w:val="22"/>
          <w:rtl/>
        </w:rPr>
        <w:t>ی</w:t>
      </w:r>
      <w:r w:rsidRPr="00803B49">
        <w:rPr>
          <w:sz w:val="22"/>
          <w:szCs w:val="22"/>
          <w:rtl/>
        </w:rPr>
        <w:t xml:space="preserve"> کوشش </w:t>
      </w:r>
      <w:r>
        <w:rPr>
          <w:rFonts w:hint="cs"/>
          <w:sz w:val="22"/>
          <w:szCs w:val="22"/>
          <w:rtl/>
        </w:rPr>
        <w:t>ـ</w:t>
      </w:r>
      <w:r w:rsidRPr="00803B49">
        <w:rPr>
          <w:sz w:val="22"/>
          <w:szCs w:val="22"/>
          <w:rtl/>
        </w:rPr>
        <w:t xml:space="preserve"> داو</w:t>
      </w:r>
      <w:r w:rsidRPr="00803B49">
        <w:rPr>
          <w:rFonts w:hint="cs"/>
          <w:sz w:val="22"/>
          <w:szCs w:val="22"/>
          <w:rtl/>
        </w:rPr>
        <w:t>ی</w:t>
      </w:r>
      <w:r w:rsidRPr="00803B49">
        <w:rPr>
          <w:rFonts w:hint="eastAsia"/>
          <w:sz w:val="22"/>
          <w:szCs w:val="22"/>
          <w:rtl/>
        </w:rPr>
        <w:t>د</w:t>
      </w:r>
      <w:r w:rsidRPr="00803B49">
        <w:rPr>
          <w:rFonts w:hint="cs"/>
          <w:sz w:val="22"/>
          <w:szCs w:val="22"/>
          <w:rtl/>
        </w:rPr>
        <w:t>ی</w:t>
      </w:r>
      <w:r w:rsidRPr="00803B49">
        <w:rPr>
          <w:rFonts w:hint="eastAsia"/>
          <w:sz w:val="22"/>
          <w:szCs w:val="22"/>
          <w:rtl/>
        </w:rPr>
        <w:t>ان</w:t>
      </w:r>
      <w:r w:rsidRPr="00803B49">
        <w:rPr>
          <w:sz w:val="22"/>
          <w:szCs w:val="22"/>
          <w:rtl/>
        </w:rPr>
        <w:t xml:space="preserve"> و دختران</w:t>
      </w:r>
      <w:r>
        <w:rPr>
          <w:rFonts w:hint="cs"/>
          <w:sz w:val="22"/>
          <w:szCs w:val="22"/>
          <w:rtl/>
        </w:rPr>
        <w:t>ه</w:t>
      </w:r>
      <w:r>
        <w:rPr>
          <w:sz w:val="22"/>
          <w:szCs w:val="22"/>
          <w:rtl/>
        </w:rPr>
        <w:softHyphen/>
      </w:r>
      <w:r>
        <w:rPr>
          <w:rFonts w:hint="cs"/>
          <w:sz w:val="22"/>
          <w:szCs w:val="22"/>
          <w:rtl/>
        </w:rPr>
        <w:t>ی</w:t>
      </w:r>
      <w:r w:rsidRPr="00803B49">
        <w:rPr>
          <w:sz w:val="22"/>
          <w:szCs w:val="22"/>
          <w:rtl/>
        </w:rPr>
        <w:t xml:space="preserve"> کوشش </w:t>
      </w:r>
      <w:r>
        <w:rPr>
          <w:rFonts w:hint="cs"/>
          <w:sz w:val="22"/>
          <w:szCs w:val="22"/>
          <w:rtl/>
        </w:rPr>
        <w:t>ـ</w:t>
      </w:r>
      <w:r w:rsidRPr="00803B49">
        <w:rPr>
          <w:sz w:val="22"/>
          <w:szCs w:val="22"/>
          <w:rtl/>
        </w:rPr>
        <w:t xml:space="preserve"> مر</w:t>
      </w:r>
      <w:r w:rsidRPr="00803B49">
        <w:rPr>
          <w:rFonts w:hint="cs"/>
          <w:sz w:val="22"/>
          <w:szCs w:val="22"/>
          <w:rtl/>
        </w:rPr>
        <w:t>ی</w:t>
      </w:r>
      <w:r w:rsidRPr="00803B49">
        <w:rPr>
          <w:rFonts w:hint="eastAsia"/>
          <w:sz w:val="22"/>
          <w:szCs w:val="22"/>
          <w:rtl/>
        </w:rPr>
        <w:t>م</w:t>
      </w:r>
      <w:r>
        <w:rPr>
          <w:rFonts w:hint="cs"/>
          <w:sz w:val="22"/>
          <w:szCs w:val="22"/>
          <w:rtl/>
        </w:rPr>
        <w:t>، مجله</w:t>
      </w:r>
      <w:r>
        <w:rPr>
          <w:sz w:val="22"/>
          <w:szCs w:val="22"/>
          <w:rtl/>
        </w:rPr>
        <w:softHyphen/>
      </w:r>
      <w:r>
        <w:rPr>
          <w:rFonts w:hint="cs"/>
          <w:sz w:val="22"/>
          <w:szCs w:val="22"/>
          <w:rtl/>
        </w:rPr>
        <w:t>ی پیمان، شماره</w:t>
      </w:r>
      <w:r>
        <w:rPr>
          <w:sz w:val="22"/>
          <w:szCs w:val="22"/>
          <w:rtl/>
        </w:rPr>
        <w:softHyphen/>
      </w:r>
      <w:r>
        <w:rPr>
          <w:rFonts w:hint="cs"/>
          <w:sz w:val="22"/>
          <w:szCs w:val="22"/>
          <w:rtl/>
        </w:rPr>
        <w:t>ی شصت و ششم، زمستان 1392، 85 ـ 44.</w:t>
      </w:r>
    </w:p>
    <w:p w14:paraId="534218E0" w14:textId="77777777" w:rsidR="00A24598" w:rsidRDefault="00A24598" w:rsidP="00073072">
      <w:pPr>
        <w:jc w:val="both"/>
        <w:rPr>
          <w:sz w:val="22"/>
          <w:szCs w:val="22"/>
          <w:rtl/>
        </w:rPr>
      </w:pPr>
      <w:r>
        <w:rPr>
          <w:rFonts w:hint="cs"/>
          <w:sz w:val="22"/>
          <w:szCs w:val="22"/>
          <w:rtl/>
        </w:rPr>
        <w:t>بسته</w:t>
      </w:r>
      <w:r>
        <w:rPr>
          <w:sz w:val="22"/>
          <w:szCs w:val="22"/>
          <w:rtl/>
        </w:rPr>
        <w:softHyphen/>
      </w:r>
      <w:r>
        <w:rPr>
          <w:rFonts w:hint="cs"/>
          <w:sz w:val="22"/>
          <w:szCs w:val="22"/>
          <w:rtl/>
        </w:rPr>
        <w:t xml:space="preserve">نگار، مهرنوش، </w:t>
      </w:r>
      <w:r w:rsidRPr="007E6722">
        <w:rPr>
          <w:sz w:val="22"/>
          <w:szCs w:val="22"/>
          <w:rtl/>
        </w:rPr>
        <w:t>از گردشگر</w:t>
      </w:r>
      <w:r w:rsidRPr="007E6722">
        <w:rPr>
          <w:rFonts w:hint="cs"/>
          <w:sz w:val="22"/>
          <w:szCs w:val="22"/>
          <w:rtl/>
        </w:rPr>
        <w:t>ی</w:t>
      </w:r>
      <w:r w:rsidRPr="007E6722">
        <w:rPr>
          <w:sz w:val="22"/>
          <w:szCs w:val="22"/>
          <w:rtl/>
        </w:rPr>
        <w:t xml:space="preserve"> خوراک تا گردشگر</w:t>
      </w:r>
      <w:r w:rsidRPr="007E6722">
        <w:rPr>
          <w:rFonts w:hint="cs"/>
          <w:sz w:val="22"/>
          <w:szCs w:val="22"/>
          <w:rtl/>
        </w:rPr>
        <w:t>ی</w:t>
      </w:r>
      <w:r w:rsidRPr="007E6722">
        <w:rPr>
          <w:sz w:val="22"/>
          <w:szCs w:val="22"/>
          <w:rtl/>
        </w:rPr>
        <w:t xml:space="preserve"> خ</w:t>
      </w:r>
      <w:r>
        <w:rPr>
          <w:rFonts w:hint="cs"/>
          <w:sz w:val="22"/>
          <w:szCs w:val="22"/>
          <w:rtl/>
        </w:rPr>
        <w:t>ل</w:t>
      </w:r>
      <w:r w:rsidRPr="007E6722">
        <w:rPr>
          <w:sz w:val="22"/>
          <w:szCs w:val="22"/>
          <w:rtl/>
        </w:rPr>
        <w:t>اق و پا</w:t>
      </w:r>
      <w:r w:rsidRPr="007E6722">
        <w:rPr>
          <w:rFonts w:hint="cs"/>
          <w:sz w:val="22"/>
          <w:szCs w:val="22"/>
          <w:rtl/>
        </w:rPr>
        <w:t>ی</w:t>
      </w:r>
      <w:r w:rsidRPr="007E6722">
        <w:rPr>
          <w:rFonts w:hint="eastAsia"/>
          <w:sz w:val="22"/>
          <w:szCs w:val="22"/>
          <w:rtl/>
        </w:rPr>
        <w:t>دار</w:t>
      </w:r>
      <w:r>
        <w:rPr>
          <w:rFonts w:hint="cs"/>
          <w:sz w:val="22"/>
          <w:szCs w:val="22"/>
          <w:rtl/>
        </w:rPr>
        <w:t xml:space="preserve"> </w:t>
      </w:r>
      <w:r w:rsidRPr="007E6722">
        <w:rPr>
          <w:rFonts w:hint="eastAsia"/>
          <w:sz w:val="22"/>
          <w:szCs w:val="22"/>
          <w:rtl/>
        </w:rPr>
        <w:t>خوراک</w:t>
      </w:r>
      <w:r w:rsidRPr="007E6722">
        <w:rPr>
          <w:sz w:val="22"/>
          <w:szCs w:val="22"/>
          <w:rtl/>
        </w:rPr>
        <w:t xml:space="preserve"> و آشپز</w:t>
      </w:r>
      <w:r w:rsidRPr="007E6722">
        <w:rPr>
          <w:rFonts w:hint="cs"/>
          <w:sz w:val="22"/>
          <w:szCs w:val="22"/>
          <w:rtl/>
        </w:rPr>
        <w:t>ی</w:t>
      </w:r>
      <w:r>
        <w:rPr>
          <w:rFonts w:hint="cs"/>
          <w:sz w:val="22"/>
          <w:szCs w:val="22"/>
          <w:rtl/>
        </w:rPr>
        <w:t xml:space="preserve"> (</w:t>
      </w:r>
      <w:r w:rsidRPr="007E6722">
        <w:rPr>
          <w:rFonts w:hint="eastAsia"/>
          <w:sz w:val="22"/>
          <w:szCs w:val="22"/>
          <w:rtl/>
        </w:rPr>
        <w:t>مورد</w:t>
      </w:r>
      <w:r w:rsidRPr="007E6722">
        <w:rPr>
          <w:sz w:val="22"/>
          <w:szCs w:val="22"/>
          <w:rtl/>
        </w:rPr>
        <w:t xml:space="preserve"> مطالعه: پ</w:t>
      </w:r>
      <w:r w:rsidRPr="007E6722">
        <w:rPr>
          <w:rFonts w:hint="cs"/>
          <w:sz w:val="22"/>
          <w:szCs w:val="22"/>
          <w:rtl/>
        </w:rPr>
        <w:t>ی</w:t>
      </w:r>
      <w:r w:rsidRPr="007E6722">
        <w:rPr>
          <w:rFonts w:hint="eastAsia"/>
          <w:sz w:val="22"/>
          <w:szCs w:val="22"/>
          <w:rtl/>
        </w:rPr>
        <w:t>اد</w:t>
      </w:r>
      <w:r w:rsidRPr="007E6722">
        <w:rPr>
          <w:sz w:val="22"/>
          <w:szCs w:val="22"/>
          <w:rtl/>
        </w:rPr>
        <w:t>ه</w:t>
      </w:r>
      <w:r>
        <w:rPr>
          <w:sz w:val="22"/>
          <w:szCs w:val="22"/>
          <w:rtl/>
        </w:rPr>
        <w:softHyphen/>
        <w:t>راه خوراک س</w:t>
      </w:r>
      <w:r w:rsidRPr="007E6722">
        <w:rPr>
          <w:rFonts w:hint="cs"/>
          <w:sz w:val="22"/>
          <w:szCs w:val="22"/>
          <w:rtl/>
        </w:rPr>
        <w:t>ی</w:t>
      </w:r>
      <w:r>
        <w:rPr>
          <w:rFonts w:hint="cs"/>
          <w:sz w:val="22"/>
          <w:szCs w:val="22"/>
          <w:rtl/>
        </w:rPr>
        <w:t xml:space="preserve"> </w:t>
      </w:r>
      <w:r w:rsidRPr="007E6722">
        <w:rPr>
          <w:rFonts w:hint="eastAsia"/>
          <w:sz w:val="22"/>
          <w:szCs w:val="22"/>
          <w:rtl/>
        </w:rPr>
        <w:t>ت</w:t>
      </w:r>
      <w:r w:rsidRPr="007E6722">
        <w:rPr>
          <w:rFonts w:hint="cs"/>
          <w:sz w:val="22"/>
          <w:szCs w:val="22"/>
          <w:rtl/>
        </w:rPr>
        <w:t>ی</w:t>
      </w:r>
      <w:r w:rsidRPr="007E6722">
        <w:rPr>
          <w:rFonts w:hint="eastAsia"/>
          <w:sz w:val="22"/>
          <w:szCs w:val="22"/>
          <w:rtl/>
        </w:rPr>
        <w:t>ر</w:t>
      </w:r>
      <w:r w:rsidRPr="007E6722">
        <w:rPr>
          <w:sz w:val="22"/>
          <w:szCs w:val="22"/>
          <w:rtl/>
        </w:rPr>
        <w:t xml:space="preserve"> تهران</w:t>
      </w:r>
      <w:r>
        <w:rPr>
          <w:rFonts w:hint="cs"/>
          <w:sz w:val="22"/>
          <w:szCs w:val="22"/>
          <w:rtl/>
        </w:rPr>
        <w:t>)، مجله</w:t>
      </w:r>
      <w:r>
        <w:rPr>
          <w:sz w:val="22"/>
          <w:szCs w:val="22"/>
          <w:rtl/>
        </w:rPr>
        <w:softHyphen/>
      </w:r>
      <w:r>
        <w:rPr>
          <w:rFonts w:hint="cs"/>
          <w:sz w:val="22"/>
          <w:szCs w:val="22"/>
          <w:rtl/>
        </w:rPr>
        <w:t>ی منظر، شماره</w:t>
      </w:r>
      <w:r>
        <w:rPr>
          <w:sz w:val="22"/>
          <w:szCs w:val="22"/>
          <w:rtl/>
        </w:rPr>
        <w:softHyphen/>
      </w:r>
      <w:r>
        <w:rPr>
          <w:rFonts w:hint="cs"/>
          <w:sz w:val="22"/>
          <w:szCs w:val="22"/>
          <w:rtl/>
        </w:rPr>
        <w:t>ی چهل و نهم، زمستان 1398، 37 ـ 26.</w:t>
      </w:r>
    </w:p>
    <w:p w14:paraId="29C12311" w14:textId="77777777" w:rsidR="00A24598" w:rsidRDefault="00A24598" w:rsidP="00073072">
      <w:pPr>
        <w:jc w:val="both"/>
        <w:rPr>
          <w:sz w:val="22"/>
          <w:szCs w:val="22"/>
          <w:rtl/>
        </w:rPr>
      </w:pPr>
      <w:r>
        <w:rPr>
          <w:rFonts w:hint="cs"/>
          <w:sz w:val="22"/>
          <w:szCs w:val="22"/>
          <w:rtl/>
        </w:rPr>
        <w:t>حسینی، علی، عباس</w:t>
      </w:r>
      <w:r>
        <w:rPr>
          <w:sz w:val="22"/>
          <w:szCs w:val="22"/>
          <w:rtl/>
        </w:rPr>
        <w:softHyphen/>
      </w:r>
      <w:r>
        <w:rPr>
          <w:rFonts w:hint="cs"/>
          <w:sz w:val="22"/>
          <w:szCs w:val="22"/>
          <w:rtl/>
        </w:rPr>
        <w:t>نژاد جلوگیر، محسن، اخوان انوری، امیررضا و سجادی، سیدعلی</w:t>
      </w:r>
      <w:r>
        <w:rPr>
          <w:sz w:val="22"/>
          <w:szCs w:val="22"/>
          <w:rtl/>
        </w:rPr>
        <w:softHyphen/>
      </w:r>
      <w:r>
        <w:rPr>
          <w:rFonts w:hint="cs"/>
          <w:sz w:val="22"/>
          <w:szCs w:val="22"/>
          <w:rtl/>
        </w:rPr>
        <w:t xml:space="preserve">اکبر، </w:t>
      </w:r>
      <w:r w:rsidRPr="00602D42">
        <w:rPr>
          <w:sz w:val="22"/>
          <w:szCs w:val="22"/>
          <w:rtl/>
        </w:rPr>
        <w:t>تحل</w:t>
      </w:r>
      <w:r w:rsidRPr="00602D42">
        <w:rPr>
          <w:rFonts w:hint="cs"/>
          <w:sz w:val="22"/>
          <w:szCs w:val="22"/>
          <w:rtl/>
        </w:rPr>
        <w:t>ی</w:t>
      </w:r>
      <w:r w:rsidRPr="00602D42">
        <w:rPr>
          <w:rFonts w:hint="eastAsia"/>
          <w:sz w:val="22"/>
          <w:szCs w:val="22"/>
          <w:rtl/>
        </w:rPr>
        <w:t>ل</w:t>
      </w:r>
      <w:r>
        <w:rPr>
          <w:sz w:val="22"/>
          <w:szCs w:val="22"/>
          <w:rtl/>
        </w:rPr>
        <w:t xml:space="preserve"> شاخص</w:t>
      </w:r>
      <w:r>
        <w:rPr>
          <w:sz w:val="22"/>
          <w:szCs w:val="22"/>
          <w:rtl/>
        </w:rPr>
        <w:softHyphen/>
      </w:r>
      <w:r w:rsidRPr="00602D42">
        <w:rPr>
          <w:sz w:val="22"/>
          <w:szCs w:val="22"/>
          <w:rtl/>
        </w:rPr>
        <w:t>هاي پ</w:t>
      </w:r>
      <w:r w:rsidRPr="00602D42">
        <w:rPr>
          <w:rFonts w:hint="cs"/>
          <w:sz w:val="22"/>
          <w:szCs w:val="22"/>
          <w:rtl/>
        </w:rPr>
        <w:t>ی</w:t>
      </w:r>
      <w:r w:rsidRPr="00602D42">
        <w:rPr>
          <w:rFonts w:hint="eastAsia"/>
          <w:sz w:val="22"/>
          <w:szCs w:val="22"/>
          <w:rtl/>
        </w:rPr>
        <w:t>اده</w:t>
      </w:r>
      <w:r>
        <w:rPr>
          <w:sz w:val="22"/>
          <w:szCs w:val="22"/>
          <w:rtl/>
        </w:rPr>
        <w:softHyphen/>
      </w:r>
      <w:r w:rsidRPr="00602D42">
        <w:rPr>
          <w:sz w:val="22"/>
          <w:szCs w:val="22"/>
          <w:rtl/>
        </w:rPr>
        <w:t>مداري در بخش مرکزي شهرها</w:t>
      </w:r>
      <w:r>
        <w:rPr>
          <w:rFonts w:hint="cs"/>
          <w:sz w:val="22"/>
          <w:szCs w:val="22"/>
          <w:rtl/>
        </w:rPr>
        <w:t xml:space="preserve"> </w:t>
      </w:r>
      <w:r w:rsidRPr="00602D42">
        <w:rPr>
          <w:sz w:val="22"/>
          <w:szCs w:val="22"/>
          <w:rtl/>
        </w:rPr>
        <w:t>(مورد مطالعه: پ</w:t>
      </w:r>
      <w:r w:rsidRPr="00602D42">
        <w:rPr>
          <w:rFonts w:hint="cs"/>
          <w:sz w:val="22"/>
          <w:szCs w:val="22"/>
          <w:rtl/>
        </w:rPr>
        <w:t>ی</w:t>
      </w:r>
      <w:r w:rsidRPr="00602D42">
        <w:rPr>
          <w:rFonts w:hint="eastAsia"/>
          <w:sz w:val="22"/>
          <w:szCs w:val="22"/>
          <w:rtl/>
        </w:rPr>
        <w:t>اده</w:t>
      </w:r>
      <w:r w:rsidRPr="00602D42">
        <w:rPr>
          <w:sz w:val="22"/>
          <w:szCs w:val="22"/>
          <w:rtl/>
        </w:rPr>
        <w:t xml:space="preserve"> راه صف </w:t>
      </w:r>
      <w:r>
        <w:rPr>
          <w:rFonts w:hint="cs"/>
          <w:sz w:val="22"/>
          <w:szCs w:val="22"/>
          <w:rtl/>
        </w:rPr>
        <w:t>(</w:t>
      </w:r>
      <w:r w:rsidRPr="00602D42">
        <w:rPr>
          <w:sz w:val="22"/>
          <w:szCs w:val="22"/>
          <w:rtl/>
        </w:rPr>
        <w:t>سپهسالار</w:t>
      </w:r>
      <w:r>
        <w:rPr>
          <w:rFonts w:hint="cs"/>
          <w:sz w:val="22"/>
          <w:szCs w:val="22"/>
          <w:rtl/>
        </w:rPr>
        <w:t>)</w:t>
      </w:r>
      <w:r w:rsidRPr="00602D42">
        <w:rPr>
          <w:sz w:val="22"/>
          <w:szCs w:val="22"/>
          <w:rtl/>
        </w:rPr>
        <w:t xml:space="preserve"> و خ</w:t>
      </w:r>
      <w:r w:rsidRPr="00602D42">
        <w:rPr>
          <w:rFonts w:hint="cs"/>
          <w:sz w:val="22"/>
          <w:szCs w:val="22"/>
          <w:rtl/>
        </w:rPr>
        <w:t>ی</w:t>
      </w:r>
      <w:r w:rsidRPr="00602D42">
        <w:rPr>
          <w:rFonts w:hint="eastAsia"/>
          <w:sz w:val="22"/>
          <w:szCs w:val="22"/>
          <w:rtl/>
        </w:rPr>
        <w:t>ابان</w:t>
      </w:r>
      <w:r w:rsidRPr="00602D42">
        <w:rPr>
          <w:sz w:val="22"/>
          <w:szCs w:val="22"/>
          <w:rtl/>
        </w:rPr>
        <w:t xml:space="preserve"> س</w:t>
      </w:r>
      <w:r w:rsidRPr="00602D42">
        <w:rPr>
          <w:rFonts w:hint="cs"/>
          <w:sz w:val="22"/>
          <w:szCs w:val="22"/>
          <w:rtl/>
        </w:rPr>
        <w:t>ی</w:t>
      </w:r>
      <w:r w:rsidRPr="00602D42">
        <w:rPr>
          <w:sz w:val="22"/>
          <w:szCs w:val="22"/>
          <w:rtl/>
        </w:rPr>
        <w:t xml:space="preserve"> ت</w:t>
      </w:r>
      <w:r w:rsidRPr="00602D42">
        <w:rPr>
          <w:rFonts w:hint="cs"/>
          <w:sz w:val="22"/>
          <w:szCs w:val="22"/>
          <w:rtl/>
        </w:rPr>
        <w:t>ی</w:t>
      </w:r>
      <w:r w:rsidRPr="00602D42">
        <w:rPr>
          <w:rFonts w:hint="eastAsia"/>
          <w:sz w:val="22"/>
          <w:szCs w:val="22"/>
          <w:rtl/>
        </w:rPr>
        <w:t>ر</w:t>
      </w:r>
      <w:r w:rsidRPr="00602D42">
        <w:rPr>
          <w:sz w:val="22"/>
          <w:szCs w:val="22"/>
          <w:rtl/>
        </w:rPr>
        <w:t xml:space="preserve"> شهر تهران)</w:t>
      </w:r>
      <w:r>
        <w:rPr>
          <w:rFonts w:hint="cs"/>
          <w:sz w:val="22"/>
          <w:szCs w:val="22"/>
          <w:rtl/>
        </w:rPr>
        <w:t>، مجله</w:t>
      </w:r>
      <w:r>
        <w:rPr>
          <w:sz w:val="22"/>
          <w:szCs w:val="22"/>
          <w:rtl/>
        </w:rPr>
        <w:softHyphen/>
      </w:r>
      <w:r>
        <w:rPr>
          <w:rFonts w:hint="cs"/>
          <w:sz w:val="22"/>
          <w:szCs w:val="22"/>
          <w:rtl/>
        </w:rPr>
        <w:t>ی</w:t>
      </w:r>
      <w:r>
        <w:rPr>
          <w:sz w:val="22"/>
          <w:szCs w:val="22"/>
          <w:rtl/>
        </w:rPr>
        <w:t xml:space="preserve"> پژوهش</w:t>
      </w:r>
      <w:r>
        <w:rPr>
          <w:sz w:val="22"/>
          <w:szCs w:val="22"/>
          <w:rtl/>
        </w:rPr>
        <w:softHyphen/>
      </w:r>
      <w:r w:rsidRPr="00EF2518">
        <w:rPr>
          <w:sz w:val="22"/>
          <w:szCs w:val="22"/>
          <w:rtl/>
        </w:rPr>
        <w:t>ها</w:t>
      </w:r>
      <w:r w:rsidRPr="00EF2518">
        <w:rPr>
          <w:rFonts w:hint="cs"/>
          <w:sz w:val="22"/>
          <w:szCs w:val="22"/>
          <w:rtl/>
        </w:rPr>
        <w:t>ی</w:t>
      </w:r>
      <w:r w:rsidRPr="00EF2518">
        <w:rPr>
          <w:sz w:val="22"/>
          <w:szCs w:val="22"/>
          <w:rtl/>
        </w:rPr>
        <w:t xml:space="preserve"> جغراف</w:t>
      </w:r>
      <w:r w:rsidRPr="00EF2518">
        <w:rPr>
          <w:rFonts w:hint="cs"/>
          <w:sz w:val="22"/>
          <w:szCs w:val="22"/>
          <w:rtl/>
        </w:rPr>
        <w:t>ی</w:t>
      </w:r>
      <w:r w:rsidRPr="00EF2518">
        <w:rPr>
          <w:rFonts w:hint="eastAsia"/>
          <w:sz w:val="22"/>
          <w:szCs w:val="22"/>
          <w:rtl/>
        </w:rPr>
        <w:t>ا</w:t>
      </w:r>
      <w:r w:rsidRPr="00EF2518">
        <w:rPr>
          <w:rFonts w:hint="cs"/>
          <w:sz w:val="22"/>
          <w:szCs w:val="22"/>
          <w:rtl/>
        </w:rPr>
        <w:t>ی</w:t>
      </w:r>
      <w:r>
        <w:rPr>
          <w:sz w:val="22"/>
          <w:szCs w:val="22"/>
          <w:rtl/>
        </w:rPr>
        <w:t xml:space="preserve"> برنامه</w:t>
      </w:r>
      <w:r>
        <w:rPr>
          <w:sz w:val="22"/>
          <w:szCs w:val="22"/>
          <w:rtl/>
        </w:rPr>
        <w:softHyphen/>
      </w:r>
      <w:r w:rsidRPr="00EF2518">
        <w:rPr>
          <w:sz w:val="22"/>
          <w:szCs w:val="22"/>
          <w:rtl/>
        </w:rPr>
        <w:t>ر</w:t>
      </w:r>
      <w:r w:rsidRPr="00EF2518">
        <w:rPr>
          <w:rFonts w:hint="cs"/>
          <w:sz w:val="22"/>
          <w:szCs w:val="22"/>
          <w:rtl/>
        </w:rPr>
        <w:t>ی</w:t>
      </w:r>
      <w:r w:rsidRPr="00EF2518">
        <w:rPr>
          <w:rFonts w:hint="eastAsia"/>
          <w:sz w:val="22"/>
          <w:szCs w:val="22"/>
          <w:rtl/>
        </w:rPr>
        <w:t>ز</w:t>
      </w:r>
      <w:r w:rsidRPr="00EF2518">
        <w:rPr>
          <w:rFonts w:hint="cs"/>
          <w:sz w:val="22"/>
          <w:szCs w:val="22"/>
          <w:rtl/>
        </w:rPr>
        <w:t>ی</w:t>
      </w:r>
      <w:r w:rsidRPr="00EF2518">
        <w:rPr>
          <w:sz w:val="22"/>
          <w:szCs w:val="22"/>
          <w:rtl/>
        </w:rPr>
        <w:t xml:space="preserve"> شهر</w:t>
      </w:r>
      <w:r w:rsidRPr="00EF2518">
        <w:rPr>
          <w:rFonts w:hint="cs"/>
          <w:sz w:val="22"/>
          <w:szCs w:val="22"/>
          <w:rtl/>
        </w:rPr>
        <w:t>ی</w:t>
      </w:r>
      <w:r>
        <w:rPr>
          <w:rFonts w:hint="cs"/>
          <w:sz w:val="22"/>
          <w:szCs w:val="22"/>
          <w:rtl/>
        </w:rPr>
        <w:t>، دوره</w:t>
      </w:r>
      <w:r>
        <w:rPr>
          <w:sz w:val="22"/>
          <w:szCs w:val="22"/>
          <w:rtl/>
        </w:rPr>
        <w:softHyphen/>
      </w:r>
      <w:r>
        <w:rPr>
          <w:rFonts w:hint="cs"/>
          <w:sz w:val="22"/>
          <w:szCs w:val="22"/>
          <w:rtl/>
        </w:rPr>
        <w:t>ی نهم، شماره</w:t>
      </w:r>
      <w:r>
        <w:rPr>
          <w:sz w:val="22"/>
          <w:szCs w:val="22"/>
          <w:rtl/>
        </w:rPr>
        <w:softHyphen/>
      </w:r>
      <w:r>
        <w:rPr>
          <w:rFonts w:hint="cs"/>
          <w:sz w:val="22"/>
          <w:szCs w:val="22"/>
          <w:rtl/>
        </w:rPr>
        <w:t xml:space="preserve">ی دوم، تابستان 1400، 359 ـ 335. </w:t>
      </w:r>
    </w:p>
    <w:p w14:paraId="716B06E9" w14:textId="77777777" w:rsidR="00A24598" w:rsidRDefault="00A24598" w:rsidP="00073072">
      <w:pPr>
        <w:jc w:val="both"/>
        <w:rPr>
          <w:sz w:val="22"/>
          <w:szCs w:val="22"/>
          <w:rtl/>
        </w:rPr>
      </w:pPr>
      <w:r>
        <w:rPr>
          <w:rFonts w:hint="cs"/>
          <w:sz w:val="22"/>
          <w:szCs w:val="22"/>
          <w:rtl/>
        </w:rPr>
        <w:t xml:space="preserve">دادبخش، مسعود و مفتخری، حسین، </w:t>
      </w:r>
      <w:r w:rsidRPr="00755B42">
        <w:rPr>
          <w:sz w:val="22"/>
          <w:szCs w:val="22"/>
          <w:rtl/>
        </w:rPr>
        <w:t>فعاليت</w:t>
      </w:r>
      <w:r>
        <w:rPr>
          <w:sz w:val="22"/>
          <w:szCs w:val="22"/>
          <w:rtl/>
        </w:rPr>
        <w:softHyphen/>
      </w:r>
      <w:r w:rsidRPr="00755B42">
        <w:rPr>
          <w:sz w:val="22"/>
          <w:szCs w:val="22"/>
          <w:rtl/>
        </w:rPr>
        <w:t xml:space="preserve">هاي </w:t>
      </w:r>
      <w:r>
        <w:rPr>
          <w:sz w:val="22"/>
          <w:szCs w:val="22"/>
          <w:rtl/>
        </w:rPr>
        <w:t>فرهنگي و آموزشي زرتشتيان در دور</w:t>
      </w:r>
      <w:r>
        <w:rPr>
          <w:rFonts w:hint="cs"/>
          <w:sz w:val="22"/>
          <w:szCs w:val="22"/>
          <w:rtl/>
        </w:rPr>
        <w:t>ه</w:t>
      </w:r>
      <w:r>
        <w:rPr>
          <w:sz w:val="22"/>
          <w:szCs w:val="22"/>
          <w:rtl/>
        </w:rPr>
        <w:softHyphen/>
      </w:r>
      <w:r>
        <w:rPr>
          <w:rFonts w:hint="cs"/>
          <w:sz w:val="22"/>
          <w:szCs w:val="22"/>
          <w:rtl/>
        </w:rPr>
        <w:t>ی</w:t>
      </w:r>
      <w:r w:rsidRPr="00755B42">
        <w:rPr>
          <w:sz w:val="22"/>
          <w:szCs w:val="22"/>
          <w:rtl/>
        </w:rPr>
        <w:t xml:space="preserve"> رضاشاه</w:t>
      </w:r>
      <w:r>
        <w:rPr>
          <w:rFonts w:hint="cs"/>
          <w:sz w:val="22"/>
          <w:szCs w:val="22"/>
          <w:rtl/>
        </w:rPr>
        <w:t>، مجله</w:t>
      </w:r>
      <w:r>
        <w:rPr>
          <w:sz w:val="22"/>
          <w:szCs w:val="22"/>
          <w:rtl/>
        </w:rPr>
        <w:softHyphen/>
      </w:r>
      <w:r>
        <w:rPr>
          <w:rFonts w:hint="cs"/>
          <w:sz w:val="22"/>
          <w:szCs w:val="22"/>
          <w:rtl/>
        </w:rPr>
        <w:t>ی پژوهش</w:t>
      </w:r>
      <w:r>
        <w:rPr>
          <w:sz w:val="22"/>
          <w:szCs w:val="22"/>
          <w:rtl/>
        </w:rPr>
        <w:softHyphen/>
      </w:r>
      <w:r>
        <w:rPr>
          <w:rFonts w:hint="cs"/>
          <w:sz w:val="22"/>
          <w:szCs w:val="22"/>
          <w:rtl/>
        </w:rPr>
        <w:t>های تاریخی ایران و اسلام، شماره</w:t>
      </w:r>
      <w:r>
        <w:rPr>
          <w:sz w:val="22"/>
          <w:szCs w:val="22"/>
          <w:rtl/>
        </w:rPr>
        <w:softHyphen/>
      </w:r>
      <w:r>
        <w:rPr>
          <w:rFonts w:hint="cs"/>
          <w:sz w:val="22"/>
          <w:szCs w:val="22"/>
          <w:rtl/>
        </w:rPr>
        <w:t>ی بیست و هفتم، پاییز و زمستان 1399، 106 ـ 81.</w:t>
      </w:r>
    </w:p>
    <w:p w14:paraId="31F4FA47" w14:textId="77777777" w:rsidR="00A24598" w:rsidRPr="00C5587F" w:rsidRDefault="00A24598" w:rsidP="00073072">
      <w:pPr>
        <w:jc w:val="both"/>
        <w:rPr>
          <w:sz w:val="22"/>
          <w:szCs w:val="22"/>
        </w:rPr>
      </w:pPr>
      <w:r>
        <w:rPr>
          <w:rFonts w:hint="cs"/>
          <w:sz w:val="22"/>
          <w:szCs w:val="22"/>
          <w:rtl/>
        </w:rPr>
        <w:t xml:space="preserve">رضازاده، طاهر، </w:t>
      </w:r>
      <w:r w:rsidRPr="00586BA4">
        <w:rPr>
          <w:sz w:val="22"/>
          <w:szCs w:val="22"/>
          <w:rtl/>
        </w:rPr>
        <w:t>کاربرد نظر</w:t>
      </w:r>
      <w:r w:rsidRPr="00586BA4">
        <w:rPr>
          <w:rFonts w:hint="cs"/>
          <w:sz w:val="22"/>
          <w:szCs w:val="22"/>
          <w:rtl/>
        </w:rPr>
        <w:t>ی</w:t>
      </w:r>
      <w:r w:rsidRPr="00586BA4">
        <w:rPr>
          <w:rFonts w:hint="eastAsia"/>
          <w:sz w:val="22"/>
          <w:szCs w:val="22"/>
          <w:rtl/>
        </w:rPr>
        <w:t>ه</w:t>
      </w:r>
      <w:r>
        <w:rPr>
          <w:sz w:val="22"/>
          <w:szCs w:val="22"/>
          <w:rtl/>
        </w:rPr>
        <w:softHyphen/>
      </w:r>
      <w:r>
        <w:rPr>
          <w:rFonts w:hint="cs"/>
          <w:sz w:val="22"/>
          <w:szCs w:val="22"/>
          <w:rtl/>
        </w:rPr>
        <w:t>ی</w:t>
      </w:r>
      <w:r w:rsidRPr="00586BA4">
        <w:rPr>
          <w:sz w:val="22"/>
          <w:szCs w:val="22"/>
          <w:rtl/>
        </w:rPr>
        <w:t xml:space="preserve"> گشتالت در هنر و طراح</w:t>
      </w:r>
      <w:r w:rsidRPr="00586BA4">
        <w:rPr>
          <w:rFonts w:hint="cs"/>
          <w:sz w:val="22"/>
          <w:szCs w:val="22"/>
          <w:rtl/>
        </w:rPr>
        <w:t>ی</w:t>
      </w:r>
      <w:r>
        <w:rPr>
          <w:rFonts w:hint="cs"/>
          <w:sz w:val="22"/>
          <w:szCs w:val="22"/>
          <w:rtl/>
        </w:rPr>
        <w:t>، مجله</w:t>
      </w:r>
      <w:r>
        <w:rPr>
          <w:sz w:val="22"/>
          <w:szCs w:val="22"/>
          <w:rtl/>
        </w:rPr>
        <w:softHyphen/>
      </w:r>
      <w:r>
        <w:rPr>
          <w:rFonts w:hint="cs"/>
          <w:sz w:val="22"/>
          <w:szCs w:val="22"/>
          <w:rtl/>
        </w:rPr>
        <w:t>ی آینه</w:t>
      </w:r>
      <w:r>
        <w:rPr>
          <w:sz w:val="22"/>
          <w:szCs w:val="22"/>
          <w:rtl/>
        </w:rPr>
        <w:softHyphen/>
      </w:r>
      <w:r>
        <w:rPr>
          <w:rFonts w:hint="cs"/>
          <w:sz w:val="22"/>
          <w:szCs w:val="22"/>
          <w:rtl/>
        </w:rPr>
        <w:t>ی خیال، شماره</w:t>
      </w:r>
      <w:r>
        <w:rPr>
          <w:sz w:val="22"/>
          <w:szCs w:val="22"/>
          <w:rtl/>
        </w:rPr>
        <w:softHyphen/>
      </w:r>
      <w:r>
        <w:rPr>
          <w:rFonts w:hint="cs"/>
          <w:sz w:val="22"/>
          <w:szCs w:val="22"/>
          <w:rtl/>
        </w:rPr>
        <w:t>ی نهم، مرداد و شهریور 1387، 37 ـ 31.</w:t>
      </w:r>
    </w:p>
    <w:p w14:paraId="1E324359" w14:textId="77777777" w:rsidR="00A24598" w:rsidRDefault="00A24598" w:rsidP="00073072">
      <w:pPr>
        <w:jc w:val="both"/>
        <w:rPr>
          <w:sz w:val="22"/>
          <w:szCs w:val="22"/>
          <w:rtl/>
        </w:rPr>
      </w:pPr>
      <w:r>
        <w:rPr>
          <w:rFonts w:hint="cs"/>
          <w:sz w:val="22"/>
          <w:szCs w:val="22"/>
          <w:rtl/>
        </w:rPr>
        <w:t xml:space="preserve">شفیقی، ندا و رهبرنیا، زهرا، </w:t>
      </w:r>
      <w:r w:rsidRPr="00CD7F83">
        <w:rPr>
          <w:sz w:val="22"/>
          <w:szCs w:val="22"/>
          <w:rtl/>
        </w:rPr>
        <w:t>خوانش چ</w:t>
      </w:r>
      <w:r w:rsidRPr="00CD7F83">
        <w:rPr>
          <w:rFonts w:hint="cs"/>
          <w:sz w:val="22"/>
          <w:szCs w:val="22"/>
          <w:rtl/>
        </w:rPr>
        <w:t>ی</w:t>
      </w:r>
      <w:r w:rsidRPr="00CD7F83">
        <w:rPr>
          <w:rFonts w:hint="eastAsia"/>
          <w:sz w:val="22"/>
          <w:szCs w:val="22"/>
          <w:rtl/>
        </w:rPr>
        <w:t>دمان</w:t>
      </w:r>
      <w:r w:rsidRPr="00CD7F83">
        <w:rPr>
          <w:sz w:val="22"/>
          <w:szCs w:val="22"/>
          <w:rtl/>
        </w:rPr>
        <w:t xml:space="preserve"> تعامل</w:t>
      </w:r>
      <w:r w:rsidRPr="00CD7F83">
        <w:rPr>
          <w:rFonts w:hint="cs"/>
          <w:sz w:val="22"/>
          <w:szCs w:val="22"/>
          <w:rtl/>
        </w:rPr>
        <w:t>ی</w:t>
      </w:r>
      <w:r w:rsidRPr="00CD7F83">
        <w:rPr>
          <w:sz w:val="22"/>
          <w:szCs w:val="22"/>
          <w:rtl/>
        </w:rPr>
        <w:t xml:space="preserve"> تا</w:t>
      </w:r>
      <w:r w:rsidRPr="00CD7F83">
        <w:rPr>
          <w:rFonts w:hint="cs"/>
          <w:sz w:val="22"/>
          <w:szCs w:val="22"/>
          <w:rtl/>
        </w:rPr>
        <w:t>ی</w:t>
      </w:r>
      <w:r w:rsidRPr="00CD7F83">
        <w:rPr>
          <w:rFonts w:hint="eastAsia"/>
          <w:sz w:val="22"/>
          <w:szCs w:val="22"/>
          <w:rtl/>
        </w:rPr>
        <w:t>پوگراف</w:t>
      </w:r>
      <w:r w:rsidRPr="00CD7F83">
        <w:rPr>
          <w:rFonts w:hint="cs"/>
          <w:sz w:val="22"/>
          <w:szCs w:val="22"/>
          <w:rtl/>
        </w:rPr>
        <w:t>ی</w:t>
      </w:r>
      <w:r>
        <w:rPr>
          <w:rFonts w:hint="cs"/>
          <w:sz w:val="22"/>
          <w:szCs w:val="22"/>
          <w:rtl/>
        </w:rPr>
        <w:t>ِ</w:t>
      </w:r>
      <w:r>
        <w:rPr>
          <w:sz w:val="22"/>
          <w:szCs w:val="22"/>
          <w:rtl/>
        </w:rPr>
        <w:t xml:space="preserve"> </w:t>
      </w:r>
      <w:r>
        <w:rPr>
          <w:rFonts w:hint="cs"/>
          <w:sz w:val="22"/>
          <w:szCs w:val="22"/>
          <w:rtl/>
        </w:rPr>
        <w:t>«</w:t>
      </w:r>
      <w:r>
        <w:rPr>
          <w:sz w:val="22"/>
          <w:szCs w:val="22"/>
          <w:rtl/>
        </w:rPr>
        <w:t>به منظور کنترل</w:t>
      </w:r>
      <w:r>
        <w:rPr>
          <w:rFonts w:hint="cs"/>
          <w:sz w:val="22"/>
          <w:szCs w:val="22"/>
          <w:rtl/>
        </w:rPr>
        <w:t>»</w:t>
      </w:r>
      <w:r w:rsidRPr="00CD7F83">
        <w:rPr>
          <w:sz w:val="22"/>
          <w:szCs w:val="22"/>
          <w:rtl/>
        </w:rPr>
        <w:t xml:space="preserve"> از</w:t>
      </w:r>
      <w:r>
        <w:rPr>
          <w:rFonts w:hint="cs"/>
          <w:sz w:val="22"/>
          <w:szCs w:val="22"/>
          <w:rtl/>
        </w:rPr>
        <w:t xml:space="preserve"> </w:t>
      </w:r>
      <w:r w:rsidRPr="00CD7F83">
        <w:rPr>
          <w:rFonts w:hint="eastAsia"/>
          <w:sz w:val="22"/>
          <w:szCs w:val="22"/>
          <w:rtl/>
        </w:rPr>
        <w:t>منظر</w:t>
      </w:r>
      <w:r w:rsidRPr="00CD7F83">
        <w:rPr>
          <w:sz w:val="22"/>
          <w:szCs w:val="22"/>
          <w:rtl/>
        </w:rPr>
        <w:t xml:space="preserve"> اصول ادراک بصر</w:t>
      </w:r>
      <w:r w:rsidRPr="00CD7F83">
        <w:rPr>
          <w:rFonts w:hint="cs"/>
          <w:sz w:val="22"/>
          <w:szCs w:val="22"/>
          <w:rtl/>
        </w:rPr>
        <w:t>ی</w:t>
      </w:r>
      <w:r w:rsidRPr="00CD7F83">
        <w:rPr>
          <w:sz w:val="22"/>
          <w:szCs w:val="22"/>
          <w:rtl/>
        </w:rPr>
        <w:t xml:space="preserve"> گشتالت</w:t>
      </w:r>
      <w:r>
        <w:rPr>
          <w:rFonts w:hint="cs"/>
          <w:sz w:val="22"/>
          <w:szCs w:val="22"/>
          <w:rtl/>
        </w:rPr>
        <w:t>، مجله</w:t>
      </w:r>
      <w:r>
        <w:rPr>
          <w:sz w:val="22"/>
          <w:szCs w:val="22"/>
          <w:rtl/>
        </w:rPr>
        <w:softHyphen/>
      </w:r>
      <w:r>
        <w:rPr>
          <w:rFonts w:hint="cs"/>
          <w:sz w:val="22"/>
          <w:szCs w:val="22"/>
          <w:rtl/>
        </w:rPr>
        <w:t>ی هنرهای زیبا ـ هنرهای تجسمی، دوره</w:t>
      </w:r>
      <w:r>
        <w:rPr>
          <w:sz w:val="22"/>
          <w:szCs w:val="22"/>
          <w:rtl/>
        </w:rPr>
        <w:softHyphen/>
      </w:r>
      <w:r>
        <w:rPr>
          <w:rFonts w:hint="cs"/>
          <w:sz w:val="22"/>
          <w:szCs w:val="22"/>
          <w:rtl/>
        </w:rPr>
        <w:t>ی بیست و سوم، شماره</w:t>
      </w:r>
      <w:r>
        <w:rPr>
          <w:sz w:val="22"/>
          <w:szCs w:val="22"/>
          <w:rtl/>
        </w:rPr>
        <w:softHyphen/>
      </w:r>
      <w:r>
        <w:rPr>
          <w:rFonts w:hint="cs"/>
          <w:sz w:val="22"/>
          <w:szCs w:val="22"/>
          <w:rtl/>
        </w:rPr>
        <w:t>ی دوم، تابستان 1397، 98 ـ 87.</w:t>
      </w:r>
    </w:p>
    <w:p w14:paraId="094E60BD" w14:textId="77777777" w:rsidR="00A24598" w:rsidRDefault="00A24598" w:rsidP="00073072">
      <w:pPr>
        <w:jc w:val="both"/>
        <w:rPr>
          <w:sz w:val="22"/>
          <w:szCs w:val="22"/>
          <w:rtl/>
        </w:rPr>
      </w:pPr>
      <w:r w:rsidRPr="00C5587F">
        <w:rPr>
          <w:sz w:val="22"/>
          <w:szCs w:val="22"/>
          <w:rtl/>
        </w:rPr>
        <w:t>شم</w:t>
      </w:r>
      <w:r w:rsidRPr="00C5587F">
        <w:rPr>
          <w:rFonts w:hint="cs"/>
          <w:sz w:val="22"/>
          <w:szCs w:val="22"/>
          <w:rtl/>
        </w:rPr>
        <w:t>ی</w:t>
      </w:r>
      <w:r w:rsidRPr="00C5587F">
        <w:rPr>
          <w:rFonts w:hint="eastAsia"/>
          <w:sz w:val="22"/>
          <w:szCs w:val="22"/>
          <w:rtl/>
        </w:rPr>
        <w:t>ل</w:t>
      </w:r>
      <w:r w:rsidRPr="00C5587F">
        <w:rPr>
          <w:rFonts w:hint="cs"/>
          <w:sz w:val="22"/>
          <w:szCs w:val="22"/>
          <w:rtl/>
        </w:rPr>
        <w:t>ی</w:t>
      </w:r>
      <w:r w:rsidRPr="00C5587F">
        <w:rPr>
          <w:rFonts w:hint="eastAsia"/>
          <w:sz w:val="22"/>
          <w:szCs w:val="22"/>
          <w:rtl/>
        </w:rPr>
        <w:t>،</w:t>
      </w:r>
      <w:r w:rsidRPr="00C5587F">
        <w:rPr>
          <w:sz w:val="22"/>
          <w:szCs w:val="22"/>
          <w:rtl/>
        </w:rPr>
        <w:t xml:space="preserve"> فرنوش</w:t>
      </w:r>
      <w:r w:rsidRPr="00C5587F">
        <w:rPr>
          <w:rFonts w:hint="cs"/>
          <w:sz w:val="22"/>
          <w:szCs w:val="22"/>
          <w:rtl/>
        </w:rPr>
        <w:t xml:space="preserve"> و</w:t>
      </w:r>
      <w:r w:rsidRPr="00C5587F">
        <w:rPr>
          <w:sz w:val="22"/>
          <w:szCs w:val="22"/>
          <w:rtl/>
        </w:rPr>
        <w:t xml:space="preserve"> غفور</w:t>
      </w:r>
      <w:r w:rsidRPr="00C5587F">
        <w:rPr>
          <w:rFonts w:hint="cs"/>
          <w:sz w:val="22"/>
          <w:szCs w:val="22"/>
          <w:rtl/>
        </w:rPr>
        <w:t>ی</w:t>
      </w:r>
      <w:r>
        <w:rPr>
          <w:sz w:val="22"/>
          <w:szCs w:val="22"/>
          <w:rtl/>
        </w:rPr>
        <w:softHyphen/>
      </w:r>
      <w:r w:rsidRPr="00C5587F">
        <w:rPr>
          <w:sz w:val="22"/>
          <w:szCs w:val="22"/>
          <w:rtl/>
        </w:rPr>
        <w:t>فر، فاطمه</w:t>
      </w:r>
      <w:r>
        <w:rPr>
          <w:rFonts w:hint="cs"/>
          <w:sz w:val="22"/>
          <w:szCs w:val="22"/>
          <w:rtl/>
        </w:rPr>
        <w:t xml:space="preserve">، </w:t>
      </w:r>
      <w:r w:rsidRPr="00C5587F">
        <w:rPr>
          <w:sz w:val="22"/>
          <w:szCs w:val="22"/>
          <w:rtl/>
        </w:rPr>
        <w:t>بررس</w:t>
      </w:r>
      <w:r w:rsidRPr="00C5587F">
        <w:rPr>
          <w:rFonts w:hint="cs"/>
          <w:sz w:val="22"/>
          <w:szCs w:val="22"/>
          <w:rtl/>
        </w:rPr>
        <w:t>ی</w:t>
      </w:r>
      <w:r w:rsidRPr="00C5587F">
        <w:rPr>
          <w:sz w:val="22"/>
          <w:szCs w:val="22"/>
          <w:rtl/>
        </w:rPr>
        <w:t xml:space="preserve"> سرلوح قرآن</w:t>
      </w:r>
      <w:r w:rsidRPr="00C5587F">
        <w:rPr>
          <w:rFonts w:hint="cs"/>
          <w:sz w:val="22"/>
          <w:szCs w:val="22"/>
          <w:rtl/>
        </w:rPr>
        <w:t>ی</w:t>
      </w:r>
      <w:r w:rsidRPr="00C5587F">
        <w:rPr>
          <w:sz w:val="22"/>
          <w:szCs w:val="22"/>
          <w:rtl/>
        </w:rPr>
        <w:t xml:space="preserve"> مذهّب قاجار</w:t>
      </w:r>
      <w:r w:rsidRPr="00C5587F">
        <w:rPr>
          <w:rFonts w:hint="cs"/>
          <w:sz w:val="22"/>
          <w:szCs w:val="22"/>
          <w:rtl/>
        </w:rPr>
        <w:t>ی</w:t>
      </w:r>
      <w:r w:rsidRPr="00C5587F">
        <w:rPr>
          <w:sz w:val="22"/>
          <w:szCs w:val="22"/>
          <w:rtl/>
        </w:rPr>
        <w:t xml:space="preserve"> به شماره ثبت 3089 از کتابخانه</w:t>
      </w:r>
      <w:r>
        <w:rPr>
          <w:sz w:val="22"/>
          <w:szCs w:val="22"/>
          <w:rtl/>
        </w:rPr>
        <w:softHyphen/>
      </w:r>
      <w:r>
        <w:rPr>
          <w:rFonts w:hint="cs"/>
          <w:sz w:val="22"/>
          <w:szCs w:val="22"/>
          <w:rtl/>
        </w:rPr>
        <w:t>ی</w:t>
      </w:r>
      <w:r w:rsidRPr="00C5587F">
        <w:rPr>
          <w:sz w:val="22"/>
          <w:szCs w:val="22"/>
          <w:rtl/>
        </w:rPr>
        <w:t xml:space="preserve"> مرکز</w:t>
      </w:r>
      <w:r w:rsidRPr="00C5587F">
        <w:rPr>
          <w:rFonts w:hint="cs"/>
          <w:sz w:val="22"/>
          <w:szCs w:val="22"/>
          <w:rtl/>
        </w:rPr>
        <w:t>ی</w:t>
      </w:r>
      <w:r w:rsidRPr="00C5587F">
        <w:rPr>
          <w:sz w:val="22"/>
          <w:szCs w:val="22"/>
          <w:rtl/>
        </w:rPr>
        <w:t xml:space="preserve"> تبر</w:t>
      </w:r>
      <w:r w:rsidRPr="00C5587F">
        <w:rPr>
          <w:rFonts w:hint="cs"/>
          <w:sz w:val="22"/>
          <w:szCs w:val="22"/>
          <w:rtl/>
        </w:rPr>
        <w:t>ی</w:t>
      </w:r>
      <w:r w:rsidRPr="00C5587F">
        <w:rPr>
          <w:rFonts w:hint="eastAsia"/>
          <w:sz w:val="22"/>
          <w:szCs w:val="22"/>
          <w:rtl/>
        </w:rPr>
        <w:t>ز</w:t>
      </w:r>
      <w:r>
        <w:rPr>
          <w:sz w:val="22"/>
          <w:szCs w:val="22"/>
          <w:rtl/>
        </w:rPr>
        <w:t xml:space="preserve"> بر</w:t>
      </w:r>
      <w:r w:rsidRPr="00C5587F">
        <w:rPr>
          <w:sz w:val="22"/>
          <w:szCs w:val="22"/>
          <w:rtl/>
        </w:rPr>
        <w:t>اساس</w:t>
      </w:r>
      <w:r>
        <w:rPr>
          <w:rFonts w:hint="cs"/>
          <w:sz w:val="22"/>
          <w:szCs w:val="22"/>
          <w:rtl/>
        </w:rPr>
        <w:t xml:space="preserve"> </w:t>
      </w:r>
      <w:r w:rsidRPr="00C5587F">
        <w:rPr>
          <w:rFonts w:hint="eastAsia"/>
          <w:sz w:val="22"/>
          <w:szCs w:val="22"/>
          <w:rtl/>
        </w:rPr>
        <w:t>اصول</w:t>
      </w:r>
      <w:r w:rsidRPr="00C5587F">
        <w:rPr>
          <w:sz w:val="22"/>
          <w:szCs w:val="22"/>
          <w:rtl/>
        </w:rPr>
        <w:t xml:space="preserve"> شکل و زم</w:t>
      </w:r>
      <w:r w:rsidRPr="00C5587F">
        <w:rPr>
          <w:rFonts w:hint="cs"/>
          <w:sz w:val="22"/>
          <w:szCs w:val="22"/>
          <w:rtl/>
        </w:rPr>
        <w:t>ی</w:t>
      </w:r>
      <w:r w:rsidRPr="00C5587F">
        <w:rPr>
          <w:rFonts w:hint="eastAsia"/>
          <w:sz w:val="22"/>
          <w:szCs w:val="22"/>
          <w:rtl/>
        </w:rPr>
        <w:t>نه</w:t>
      </w:r>
      <w:r>
        <w:rPr>
          <w:sz w:val="22"/>
          <w:szCs w:val="22"/>
          <w:rtl/>
        </w:rPr>
        <w:softHyphen/>
      </w:r>
      <w:r>
        <w:rPr>
          <w:rFonts w:hint="cs"/>
          <w:sz w:val="22"/>
          <w:szCs w:val="22"/>
          <w:rtl/>
        </w:rPr>
        <w:t>ی</w:t>
      </w:r>
      <w:r w:rsidRPr="00C5587F">
        <w:rPr>
          <w:sz w:val="22"/>
          <w:szCs w:val="22"/>
          <w:rtl/>
        </w:rPr>
        <w:t xml:space="preserve"> نظر</w:t>
      </w:r>
      <w:r w:rsidRPr="00C5587F">
        <w:rPr>
          <w:rFonts w:hint="cs"/>
          <w:sz w:val="22"/>
          <w:szCs w:val="22"/>
          <w:rtl/>
        </w:rPr>
        <w:t>ی</w:t>
      </w:r>
      <w:r w:rsidRPr="00C5587F">
        <w:rPr>
          <w:rFonts w:hint="eastAsia"/>
          <w:sz w:val="22"/>
          <w:szCs w:val="22"/>
          <w:rtl/>
        </w:rPr>
        <w:t>ه</w:t>
      </w:r>
      <w:r>
        <w:rPr>
          <w:sz w:val="22"/>
          <w:szCs w:val="22"/>
          <w:rtl/>
        </w:rPr>
        <w:softHyphen/>
      </w:r>
      <w:r>
        <w:rPr>
          <w:rFonts w:hint="cs"/>
          <w:sz w:val="22"/>
          <w:szCs w:val="22"/>
          <w:rtl/>
        </w:rPr>
        <w:t>ی</w:t>
      </w:r>
      <w:r>
        <w:rPr>
          <w:sz w:val="22"/>
          <w:szCs w:val="22"/>
          <w:rtl/>
        </w:rPr>
        <w:t xml:space="preserve"> روان</w:t>
      </w:r>
      <w:r>
        <w:rPr>
          <w:sz w:val="22"/>
          <w:szCs w:val="22"/>
          <w:rtl/>
        </w:rPr>
        <w:softHyphen/>
      </w:r>
      <w:r w:rsidRPr="00C5587F">
        <w:rPr>
          <w:sz w:val="22"/>
          <w:szCs w:val="22"/>
          <w:rtl/>
        </w:rPr>
        <w:t>شناسانه</w:t>
      </w:r>
      <w:r>
        <w:rPr>
          <w:sz w:val="22"/>
          <w:szCs w:val="22"/>
          <w:rtl/>
        </w:rPr>
        <w:softHyphen/>
      </w:r>
      <w:r>
        <w:rPr>
          <w:rFonts w:hint="cs"/>
          <w:sz w:val="22"/>
          <w:szCs w:val="22"/>
          <w:rtl/>
        </w:rPr>
        <w:t>ی</w:t>
      </w:r>
      <w:r w:rsidRPr="00C5587F">
        <w:rPr>
          <w:sz w:val="22"/>
          <w:szCs w:val="22"/>
          <w:rtl/>
        </w:rPr>
        <w:t xml:space="preserve"> گشتالت</w:t>
      </w:r>
      <w:r>
        <w:rPr>
          <w:rFonts w:hint="cs"/>
          <w:sz w:val="22"/>
          <w:szCs w:val="22"/>
          <w:rtl/>
        </w:rPr>
        <w:t>، مجله</w:t>
      </w:r>
      <w:r>
        <w:rPr>
          <w:sz w:val="22"/>
          <w:szCs w:val="22"/>
          <w:rtl/>
        </w:rPr>
        <w:softHyphen/>
      </w:r>
      <w:r>
        <w:rPr>
          <w:rFonts w:hint="cs"/>
          <w:sz w:val="22"/>
          <w:szCs w:val="22"/>
          <w:rtl/>
        </w:rPr>
        <w:t>ی مطالعات فرهنگ، سال بیستم، شماره</w:t>
      </w:r>
      <w:r>
        <w:rPr>
          <w:sz w:val="22"/>
          <w:szCs w:val="22"/>
          <w:rtl/>
        </w:rPr>
        <w:softHyphen/>
      </w:r>
      <w:r>
        <w:rPr>
          <w:rFonts w:hint="cs"/>
          <w:sz w:val="22"/>
          <w:szCs w:val="22"/>
          <w:rtl/>
        </w:rPr>
        <w:t>ی چهل و هفتم، پاییز 1398، 264 ـ 225.</w:t>
      </w:r>
    </w:p>
    <w:p w14:paraId="1EE1D701" w14:textId="77777777" w:rsidR="00A24598" w:rsidRDefault="00A24598" w:rsidP="00073072">
      <w:pPr>
        <w:jc w:val="both"/>
        <w:rPr>
          <w:sz w:val="22"/>
          <w:szCs w:val="22"/>
          <w:rtl/>
        </w:rPr>
      </w:pPr>
      <w:r>
        <w:rPr>
          <w:rFonts w:hint="cs"/>
          <w:sz w:val="22"/>
          <w:szCs w:val="22"/>
          <w:rtl/>
        </w:rPr>
        <w:lastRenderedPageBreak/>
        <w:t>شمیلی، فرنوش، محمدزاده، جعفر و غفوری</w:t>
      </w:r>
      <w:r>
        <w:rPr>
          <w:sz w:val="22"/>
          <w:szCs w:val="22"/>
          <w:rtl/>
        </w:rPr>
        <w:softHyphen/>
      </w:r>
      <w:r>
        <w:rPr>
          <w:rFonts w:hint="cs"/>
          <w:sz w:val="22"/>
          <w:szCs w:val="22"/>
          <w:rtl/>
        </w:rPr>
        <w:t xml:space="preserve">فر، فاطمه، </w:t>
      </w:r>
      <w:r w:rsidRPr="00A91888">
        <w:rPr>
          <w:sz w:val="22"/>
          <w:szCs w:val="22"/>
          <w:rtl/>
        </w:rPr>
        <w:t>تب</w:t>
      </w:r>
      <w:r w:rsidRPr="00A91888">
        <w:rPr>
          <w:rFonts w:hint="cs"/>
          <w:sz w:val="22"/>
          <w:szCs w:val="22"/>
          <w:rtl/>
        </w:rPr>
        <w:t>یی</w:t>
      </w:r>
      <w:r w:rsidRPr="00A91888">
        <w:rPr>
          <w:rFonts w:hint="eastAsia"/>
          <w:sz w:val="22"/>
          <w:szCs w:val="22"/>
          <w:rtl/>
        </w:rPr>
        <w:t>ن</w:t>
      </w:r>
      <w:r w:rsidRPr="00A91888">
        <w:rPr>
          <w:sz w:val="22"/>
          <w:szCs w:val="22"/>
          <w:rtl/>
        </w:rPr>
        <w:t xml:space="preserve"> فرا</w:t>
      </w:r>
      <w:r w:rsidRPr="00A91888">
        <w:rPr>
          <w:rFonts w:hint="cs"/>
          <w:sz w:val="22"/>
          <w:szCs w:val="22"/>
          <w:rtl/>
        </w:rPr>
        <w:t>ی</w:t>
      </w:r>
      <w:r w:rsidRPr="00A91888">
        <w:rPr>
          <w:rFonts w:hint="eastAsia"/>
          <w:sz w:val="22"/>
          <w:szCs w:val="22"/>
          <w:rtl/>
        </w:rPr>
        <w:t>ند</w:t>
      </w:r>
      <w:r w:rsidRPr="00A91888">
        <w:rPr>
          <w:sz w:val="22"/>
          <w:szCs w:val="22"/>
          <w:rtl/>
        </w:rPr>
        <w:t xml:space="preserve"> ادراک بصر</w:t>
      </w:r>
      <w:r w:rsidRPr="00A91888">
        <w:rPr>
          <w:rFonts w:hint="cs"/>
          <w:sz w:val="22"/>
          <w:szCs w:val="22"/>
          <w:rtl/>
        </w:rPr>
        <w:t>ی</w:t>
      </w:r>
      <w:r w:rsidRPr="00A91888">
        <w:rPr>
          <w:sz w:val="22"/>
          <w:szCs w:val="22"/>
          <w:rtl/>
        </w:rPr>
        <w:t xml:space="preserve"> در نگارگر</w:t>
      </w:r>
      <w:r w:rsidRPr="00A91888">
        <w:rPr>
          <w:rFonts w:hint="cs"/>
          <w:sz w:val="22"/>
          <w:szCs w:val="22"/>
          <w:rtl/>
        </w:rPr>
        <w:t>ی</w:t>
      </w:r>
      <w:r w:rsidRPr="00A91888">
        <w:rPr>
          <w:sz w:val="22"/>
          <w:szCs w:val="22"/>
          <w:rtl/>
        </w:rPr>
        <w:t xml:space="preserve"> با رو</w:t>
      </w:r>
      <w:r w:rsidRPr="00A91888">
        <w:rPr>
          <w:rFonts w:hint="cs"/>
          <w:sz w:val="22"/>
          <w:szCs w:val="22"/>
          <w:rtl/>
        </w:rPr>
        <w:t>ی</w:t>
      </w:r>
      <w:r w:rsidRPr="00A91888">
        <w:rPr>
          <w:rFonts w:hint="eastAsia"/>
          <w:sz w:val="22"/>
          <w:szCs w:val="22"/>
          <w:rtl/>
        </w:rPr>
        <w:t>کرد</w:t>
      </w:r>
      <w:r w:rsidRPr="00A91888">
        <w:rPr>
          <w:sz w:val="22"/>
          <w:szCs w:val="22"/>
          <w:rtl/>
        </w:rPr>
        <w:t xml:space="preserve"> به نظر</w:t>
      </w:r>
      <w:r w:rsidRPr="00A91888">
        <w:rPr>
          <w:rFonts w:hint="cs"/>
          <w:sz w:val="22"/>
          <w:szCs w:val="22"/>
          <w:rtl/>
        </w:rPr>
        <w:t>ی</w:t>
      </w:r>
      <w:r w:rsidRPr="00A91888">
        <w:rPr>
          <w:rFonts w:hint="eastAsia"/>
          <w:sz w:val="22"/>
          <w:szCs w:val="22"/>
          <w:rtl/>
        </w:rPr>
        <w:t>ه</w:t>
      </w:r>
      <w:r>
        <w:rPr>
          <w:sz w:val="22"/>
          <w:szCs w:val="22"/>
          <w:rtl/>
        </w:rPr>
        <w:softHyphen/>
      </w:r>
      <w:r>
        <w:rPr>
          <w:rFonts w:hint="cs"/>
          <w:sz w:val="22"/>
          <w:szCs w:val="22"/>
          <w:rtl/>
        </w:rPr>
        <w:t xml:space="preserve">ی </w:t>
      </w:r>
      <w:r w:rsidRPr="00A91888">
        <w:rPr>
          <w:rFonts w:hint="eastAsia"/>
          <w:sz w:val="22"/>
          <w:szCs w:val="22"/>
          <w:rtl/>
        </w:rPr>
        <w:t>روان</w:t>
      </w:r>
      <w:r>
        <w:rPr>
          <w:sz w:val="22"/>
          <w:szCs w:val="22"/>
          <w:rtl/>
        </w:rPr>
        <w:softHyphen/>
      </w:r>
      <w:r w:rsidRPr="00A91888">
        <w:rPr>
          <w:sz w:val="22"/>
          <w:szCs w:val="22"/>
          <w:rtl/>
        </w:rPr>
        <w:t>شناس</w:t>
      </w:r>
      <w:r w:rsidRPr="00A91888">
        <w:rPr>
          <w:rFonts w:hint="cs"/>
          <w:sz w:val="22"/>
          <w:szCs w:val="22"/>
          <w:rtl/>
        </w:rPr>
        <w:t>ی</w:t>
      </w:r>
      <w:r w:rsidRPr="00A91888">
        <w:rPr>
          <w:sz w:val="22"/>
          <w:szCs w:val="22"/>
          <w:rtl/>
        </w:rPr>
        <w:t xml:space="preserve"> گشتالت</w:t>
      </w:r>
      <w:r>
        <w:rPr>
          <w:rFonts w:hint="cs"/>
          <w:sz w:val="22"/>
          <w:szCs w:val="22"/>
          <w:rtl/>
        </w:rPr>
        <w:t xml:space="preserve"> (</w:t>
      </w:r>
      <w:r w:rsidRPr="00A91888">
        <w:rPr>
          <w:sz w:val="22"/>
          <w:szCs w:val="22"/>
          <w:rtl/>
        </w:rPr>
        <w:t>مطالعه</w:t>
      </w:r>
      <w:r>
        <w:rPr>
          <w:sz w:val="22"/>
          <w:szCs w:val="22"/>
          <w:rtl/>
        </w:rPr>
        <w:softHyphen/>
      </w:r>
      <w:r>
        <w:rPr>
          <w:rFonts w:hint="cs"/>
          <w:sz w:val="22"/>
          <w:szCs w:val="22"/>
          <w:rtl/>
        </w:rPr>
        <w:t>ی</w:t>
      </w:r>
      <w:r w:rsidRPr="00A91888">
        <w:rPr>
          <w:sz w:val="22"/>
          <w:szCs w:val="22"/>
          <w:rtl/>
        </w:rPr>
        <w:t xml:space="preserve"> مورد</w:t>
      </w:r>
      <w:r w:rsidRPr="00A91888">
        <w:rPr>
          <w:rFonts w:hint="cs"/>
          <w:sz w:val="22"/>
          <w:szCs w:val="22"/>
          <w:rtl/>
        </w:rPr>
        <w:t>ی</w:t>
      </w:r>
      <w:r w:rsidRPr="00A91888">
        <w:rPr>
          <w:sz w:val="22"/>
          <w:szCs w:val="22"/>
          <w:rtl/>
        </w:rPr>
        <w:t>: سه نگاره از مکتب هرات شاهنامه</w:t>
      </w:r>
      <w:r>
        <w:rPr>
          <w:sz w:val="22"/>
          <w:szCs w:val="22"/>
          <w:rtl/>
        </w:rPr>
        <w:softHyphen/>
      </w:r>
      <w:r>
        <w:rPr>
          <w:rFonts w:hint="cs"/>
          <w:sz w:val="22"/>
          <w:szCs w:val="22"/>
          <w:rtl/>
        </w:rPr>
        <w:t>ی</w:t>
      </w:r>
      <w:r w:rsidRPr="00A91888">
        <w:rPr>
          <w:sz w:val="22"/>
          <w:szCs w:val="22"/>
          <w:rtl/>
        </w:rPr>
        <w:t xml:space="preserve"> با</w:t>
      </w:r>
      <w:r w:rsidRPr="00A91888">
        <w:rPr>
          <w:rFonts w:hint="cs"/>
          <w:sz w:val="22"/>
          <w:szCs w:val="22"/>
          <w:rtl/>
        </w:rPr>
        <w:t>ی</w:t>
      </w:r>
      <w:r w:rsidRPr="00A91888">
        <w:rPr>
          <w:rFonts w:hint="eastAsia"/>
          <w:sz w:val="22"/>
          <w:szCs w:val="22"/>
          <w:rtl/>
        </w:rPr>
        <w:t>سنقر</w:t>
      </w:r>
      <w:r w:rsidRPr="00A91888">
        <w:rPr>
          <w:rFonts w:hint="cs"/>
          <w:sz w:val="22"/>
          <w:szCs w:val="22"/>
          <w:rtl/>
        </w:rPr>
        <w:t>ی</w:t>
      </w:r>
      <w:r>
        <w:rPr>
          <w:rFonts w:hint="cs"/>
          <w:sz w:val="22"/>
          <w:szCs w:val="22"/>
          <w:rtl/>
        </w:rPr>
        <w:t>)، مجله</w:t>
      </w:r>
      <w:r>
        <w:rPr>
          <w:sz w:val="22"/>
          <w:szCs w:val="22"/>
          <w:rtl/>
        </w:rPr>
        <w:softHyphen/>
      </w:r>
      <w:r>
        <w:rPr>
          <w:rFonts w:hint="cs"/>
          <w:sz w:val="22"/>
          <w:szCs w:val="22"/>
          <w:rtl/>
        </w:rPr>
        <w:t>ی فردوس هنر، شماره</w:t>
      </w:r>
      <w:r>
        <w:rPr>
          <w:sz w:val="22"/>
          <w:szCs w:val="22"/>
          <w:rtl/>
        </w:rPr>
        <w:softHyphen/>
      </w:r>
      <w:r>
        <w:rPr>
          <w:rFonts w:hint="cs"/>
          <w:sz w:val="22"/>
          <w:szCs w:val="22"/>
          <w:rtl/>
        </w:rPr>
        <w:t>ی پنجم، تابستان 1400، 87 ـ 62.</w:t>
      </w:r>
    </w:p>
    <w:p w14:paraId="5901F882" w14:textId="77777777" w:rsidR="00A24598" w:rsidRDefault="00A24598" w:rsidP="00073072">
      <w:pPr>
        <w:jc w:val="both"/>
        <w:rPr>
          <w:sz w:val="22"/>
          <w:szCs w:val="22"/>
          <w:rtl/>
        </w:rPr>
      </w:pPr>
      <w:r>
        <w:rPr>
          <w:rFonts w:hint="cs"/>
          <w:sz w:val="22"/>
          <w:szCs w:val="22"/>
          <w:rtl/>
        </w:rPr>
        <w:t>صادقی، لیلا، کارکرد اصل «نقش و زمینه» در تحلیل «آی آدم</w:t>
      </w:r>
      <w:r>
        <w:rPr>
          <w:sz w:val="22"/>
          <w:szCs w:val="22"/>
          <w:rtl/>
        </w:rPr>
        <w:softHyphen/>
      </w:r>
      <w:r>
        <w:rPr>
          <w:rFonts w:hint="cs"/>
          <w:sz w:val="22"/>
          <w:szCs w:val="22"/>
          <w:rtl/>
        </w:rPr>
        <w:t>ها» اثر نیما یوشیج (با رویکرد شعرشناسی شناختی)، مجله</w:t>
      </w:r>
      <w:r>
        <w:rPr>
          <w:sz w:val="22"/>
          <w:szCs w:val="22"/>
          <w:rtl/>
        </w:rPr>
        <w:softHyphen/>
      </w:r>
      <w:r>
        <w:rPr>
          <w:rFonts w:hint="cs"/>
          <w:sz w:val="22"/>
          <w:szCs w:val="22"/>
          <w:rtl/>
        </w:rPr>
        <w:t>ی نقد ادبی، سال سیزدهم، شماره</w:t>
      </w:r>
      <w:r>
        <w:rPr>
          <w:sz w:val="22"/>
          <w:szCs w:val="22"/>
          <w:rtl/>
        </w:rPr>
        <w:softHyphen/>
      </w:r>
      <w:r>
        <w:rPr>
          <w:rFonts w:hint="cs"/>
          <w:sz w:val="22"/>
          <w:szCs w:val="22"/>
          <w:rtl/>
        </w:rPr>
        <w:t>ی پنجاه و یکم، پاییز 1399، 104 ـ 63.</w:t>
      </w:r>
    </w:p>
    <w:p w14:paraId="3BA78771" w14:textId="77777777" w:rsidR="00A24598" w:rsidRDefault="00A24598" w:rsidP="00A24598">
      <w:pPr>
        <w:jc w:val="both"/>
        <w:rPr>
          <w:sz w:val="22"/>
          <w:szCs w:val="22"/>
          <w:rtl/>
        </w:rPr>
      </w:pPr>
      <w:r w:rsidRPr="00CC68A7">
        <w:rPr>
          <w:sz w:val="22"/>
          <w:szCs w:val="22"/>
          <w:rtl/>
        </w:rPr>
        <w:t>عز</w:t>
      </w:r>
      <w:r w:rsidRPr="00CC68A7">
        <w:rPr>
          <w:rFonts w:hint="cs"/>
          <w:sz w:val="22"/>
          <w:szCs w:val="22"/>
          <w:rtl/>
        </w:rPr>
        <w:t>ی</w:t>
      </w:r>
      <w:r w:rsidRPr="00CC68A7">
        <w:rPr>
          <w:rFonts w:hint="eastAsia"/>
          <w:sz w:val="22"/>
          <w:szCs w:val="22"/>
          <w:rtl/>
        </w:rPr>
        <w:t>ز</w:t>
      </w:r>
      <w:r w:rsidRPr="00CC68A7">
        <w:rPr>
          <w:rFonts w:hint="cs"/>
          <w:sz w:val="22"/>
          <w:szCs w:val="22"/>
          <w:rtl/>
        </w:rPr>
        <w:t>ی</w:t>
      </w:r>
      <w:r w:rsidRPr="00CC68A7">
        <w:rPr>
          <w:sz w:val="22"/>
          <w:szCs w:val="22"/>
          <w:rtl/>
        </w:rPr>
        <w:t xml:space="preserve"> قهرود</w:t>
      </w:r>
      <w:r w:rsidRPr="00CC68A7">
        <w:rPr>
          <w:rFonts w:hint="cs"/>
          <w:sz w:val="22"/>
          <w:szCs w:val="22"/>
          <w:rtl/>
        </w:rPr>
        <w:t>ی</w:t>
      </w:r>
      <w:r w:rsidRPr="00CC68A7">
        <w:rPr>
          <w:rFonts w:hint="eastAsia"/>
          <w:sz w:val="22"/>
          <w:szCs w:val="22"/>
          <w:rtl/>
        </w:rPr>
        <w:t>،</w:t>
      </w:r>
      <w:r>
        <w:rPr>
          <w:sz w:val="22"/>
          <w:szCs w:val="22"/>
          <w:rtl/>
        </w:rPr>
        <w:t xml:space="preserve"> مهرداد</w:t>
      </w:r>
      <w:r>
        <w:rPr>
          <w:rFonts w:hint="cs"/>
          <w:sz w:val="22"/>
          <w:szCs w:val="22"/>
          <w:rtl/>
        </w:rPr>
        <w:t xml:space="preserve"> و</w:t>
      </w:r>
      <w:r w:rsidRPr="00CC68A7">
        <w:rPr>
          <w:sz w:val="22"/>
          <w:szCs w:val="22"/>
          <w:rtl/>
        </w:rPr>
        <w:t xml:space="preserve"> عسگر</w:t>
      </w:r>
      <w:r w:rsidRPr="00CC68A7">
        <w:rPr>
          <w:rFonts w:hint="cs"/>
          <w:sz w:val="22"/>
          <w:szCs w:val="22"/>
          <w:rtl/>
        </w:rPr>
        <w:t>ی</w:t>
      </w:r>
      <w:r w:rsidRPr="00CC68A7">
        <w:rPr>
          <w:rFonts w:hint="eastAsia"/>
          <w:sz w:val="22"/>
          <w:szCs w:val="22"/>
          <w:rtl/>
        </w:rPr>
        <w:t>،</w:t>
      </w:r>
      <w:r w:rsidRPr="00CC68A7">
        <w:rPr>
          <w:sz w:val="22"/>
          <w:szCs w:val="22"/>
          <w:rtl/>
        </w:rPr>
        <w:t xml:space="preserve"> عل</w:t>
      </w:r>
      <w:r w:rsidRPr="00CC68A7">
        <w:rPr>
          <w:rFonts w:hint="cs"/>
          <w:sz w:val="22"/>
          <w:szCs w:val="22"/>
          <w:rtl/>
        </w:rPr>
        <w:t>ی</w:t>
      </w:r>
      <w:r>
        <w:rPr>
          <w:rFonts w:hint="cs"/>
          <w:sz w:val="22"/>
          <w:szCs w:val="22"/>
          <w:rtl/>
        </w:rPr>
        <w:t xml:space="preserve">، </w:t>
      </w:r>
      <w:r w:rsidRPr="00CC68A7">
        <w:rPr>
          <w:sz w:val="22"/>
          <w:szCs w:val="22"/>
          <w:rtl/>
        </w:rPr>
        <w:t>پد</w:t>
      </w:r>
      <w:r w:rsidRPr="00CC68A7">
        <w:rPr>
          <w:rFonts w:hint="cs"/>
          <w:sz w:val="22"/>
          <w:szCs w:val="22"/>
          <w:rtl/>
        </w:rPr>
        <w:t>ی</w:t>
      </w:r>
      <w:r w:rsidRPr="00CC68A7">
        <w:rPr>
          <w:rFonts w:hint="eastAsia"/>
          <w:sz w:val="22"/>
          <w:szCs w:val="22"/>
          <w:rtl/>
        </w:rPr>
        <w:t>دارشناس</w:t>
      </w:r>
      <w:r w:rsidRPr="00CC68A7">
        <w:rPr>
          <w:rFonts w:hint="cs"/>
          <w:sz w:val="22"/>
          <w:szCs w:val="22"/>
          <w:rtl/>
        </w:rPr>
        <w:t>ی</w:t>
      </w:r>
      <w:r w:rsidRPr="00CC68A7">
        <w:rPr>
          <w:sz w:val="22"/>
          <w:szCs w:val="22"/>
          <w:rtl/>
        </w:rPr>
        <w:t xml:space="preserve"> باغ ا</w:t>
      </w:r>
      <w:r w:rsidRPr="00CC68A7">
        <w:rPr>
          <w:rFonts w:hint="cs"/>
          <w:sz w:val="22"/>
          <w:szCs w:val="22"/>
          <w:rtl/>
        </w:rPr>
        <w:t>ی</w:t>
      </w:r>
      <w:r w:rsidRPr="00CC68A7">
        <w:rPr>
          <w:rFonts w:hint="eastAsia"/>
          <w:sz w:val="22"/>
          <w:szCs w:val="22"/>
          <w:rtl/>
        </w:rPr>
        <w:t>ران</w:t>
      </w:r>
      <w:r w:rsidRPr="00CC68A7">
        <w:rPr>
          <w:rFonts w:hint="cs"/>
          <w:sz w:val="22"/>
          <w:szCs w:val="22"/>
          <w:rtl/>
        </w:rPr>
        <w:t>ی</w:t>
      </w:r>
      <w:r w:rsidRPr="00CC68A7">
        <w:rPr>
          <w:sz w:val="22"/>
          <w:szCs w:val="22"/>
          <w:rtl/>
        </w:rPr>
        <w:t xml:space="preserve"> براساس نظر</w:t>
      </w:r>
      <w:r>
        <w:rPr>
          <w:rFonts w:hint="cs"/>
          <w:sz w:val="22"/>
          <w:szCs w:val="22"/>
          <w:rtl/>
        </w:rPr>
        <w:t>یه</w:t>
      </w:r>
      <w:r>
        <w:rPr>
          <w:sz w:val="22"/>
          <w:szCs w:val="22"/>
          <w:rtl/>
        </w:rPr>
        <w:softHyphen/>
      </w:r>
      <w:r>
        <w:rPr>
          <w:rFonts w:hint="cs"/>
          <w:sz w:val="22"/>
          <w:szCs w:val="22"/>
          <w:rtl/>
        </w:rPr>
        <w:t>ی</w:t>
      </w:r>
      <w:r w:rsidRPr="00CC68A7">
        <w:rPr>
          <w:sz w:val="22"/>
          <w:szCs w:val="22"/>
          <w:rtl/>
        </w:rPr>
        <w:t xml:space="preserve"> روان</w:t>
      </w:r>
      <w:r>
        <w:rPr>
          <w:sz w:val="22"/>
          <w:szCs w:val="22"/>
          <w:rtl/>
        </w:rPr>
        <w:softHyphen/>
      </w:r>
      <w:r w:rsidRPr="00CC68A7">
        <w:rPr>
          <w:sz w:val="22"/>
          <w:szCs w:val="22"/>
          <w:rtl/>
        </w:rPr>
        <w:t>شناخت</w:t>
      </w:r>
      <w:r w:rsidRPr="00CC68A7">
        <w:rPr>
          <w:rFonts w:hint="cs"/>
          <w:sz w:val="22"/>
          <w:szCs w:val="22"/>
          <w:rtl/>
        </w:rPr>
        <w:t>ی</w:t>
      </w:r>
      <w:r w:rsidRPr="00CC68A7">
        <w:rPr>
          <w:sz w:val="22"/>
          <w:szCs w:val="22"/>
          <w:rtl/>
        </w:rPr>
        <w:t xml:space="preserve"> ادراک گشتالت (نمون</w:t>
      </w:r>
      <w:r>
        <w:rPr>
          <w:rFonts w:hint="cs"/>
          <w:sz w:val="22"/>
          <w:szCs w:val="22"/>
          <w:rtl/>
        </w:rPr>
        <w:t>ه</w:t>
      </w:r>
      <w:r>
        <w:rPr>
          <w:sz w:val="22"/>
          <w:szCs w:val="22"/>
          <w:rtl/>
        </w:rPr>
        <w:softHyphen/>
      </w:r>
      <w:r>
        <w:rPr>
          <w:rFonts w:hint="cs"/>
          <w:sz w:val="22"/>
          <w:szCs w:val="22"/>
          <w:rtl/>
        </w:rPr>
        <w:t>ی</w:t>
      </w:r>
      <w:r w:rsidRPr="00CC68A7">
        <w:rPr>
          <w:sz w:val="22"/>
          <w:szCs w:val="22"/>
          <w:rtl/>
        </w:rPr>
        <w:t xml:space="preserve"> مورد</w:t>
      </w:r>
      <w:r w:rsidRPr="00CC68A7">
        <w:rPr>
          <w:rFonts w:hint="cs"/>
          <w:sz w:val="22"/>
          <w:szCs w:val="22"/>
          <w:rtl/>
        </w:rPr>
        <w:t>ی</w:t>
      </w:r>
      <w:r w:rsidRPr="00CC68A7">
        <w:rPr>
          <w:sz w:val="22"/>
          <w:szCs w:val="22"/>
          <w:rtl/>
        </w:rPr>
        <w:t>: باغ شازده</w:t>
      </w:r>
      <w:r>
        <w:rPr>
          <w:sz w:val="22"/>
          <w:szCs w:val="22"/>
          <w:rtl/>
        </w:rPr>
        <w:softHyphen/>
      </w:r>
      <w:r>
        <w:rPr>
          <w:rFonts w:hint="cs"/>
          <w:sz w:val="22"/>
          <w:szCs w:val="22"/>
          <w:rtl/>
        </w:rPr>
        <w:t xml:space="preserve">ی </w:t>
      </w:r>
      <w:r w:rsidRPr="00CC68A7">
        <w:rPr>
          <w:rFonts w:hint="eastAsia"/>
          <w:sz w:val="22"/>
          <w:szCs w:val="22"/>
          <w:rtl/>
        </w:rPr>
        <w:t>ماهان</w:t>
      </w:r>
      <w:r w:rsidRPr="00CC68A7">
        <w:rPr>
          <w:sz w:val="22"/>
          <w:szCs w:val="22"/>
          <w:rtl/>
        </w:rPr>
        <w:t>)</w:t>
      </w:r>
      <w:r>
        <w:rPr>
          <w:rFonts w:hint="cs"/>
          <w:sz w:val="22"/>
          <w:szCs w:val="22"/>
          <w:rtl/>
        </w:rPr>
        <w:t>، مجله</w:t>
      </w:r>
      <w:r>
        <w:rPr>
          <w:sz w:val="22"/>
          <w:szCs w:val="22"/>
          <w:rtl/>
        </w:rPr>
        <w:softHyphen/>
      </w:r>
      <w:r>
        <w:rPr>
          <w:rFonts w:hint="cs"/>
          <w:sz w:val="22"/>
          <w:szCs w:val="22"/>
          <w:rtl/>
        </w:rPr>
        <w:t>ی هنر و تمدن شرق، سال دهم، شماره</w:t>
      </w:r>
      <w:r>
        <w:rPr>
          <w:sz w:val="22"/>
          <w:szCs w:val="22"/>
          <w:rtl/>
        </w:rPr>
        <w:softHyphen/>
      </w:r>
      <w:r>
        <w:rPr>
          <w:rFonts w:hint="cs"/>
          <w:sz w:val="22"/>
          <w:szCs w:val="22"/>
          <w:rtl/>
        </w:rPr>
        <w:t>ی سی و پنجم، فروردین 1401، 56 ـ 45.</w:t>
      </w:r>
    </w:p>
    <w:p w14:paraId="2503C954" w14:textId="77777777" w:rsidR="00A24598" w:rsidRPr="00C5587F" w:rsidRDefault="00A24598" w:rsidP="00A24598">
      <w:pPr>
        <w:jc w:val="both"/>
        <w:rPr>
          <w:sz w:val="22"/>
          <w:szCs w:val="22"/>
          <w:rtl/>
        </w:rPr>
      </w:pPr>
      <w:r w:rsidRPr="00C5587F">
        <w:rPr>
          <w:sz w:val="22"/>
          <w:szCs w:val="22"/>
          <w:rtl/>
        </w:rPr>
        <w:t>ف</w:t>
      </w:r>
      <w:r w:rsidRPr="00C5587F">
        <w:rPr>
          <w:rFonts w:hint="cs"/>
          <w:sz w:val="22"/>
          <w:szCs w:val="22"/>
          <w:rtl/>
        </w:rPr>
        <w:t>ی</w:t>
      </w:r>
      <w:r w:rsidRPr="00C5587F">
        <w:rPr>
          <w:rFonts w:hint="eastAsia"/>
          <w:sz w:val="22"/>
          <w:szCs w:val="22"/>
          <w:rtl/>
        </w:rPr>
        <w:t>ض</w:t>
      </w:r>
      <w:r w:rsidRPr="00C5587F">
        <w:rPr>
          <w:rFonts w:hint="cs"/>
          <w:sz w:val="22"/>
          <w:szCs w:val="22"/>
          <w:rtl/>
        </w:rPr>
        <w:t>ی</w:t>
      </w:r>
      <w:r w:rsidRPr="00C5587F">
        <w:rPr>
          <w:rFonts w:hint="eastAsia"/>
          <w:sz w:val="22"/>
          <w:szCs w:val="22"/>
          <w:rtl/>
        </w:rPr>
        <w:t>،</w:t>
      </w:r>
      <w:r w:rsidRPr="00C5587F">
        <w:rPr>
          <w:sz w:val="22"/>
          <w:szCs w:val="22"/>
          <w:rtl/>
        </w:rPr>
        <w:t xml:space="preserve"> محسن</w:t>
      </w:r>
      <w:r w:rsidRPr="00C5587F">
        <w:rPr>
          <w:rFonts w:hint="cs"/>
          <w:sz w:val="22"/>
          <w:szCs w:val="22"/>
          <w:rtl/>
        </w:rPr>
        <w:t xml:space="preserve"> و</w:t>
      </w:r>
      <w:r w:rsidRPr="00C5587F">
        <w:rPr>
          <w:sz w:val="22"/>
          <w:szCs w:val="22"/>
          <w:rtl/>
        </w:rPr>
        <w:t xml:space="preserve"> اسدپور، عل</w:t>
      </w:r>
      <w:r w:rsidRPr="00C5587F">
        <w:rPr>
          <w:rFonts w:hint="cs"/>
          <w:sz w:val="22"/>
          <w:szCs w:val="22"/>
          <w:rtl/>
        </w:rPr>
        <w:t xml:space="preserve">ی، </w:t>
      </w:r>
      <w:r w:rsidRPr="00C5587F">
        <w:rPr>
          <w:sz w:val="22"/>
          <w:szCs w:val="22"/>
          <w:rtl/>
        </w:rPr>
        <w:t>بازشناس</w:t>
      </w:r>
      <w:r w:rsidRPr="00C5587F">
        <w:rPr>
          <w:rFonts w:hint="cs"/>
          <w:sz w:val="22"/>
          <w:szCs w:val="22"/>
          <w:rtl/>
        </w:rPr>
        <w:t>ی</w:t>
      </w:r>
      <w:r w:rsidRPr="00C5587F">
        <w:rPr>
          <w:sz w:val="22"/>
          <w:szCs w:val="22"/>
          <w:rtl/>
        </w:rPr>
        <w:t xml:space="preserve"> نسبت</w:t>
      </w:r>
      <w:r w:rsidRPr="00C5587F">
        <w:rPr>
          <w:sz w:val="22"/>
          <w:szCs w:val="22"/>
          <w:rtl/>
        </w:rPr>
        <w:softHyphen/>
        <w:t>ها</w:t>
      </w:r>
      <w:r w:rsidRPr="00C5587F">
        <w:rPr>
          <w:rFonts w:hint="cs"/>
          <w:sz w:val="22"/>
          <w:szCs w:val="22"/>
          <w:rtl/>
        </w:rPr>
        <w:t>ی</w:t>
      </w:r>
      <w:r w:rsidRPr="00C5587F">
        <w:rPr>
          <w:sz w:val="22"/>
          <w:szCs w:val="22"/>
          <w:rtl/>
        </w:rPr>
        <w:t xml:space="preserve"> معمار</w:t>
      </w:r>
      <w:r w:rsidRPr="00C5587F">
        <w:rPr>
          <w:rFonts w:hint="cs"/>
          <w:sz w:val="22"/>
          <w:szCs w:val="22"/>
          <w:rtl/>
        </w:rPr>
        <w:t>ی</w:t>
      </w:r>
      <w:r w:rsidRPr="00C5587F">
        <w:rPr>
          <w:sz w:val="22"/>
          <w:szCs w:val="22"/>
          <w:rtl/>
        </w:rPr>
        <w:t xml:space="preserve"> و منظر براساس نظر</w:t>
      </w:r>
      <w:r w:rsidRPr="00C5587F">
        <w:rPr>
          <w:rFonts w:hint="cs"/>
          <w:sz w:val="22"/>
          <w:szCs w:val="22"/>
          <w:rtl/>
        </w:rPr>
        <w:t>ی</w:t>
      </w:r>
      <w:r w:rsidRPr="00C5587F">
        <w:rPr>
          <w:rFonts w:hint="eastAsia"/>
          <w:sz w:val="22"/>
          <w:szCs w:val="22"/>
          <w:rtl/>
        </w:rPr>
        <w:t>ه</w:t>
      </w:r>
      <w:r w:rsidRPr="00C5587F">
        <w:rPr>
          <w:sz w:val="22"/>
          <w:szCs w:val="22"/>
          <w:rtl/>
        </w:rPr>
        <w:softHyphen/>
      </w:r>
      <w:r w:rsidRPr="00C5587F">
        <w:rPr>
          <w:rFonts w:hint="cs"/>
          <w:sz w:val="22"/>
          <w:szCs w:val="22"/>
          <w:rtl/>
        </w:rPr>
        <w:t>ی</w:t>
      </w:r>
      <w:r w:rsidRPr="00C5587F">
        <w:rPr>
          <w:sz w:val="22"/>
          <w:szCs w:val="22"/>
          <w:rtl/>
        </w:rPr>
        <w:t xml:space="preserve"> ادراک گشتالت</w:t>
      </w:r>
      <w:r w:rsidRPr="00C5587F">
        <w:rPr>
          <w:rFonts w:hint="cs"/>
          <w:sz w:val="22"/>
          <w:szCs w:val="22"/>
          <w:rtl/>
        </w:rPr>
        <w:t>، مجله</w:t>
      </w:r>
      <w:r w:rsidRPr="00C5587F">
        <w:rPr>
          <w:sz w:val="22"/>
          <w:szCs w:val="22"/>
          <w:rtl/>
        </w:rPr>
        <w:softHyphen/>
      </w:r>
      <w:r w:rsidRPr="00C5587F">
        <w:rPr>
          <w:rFonts w:hint="cs"/>
          <w:sz w:val="22"/>
          <w:szCs w:val="22"/>
          <w:rtl/>
        </w:rPr>
        <w:t>ی کتاب ماه هنر، شماره</w:t>
      </w:r>
      <w:r w:rsidRPr="00C5587F">
        <w:rPr>
          <w:sz w:val="22"/>
          <w:szCs w:val="22"/>
          <w:rtl/>
        </w:rPr>
        <w:softHyphen/>
      </w:r>
      <w:r w:rsidRPr="00C5587F">
        <w:rPr>
          <w:rFonts w:hint="cs"/>
          <w:sz w:val="22"/>
          <w:szCs w:val="22"/>
          <w:rtl/>
        </w:rPr>
        <w:t>ی 185، بهمن 1392، 73 ـ 66.</w:t>
      </w:r>
    </w:p>
    <w:p w14:paraId="1D4F55BD" w14:textId="77777777" w:rsidR="00A24598" w:rsidRDefault="00A24598" w:rsidP="00A24598">
      <w:pPr>
        <w:rPr>
          <w:sz w:val="22"/>
          <w:szCs w:val="22"/>
          <w:rtl/>
        </w:rPr>
      </w:pPr>
      <w:r>
        <w:rPr>
          <w:rFonts w:hint="cs"/>
          <w:sz w:val="22"/>
          <w:szCs w:val="22"/>
          <w:rtl/>
        </w:rPr>
        <w:t xml:space="preserve">کدائی، سمیره، 1399، </w:t>
      </w:r>
      <w:r w:rsidRPr="005A7494">
        <w:rPr>
          <w:sz w:val="22"/>
          <w:szCs w:val="22"/>
          <w:rtl/>
        </w:rPr>
        <w:t>حضور انسان در مح</w:t>
      </w:r>
      <w:r w:rsidRPr="005A7494">
        <w:rPr>
          <w:rFonts w:hint="cs"/>
          <w:sz w:val="22"/>
          <w:szCs w:val="22"/>
          <w:rtl/>
        </w:rPr>
        <w:t>ی</w:t>
      </w:r>
      <w:r w:rsidRPr="005A7494">
        <w:rPr>
          <w:rFonts w:hint="eastAsia"/>
          <w:sz w:val="22"/>
          <w:szCs w:val="22"/>
          <w:rtl/>
        </w:rPr>
        <w:t>ط</w:t>
      </w:r>
      <w:r w:rsidRPr="005A7494">
        <w:rPr>
          <w:sz w:val="22"/>
          <w:szCs w:val="22"/>
          <w:rtl/>
        </w:rPr>
        <w:t xml:space="preserve"> معمار</w:t>
      </w:r>
      <w:r w:rsidRPr="005A7494">
        <w:rPr>
          <w:rFonts w:hint="cs"/>
          <w:sz w:val="22"/>
          <w:szCs w:val="22"/>
          <w:rtl/>
        </w:rPr>
        <w:t>ی</w:t>
      </w:r>
      <w:r w:rsidRPr="005A7494">
        <w:rPr>
          <w:sz w:val="22"/>
          <w:szCs w:val="22"/>
          <w:rtl/>
        </w:rPr>
        <w:t xml:space="preserve"> (از ب</w:t>
      </w:r>
      <w:r>
        <w:rPr>
          <w:rFonts w:hint="cs"/>
          <w:sz w:val="22"/>
          <w:szCs w:val="22"/>
          <w:rtl/>
        </w:rPr>
        <w:t>ُ</w:t>
      </w:r>
      <w:r w:rsidRPr="005A7494">
        <w:rPr>
          <w:sz w:val="22"/>
          <w:szCs w:val="22"/>
          <w:rtl/>
        </w:rPr>
        <w:t>عد پد</w:t>
      </w:r>
      <w:r w:rsidRPr="005A7494">
        <w:rPr>
          <w:rFonts w:hint="cs"/>
          <w:sz w:val="22"/>
          <w:szCs w:val="22"/>
          <w:rtl/>
        </w:rPr>
        <w:t>ی</w:t>
      </w:r>
      <w:r w:rsidRPr="005A7494">
        <w:rPr>
          <w:rFonts w:hint="eastAsia"/>
          <w:sz w:val="22"/>
          <w:szCs w:val="22"/>
          <w:rtl/>
        </w:rPr>
        <w:t>دارشناس</w:t>
      </w:r>
      <w:r w:rsidRPr="005A7494">
        <w:rPr>
          <w:rFonts w:hint="cs"/>
          <w:sz w:val="22"/>
          <w:szCs w:val="22"/>
          <w:rtl/>
        </w:rPr>
        <w:t>ی</w:t>
      </w:r>
      <w:r w:rsidRPr="005A7494">
        <w:rPr>
          <w:sz w:val="22"/>
          <w:szCs w:val="22"/>
          <w:rtl/>
        </w:rPr>
        <w:t>)</w:t>
      </w:r>
      <w:r>
        <w:rPr>
          <w:rFonts w:hint="cs"/>
          <w:sz w:val="22"/>
          <w:szCs w:val="22"/>
          <w:rtl/>
        </w:rPr>
        <w:t>، چاپ اول، تهران، انتشارات بید.</w:t>
      </w:r>
    </w:p>
    <w:p w14:paraId="0798EC4F" w14:textId="77777777" w:rsidR="00A24598" w:rsidRPr="001230EB" w:rsidRDefault="00A24598" w:rsidP="00A24598">
      <w:pPr>
        <w:jc w:val="both"/>
        <w:rPr>
          <w:sz w:val="22"/>
          <w:szCs w:val="22"/>
          <w:rtl/>
        </w:rPr>
      </w:pPr>
      <w:r>
        <w:rPr>
          <w:rFonts w:hint="cs"/>
          <w:sz w:val="22"/>
          <w:szCs w:val="22"/>
          <w:rtl/>
        </w:rPr>
        <w:t>کریمان، حسین، 1355، تهران در گذشته و حال، تهران، انتشارات دانشگاه ملی ایران.</w:t>
      </w:r>
    </w:p>
    <w:p w14:paraId="10AE5277" w14:textId="77777777" w:rsidR="00A24598" w:rsidRDefault="00A24598" w:rsidP="00A24598">
      <w:pPr>
        <w:jc w:val="both"/>
        <w:rPr>
          <w:sz w:val="22"/>
          <w:szCs w:val="22"/>
          <w:rtl/>
        </w:rPr>
      </w:pPr>
      <w:r>
        <w:rPr>
          <w:rFonts w:hint="cs"/>
          <w:sz w:val="22"/>
          <w:szCs w:val="22"/>
          <w:rtl/>
        </w:rPr>
        <w:t xml:space="preserve">موحدی، یزدان و کاوه، سعید، </w:t>
      </w:r>
      <w:r w:rsidRPr="00B47363">
        <w:rPr>
          <w:sz w:val="22"/>
          <w:szCs w:val="22"/>
          <w:rtl/>
        </w:rPr>
        <w:t>اثر نقش و زم</w:t>
      </w:r>
      <w:r w:rsidRPr="00B47363">
        <w:rPr>
          <w:rFonts w:hint="cs"/>
          <w:sz w:val="22"/>
          <w:szCs w:val="22"/>
          <w:rtl/>
        </w:rPr>
        <w:t>ی</w:t>
      </w:r>
      <w:r w:rsidRPr="00B47363">
        <w:rPr>
          <w:rFonts w:hint="eastAsia"/>
          <w:sz w:val="22"/>
          <w:szCs w:val="22"/>
          <w:rtl/>
        </w:rPr>
        <w:t>نه</w:t>
      </w:r>
      <w:r w:rsidRPr="00B47363">
        <w:rPr>
          <w:sz w:val="22"/>
          <w:szCs w:val="22"/>
          <w:rtl/>
        </w:rPr>
        <w:t xml:space="preserve"> بر ادراک تبل</w:t>
      </w:r>
      <w:r w:rsidRPr="00B47363">
        <w:rPr>
          <w:rFonts w:hint="cs"/>
          <w:sz w:val="22"/>
          <w:szCs w:val="22"/>
          <w:rtl/>
        </w:rPr>
        <w:t>ی</w:t>
      </w:r>
      <w:r w:rsidRPr="00B47363">
        <w:rPr>
          <w:rFonts w:hint="eastAsia"/>
          <w:sz w:val="22"/>
          <w:szCs w:val="22"/>
          <w:rtl/>
        </w:rPr>
        <w:t>غات</w:t>
      </w:r>
      <w:r w:rsidRPr="00B47363">
        <w:rPr>
          <w:sz w:val="22"/>
          <w:szCs w:val="22"/>
          <w:rtl/>
        </w:rPr>
        <w:t xml:space="preserve"> محصول: مطالعه مبتن</w:t>
      </w:r>
      <w:r w:rsidRPr="00B47363">
        <w:rPr>
          <w:rFonts w:hint="cs"/>
          <w:sz w:val="22"/>
          <w:szCs w:val="22"/>
          <w:rtl/>
        </w:rPr>
        <w:t>ی</w:t>
      </w:r>
      <w:r w:rsidRPr="00B47363">
        <w:rPr>
          <w:sz w:val="22"/>
          <w:szCs w:val="22"/>
          <w:rtl/>
        </w:rPr>
        <w:t xml:space="preserve"> بر الکتروانسفالوگراف</w:t>
      </w:r>
      <w:r w:rsidRPr="00B47363">
        <w:rPr>
          <w:rFonts w:hint="cs"/>
          <w:sz w:val="22"/>
          <w:szCs w:val="22"/>
          <w:rtl/>
        </w:rPr>
        <w:t>ی</w:t>
      </w:r>
      <w:r w:rsidRPr="00B47363">
        <w:rPr>
          <w:sz w:val="22"/>
          <w:szCs w:val="22"/>
          <w:rtl/>
        </w:rPr>
        <w:t xml:space="preserve"> کم</w:t>
      </w:r>
      <w:r w:rsidRPr="00B47363">
        <w:rPr>
          <w:rFonts w:hint="cs"/>
          <w:sz w:val="22"/>
          <w:szCs w:val="22"/>
          <w:rtl/>
        </w:rPr>
        <w:t>ی</w:t>
      </w:r>
      <w:r>
        <w:rPr>
          <w:rFonts w:hint="cs"/>
          <w:sz w:val="22"/>
          <w:szCs w:val="22"/>
          <w:rtl/>
        </w:rPr>
        <w:t>، مجله</w:t>
      </w:r>
      <w:r>
        <w:rPr>
          <w:sz w:val="22"/>
          <w:szCs w:val="22"/>
          <w:rtl/>
        </w:rPr>
        <w:softHyphen/>
      </w:r>
      <w:r>
        <w:rPr>
          <w:rFonts w:hint="cs"/>
          <w:sz w:val="22"/>
          <w:szCs w:val="22"/>
          <w:rtl/>
        </w:rPr>
        <w:t>ی عصب روانشناسی، سال چهارم، پاییز 1397، 20 ـ 9.</w:t>
      </w:r>
    </w:p>
    <w:p w14:paraId="0A9E68D0" w14:textId="77777777" w:rsidR="00A24598" w:rsidRDefault="00A24598" w:rsidP="00A24598">
      <w:pPr>
        <w:rPr>
          <w:sz w:val="22"/>
          <w:szCs w:val="22"/>
          <w:rtl/>
        </w:rPr>
      </w:pPr>
      <w:r>
        <w:rPr>
          <w:rFonts w:hint="cs"/>
          <w:sz w:val="22"/>
          <w:szCs w:val="22"/>
          <w:rtl/>
        </w:rPr>
        <w:t xml:space="preserve"> هاروتونیان، ادوارد، </w:t>
      </w:r>
      <w:r>
        <w:rPr>
          <w:sz w:val="22"/>
          <w:szCs w:val="22"/>
          <w:rtl/>
        </w:rPr>
        <w:t>انجمن</w:t>
      </w:r>
      <w:r>
        <w:rPr>
          <w:sz w:val="22"/>
          <w:szCs w:val="22"/>
          <w:rtl/>
        </w:rPr>
        <w:softHyphen/>
      </w:r>
      <w:r w:rsidRPr="000E10B8">
        <w:rPr>
          <w:sz w:val="22"/>
          <w:szCs w:val="22"/>
          <w:rtl/>
        </w:rPr>
        <w:t>ها</w:t>
      </w:r>
      <w:r w:rsidRPr="000E10B8">
        <w:rPr>
          <w:rFonts w:hint="cs"/>
          <w:sz w:val="22"/>
          <w:szCs w:val="22"/>
          <w:rtl/>
        </w:rPr>
        <w:t>ی</w:t>
      </w:r>
      <w:r w:rsidRPr="000E10B8">
        <w:rPr>
          <w:sz w:val="22"/>
          <w:szCs w:val="22"/>
          <w:rtl/>
        </w:rPr>
        <w:t xml:space="preserve"> پ</w:t>
      </w:r>
      <w:r w:rsidRPr="000E10B8">
        <w:rPr>
          <w:rFonts w:hint="cs"/>
          <w:sz w:val="22"/>
          <w:szCs w:val="22"/>
          <w:rtl/>
        </w:rPr>
        <w:t>ی</w:t>
      </w:r>
      <w:r w:rsidRPr="000E10B8">
        <w:rPr>
          <w:rFonts w:hint="eastAsia"/>
          <w:sz w:val="22"/>
          <w:szCs w:val="22"/>
          <w:rtl/>
        </w:rPr>
        <w:t>رامون</w:t>
      </w:r>
      <w:r w:rsidRPr="000E10B8">
        <w:rPr>
          <w:sz w:val="22"/>
          <w:szCs w:val="22"/>
          <w:rtl/>
        </w:rPr>
        <w:t xml:space="preserve"> کل</w:t>
      </w:r>
      <w:r w:rsidRPr="000E10B8">
        <w:rPr>
          <w:rFonts w:hint="cs"/>
          <w:sz w:val="22"/>
          <w:szCs w:val="22"/>
          <w:rtl/>
        </w:rPr>
        <w:t>ی</w:t>
      </w:r>
      <w:r w:rsidRPr="000E10B8">
        <w:rPr>
          <w:rFonts w:hint="eastAsia"/>
          <w:sz w:val="22"/>
          <w:szCs w:val="22"/>
          <w:rtl/>
        </w:rPr>
        <w:t>سا</w:t>
      </w:r>
      <w:r w:rsidRPr="000E10B8">
        <w:rPr>
          <w:rFonts w:hint="cs"/>
          <w:sz w:val="22"/>
          <w:szCs w:val="22"/>
          <w:rtl/>
        </w:rPr>
        <w:t>ی</w:t>
      </w:r>
      <w:r>
        <w:rPr>
          <w:rFonts w:hint="cs"/>
          <w:sz w:val="22"/>
          <w:szCs w:val="22"/>
          <w:rtl/>
        </w:rPr>
        <w:t xml:space="preserve"> </w:t>
      </w:r>
      <w:r w:rsidRPr="000E10B8">
        <w:rPr>
          <w:rFonts w:hint="eastAsia"/>
          <w:sz w:val="22"/>
          <w:szCs w:val="22"/>
          <w:rtl/>
        </w:rPr>
        <w:t>مر</w:t>
      </w:r>
      <w:r w:rsidRPr="000E10B8">
        <w:rPr>
          <w:rFonts w:hint="cs"/>
          <w:sz w:val="22"/>
          <w:szCs w:val="22"/>
          <w:rtl/>
        </w:rPr>
        <w:t>ی</w:t>
      </w:r>
      <w:r w:rsidRPr="000E10B8">
        <w:rPr>
          <w:rFonts w:hint="eastAsia"/>
          <w:sz w:val="22"/>
          <w:szCs w:val="22"/>
          <w:rtl/>
        </w:rPr>
        <w:t>م</w:t>
      </w:r>
      <w:r w:rsidRPr="000E10B8">
        <w:rPr>
          <w:sz w:val="22"/>
          <w:szCs w:val="22"/>
          <w:rtl/>
        </w:rPr>
        <w:t xml:space="preserve"> مقدس تهران</w:t>
      </w:r>
      <w:r>
        <w:rPr>
          <w:rFonts w:hint="cs"/>
          <w:sz w:val="22"/>
          <w:szCs w:val="22"/>
          <w:rtl/>
        </w:rPr>
        <w:t>، مجله</w:t>
      </w:r>
      <w:r>
        <w:rPr>
          <w:sz w:val="22"/>
          <w:szCs w:val="22"/>
          <w:rtl/>
        </w:rPr>
        <w:softHyphen/>
      </w:r>
      <w:r>
        <w:rPr>
          <w:rFonts w:hint="cs"/>
          <w:sz w:val="22"/>
          <w:szCs w:val="22"/>
          <w:rtl/>
        </w:rPr>
        <w:t>ی پیمان، شماره</w:t>
      </w:r>
      <w:r>
        <w:rPr>
          <w:sz w:val="22"/>
          <w:szCs w:val="22"/>
          <w:rtl/>
        </w:rPr>
        <w:softHyphen/>
      </w:r>
      <w:r>
        <w:rPr>
          <w:rFonts w:hint="cs"/>
          <w:sz w:val="22"/>
          <w:szCs w:val="22"/>
          <w:rtl/>
        </w:rPr>
        <w:t>ی شصت و ششم، زمستان 1392، 82 ـ 62.</w:t>
      </w:r>
    </w:p>
    <w:p w14:paraId="7A27B545" w14:textId="77777777" w:rsidR="00A24598" w:rsidRDefault="00A24598" w:rsidP="00A24598">
      <w:pPr>
        <w:rPr>
          <w:sz w:val="22"/>
          <w:szCs w:val="22"/>
          <w:rtl/>
        </w:rPr>
      </w:pPr>
      <w:r>
        <w:rPr>
          <w:rFonts w:hint="cs"/>
          <w:sz w:val="22"/>
          <w:szCs w:val="22"/>
          <w:rtl/>
        </w:rPr>
        <w:t>هویان، آندرانیک، سالن نمایش زرتشتیان و تئاتر سیروس، مجله</w:t>
      </w:r>
      <w:r>
        <w:rPr>
          <w:sz w:val="22"/>
          <w:szCs w:val="22"/>
          <w:rtl/>
        </w:rPr>
        <w:softHyphen/>
      </w:r>
      <w:r>
        <w:rPr>
          <w:rFonts w:hint="cs"/>
          <w:sz w:val="22"/>
          <w:szCs w:val="22"/>
          <w:rtl/>
        </w:rPr>
        <w:t>ی تئاتر، شماره</w:t>
      </w:r>
      <w:r>
        <w:rPr>
          <w:sz w:val="22"/>
          <w:szCs w:val="22"/>
          <w:rtl/>
        </w:rPr>
        <w:softHyphen/>
      </w:r>
      <w:r>
        <w:rPr>
          <w:rFonts w:hint="cs"/>
          <w:sz w:val="22"/>
          <w:szCs w:val="22"/>
          <w:rtl/>
        </w:rPr>
        <w:t>ی نهم و دهم، بهار و تابستان 1369، 102 ـ 65.</w:t>
      </w:r>
    </w:p>
    <w:p w14:paraId="606223BB" w14:textId="77777777" w:rsidR="00A24598" w:rsidRDefault="00A24598" w:rsidP="00A24598">
      <w:pPr>
        <w:rPr>
          <w:sz w:val="22"/>
          <w:szCs w:val="22"/>
          <w:rtl/>
        </w:rPr>
      </w:pPr>
      <w:r>
        <w:rPr>
          <w:rFonts w:hint="cs"/>
          <w:sz w:val="22"/>
          <w:szCs w:val="22"/>
          <w:rtl/>
        </w:rPr>
        <w:t>هویان، آندرانیک، تئاتر ارمنیان در تهران، مجله</w:t>
      </w:r>
      <w:r>
        <w:rPr>
          <w:sz w:val="22"/>
          <w:szCs w:val="22"/>
          <w:rtl/>
        </w:rPr>
        <w:softHyphen/>
      </w:r>
      <w:r>
        <w:rPr>
          <w:rFonts w:hint="cs"/>
          <w:sz w:val="22"/>
          <w:szCs w:val="22"/>
          <w:rtl/>
        </w:rPr>
        <w:t>ی تئاتر، شماره</w:t>
      </w:r>
      <w:r>
        <w:rPr>
          <w:sz w:val="22"/>
          <w:szCs w:val="22"/>
          <w:rtl/>
        </w:rPr>
        <w:softHyphen/>
      </w:r>
      <w:r>
        <w:rPr>
          <w:rFonts w:hint="cs"/>
          <w:sz w:val="22"/>
          <w:szCs w:val="22"/>
          <w:rtl/>
        </w:rPr>
        <w:t>ی بیستم و بیست و یکم، پاییز و زمستان 1378، 218 ـ 183.</w:t>
      </w:r>
    </w:p>
    <w:p w14:paraId="0F7FC941" w14:textId="3C00DDDA" w:rsidR="00D5625B" w:rsidRDefault="00A24598" w:rsidP="00A24598">
      <w:pPr>
        <w:rPr>
          <w:sz w:val="22"/>
          <w:szCs w:val="22"/>
          <w:rtl/>
        </w:rPr>
      </w:pPr>
      <w:r>
        <w:rPr>
          <w:rFonts w:hint="cs"/>
          <w:sz w:val="22"/>
          <w:szCs w:val="22"/>
          <w:rtl/>
        </w:rPr>
        <w:t>هویان، آندرانیک، تاریخچه</w:t>
      </w:r>
      <w:r>
        <w:rPr>
          <w:sz w:val="22"/>
          <w:szCs w:val="22"/>
          <w:rtl/>
        </w:rPr>
        <w:softHyphen/>
      </w:r>
      <w:r>
        <w:rPr>
          <w:rFonts w:hint="cs"/>
          <w:sz w:val="22"/>
          <w:szCs w:val="22"/>
          <w:rtl/>
        </w:rPr>
        <w:t>ی مسیحیت در ایران، مجله</w:t>
      </w:r>
      <w:r>
        <w:rPr>
          <w:sz w:val="22"/>
          <w:szCs w:val="22"/>
          <w:rtl/>
        </w:rPr>
        <w:softHyphen/>
      </w:r>
      <w:r>
        <w:rPr>
          <w:rFonts w:hint="cs"/>
          <w:sz w:val="22"/>
          <w:szCs w:val="22"/>
          <w:rtl/>
        </w:rPr>
        <w:t>ی اخبار ادیان، سال دوم، شماره</w:t>
      </w:r>
      <w:r>
        <w:rPr>
          <w:sz w:val="22"/>
          <w:szCs w:val="22"/>
          <w:rtl/>
        </w:rPr>
        <w:softHyphen/>
      </w:r>
      <w:r>
        <w:rPr>
          <w:rFonts w:hint="cs"/>
          <w:sz w:val="22"/>
          <w:szCs w:val="22"/>
          <w:rtl/>
        </w:rPr>
        <w:t>ی هفتم، اردیبهشت 1383، 63 ـ 58.</w:t>
      </w:r>
    </w:p>
    <w:p w14:paraId="084BD5C1" w14:textId="1714D199" w:rsidR="00B721E2" w:rsidRDefault="00B721E2" w:rsidP="00A24598">
      <w:pPr>
        <w:rPr>
          <w:sz w:val="22"/>
          <w:szCs w:val="22"/>
          <w:rtl/>
        </w:rPr>
      </w:pPr>
    </w:p>
    <w:p w14:paraId="14B9A789" w14:textId="31AFD114" w:rsidR="007D1ADE" w:rsidRDefault="007D1ADE" w:rsidP="007D1ADE">
      <w:pPr>
        <w:jc w:val="center"/>
        <w:rPr>
          <w:rFonts w:asciiTheme="majorBidi" w:hAnsiTheme="majorBidi" w:cstheme="majorBidi"/>
          <w:sz w:val="28"/>
          <w:szCs w:val="28"/>
          <w:lang w:val="en-US"/>
        </w:rPr>
      </w:pPr>
      <w:r w:rsidRPr="007D1ADE">
        <w:rPr>
          <w:rFonts w:asciiTheme="majorBidi" w:hAnsiTheme="majorBidi" w:cstheme="majorBidi"/>
          <w:sz w:val="28"/>
          <w:szCs w:val="28"/>
          <w:lang w:val="en-US"/>
        </w:rPr>
        <w:t>The Impact and Effect of Iranian Identity and Architectur</w:t>
      </w:r>
      <w:r>
        <w:rPr>
          <w:rFonts w:asciiTheme="majorBidi" w:hAnsiTheme="majorBidi" w:cstheme="majorBidi"/>
          <w:sz w:val="28"/>
          <w:szCs w:val="28"/>
          <w:lang w:val="en-US"/>
        </w:rPr>
        <w:t>e</w:t>
      </w:r>
    </w:p>
    <w:p w14:paraId="40F4CB5A" w14:textId="012CE896" w:rsidR="007D1ADE" w:rsidRDefault="007D1ADE" w:rsidP="007D1ADE">
      <w:pPr>
        <w:jc w:val="center"/>
        <w:rPr>
          <w:rFonts w:asciiTheme="majorBidi" w:hAnsiTheme="majorBidi" w:cstheme="majorBidi"/>
          <w:sz w:val="28"/>
          <w:szCs w:val="28"/>
          <w:lang w:val="en-US"/>
        </w:rPr>
      </w:pPr>
    </w:p>
    <w:p w14:paraId="32E363E9" w14:textId="654A0732" w:rsidR="007D1ADE" w:rsidRDefault="008C3395" w:rsidP="008C3395">
      <w:pPr>
        <w:bidi w:val="0"/>
        <w:jc w:val="center"/>
        <w:rPr>
          <w:rFonts w:asciiTheme="majorBidi" w:hAnsiTheme="majorBidi" w:cstheme="majorBidi"/>
          <w:b/>
          <w:bCs/>
          <w:sz w:val="20"/>
          <w:szCs w:val="20"/>
          <w:lang w:val="en-US"/>
        </w:rPr>
      </w:pPr>
      <w:r>
        <w:rPr>
          <w:rFonts w:asciiTheme="majorBidi" w:hAnsiTheme="majorBidi" w:cstheme="majorBidi"/>
          <w:b/>
          <w:bCs/>
          <w:sz w:val="20"/>
          <w:szCs w:val="20"/>
          <w:lang w:val="en-US"/>
        </w:rPr>
        <w:t xml:space="preserve">First Author: </w:t>
      </w:r>
      <w:r w:rsidR="007D1ADE" w:rsidRPr="00FE24F7">
        <w:rPr>
          <w:rFonts w:asciiTheme="majorBidi" w:hAnsiTheme="majorBidi" w:cstheme="majorBidi"/>
          <w:b/>
          <w:bCs/>
          <w:sz w:val="20"/>
          <w:szCs w:val="20"/>
          <w:lang w:val="en-US"/>
        </w:rPr>
        <w:t>Nazanin Arefkia</w:t>
      </w:r>
    </w:p>
    <w:p w14:paraId="1E38CAC8" w14:textId="02158DA8" w:rsidR="00FE24F7" w:rsidRDefault="00FE24F7" w:rsidP="007D1ADE">
      <w:pPr>
        <w:jc w:val="center"/>
        <w:rPr>
          <w:rFonts w:asciiTheme="majorBidi" w:hAnsiTheme="majorBidi" w:cstheme="majorBidi"/>
          <w:b/>
          <w:bCs/>
          <w:sz w:val="20"/>
          <w:szCs w:val="20"/>
          <w:lang w:val="en-US" w:bidi="fa-IR"/>
        </w:rPr>
      </w:pPr>
      <w:r>
        <w:rPr>
          <w:rFonts w:asciiTheme="majorBidi" w:hAnsiTheme="majorBidi" w:cstheme="majorBidi"/>
          <w:b/>
          <w:bCs/>
          <w:sz w:val="20"/>
          <w:szCs w:val="20"/>
          <w:lang w:val="en-US"/>
        </w:rPr>
        <w:t xml:space="preserve">Master’s Student of </w:t>
      </w:r>
      <w:r>
        <w:rPr>
          <w:rFonts w:asciiTheme="majorBidi" w:hAnsiTheme="majorBidi" w:cstheme="majorBidi"/>
          <w:b/>
          <w:bCs/>
          <w:sz w:val="20"/>
          <w:szCs w:val="20"/>
          <w:lang w:val="en-US" w:bidi="fa-IR"/>
        </w:rPr>
        <w:t>Iranian Architectural Studies, Shiraz University, Fars, Iran.</w:t>
      </w:r>
    </w:p>
    <w:p w14:paraId="0FE81850" w14:textId="022BF232" w:rsidR="008C3395" w:rsidRDefault="008C3395" w:rsidP="007D1ADE">
      <w:pPr>
        <w:jc w:val="center"/>
        <w:rPr>
          <w:rFonts w:asciiTheme="majorBidi" w:hAnsiTheme="majorBidi" w:cstheme="majorBidi"/>
          <w:b/>
          <w:bCs/>
          <w:sz w:val="20"/>
          <w:szCs w:val="20"/>
          <w:lang w:val="en-US" w:bidi="fa-IR"/>
        </w:rPr>
      </w:pPr>
    </w:p>
    <w:p w14:paraId="6AF717E4" w14:textId="35991E90" w:rsidR="008C3395" w:rsidRDefault="008C3395" w:rsidP="007D1ADE">
      <w:pPr>
        <w:jc w:val="center"/>
        <w:rPr>
          <w:rFonts w:asciiTheme="majorBidi" w:hAnsiTheme="majorBidi" w:cstheme="majorBidi"/>
          <w:b/>
          <w:bCs/>
          <w:sz w:val="20"/>
          <w:szCs w:val="20"/>
          <w:lang w:val="en-US" w:bidi="fa-IR"/>
        </w:rPr>
      </w:pPr>
      <w:r>
        <w:rPr>
          <w:rFonts w:asciiTheme="majorBidi" w:hAnsiTheme="majorBidi" w:cstheme="majorBidi"/>
          <w:b/>
          <w:bCs/>
          <w:sz w:val="20"/>
          <w:szCs w:val="20"/>
          <w:lang w:val="en-US" w:bidi="fa-IR"/>
        </w:rPr>
        <w:t>Second Author: Hojjatollah Abdi Ardakani</w:t>
      </w:r>
    </w:p>
    <w:p w14:paraId="4E364637" w14:textId="52FB6EDF" w:rsidR="008C3395" w:rsidRPr="008C3395" w:rsidRDefault="008C3395" w:rsidP="002A3129">
      <w:pPr>
        <w:bidi w:val="0"/>
        <w:jc w:val="center"/>
        <w:rPr>
          <w:rFonts w:asciiTheme="majorBidi" w:hAnsiTheme="majorBidi" w:cstheme="majorBidi"/>
          <w:b/>
          <w:bCs/>
          <w:sz w:val="20"/>
          <w:szCs w:val="20"/>
          <w:rtl/>
          <w:lang w:bidi="fa-IR"/>
        </w:rPr>
      </w:pPr>
      <w:r>
        <w:rPr>
          <w:rFonts w:asciiTheme="majorBidi" w:hAnsiTheme="majorBidi" w:cstheme="majorBidi"/>
          <w:b/>
          <w:bCs/>
          <w:sz w:val="20"/>
          <w:szCs w:val="20"/>
          <w:lang w:val="en-US" w:bidi="fa-IR"/>
        </w:rPr>
        <w:t>Faculty Memb</w:t>
      </w:r>
      <w:r w:rsidR="002A3129">
        <w:rPr>
          <w:rFonts w:asciiTheme="majorBidi" w:hAnsiTheme="majorBidi" w:cstheme="majorBidi"/>
          <w:b/>
          <w:bCs/>
          <w:sz w:val="20"/>
          <w:szCs w:val="20"/>
          <w:lang w:val="en-US" w:bidi="fa-IR"/>
        </w:rPr>
        <w:t>er,</w:t>
      </w:r>
      <w:r w:rsidRPr="008C3395">
        <w:rPr>
          <w:rFonts w:asciiTheme="majorBidi" w:hAnsiTheme="majorBidi" w:cstheme="majorBidi"/>
          <w:b/>
          <w:bCs/>
          <w:sz w:val="20"/>
          <w:szCs w:val="20"/>
          <w:lang w:val="en-US" w:bidi="fa-IR"/>
        </w:rPr>
        <w:t xml:space="preserve"> Faculty </w:t>
      </w:r>
      <w:r>
        <w:rPr>
          <w:rFonts w:asciiTheme="majorBidi" w:hAnsiTheme="majorBidi" w:cstheme="majorBidi"/>
          <w:b/>
          <w:bCs/>
          <w:sz w:val="20"/>
          <w:szCs w:val="20"/>
          <w:lang w:val="en-US" w:bidi="fa-IR"/>
        </w:rPr>
        <w:t xml:space="preserve">of </w:t>
      </w:r>
      <w:r w:rsidRPr="008C3395">
        <w:rPr>
          <w:rFonts w:asciiTheme="majorBidi" w:hAnsiTheme="majorBidi" w:cstheme="majorBidi"/>
          <w:b/>
          <w:bCs/>
          <w:sz w:val="20"/>
          <w:szCs w:val="20"/>
          <w:lang w:val="en-US" w:bidi="fa-IR"/>
        </w:rPr>
        <w:t>Arts and Architecture</w:t>
      </w:r>
      <w:r>
        <w:rPr>
          <w:rFonts w:asciiTheme="majorBidi" w:hAnsiTheme="majorBidi" w:cstheme="majorBidi"/>
          <w:b/>
          <w:bCs/>
          <w:sz w:val="20"/>
          <w:szCs w:val="20"/>
          <w:lang w:val="en-US" w:bidi="fa-IR"/>
        </w:rPr>
        <w:t>, Shiraz University, Fars, Iran.</w:t>
      </w:r>
    </w:p>
    <w:p w14:paraId="72994F01" w14:textId="0869EA17" w:rsidR="00474AF9" w:rsidRDefault="00474AF9" w:rsidP="007D1ADE">
      <w:pPr>
        <w:jc w:val="center"/>
        <w:rPr>
          <w:rFonts w:asciiTheme="majorBidi" w:hAnsiTheme="majorBidi" w:cstheme="majorBidi"/>
          <w:b/>
          <w:bCs/>
          <w:sz w:val="20"/>
          <w:szCs w:val="20"/>
          <w:lang w:val="en-US" w:bidi="fa-IR"/>
        </w:rPr>
      </w:pPr>
    </w:p>
    <w:p w14:paraId="62462A01" w14:textId="07BDB4B1" w:rsidR="00474AF9" w:rsidRDefault="00474AF9" w:rsidP="00863082">
      <w:pPr>
        <w:bidi w:val="0"/>
        <w:ind w:left="360" w:right="360"/>
        <w:rPr>
          <w:rFonts w:asciiTheme="majorBidi" w:hAnsiTheme="majorBidi" w:cstheme="majorBidi"/>
          <w:b/>
          <w:bCs/>
          <w:sz w:val="20"/>
          <w:szCs w:val="20"/>
          <w:lang w:val="en-US" w:bidi="fa-IR"/>
        </w:rPr>
      </w:pPr>
      <w:r>
        <w:rPr>
          <w:rFonts w:asciiTheme="majorBidi" w:hAnsiTheme="majorBidi" w:cstheme="majorBidi"/>
          <w:b/>
          <w:bCs/>
          <w:sz w:val="20"/>
          <w:szCs w:val="20"/>
          <w:lang w:val="en-US" w:bidi="fa-IR"/>
        </w:rPr>
        <w:t>Abstract</w:t>
      </w:r>
    </w:p>
    <w:p w14:paraId="0123A55A" w14:textId="77777777" w:rsidR="00863082" w:rsidRDefault="004870C7" w:rsidP="00863082">
      <w:pPr>
        <w:bidi w:val="0"/>
        <w:ind w:left="360" w:right="360"/>
        <w:jc w:val="both"/>
        <w:rPr>
          <w:rFonts w:asciiTheme="majorBidi" w:hAnsiTheme="majorBidi" w:cstheme="majorBidi"/>
          <w:sz w:val="22"/>
          <w:szCs w:val="22"/>
          <w:rtl/>
          <w:lang w:val="en-US" w:bidi="fa-IR"/>
        </w:rPr>
      </w:pPr>
      <w:r>
        <w:rPr>
          <w:rFonts w:asciiTheme="majorBidi" w:hAnsiTheme="majorBidi" w:cstheme="majorBidi"/>
          <w:sz w:val="22"/>
          <w:szCs w:val="22"/>
          <w:lang w:val="en-US" w:bidi="fa-IR"/>
        </w:rPr>
        <w:t xml:space="preserve">The neighborhood of religious </w:t>
      </w:r>
      <w:r w:rsidR="00464CC7">
        <w:rPr>
          <w:rFonts w:asciiTheme="majorBidi" w:hAnsiTheme="majorBidi" w:cstheme="majorBidi"/>
          <w:sz w:val="22"/>
          <w:szCs w:val="22"/>
          <w:lang w:val="en-US" w:bidi="fa-IR"/>
        </w:rPr>
        <w:t xml:space="preserve">buildings </w:t>
      </w:r>
      <w:r>
        <w:rPr>
          <w:rFonts w:asciiTheme="majorBidi" w:hAnsiTheme="majorBidi" w:cstheme="majorBidi"/>
          <w:sz w:val="22"/>
          <w:szCs w:val="22"/>
          <w:lang w:val="en-US" w:bidi="fa-IR"/>
        </w:rPr>
        <w:t>belong</w:t>
      </w:r>
      <w:r w:rsidR="00464CC7">
        <w:rPr>
          <w:rFonts w:asciiTheme="majorBidi" w:hAnsiTheme="majorBidi" w:cstheme="majorBidi"/>
          <w:sz w:val="22"/>
          <w:szCs w:val="22"/>
          <w:lang w:val="en-US" w:bidi="fa-IR"/>
        </w:rPr>
        <w:t>ing</w:t>
      </w:r>
      <w:r>
        <w:rPr>
          <w:rFonts w:asciiTheme="majorBidi" w:hAnsiTheme="majorBidi" w:cstheme="majorBidi"/>
          <w:sz w:val="22"/>
          <w:szCs w:val="22"/>
          <w:lang w:val="en-US" w:bidi="fa-IR"/>
        </w:rPr>
        <w:t xml:space="preserve"> to </w:t>
      </w:r>
      <w:r w:rsidR="0033298B">
        <w:rPr>
          <w:rFonts w:asciiTheme="majorBidi" w:hAnsiTheme="majorBidi" w:cstheme="majorBidi"/>
          <w:sz w:val="22"/>
          <w:szCs w:val="22"/>
          <w:lang w:val="en-US" w:bidi="fa-IR"/>
        </w:rPr>
        <w:t>three religious minorities, in t</w:t>
      </w:r>
      <w:r w:rsidR="00464CC7">
        <w:rPr>
          <w:rFonts w:asciiTheme="majorBidi" w:hAnsiTheme="majorBidi" w:cstheme="majorBidi"/>
          <w:sz w:val="22"/>
          <w:szCs w:val="22"/>
          <w:lang w:val="en-US" w:bidi="fa-IR"/>
        </w:rPr>
        <w:t>he Iranian cities and beside</w:t>
      </w:r>
      <w:r w:rsidR="0033298B">
        <w:rPr>
          <w:rFonts w:asciiTheme="majorBidi" w:hAnsiTheme="majorBidi" w:cstheme="majorBidi"/>
          <w:sz w:val="22"/>
          <w:szCs w:val="22"/>
          <w:lang w:val="en-US" w:bidi="fa-IR"/>
        </w:rPr>
        <w:t xml:space="preserve"> the multiplicity of mosques, shows the acceptance of these buildings among the people and Iranian’s understanding of the differences in beliefs that exist in </w:t>
      </w:r>
      <w:r w:rsidR="00464CC7">
        <w:rPr>
          <w:rFonts w:asciiTheme="majorBidi" w:hAnsiTheme="majorBidi" w:cstheme="majorBidi"/>
          <w:sz w:val="22"/>
          <w:szCs w:val="22"/>
          <w:lang w:val="en-US" w:bidi="fa-IR"/>
        </w:rPr>
        <w:t xml:space="preserve">Iranian identity as </w:t>
      </w:r>
      <w:r w:rsidR="0033298B">
        <w:rPr>
          <w:rFonts w:asciiTheme="majorBidi" w:hAnsiTheme="majorBidi" w:cstheme="majorBidi"/>
          <w:sz w:val="22"/>
          <w:szCs w:val="22"/>
          <w:lang w:val="en-US" w:bidi="fa-IR"/>
        </w:rPr>
        <w:t xml:space="preserve">a united context. </w:t>
      </w:r>
      <w:r w:rsidR="00200E5C">
        <w:rPr>
          <w:rFonts w:asciiTheme="majorBidi" w:hAnsiTheme="majorBidi" w:cstheme="majorBidi"/>
          <w:sz w:val="22"/>
          <w:szCs w:val="22"/>
          <w:lang w:val="en-US" w:bidi="fa-IR"/>
        </w:rPr>
        <w:t xml:space="preserve">That’s why the presence of four religious buildings on the Mirza Kouchak Khan St. and </w:t>
      </w:r>
      <w:r w:rsidR="00200E5C">
        <w:rPr>
          <w:rFonts w:asciiTheme="majorBidi" w:hAnsiTheme="majorBidi" w:cstheme="majorBidi"/>
          <w:sz w:val="22"/>
          <w:szCs w:val="22"/>
          <w:lang w:val="en-US" w:bidi="fa-IR"/>
        </w:rPr>
        <w:lastRenderedPageBreak/>
        <w:t>the 30</w:t>
      </w:r>
      <w:r w:rsidR="00200E5C" w:rsidRPr="00200E5C">
        <w:rPr>
          <w:rFonts w:asciiTheme="majorBidi" w:hAnsiTheme="majorBidi" w:cstheme="majorBidi"/>
          <w:sz w:val="22"/>
          <w:szCs w:val="22"/>
          <w:vertAlign w:val="superscript"/>
          <w:lang w:val="en-US" w:bidi="fa-IR"/>
        </w:rPr>
        <w:t>th</w:t>
      </w:r>
      <w:r w:rsidR="000E5E1C">
        <w:rPr>
          <w:rFonts w:asciiTheme="majorBidi" w:hAnsiTheme="majorBidi" w:cstheme="majorBidi"/>
          <w:sz w:val="22"/>
          <w:szCs w:val="22"/>
          <w:lang w:val="en-US" w:bidi="fa-IR"/>
        </w:rPr>
        <w:t xml:space="preserve"> Tir St. in Tehran</w:t>
      </w:r>
      <w:r w:rsidR="00EC7612">
        <w:rPr>
          <w:rFonts w:asciiTheme="majorBidi" w:hAnsiTheme="majorBidi" w:cstheme="majorBidi"/>
          <w:sz w:val="22"/>
          <w:szCs w:val="22"/>
          <w:lang w:val="en-US" w:bidi="fa-IR"/>
        </w:rPr>
        <w:t xml:space="preserve"> </w:t>
      </w:r>
      <w:r w:rsidR="000E5E1C">
        <w:rPr>
          <w:rFonts w:asciiTheme="majorBidi" w:hAnsiTheme="majorBidi" w:cstheme="majorBidi"/>
          <w:sz w:val="22"/>
          <w:szCs w:val="22"/>
          <w:lang w:val="en-US" w:bidi="fa-IR"/>
        </w:rPr>
        <w:t>has named it</w:t>
      </w:r>
      <w:r w:rsidR="00EC7612">
        <w:rPr>
          <w:rFonts w:asciiTheme="majorBidi" w:hAnsiTheme="majorBidi" w:cstheme="majorBidi"/>
          <w:sz w:val="22"/>
          <w:szCs w:val="22"/>
          <w:lang w:val="en-US" w:bidi="fa-IR"/>
        </w:rPr>
        <w:t xml:space="preserve"> as “Religions’ Street”. But what has happened today and subsequent</w:t>
      </w:r>
      <w:r w:rsidR="000E5E1C">
        <w:rPr>
          <w:rFonts w:asciiTheme="majorBidi" w:hAnsiTheme="majorBidi" w:cstheme="majorBidi"/>
          <w:sz w:val="22"/>
          <w:szCs w:val="22"/>
          <w:lang w:val="en-US" w:bidi="fa-IR"/>
        </w:rPr>
        <w:t>ly</w:t>
      </w:r>
      <w:r w:rsidR="00EC7612">
        <w:rPr>
          <w:rFonts w:asciiTheme="majorBidi" w:hAnsiTheme="majorBidi" w:cstheme="majorBidi"/>
          <w:sz w:val="22"/>
          <w:szCs w:val="22"/>
          <w:lang w:val="en-US" w:bidi="fa-IR"/>
        </w:rPr>
        <w:t xml:space="preserve"> </w:t>
      </w:r>
      <w:r w:rsidR="000E5E1C">
        <w:rPr>
          <w:rFonts w:asciiTheme="majorBidi" w:hAnsiTheme="majorBidi" w:cstheme="majorBidi"/>
          <w:sz w:val="22"/>
          <w:szCs w:val="22"/>
          <w:lang w:val="en-US" w:bidi="fa-IR"/>
        </w:rPr>
        <w:t>after</w:t>
      </w:r>
      <w:r w:rsidR="00EC7612">
        <w:rPr>
          <w:rFonts w:asciiTheme="majorBidi" w:hAnsiTheme="majorBidi" w:cstheme="majorBidi"/>
          <w:sz w:val="22"/>
          <w:szCs w:val="22"/>
          <w:lang w:val="en-US" w:bidi="fa-IR"/>
        </w:rPr>
        <w:t xml:space="preserve"> the economic development of the city is the transformation of th</w:t>
      </w:r>
      <w:r w:rsidR="000E5E1C">
        <w:rPr>
          <w:rFonts w:asciiTheme="majorBidi" w:hAnsiTheme="majorBidi" w:cstheme="majorBidi"/>
          <w:sz w:val="22"/>
          <w:szCs w:val="22"/>
          <w:lang w:val="en-US" w:bidi="fa-IR"/>
        </w:rPr>
        <w:t>is</w:t>
      </w:r>
      <w:r w:rsidR="00EC7612">
        <w:rPr>
          <w:rFonts w:asciiTheme="majorBidi" w:hAnsiTheme="majorBidi" w:cstheme="majorBidi"/>
          <w:sz w:val="22"/>
          <w:szCs w:val="22"/>
          <w:lang w:val="en-US" w:bidi="fa-IR"/>
        </w:rPr>
        <w:t xml:space="preserve"> area’s texture to a commercial area which a density of it is located </w:t>
      </w:r>
      <w:r w:rsidR="000E5E1C">
        <w:rPr>
          <w:rFonts w:asciiTheme="majorBidi" w:hAnsiTheme="majorBidi" w:cstheme="majorBidi"/>
          <w:sz w:val="22"/>
          <w:szCs w:val="22"/>
          <w:lang w:val="en-US" w:bidi="fa-IR"/>
        </w:rPr>
        <w:t>on the mentioned streets</w:t>
      </w:r>
      <w:r w:rsidR="00EC7612">
        <w:rPr>
          <w:rFonts w:asciiTheme="majorBidi" w:hAnsiTheme="majorBidi" w:cstheme="majorBidi"/>
          <w:sz w:val="22"/>
          <w:szCs w:val="22"/>
          <w:lang w:val="en-US" w:bidi="fa-IR"/>
        </w:rPr>
        <w:t xml:space="preserve">. </w:t>
      </w:r>
      <w:r w:rsidR="00427610">
        <w:rPr>
          <w:rFonts w:asciiTheme="majorBidi" w:hAnsiTheme="majorBidi" w:cstheme="majorBidi"/>
          <w:sz w:val="22"/>
          <w:szCs w:val="22"/>
          <w:lang w:val="en-US" w:bidi="fa-IR"/>
        </w:rPr>
        <w:t xml:space="preserve">The purpose of this research is to analysis the effect of this </w:t>
      </w:r>
      <w:r w:rsidR="003C0DFB">
        <w:rPr>
          <w:rFonts w:asciiTheme="majorBidi" w:hAnsiTheme="majorBidi" w:cstheme="majorBidi"/>
          <w:sz w:val="22"/>
          <w:szCs w:val="22"/>
          <w:lang w:val="en-US" w:bidi="fa-IR"/>
        </w:rPr>
        <w:t xml:space="preserve">texture change and marginalization of those four buildings, on the </w:t>
      </w:r>
      <w:r w:rsidR="003C0DFB" w:rsidRPr="003C0DFB">
        <w:rPr>
          <w:rFonts w:asciiTheme="majorBidi" w:hAnsiTheme="majorBidi" w:cstheme="majorBidi"/>
          <w:sz w:val="22"/>
          <w:szCs w:val="22"/>
          <w:lang w:val="en-US" w:bidi="fa-IR"/>
        </w:rPr>
        <w:t>environmental perception</w:t>
      </w:r>
      <w:r w:rsidR="003C0DFB">
        <w:rPr>
          <w:rFonts w:asciiTheme="majorBidi" w:hAnsiTheme="majorBidi" w:cstheme="majorBidi"/>
          <w:sz w:val="22"/>
          <w:szCs w:val="22"/>
          <w:lang w:val="en-US" w:bidi="fa-IR"/>
        </w:rPr>
        <w:t xml:space="preserve"> by the general viewers.</w:t>
      </w:r>
      <w:r w:rsidR="000E5E1C">
        <w:rPr>
          <w:rFonts w:asciiTheme="majorBidi" w:hAnsiTheme="majorBidi" w:cstheme="majorBidi"/>
          <w:sz w:val="22"/>
          <w:szCs w:val="22"/>
          <w:lang w:val="en-US" w:bidi="fa-IR"/>
        </w:rPr>
        <w:t xml:space="preserve"> So</w:t>
      </w:r>
      <w:r w:rsidR="00A111B1">
        <w:rPr>
          <w:rFonts w:asciiTheme="majorBidi" w:hAnsiTheme="majorBidi" w:cstheme="majorBidi"/>
          <w:sz w:val="22"/>
          <w:szCs w:val="22"/>
          <w:lang w:val="en-US" w:bidi="fa-IR"/>
        </w:rPr>
        <w:t xml:space="preserve"> </w:t>
      </w:r>
      <w:r w:rsidR="004E0F35">
        <w:rPr>
          <w:rFonts w:asciiTheme="majorBidi" w:hAnsiTheme="majorBidi" w:cstheme="majorBidi"/>
          <w:sz w:val="22"/>
          <w:szCs w:val="22"/>
          <w:lang w:val="en-US" w:bidi="fa-IR"/>
        </w:rPr>
        <w:t>the appeared features of this buildings as the religious elements and the commercial texture as the dominant front, the relation of these two with urban environment as their context, as well as how viewers understand this complex</w:t>
      </w:r>
      <w:r w:rsidR="001800BC">
        <w:rPr>
          <w:rFonts w:asciiTheme="majorBidi" w:hAnsiTheme="majorBidi" w:cstheme="majorBidi"/>
          <w:sz w:val="22"/>
          <w:szCs w:val="22"/>
          <w:lang w:val="en-US" w:bidi="fa-IR"/>
        </w:rPr>
        <w:t xml:space="preserve"> has been analyzed</w:t>
      </w:r>
      <w:r w:rsidR="004E0F35">
        <w:rPr>
          <w:rFonts w:asciiTheme="majorBidi" w:hAnsiTheme="majorBidi" w:cstheme="majorBidi"/>
          <w:sz w:val="22"/>
          <w:szCs w:val="22"/>
          <w:lang w:val="en-US" w:bidi="fa-IR"/>
        </w:rPr>
        <w:t xml:space="preserve">, using the </w:t>
      </w:r>
      <w:r w:rsidR="004E0F35" w:rsidRPr="004E0F35">
        <w:rPr>
          <w:rFonts w:asciiTheme="majorBidi" w:hAnsiTheme="majorBidi" w:cstheme="majorBidi"/>
          <w:sz w:val="22"/>
          <w:szCs w:val="22"/>
          <w:lang w:val="en-US" w:bidi="fa-IR"/>
        </w:rPr>
        <w:t>phenomenological research method</w:t>
      </w:r>
      <w:r w:rsidR="004E0F35">
        <w:rPr>
          <w:rFonts w:asciiTheme="majorBidi" w:hAnsiTheme="majorBidi" w:cstheme="majorBidi"/>
          <w:sz w:val="22"/>
          <w:szCs w:val="22"/>
          <w:lang w:val="en-US" w:bidi="fa-IR"/>
        </w:rPr>
        <w:t xml:space="preserve"> </w:t>
      </w:r>
      <w:r w:rsidR="001800BC">
        <w:rPr>
          <w:rFonts w:asciiTheme="majorBidi" w:hAnsiTheme="majorBidi" w:cstheme="majorBidi"/>
          <w:sz w:val="22"/>
          <w:szCs w:val="22"/>
          <w:lang w:val="en-US" w:bidi="fa-IR"/>
        </w:rPr>
        <w:t>and the “Figure – Ground relationship” in Gestalt theory.</w:t>
      </w:r>
      <w:r w:rsidR="006E202A">
        <w:rPr>
          <w:rFonts w:asciiTheme="majorBidi" w:hAnsiTheme="majorBidi" w:cstheme="majorBidi"/>
          <w:sz w:val="22"/>
          <w:szCs w:val="22"/>
          <w:lang w:val="en-US" w:bidi="fa-IR"/>
        </w:rPr>
        <w:t xml:space="preserve"> </w:t>
      </w:r>
      <w:r w:rsidR="000E5E1C">
        <w:rPr>
          <w:rFonts w:asciiTheme="majorBidi" w:hAnsiTheme="majorBidi" w:cstheme="majorBidi"/>
          <w:sz w:val="22"/>
          <w:szCs w:val="22"/>
          <w:lang w:val="en-US" w:bidi="fa-IR"/>
        </w:rPr>
        <w:t>In</w:t>
      </w:r>
      <w:r w:rsidR="006E202A">
        <w:rPr>
          <w:rFonts w:asciiTheme="majorBidi" w:hAnsiTheme="majorBidi" w:cstheme="majorBidi"/>
          <w:sz w:val="22"/>
          <w:szCs w:val="22"/>
          <w:lang w:val="en-US" w:bidi="fa-IR"/>
        </w:rPr>
        <w:t xml:space="preserve"> </w:t>
      </w:r>
      <w:r w:rsidR="000E5E1C">
        <w:rPr>
          <w:rFonts w:asciiTheme="majorBidi" w:hAnsiTheme="majorBidi" w:cstheme="majorBidi"/>
          <w:sz w:val="22"/>
          <w:szCs w:val="22"/>
          <w:lang w:val="en-US" w:bidi="fa-IR"/>
        </w:rPr>
        <w:t>the end</w:t>
      </w:r>
      <w:r w:rsidR="006E202A">
        <w:rPr>
          <w:rFonts w:asciiTheme="majorBidi" w:hAnsiTheme="majorBidi" w:cstheme="majorBidi"/>
          <w:sz w:val="22"/>
          <w:szCs w:val="22"/>
          <w:lang w:val="en-US" w:bidi="fa-IR"/>
        </w:rPr>
        <w:t xml:space="preserve">, it seems that </w:t>
      </w:r>
      <w:r w:rsidR="00537141">
        <w:rPr>
          <w:rFonts w:asciiTheme="majorBidi" w:hAnsiTheme="majorBidi" w:cstheme="majorBidi"/>
          <w:sz w:val="22"/>
          <w:szCs w:val="22"/>
          <w:lang w:val="en-US" w:bidi="fa-IR"/>
        </w:rPr>
        <w:t xml:space="preserve">since the commercial units </w:t>
      </w:r>
      <w:r w:rsidR="000E5E1C">
        <w:rPr>
          <w:rFonts w:asciiTheme="majorBidi" w:hAnsiTheme="majorBidi" w:cstheme="majorBidi"/>
          <w:sz w:val="22"/>
          <w:szCs w:val="22"/>
          <w:lang w:val="en-US" w:bidi="fa-IR"/>
        </w:rPr>
        <w:t xml:space="preserve">appear </w:t>
      </w:r>
      <w:r w:rsidR="006E202A">
        <w:rPr>
          <w:rFonts w:asciiTheme="majorBidi" w:hAnsiTheme="majorBidi" w:cstheme="majorBidi"/>
          <w:sz w:val="22"/>
          <w:szCs w:val="22"/>
          <w:lang w:val="en-US" w:bidi="fa-IR"/>
        </w:rPr>
        <w:t>as a phenomenon</w:t>
      </w:r>
      <w:r w:rsidR="00537141">
        <w:rPr>
          <w:rFonts w:asciiTheme="majorBidi" w:hAnsiTheme="majorBidi" w:cstheme="majorBidi"/>
          <w:sz w:val="22"/>
          <w:szCs w:val="22"/>
          <w:lang w:val="en-US" w:bidi="fa-IR"/>
        </w:rPr>
        <w:t>,</w:t>
      </w:r>
      <w:r w:rsidR="006E202A">
        <w:rPr>
          <w:rFonts w:asciiTheme="majorBidi" w:hAnsiTheme="majorBidi" w:cstheme="majorBidi"/>
          <w:sz w:val="22"/>
          <w:szCs w:val="22"/>
          <w:lang w:val="en-US" w:bidi="fa-IR"/>
        </w:rPr>
        <w:t xml:space="preserve"> </w:t>
      </w:r>
      <w:r w:rsidR="00537141">
        <w:rPr>
          <w:rFonts w:asciiTheme="majorBidi" w:hAnsiTheme="majorBidi" w:cstheme="majorBidi"/>
          <w:sz w:val="22"/>
          <w:szCs w:val="22"/>
          <w:lang w:val="en-US" w:bidi="fa-IR"/>
        </w:rPr>
        <w:t xml:space="preserve">the </w:t>
      </w:r>
      <w:r w:rsidR="00CF3A72">
        <w:rPr>
          <w:rFonts w:asciiTheme="majorBidi" w:hAnsiTheme="majorBidi" w:cstheme="majorBidi"/>
          <w:sz w:val="22"/>
          <w:szCs w:val="22"/>
          <w:lang w:val="en-US" w:bidi="fa-IR"/>
        </w:rPr>
        <w:t>position</w:t>
      </w:r>
      <w:r w:rsidR="00537141">
        <w:rPr>
          <w:rFonts w:asciiTheme="majorBidi" w:hAnsiTheme="majorBidi" w:cstheme="majorBidi"/>
          <w:sz w:val="22"/>
          <w:szCs w:val="22"/>
          <w:lang w:val="en-US" w:bidi="fa-IR"/>
        </w:rPr>
        <w:t xml:space="preserve"> of these buildings</w:t>
      </w:r>
      <w:r w:rsidR="00CF3A72">
        <w:rPr>
          <w:rFonts w:asciiTheme="majorBidi" w:hAnsiTheme="majorBidi" w:cstheme="majorBidi"/>
          <w:sz w:val="22"/>
          <w:szCs w:val="22"/>
          <w:lang w:val="en-US" w:bidi="fa-IR"/>
        </w:rPr>
        <w:t xml:space="preserve"> in the perception levels of viewers</w:t>
      </w:r>
      <w:r w:rsidR="00537141">
        <w:rPr>
          <w:rFonts w:asciiTheme="majorBidi" w:hAnsiTheme="majorBidi" w:cstheme="majorBidi"/>
          <w:sz w:val="22"/>
          <w:szCs w:val="22"/>
          <w:lang w:val="en-US" w:bidi="fa-IR"/>
        </w:rPr>
        <w:t xml:space="preserve"> has been degraded</w:t>
      </w:r>
      <w:r w:rsidR="00CF3A72">
        <w:rPr>
          <w:rFonts w:asciiTheme="majorBidi" w:hAnsiTheme="majorBidi" w:cstheme="majorBidi"/>
          <w:sz w:val="22"/>
          <w:szCs w:val="22"/>
          <w:lang w:val="en-US" w:bidi="fa-IR"/>
        </w:rPr>
        <w:t xml:space="preserve"> and consequently</w:t>
      </w:r>
      <w:r w:rsidR="00537141">
        <w:rPr>
          <w:rFonts w:asciiTheme="majorBidi" w:hAnsiTheme="majorBidi" w:cstheme="majorBidi"/>
          <w:sz w:val="22"/>
          <w:szCs w:val="22"/>
          <w:lang w:val="en-US" w:bidi="fa-IR"/>
        </w:rPr>
        <w:t>,</w:t>
      </w:r>
      <w:r w:rsidR="00CF3A72">
        <w:rPr>
          <w:rFonts w:asciiTheme="majorBidi" w:hAnsiTheme="majorBidi" w:cstheme="majorBidi"/>
          <w:sz w:val="22"/>
          <w:szCs w:val="22"/>
          <w:lang w:val="en-US" w:bidi="fa-IR"/>
        </w:rPr>
        <w:t xml:space="preserve"> the identity of this area has turned from the place of Iranian religious symbols community to a commercial area with a few surviving</w:t>
      </w:r>
      <w:r w:rsidR="00537141">
        <w:rPr>
          <w:rFonts w:asciiTheme="majorBidi" w:hAnsiTheme="majorBidi" w:cstheme="majorBidi"/>
          <w:sz w:val="22"/>
          <w:szCs w:val="22"/>
          <w:lang w:val="en-US" w:bidi="fa-IR"/>
        </w:rPr>
        <w:t xml:space="preserve"> historical</w:t>
      </w:r>
      <w:r w:rsidR="00CF3A72">
        <w:rPr>
          <w:rFonts w:asciiTheme="majorBidi" w:hAnsiTheme="majorBidi" w:cstheme="majorBidi"/>
          <w:sz w:val="22"/>
          <w:szCs w:val="22"/>
          <w:lang w:val="en-US" w:bidi="fa-IR"/>
        </w:rPr>
        <w:t xml:space="preserve"> buildings. In other words, the “</w:t>
      </w:r>
      <w:r w:rsidR="0093563B">
        <w:rPr>
          <w:rFonts w:asciiTheme="majorBidi" w:hAnsiTheme="majorBidi" w:cstheme="majorBidi"/>
          <w:sz w:val="22"/>
          <w:szCs w:val="22"/>
          <w:lang w:val="en-US" w:bidi="fa-IR"/>
        </w:rPr>
        <w:t>Religions’ Street</w:t>
      </w:r>
      <w:r w:rsidR="00CF3A72">
        <w:rPr>
          <w:rFonts w:asciiTheme="majorBidi" w:hAnsiTheme="majorBidi" w:cstheme="majorBidi"/>
          <w:sz w:val="22"/>
          <w:szCs w:val="22"/>
          <w:lang w:val="en-US" w:bidi="fa-IR"/>
        </w:rPr>
        <w:t>” title on this urban axis seems invalid</w:t>
      </w:r>
      <w:r w:rsidR="0093563B">
        <w:rPr>
          <w:rFonts w:asciiTheme="majorBidi" w:hAnsiTheme="majorBidi" w:cstheme="majorBidi"/>
          <w:sz w:val="22"/>
          <w:szCs w:val="22"/>
          <w:lang w:val="en-US" w:bidi="fa-IR"/>
        </w:rPr>
        <w:t xml:space="preserve"> nowadays</w:t>
      </w:r>
      <w:r w:rsidR="00CF3A72">
        <w:rPr>
          <w:rFonts w:asciiTheme="majorBidi" w:hAnsiTheme="majorBidi" w:cstheme="majorBidi"/>
          <w:sz w:val="22"/>
          <w:szCs w:val="22"/>
          <w:lang w:val="en-US" w:bidi="fa-IR"/>
        </w:rPr>
        <w:t xml:space="preserve">.  </w:t>
      </w:r>
    </w:p>
    <w:p w14:paraId="13C9AE44" w14:textId="400E56C5" w:rsidR="00474AF9" w:rsidRPr="00200E5C" w:rsidRDefault="006E202A" w:rsidP="00863082">
      <w:pPr>
        <w:bidi w:val="0"/>
        <w:ind w:left="360" w:right="360"/>
        <w:jc w:val="both"/>
        <w:rPr>
          <w:rFonts w:asciiTheme="majorBidi" w:hAnsiTheme="majorBidi" w:cstheme="majorBidi"/>
          <w:sz w:val="22"/>
          <w:szCs w:val="22"/>
          <w:lang w:val="en-US" w:bidi="fa-IR"/>
        </w:rPr>
      </w:pPr>
      <w:r>
        <w:rPr>
          <w:rFonts w:asciiTheme="majorBidi" w:hAnsiTheme="majorBidi" w:cstheme="majorBidi"/>
          <w:sz w:val="22"/>
          <w:szCs w:val="22"/>
          <w:lang w:val="en-US" w:bidi="fa-IR"/>
        </w:rPr>
        <w:t xml:space="preserve">  </w:t>
      </w:r>
      <w:r w:rsidR="00EC7612">
        <w:rPr>
          <w:rFonts w:asciiTheme="majorBidi" w:hAnsiTheme="majorBidi" w:cstheme="majorBidi"/>
          <w:sz w:val="22"/>
          <w:szCs w:val="22"/>
          <w:lang w:val="en-US" w:bidi="fa-IR"/>
        </w:rPr>
        <w:t xml:space="preserve"> </w:t>
      </w:r>
      <w:r w:rsidR="00200E5C">
        <w:rPr>
          <w:rFonts w:asciiTheme="majorBidi" w:hAnsiTheme="majorBidi" w:cstheme="majorBidi"/>
          <w:sz w:val="22"/>
          <w:szCs w:val="22"/>
          <w:lang w:val="en-US" w:bidi="fa-IR"/>
        </w:rPr>
        <w:t xml:space="preserve"> </w:t>
      </w:r>
    </w:p>
    <w:p w14:paraId="4DB4A7EE" w14:textId="7B4C4414" w:rsidR="00D5625B" w:rsidRPr="00BB6379" w:rsidRDefault="00FA2181" w:rsidP="0028524F">
      <w:pPr>
        <w:bidi w:val="0"/>
        <w:ind w:left="360"/>
        <w:rPr>
          <w:sz w:val="22"/>
          <w:szCs w:val="22"/>
          <w:lang w:val="en-US"/>
        </w:rPr>
      </w:pPr>
      <w:r>
        <w:rPr>
          <w:noProof/>
          <w:lang w:val="en-US"/>
        </w:rPr>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791450" cy="1336675"/>
                    </a:xfrm>
                    <a:prstGeom prst="rect">
                      <a:avLst/>
                    </a:prstGeom>
                    <a:ln/>
                  </pic:spPr>
                </pic:pic>
              </a:graphicData>
            </a:graphic>
          </wp:anchor>
        </w:drawing>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792060" cy="1337099"/>
                    </a:xfrm>
                    <a:prstGeom prst="rect">
                      <a:avLst/>
                    </a:prstGeom>
                    <a:ln/>
                  </pic:spPr>
                </pic:pic>
              </a:graphicData>
            </a:graphic>
          </wp:anchor>
        </w:drawing>
      </w:r>
      <w:r w:rsidR="00BB6379">
        <w:rPr>
          <w:rFonts w:asciiTheme="majorBidi" w:hAnsiTheme="majorBidi" w:cstheme="majorBidi"/>
          <w:b/>
          <w:bCs/>
          <w:sz w:val="20"/>
          <w:szCs w:val="20"/>
          <w:lang w:val="en-US"/>
        </w:rPr>
        <w:t xml:space="preserve">Keywords: </w:t>
      </w:r>
      <w:r w:rsidR="00BB6379" w:rsidRPr="0028524F">
        <w:rPr>
          <w:rFonts w:asciiTheme="majorBidi" w:hAnsiTheme="majorBidi" w:cstheme="majorBidi"/>
          <w:sz w:val="22"/>
          <w:szCs w:val="22"/>
          <w:lang w:val="en-US"/>
        </w:rPr>
        <w:t>“Iranian Identity”, “Religions’ Street”, “Phenomenology”, “Gestalt Theory”, “Environmental Perception”.</w:t>
      </w:r>
      <w:r w:rsidR="00BB6379" w:rsidRPr="0028524F">
        <w:rPr>
          <w:rFonts w:asciiTheme="majorBidi" w:hAnsiTheme="majorBidi" w:cstheme="majorBidi"/>
          <w:b/>
          <w:bCs/>
          <w:sz w:val="22"/>
          <w:szCs w:val="22"/>
          <w:lang w:val="en-US"/>
        </w:rPr>
        <w:t xml:space="preserve"> </w:t>
      </w:r>
    </w:p>
    <w:sectPr w:rsidR="00D5625B" w:rsidRPr="00BB6379" w:rsidSect="00FA2181">
      <w:headerReference w:type="even" r:id="rId17"/>
      <w:headerReference w:type="default" r:id="rId18"/>
      <w:footerReference w:type="default" r:id="rId19"/>
      <w:headerReference w:type="first" r:id="rId20"/>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9CBFA" w14:textId="77777777" w:rsidR="006C665C" w:rsidRDefault="006C665C" w:rsidP="00545D3E">
      <w:r>
        <w:separator/>
      </w:r>
    </w:p>
  </w:endnote>
  <w:endnote w:type="continuationSeparator" w:id="0">
    <w:p w14:paraId="74387ADF" w14:textId="77777777" w:rsidR="006C665C" w:rsidRDefault="006C665C" w:rsidP="00545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A8670" w14:textId="68AE1887" w:rsidR="00200E5C" w:rsidRDefault="00200E5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35060">
      <w:rPr>
        <w:caps/>
        <w:noProof/>
        <w:color w:val="4F81BD" w:themeColor="accent1"/>
        <w:rtl/>
      </w:rPr>
      <w:t>20</w:t>
    </w:r>
    <w:r>
      <w:rPr>
        <w:caps/>
        <w:noProof/>
        <w:color w:val="4F81BD" w:themeColor="accent1"/>
      </w:rPr>
      <w:fldChar w:fldCharType="end"/>
    </w:r>
  </w:p>
  <w:p w14:paraId="44F21374" w14:textId="77777777" w:rsidR="00200E5C" w:rsidRDefault="00200E5C" w:rsidP="00545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CA3D0" w14:textId="77777777" w:rsidR="006C665C" w:rsidRDefault="006C665C" w:rsidP="00545D3E">
      <w:r>
        <w:separator/>
      </w:r>
    </w:p>
  </w:footnote>
  <w:footnote w:type="continuationSeparator" w:id="0">
    <w:p w14:paraId="11174505" w14:textId="77777777" w:rsidR="006C665C" w:rsidRDefault="006C665C" w:rsidP="00545D3E">
      <w:r>
        <w:continuationSeparator/>
      </w:r>
    </w:p>
  </w:footnote>
  <w:footnote w:id="1">
    <w:p w14:paraId="5C30BC7D" w14:textId="77777777" w:rsidR="00200E5C" w:rsidRDefault="00200E5C" w:rsidP="00524D82">
      <w:pPr>
        <w:pStyle w:val="FootnoteText"/>
      </w:pPr>
      <w:r>
        <w:rPr>
          <w:rStyle w:val="FootnoteReference"/>
        </w:rPr>
        <w:footnoteRef/>
      </w:r>
      <w:r>
        <w:rPr>
          <w:rtl/>
        </w:rPr>
        <w:t xml:space="preserve"> </w:t>
      </w:r>
      <w:r>
        <w:rPr>
          <w:rFonts w:hint="cs"/>
          <w:rtl/>
        </w:rPr>
        <w:t>با توجه به موضوع پژوهش و به دلیل اولویت تصویر نمای این ساختمان</w:t>
      </w:r>
      <w:r>
        <w:rPr>
          <w:rtl/>
        </w:rPr>
        <w:softHyphen/>
      </w:r>
      <w:r>
        <w:rPr>
          <w:rFonts w:hint="cs"/>
          <w:rtl/>
        </w:rPr>
        <w:t>ها از داخل معابر میرزاکوچک</w:t>
      </w:r>
      <w:r>
        <w:rPr>
          <w:rtl/>
        </w:rPr>
        <w:softHyphen/>
      </w:r>
      <w:r>
        <w:rPr>
          <w:rFonts w:hint="cs"/>
          <w:rtl/>
        </w:rPr>
        <w:t>خان و سی تیر نسبت به تصویر کلی آنها، عکس</w:t>
      </w:r>
      <w:r>
        <w:rPr>
          <w:rtl/>
        </w:rPr>
        <w:softHyphen/>
      </w:r>
      <w:r>
        <w:rPr>
          <w:rFonts w:hint="cs"/>
          <w:rtl/>
        </w:rPr>
        <w:t>های مربوطه در بخش</w:t>
      </w:r>
      <w:r>
        <w:rPr>
          <w:rtl/>
        </w:rPr>
        <w:softHyphen/>
      </w:r>
      <w:r>
        <w:rPr>
          <w:rFonts w:hint="cs"/>
          <w:rtl/>
        </w:rPr>
        <w:t>های بعدی ارائه می</w:t>
      </w:r>
      <w:r>
        <w:rPr>
          <w:rtl/>
        </w:rPr>
        <w:softHyphen/>
      </w:r>
      <w:r>
        <w:rPr>
          <w:rFonts w:hint="cs"/>
          <w:rtl/>
        </w:rPr>
        <w:t xml:space="preserve">شوند.      </w:t>
      </w:r>
    </w:p>
  </w:footnote>
  <w:footnote w:id="2">
    <w:p w14:paraId="4E398E13" w14:textId="77777777" w:rsidR="00200E5C" w:rsidRPr="00820A88" w:rsidRDefault="00200E5C" w:rsidP="00524D82">
      <w:pPr>
        <w:pStyle w:val="FootnoteText"/>
        <w:bidi w:val="0"/>
        <w:rPr>
          <w:rFonts w:asciiTheme="majorBidi" w:hAnsiTheme="majorBidi" w:cstheme="majorBidi"/>
          <w:rtl/>
        </w:rPr>
      </w:pPr>
      <w:r>
        <w:rPr>
          <w:rStyle w:val="FootnoteReference"/>
        </w:rPr>
        <w:footnoteRef/>
      </w:r>
      <w:r>
        <w:rPr>
          <w:rtl/>
        </w:rPr>
        <w:t xml:space="preserve"> </w:t>
      </w:r>
      <w:r w:rsidRPr="008F57DB">
        <w:rPr>
          <w:rFonts w:asciiTheme="majorBidi" w:hAnsiTheme="majorBidi" w:cstheme="majorBidi"/>
          <w:sz w:val="18"/>
          <w:szCs w:val="18"/>
        </w:rPr>
        <w:t>sequential</w:t>
      </w:r>
    </w:p>
  </w:footnote>
  <w:footnote w:id="3">
    <w:p w14:paraId="110C5003" w14:textId="720ED344" w:rsidR="00200E5C" w:rsidRPr="00FE221B" w:rsidRDefault="00200E5C" w:rsidP="000B1017">
      <w:pPr>
        <w:pStyle w:val="FootnoteText"/>
      </w:pPr>
      <w:r>
        <w:rPr>
          <w:rStyle w:val="FootnoteReference"/>
        </w:rPr>
        <w:footnoteRef/>
      </w:r>
      <w:r>
        <w:rPr>
          <w:rtl/>
        </w:rPr>
        <w:t xml:space="preserve"> </w:t>
      </w:r>
      <w:r>
        <w:rPr>
          <w:rFonts w:ascii="Times New Roman" w:hAnsi="Times New Roman" w:hint="cs"/>
          <w:rtl/>
        </w:rPr>
        <w:t>قانون پراگنانز یا فراگیری (</w:t>
      </w:r>
      <w:r w:rsidRPr="008B2254">
        <w:rPr>
          <w:rFonts w:ascii="Times New Roman" w:hAnsi="Times New Roman"/>
          <w:sz w:val="18"/>
          <w:szCs w:val="18"/>
        </w:rPr>
        <w:t>Pragnanz</w:t>
      </w:r>
      <w:r>
        <w:rPr>
          <w:rFonts w:ascii="Times New Roman" w:hAnsi="Times New Roman" w:hint="cs"/>
          <w:rtl/>
        </w:rPr>
        <w:t>)، قانونی کلی در نظریه</w:t>
      </w:r>
      <w:r>
        <w:rPr>
          <w:rFonts w:ascii="Times New Roman" w:hAnsi="Times New Roman"/>
          <w:rtl/>
        </w:rPr>
        <w:softHyphen/>
      </w:r>
      <w:r>
        <w:rPr>
          <w:rFonts w:ascii="Times New Roman" w:hAnsi="Times New Roman" w:hint="cs"/>
          <w:rtl/>
        </w:rPr>
        <w:t>ی گشتالت است که سرچشمه</w:t>
      </w:r>
      <w:r>
        <w:rPr>
          <w:rFonts w:ascii="Times New Roman" w:hAnsi="Times New Roman"/>
          <w:rtl/>
        </w:rPr>
        <w:softHyphen/>
      </w:r>
      <w:r>
        <w:rPr>
          <w:rFonts w:ascii="Times New Roman" w:hAnsi="Times New Roman" w:hint="cs"/>
          <w:rtl/>
        </w:rPr>
        <w:t>ی سایر اصول این نظریه دانسته می</w:t>
      </w:r>
      <w:r>
        <w:rPr>
          <w:rFonts w:ascii="Times New Roman" w:hAnsi="Times New Roman"/>
          <w:rtl/>
        </w:rPr>
        <w:softHyphen/>
      </w:r>
      <w:r w:rsidR="000B1017">
        <w:rPr>
          <w:rFonts w:ascii="Times New Roman" w:hAnsi="Times New Roman" w:hint="cs"/>
          <w:rtl/>
        </w:rPr>
        <w:t>شود (عزیزی قهرودی و عسگری، 1401</w:t>
      </w:r>
      <w:r>
        <w:rPr>
          <w:rFonts w:ascii="Times New Roman" w:hAnsi="Times New Roman" w:hint="cs"/>
          <w:rtl/>
        </w:rPr>
        <w:t xml:space="preserve">). </w:t>
      </w:r>
    </w:p>
  </w:footnote>
  <w:footnote w:id="4">
    <w:p w14:paraId="643D432E" w14:textId="77777777" w:rsidR="00200E5C" w:rsidRPr="00A00CF7" w:rsidRDefault="00200E5C" w:rsidP="00EB7712">
      <w:pPr>
        <w:pStyle w:val="FootnoteText"/>
        <w:bidi w:val="0"/>
        <w:rPr>
          <w:rFonts w:asciiTheme="majorBidi" w:hAnsiTheme="majorBidi" w:cstheme="majorBidi"/>
        </w:rPr>
      </w:pPr>
      <w:r>
        <w:rPr>
          <w:rStyle w:val="FootnoteReference"/>
        </w:rPr>
        <w:footnoteRef/>
      </w:r>
      <w:r>
        <w:rPr>
          <w:rtl/>
        </w:rPr>
        <w:t xml:space="preserve"> </w:t>
      </w:r>
      <w:r w:rsidRPr="008F57DB">
        <w:rPr>
          <w:rFonts w:asciiTheme="majorBidi" w:hAnsiTheme="majorBidi" w:cstheme="majorBidi"/>
          <w:sz w:val="18"/>
          <w:szCs w:val="18"/>
        </w:rPr>
        <w:t>Street-Food</w:t>
      </w:r>
    </w:p>
  </w:footnote>
  <w:footnote w:id="5">
    <w:p w14:paraId="4FB5173A" w14:textId="77D4B243" w:rsidR="00200E5C" w:rsidRDefault="00200E5C" w:rsidP="00C3572D">
      <w:pPr>
        <w:pStyle w:val="FootnoteText"/>
      </w:pPr>
      <w:r>
        <w:rPr>
          <w:rStyle w:val="FootnoteReference"/>
        </w:rPr>
        <w:footnoteRef/>
      </w:r>
      <w:r>
        <w:rPr>
          <w:rtl/>
        </w:rPr>
        <w:t xml:space="preserve"> </w:t>
      </w:r>
      <w:r>
        <w:rPr>
          <w:rFonts w:hint="cs"/>
          <w:rtl/>
        </w:rPr>
        <w:t>در بخش «</w:t>
      </w:r>
      <w:r w:rsidRPr="00C3572D">
        <w:rPr>
          <w:rtl/>
        </w:rPr>
        <w:t>سازوکار نقش و زم</w:t>
      </w:r>
      <w:r w:rsidRPr="00C3572D">
        <w:rPr>
          <w:rFonts w:hint="cs"/>
          <w:rtl/>
        </w:rPr>
        <w:t>ی</w:t>
      </w:r>
      <w:r w:rsidRPr="00C3572D">
        <w:rPr>
          <w:rFonts w:hint="eastAsia"/>
          <w:rtl/>
        </w:rPr>
        <w:t>نه</w:t>
      </w:r>
      <w:r>
        <w:rPr>
          <w:rFonts w:hint="cs"/>
          <w:rtl/>
        </w:rPr>
        <w:t>»، ص 7.</w:t>
      </w:r>
    </w:p>
  </w:footnote>
  <w:footnote w:id="6">
    <w:p w14:paraId="48B5945A" w14:textId="6BCD1E48" w:rsidR="00200E5C" w:rsidRPr="00D25247" w:rsidRDefault="00200E5C" w:rsidP="00EB7712">
      <w:pPr>
        <w:pStyle w:val="FootnoteText"/>
        <w:bidi w:val="0"/>
        <w:jc w:val="both"/>
        <w:rPr>
          <w:rFonts w:ascii="Times New Roman" w:hAnsi="Times New Roman" w:cs="Times New Roman"/>
        </w:rPr>
      </w:pPr>
      <w:r>
        <w:rPr>
          <w:rStyle w:val="FootnoteReference"/>
        </w:rPr>
        <w:footnoteRef/>
      </w:r>
      <w:r>
        <w:rPr>
          <w:rFonts w:ascii="Times New Roman" w:hAnsi="Times New Roman" w:cs="Times New Roman" w:hint="cs"/>
          <w:sz w:val="18"/>
          <w:szCs w:val="18"/>
          <w:rtl/>
        </w:rPr>
        <w:t xml:space="preserve"> </w:t>
      </w:r>
      <w:r w:rsidRPr="008F57DB">
        <w:rPr>
          <w:rFonts w:ascii="Times New Roman" w:hAnsi="Times New Roman" w:cs="Times New Roman"/>
          <w:sz w:val="18"/>
          <w:szCs w:val="18"/>
        </w:rPr>
        <w:t>Christian von Ehrenfels</w:t>
      </w:r>
      <w:r>
        <w:rPr>
          <w:rFonts w:ascii="Times New Roman" w:hAnsi="Times New Roman" w:cs="Times New Roman"/>
        </w:rPr>
        <w:t>:</w:t>
      </w:r>
      <w:r w:rsidRPr="004958C6">
        <w:rPr>
          <w:rFonts w:ascii="Times New Roman" w:hAnsi="Times New Roman" w:hint="cs"/>
          <w:rtl/>
        </w:rPr>
        <w:t>از نظریه</w:t>
      </w:r>
      <w:r w:rsidRPr="004958C6">
        <w:rPr>
          <w:rFonts w:ascii="Times New Roman" w:hAnsi="Times New Roman"/>
          <w:rtl/>
        </w:rPr>
        <w:softHyphen/>
      </w:r>
      <w:r w:rsidRPr="004958C6">
        <w:rPr>
          <w:rFonts w:ascii="Times New Roman" w:hAnsi="Times New Roman" w:hint="cs"/>
          <w:rtl/>
        </w:rPr>
        <w:t>پردازان گشتالت</w:t>
      </w:r>
      <w:r w:rsidRPr="004958C6">
        <w:rPr>
          <w:rtl/>
        </w:rPr>
        <w:t xml:space="preserve"> </w:t>
      </w:r>
    </w:p>
  </w:footnote>
  <w:footnote w:id="7">
    <w:p w14:paraId="790923D3" w14:textId="77777777" w:rsidR="00200E5C" w:rsidRDefault="00200E5C" w:rsidP="00EB7712">
      <w:pPr>
        <w:pStyle w:val="FootnoteText"/>
      </w:pPr>
      <w:r>
        <w:rPr>
          <w:rStyle w:val="FootnoteReference"/>
        </w:rPr>
        <w:footnoteRef/>
      </w:r>
      <w:r>
        <w:rPr>
          <w:rtl/>
        </w:rPr>
        <w:t xml:space="preserve"> </w:t>
      </w:r>
      <w:r>
        <w:rPr>
          <w:rFonts w:hint="cs"/>
          <w:rtl/>
        </w:rPr>
        <w:t>یکی از نظریات مؤثر در تحلیل فرایند ادراک که با تأکید بر نقش تجربی ادراک و بر مبنای رابطه</w:t>
      </w:r>
      <w:r>
        <w:rPr>
          <w:rtl/>
        </w:rPr>
        <w:softHyphen/>
      </w:r>
      <w:r>
        <w:rPr>
          <w:rFonts w:hint="cs"/>
          <w:rtl/>
        </w:rPr>
        <w:t>ی فرد و محیط، به تحلیل این روند می</w:t>
      </w:r>
      <w:r>
        <w:rPr>
          <w:rtl/>
        </w:rPr>
        <w:softHyphen/>
      </w:r>
      <w:r>
        <w:rPr>
          <w:rFonts w:hint="cs"/>
          <w:rtl/>
        </w:rPr>
        <w:t xml:space="preserve">پردازد. </w:t>
      </w:r>
    </w:p>
  </w:footnote>
  <w:footnote w:id="8">
    <w:p w14:paraId="63FAE9E1" w14:textId="77777777" w:rsidR="00200E5C" w:rsidRDefault="00200E5C" w:rsidP="00EB7712">
      <w:pPr>
        <w:pStyle w:val="FootnoteText"/>
        <w:bidi w:val="0"/>
        <w:jc w:val="both"/>
      </w:pPr>
      <w:r>
        <w:rPr>
          <w:rStyle w:val="FootnoteReference"/>
        </w:rPr>
        <w:footnoteRef/>
      </w:r>
      <w:r>
        <w:rPr>
          <w:rtl/>
        </w:rPr>
        <w:t xml:space="preserve"> </w:t>
      </w:r>
      <w:r w:rsidRPr="008F57DB">
        <w:rPr>
          <w:rFonts w:asciiTheme="majorBidi" w:hAnsiTheme="majorBidi" w:cstheme="majorBidi"/>
          <w:sz w:val="18"/>
          <w:szCs w:val="18"/>
        </w:rPr>
        <w:t>Slow philosophy</w:t>
      </w:r>
    </w:p>
  </w:footnote>
  <w:footnote w:id="9">
    <w:p w14:paraId="03AD68F4" w14:textId="77777777" w:rsidR="00200E5C" w:rsidRDefault="00200E5C" w:rsidP="00EB7712">
      <w:pPr>
        <w:pStyle w:val="FootnoteText"/>
        <w:bidi w:val="0"/>
        <w:jc w:val="both"/>
      </w:pPr>
      <w:r>
        <w:rPr>
          <w:rStyle w:val="FootnoteReference"/>
        </w:rPr>
        <w:footnoteRef/>
      </w:r>
      <w:r>
        <w:t xml:space="preserve"> </w:t>
      </w:r>
      <w:r w:rsidRPr="008F57DB">
        <w:rPr>
          <w:rFonts w:asciiTheme="majorBidi" w:hAnsiTheme="majorBidi" w:cstheme="majorBidi"/>
          <w:sz w:val="18"/>
          <w:szCs w:val="18"/>
        </w:rPr>
        <w:t>Creative Tourism</w:t>
      </w:r>
      <w:r w:rsidRPr="008F57DB">
        <w:rPr>
          <w:sz w:val="18"/>
          <w:szCs w:val="1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200E5C" w:rsidRDefault="006C665C" w:rsidP="00545D3E">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left:0;text-align:left;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200E5C" w:rsidRDefault="006C665C" w:rsidP="00545D3E">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left:0;text-align:left;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200E5C">
      <w:ptab w:relativeTo="margin" w:alignment="center" w:leader="none"/>
    </w:r>
    <w:r w:rsidR="00200E5C">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200E5C" w:rsidRDefault="006C665C" w:rsidP="00545D3E">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left:0;text-align:left;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0335E"/>
    <w:rsid w:val="000576A0"/>
    <w:rsid w:val="00073072"/>
    <w:rsid w:val="000B1017"/>
    <w:rsid w:val="000D1FA0"/>
    <w:rsid w:val="000E5E1C"/>
    <w:rsid w:val="001108B4"/>
    <w:rsid w:val="0011493F"/>
    <w:rsid w:val="00115C75"/>
    <w:rsid w:val="001238D1"/>
    <w:rsid w:val="001800BC"/>
    <w:rsid w:val="00194490"/>
    <w:rsid w:val="001D0F0F"/>
    <w:rsid w:val="00200E5C"/>
    <w:rsid w:val="00221073"/>
    <w:rsid w:val="0025387B"/>
    <w:rsid w:val="002565E7"/>
    <w:rsid w:val="0028025A"/>
    <w:rsid w:val="0028524F"/>
    <w:rsid w:val="002A3129"/>
    <w:rsid w:val="002C2361"/>
    <w:rsid w:val="002D4898"/>
    <w:rsid w:val="002D5244"/>
    <w:rsid w:val="002E2D11"/>
    <w:rsid w:val="002E7EBC"/>
    <w:rsid w:val="0033298B"/>
    <w:rsid w:val="003435B4"/>
    <w:rsid w:val="00361B26"/>
    <w:rsid w:val="00367501"/>
    <w:rsid w:val="003C0DFB"/>
    <w:rsid w:val="004153C7"/>
    <w:rsid w:val="00417291"/>
    <w:rsid w:val="00427610"/>
    <w:rsid w:val="00464CC7"/>
    <w:rsid w:val="00474AF9"/>
    <w:rsid w:val="004870C7"/>
    <w:rsid w:val="004E0F35"/>
    <w:rsid w:val="00524D82"/>
    <w:rsid w:val="005317DB"/>
    <w:rsid w:val="00537141"/>
    <w:rsid w:val="005440D8"/>
    <w:rsid w:val="00545D3E"/>
    <w:rsid w:val="00571355"/>
    <w:rsid w:val="005D6FBE"/>
    <w:rsid w:val="005F2BD1"/>
    <w:rsid w:val="005F6852"/>
    <w:rsid w:val="00635060"/>
    <w:rsid w:val="0064705B"/>
    <w:rsid w:val="006A0A6D"/>
    <w:rsid w:val="006A708D"/>
    <w:rsid w:val="006C665C"/>
    <w:rsid w:val="006E202A"/>
    <w:rsid w:val="0070535E"/>
    <w:rsid w:val="00710196"/>
    <w:rsid w:val="00713F8B"/>
    <w:rsid w:val="00716C6E"/>
    <w:rsid w:val="00725AA5"/>
    <w:rsid w:val="007A5CA9"/>
    <w:rsid w:val="007D1ADE"/>
    <w:rsid w:val="00800336"/>
    <w:rsid w:val="00851D8B"/>
    <w:rsid w:val="008532E9"/>
    <w:rsid w:val="00863082"/>
    <w:rsid w:val="008922F7"/>
    <w:rsid w:val="00896487"/>
    <w:rsid w:val="008C3395"/>
    <w:rsid w:val="008C7360"/>
    <w:rsid w:val="008E746A"/>
    <w:rsid w:val="00907915"/>
    <w:rsid w:val="00923F20"/>
    <w:rsid w:val="00933DFF"/>
    <w:rsid w:val="0093563B"/>
    <w:rsid w:val="009625D6"/>
    <w:rsid w:val="009662B5"/>
    <w:rsid w:val="00971413"/>
    <w:rsid w:val="009A5D9B"/>
    <w:rsid w:val="009E2251"/>
    <w:rsid w:val="009F6E49"/>
    <w:rsid w:val="00A02573"/>
    <w:rsid w:val="00A111B1"/>
    <w:rsid w:val="00A24598"/>
    <w:rsid w:val="00A3293E"/>
    <w:rsid w:val="00A85EFD"/>
    <w:rsid w:val="00B319E3"/>
    <w:rsid w:val="00B721E2"/>
    <w:rsid w:val="00B775B4"/>
    <w:rsid w:val="00B91B0E"/>
    <w:rsid w:val="00B947EC"/>
    <w:rsid w:val="00BA688C"/>
    <w:rsid w:val="00BB6379"/>
    <w:rsid w:val="00C3572D"/>
    <w:rsid w:val="00C4002B"/>
    <w:rsid w:val="00C52E84"/>
    <w:rsid w:val="00C94296"/>
    <w:rsid w:val="00CF3A72"/>
    <w:rsid w:val="00D116E2"/>
    <w:rsid w:val="00D5625B"/>
    <w:rsid w:val="00D56E6B"/>
    <w:rsid w:val="00D6321E"/>
    <w:rsid w:val="00D76A15"/>
    <w:rsid w:val="00DD596B"/>
    <w:rsid w:val="00E01514"/>
    <w:rsid w:val="00E073DB"/>
    <w:rsid w:val="00E11CD2"/>
    <w:rsid w:val="00E758CF"/>
    <w:rsid w:val="00EB7712"/>
    <w:rsid w:val="00EC7612"/>
    <w:rsid w:val="00ED6E67"/>
    <w:rsid w:val="00EE6323"/>
    <w:rsid w:val="00F6155F"/>
    <w:rsid w:val="00F9775B"/>
    <w:rsid w:val="00FA0E68"/>
    <w:rsid w:val="00FA2181"/>
    <w:rsid w:val="00FA734D"/>
    <w:rsid w:val="00FE24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D3E"/>
    <w:pPr>
      <w:bidi/>
    </w:pPr>
    <w:rPr>
      <w:rFonts w:cs="B Nazanin"/>
      <w:sz w:val="24"/>
      <w:szCs w:val="24"/>
    </w:rPr>
  </w:style>
  <w:style w:type="paragraph" w:styleId="Heading1">
    <w:name w:val="heading 1"/>
    <w:basedOn w:val="Normal"/>
    <w:next w:val="Normal"/>
    <w:uiPriority w:val="9"/>
    <w:qFormat/>
    <w:rsid w:val="00545D3E"/>
    <w:pPr>
      <w:keepNext/>
      <w:keepLines/>
      <w:spacing w:before="400" w:after="120"/>
      <w:outlineLvl w:val="0"/>
    </w:pPr>
  </w:style>
  <w:style w:type="paragraph" w:styleId="Heading2">
    <w:name w:val="heading 2"/>
    <w:basedOn w:val="Normal"/>
    <w:next w:val="Normal"/>
    <w:uiPriority w:val="9"/>
    <w:unhideWhenUsed/>
    <w:qFormat/>
    <w:rsid w:val="005F2BD1"/>
    <w:pPr>
      <w:keepNext/>
      <w:keepLines/>
      <w:spacing w:before="360" w:after="120"/>
      <w:outlineLvl w:val="1"/>
    </w:pPr>
    <w:rPr>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5D3E"/>
    <w:pPr>
      <w:keepNext/>
      <w:keepLines/>
      <w:spacing w:after="60"/>
    </w:pPr>
    <w:rPr>
      <w:sz w:val="32"/>
      <w:szCs w:val="3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customStyle="1" w:styleId="TitleChar">
    <w:name w:val="Title Char"/>
    <w:basedOn w:val="DefaultParagraphFont"/>
    <w:link w:val="Title"/>
    <w:uiPriority w:val="10"/>
    <w:rsid w:val="00545D3E"/>
    <w:rPr>
      <w:rFonts w:cs="B Nazanin"/>
      <w:sz w:val="32"/>
      <w:szCs w:val="32"/>
    </w:rPr>
  </w:style>
  <w:style w:type="character" w:styleId="Hyperlink">
    <w:name w:val="Hyperlink"/>
    <w:basedOn w:val="DefaultParagraphFont"/>
    <w:uiPriority w:val="99"/>
    <w:unhideWhenUsed/>
    <w:rsid w:val="00545D3E"/>
    <w:rPr>
      <w:color w:val="0000FF" w:themeColor="hyperlink"/>
      <w:u w:val="single"/>
    </w:rPr>
  </w:style>
  <w:style w:type="table" w:styleId="TableGrid">
    <w:name w:val="Table Grid"/>
    <w:basedOn w:val="TableNormal"/>
    <w:uiPriority w:val="39"/>
    <w:rsid w:val="00800336"/>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24D82"/>
    <w:pPr>
      <w:spacing w:line="240" w:lineRule="auto"/>
    </w:pPr>
    <w:rPr>
      <w:rFonts w:asciiTheme="minorHAnsi" w:eastAsiaTheme="minorHAnsi" w:hAnsiTheme="minorHAnsi"/>
      <w:sz w:val="20"/>
      <w:szCs w:val="20"/>
      <w:lang w:val="en-US" w:bidi="fa-IR"/>
    </w:rPr>
  </w:style>
  <w:style w:type="character" w:customStyle="1" w:styleId="FootnoteTextChar">
    <w:name w:val="Footnote Text Char"/>
    <w:basedOn w:val="DefaultParagraphFont"/>
    <w:link w:val="FootnoteText"/>
    <w:uiPriority w:val="99"/>
    <w:semiHidden/>
    <w:rsid w:val="00524D82"/>
    <w:rPr>
      <w:rFonts w:asciiTheme="minorHAnsi" w:eastAsiaTheme="minorHAnsi" w:hAnsiTheme="minorHAnsi" w:cs="B Nazanin"/>
      <w:sz w:val="20"/>
      <w:szCs w:val="20"/>
      <w:lang w:val="en-US" w:bidi="fa-IR"/>
    </w:rPr>
  </w:style>
  <w:style w:type="character" w:styleId="FootnoteReference">
    <w:name w:val="footnote reference"/>
    <w:basedOn w:val="DefaultParagraphFont"/>
    <w:uiPriority w:val="99"/>
    <w:semiHidden/>
    <w:unhideWhenUsed/>
    <w:rsid w:val="00524D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6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p.tehran.ir/"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737AE-977D-4F9E-93DB-852798938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5983</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nazanin arefkia</cp:lastModifiedBy>
  <cp:revision>41</cp:revision>
  <cp:lastPrinted>2023-02-23T17:28:00Z</cp:lastPrinted>
  <dcterms:created xsi:type="dcterms:W3CDTF">2023-02-23T17:27:00Z</dcterms:created>
  <dcterms:modified xsi:type="dcterms:W3CDTF">2023-02-23T20:36:00Z</dcterms:modified>
</cp:coreProperties>
</file>