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CA356" w14:textId="4D70C583" w:rsidR="00D54142" w:rsidRDefault="00D54142" w:rsidP="00D54142">
      <w:pPr>
        <w:bidi/>
        <w:jc w:val="center"/>
        <w:rPr>
          <w:rFonts w:ascii="Times New Roman" w:eastAsia="Calibri" w:hAnsi="Times New Roman" w:cs="B Nazanin"/>
          <w:b/>
          <w:bCs/>
          <w:sz w:val="32"/>
          <w:szCs w:val="32"/>
          <w:rtl/>
          <w:lang w:val="en-US" w:bidi="fa-IR"/>
        </w:rPr>
      </w:pPr>
      <w:r>
        <w:rPr>
          <w:rFonts w:ascii="Times New Roman" w:eastAsia="Calibri" w:hAnsi="Times New Roman" w:cs="B Nazanin" w:hint="cs"/>
          <w:b/>
          <w:bCs/>
          <w:sz w:val="32"/>
          <w:szCs w:val="32"/>
          <w:rtl/>
          <w:lang w:val="en-US" w:bidi="fa-IR"/>
        </w:rPr>
        <w:t>شهر</w:t>
      </w:r>
      <w:r w:rsidR="00FD64FE">
        <w:rPr>
          <w:rFonts w:ascii="Times New Roman" w:eastAsia="Calibri" w:hAnsi="Times New Roman" w:cs="B Nazanin" w:hint="cs"/>
          <w:b/>
          <w:bCs/>
          <w:sz w:val="32"/>
          <w:szCs w:val="32"/>
          <w:rtl/>
          <w:lang w:val="en-US" w:bidi="fa-IR"/>
        </w:rPr>
        <w:t xml:space="preserve"> متکثر، محرومیت نسبی و هویت ملی</w:t>
      </w:r>
      <w:r>
        <w:rPr>
          <w:rFonts w:ascii="Times New Roman" w:eastAsia="Calibri" w:hAnsi="Times New Roman" w:cs="B Nazanin" w:hint="cs"/>
          <w:b/>
          <w:bCs/>
          <w:sz w:val="32"/>
          <w:szCs w:val="32"/>
          <w:rtl/>
          <w:lang w:val="en-US" w:bidi="fa-IR"/>
        </w:rPr>
        <w:t xml:space="preserve">: </w:t>
      </w:r>
      <w:r w:rsidR="0039629D">
        <w:rPr>
          <w:rFonts w:ascii="Times New Roman" w:eastAsia="Calibri" w:hAnsi="Times New Roman" w:cs="B Nazanin" w:hint="cs"/>
          <w:b/>
          <w:bCs/>
          <w:sz w:val="32"/>
          <w:szCs w:val="32"/>
          <w:rtl/>
          <w:lang w:val="en-US" w:bidi="fa-IR"/>
        </w:rPr>
        <w:t xml:space="preserve">واکاوی </w:t>
      </w:r>
      <w:r>
        <w:rPr>
          <w:rFonts w:ascii="Times New Roman" w:eastAsia="Calibri" w:hAnsi="Times New Roman" w:cs="B Nazanin" w:hint="cs"/>
          <w:b/>
          <w:bCs/>
          <w:sz w:val="32"/>
          <w:szCs w:val="32"/>
          <w:rtl/>
          <w:lang w:val="en-US" w:bidi="fa-IR"/>
        </w:rPr>
        <w:t xml:space="preserve">نقش محرومیت نسبی و زیست شهری در هویت </w:t>
      </w:r>
      <w:r w:rsidR="0039629D">
        <w:rPr>
          <w:rFonts w:ascii="Times New Roman" w:eastAsia="Calibri" w:hAnsi="Times New Roman" w:cs="B Nazanin" w:hint="cs"/>
          <w:b/>
          <w:bCs/>
          <w:sz w:val="32"/>
          <w:szCs w:val="32"/>
          <w:rtl/>
          <w:lang w:val="en-US" w:bidi="fa-IR"/>
        </w:rPr>
        <w:t>ملی</w:t>
      </w:r>
    </w:p>
    <w:p w14:paraId="4049E556" w14:textId="77777777" w:rsidR="00D5625B" w:rsidRPr="008922F7" w:rsidRDefault="00D5625B">
      <w:pPr>
        <w:bidi/>
        <w:spacing w:line="240" w:lineRule="auto"/>
        <w:jc w:val="center"/>
        <w:rPr>
          <w:rFonts w:ascii="Times New Roman" w:eastAsia="Times New Roman" w:hAnsi="Times New Roman" w:cs="B Nazanin"/>
          <w:color w:val="C00000"/>
          <w:sz w:val="28"/>
          <w:szCs w:val="28"/>
        </w:rPr>
      </w:pPr>
    </w:p>
    <w:p w14:paraId="6DEFEB15" w14:textId="4E8BB5B0" w:rsidR="00D5625B" w:rsidRPr="008922F7" w:rsidRDefault="00614977">
      <w:pPr>
        <w:bidi/>
        <w:spacing w:line="240" w:lineRule="auto"/>
        <w:jc w:val="center"/>
        <w:rPr>
          <w:rFonts w:ascii="Times New Roman" w:eastAsia="Times New Roman" w:hAnsi="Times New Roman" w:cs="B Nazanin"/>
          <w:sz w:val="24"/>
          <w:szCs w:val="24"/>
        </w:rPr>
      </w:pPr>
      <w:bookmarkStart w:id="0" w:name="kix.o8i8u0b7v7fd" w:colFirst="0" w:colLast="0"/>
      <w:bookmarkEnd w:id="0"/>
      <w:r>
        <w:rPr>
          <w:rFonts w:ascii="Times New Roman" w:eastAsia="Times New Roman" w:hAnsi="Times New Roman" w:cs="B Nazanin" w:hint="cs"/>
          <w:b/>
          <w:sz w:val="24"/>
          <w:szCs w:val="24"/>
          <w:rtl/>
        </w:rPr>
        <w:t>حسین حیدری</w:t>
      </w:r>
    </w:p>
    <w:p w14:paraId="5EDC2C38" w14:textId="41885285" w:rsidR="00614977" w:rsidRDefault="00614977">
      <w:pPr>
        <w:bidi/>
        <w:spacing w:line="240" w:lineRule="auto"/>
        <w:jc w:val="center"/>
        <w:rPr>
          <w:rFonts w:ascii="Times New Roman" w:eastAsia="Times New Roman" w:hAnsi="Times New Roman" w:cs="B Nazanin"/>
          <w:rtl/>
        </w:rPr>
      </w:pPr>
      <w:r>
        <w:rPr>
          <w:rFonts w:ascii="Times New Roman" w:eastAsia="Times New Roman" w:hAnsi="Times New Roman" w:cs="B Nazanin" w:hint="cs"/>
          <w:rtl/>
        </w:rPr>
        <w:t xml:space="preserve">استادیار، عضو هیئت علمی </w:t>
      </w:r>
      <w:r>
        <w:rPr>
          <w:rFonts w:ascii="Times New Roman" w:eastAsia="Times New Roman" w:hAnsi="Times New Roman" w:cs="B Nazanin" w:hint="cs"/>
          <w:rtl/>
          <w:lang w:bidi="fa-IR"/>
        </w:rPr>
        <w:t xml:space="preserve">پژوهشگاه علوم انسانی و مطالعات اجتماعی </w:t>
      </w:r>
      <w:r>
        <w:rPr>
          <w:rFonts w:ascii="Times New Roman" w:eastAsia="Times New Roman" w:hAnsi="Times New Roman" w:cs="B Nazanin" w:hint="cs"/>
          <w:rtl/>
        </w:rPr>
        <w:t>جهاددانشگاهی</w:t>
      </w:r>
      <w:r w:rsidR="00F34DBD">
        <w:rPr>
          <w:rFonts w:ascii="Times New Roman" w:eastAsia="Times New Roman" w:hAnsi="Times New Roman" w:cs="B Nazanin" w:hint="cs"/>
          <w:rtl/>
        </w:rPr>
        <w:t>. تهران. ایران</w:t>
      </w:r>
    </w:p>
    <w:p w14:paraId="19A670E3" w14:textId="46E0538D" w:rsidR="00D5625B" w:rsidRPr="008922F7" w:rsidRDefault="00F17BC6" w:rsidP="00614977">
      <w:pPr>
        <w:spacing w:line="240" w:lineRule="auto"/>
        <w:jc w:val="center"/>
        <w:rPr>
          <w:rFonts w:ascii="Times New Roman" w:eastAsia="Times New Roman" w:hAnsi="Times New Roman" w:cs="B Nazanin"/>
          <w:sz w:val="20"/>
          <w:szCs w:val="20"/>
        </w:rPr>
      </w:pPr>
      <w:hyperlink r:id="rId8" w:history="1">
        <w:r w:rsidR="00614977" w:rsidRPr="00614977">
          <w:rPr>
            <w:rFonts w:ascii="Times New Roman" w:eastAsia="Times New Roman" w:hAnsi="Times New Roman" w:cs="B Nazanin"/>
            <w:sz w:val="20"/>
            <w:szCs w:val="20"/>
          </w:rPr>
          <w:t>heidari@acecr.ac.ir</w:t>
        </w:r>
      </w:hyperlink>
      <w:r w:rsidR="00614977" w:rsidRPr="00614977">
        <w:rPr>
          <w:rFonts w:ascii="Times New Roman" w:eastAsia="Times New Roman" w:hAnsi="Times New Roman" w:cs="B Nazanin"/>
          <w:sz w:val="20"/>
          <w:szCs w:val="20"/>
        </w:rPr>
        <w:t xml:space="preserve"> </w:t>
      </w:r>
    </w:p>
    <w:p w14:paraId="214581A5" w14:textId="77777777" w:rsidR="00D5625B" w:rsidRPr="008922F7" w:rsidRDefault="00D5625B">
      <w:pPr>
        <w:bidi/>
        <w:spacing w:line="240" w:lineRule="auto"/>
        <w:jc w:val="center"/>
        <w:rPr>
          <w:rFonts w:ascii="Times New Roman" w:eastAsia="Times New Roman" w:hAnsi="Times New Roman" w:cs="B Nazanin"/>
          <w:sz w:val="20"/>
          <w:szCs w:val="20"/>
        </w:rPr>
      </w:pPr>
    </w:p>
    <w:p w14:paraId="09A1EB84" w14:textId="77777777" w:rsidR="001A01A4" w:rsidRPr="008922F7" w:rsidRDefault="001A01A4" w:rsidP="001A01A4">
      <w:pPr>
        <w:bidi/>
        <w:spacing w:line="240" w:lineRule="auto"/>
        <w:jc w:val="center"/>
        <w:rPr>
          <w:rFonts w:ascii="Times New Roman" w:eastAsia="Times New Roman" w:hAnsi="Times New Roman" w:cs="B Nazanin"/>
          <w:sz w:val="24"/>
          <w:szCs w:val="24"/>
          <w:rtl/>
          <w:lang w:bidi="fa-IR"/>
        </w:rPr>
      </w:pPr>
      <w:r>
        <w:rPr>
          <w:rFonts w:ascii="Times New Roman" w:eastAsia="Times New Roman" w:hAnsi="Times New Roman" w:cs="B Nazanin" w:hint="cs"/>
          <w:b/>
          <w:sz w:val="24"/>
          <w:szCs w:val="24"/>
          <w:rtl/>
          <w:lang w:bidi="fa-IR"/>
        </w:rPr>
        <w:t>اسماعیل جهانی دولت آباد</w:t>
      </w:r>
    </w:p>
    <w:p w14:paraId="23D4DB54" w14:textId="77777777" w:rsidR="001A01A4" w:rsidRDefault="001A01A4" w:rsidP="001A01A4">
      <w:pPr>
        <w:bidi/>
        <w:spacing w:line="240" w:lineRule="auto"/>
        <w:jc w:val="center"/>
        <w:rPr>
          <w:rFonts w:ascii="Times New Roman" w:eastAsia="Times New Roman" w:hAnsi="Times New Roman" w:cs="B Nazanin"/>
          <w:rtl/>
        </w:rPr>
      </w:pPr>
      <w:r>
        <w:rPr>
          <w:rFonts w:ascii="Times New Roman" w:eastAsia="Times New Roman" w:hAnsi="Times New Roman" w:cs="B Nazanin" w:hint="cs"/>
          <w:rtl/>
        </w:rPr>
        <w:t xml:space="preserve">دانشیار، عضو هیئت علمی </w:t>
      </w:r>
      <w:r>
        <w:rPr>
          <w:rFonts w:ascii="Times New Roman" w:eastAsia="Times New Roman" w:hAnsi="Times New Roman" w:cs="B Nazanin" w:hint="cs"/>
          <w:rtl/>
          <w:lang w:bidi="fa-IR"/>
        </w:rPr>
        <w:t>دانشگاه محقق اردبیلی. اردبیل. ایران</w:t>
      </w:r>
    </w:p>
    <w:p w14:paraId="2946FCEF" w14:textId="77777777" w:rsidR="001A01A4" w:rsidRDefault="001A01A4" w:rsidP="001A01A4">
      <w:pPr>
        <w:bidi/>
        <w:spacing w:line="240" w:lineRule="auto"/>
        <w:jc w:val="center"/>
        <w:rPr>
          <w:rFonts w:ascii="Times New Roman" w:eastAsia="Times New Roman" w:hAnsi="Times New Roman" w:cs="B Nazanin"/>
          <w:b/>
          <w:sz w:val="24"/>
          <w:szCs w:val="24"/>
        </w:rPr>
      </w:pPr>
      <w:r w:rsidRPr="00614977">
        <w:rPr>
          <w:rFonts w:ascii="Times New Roman" w:eastAsia="Times New Roman" w:hAnsi="Times New Roman" w:cs="B Nazanin"/>
          <w:sz w:val="20"/>
          <w:szCs w:val="20"/>
        </w:rPr>
        <w:t>sml.jahani@gmail.com</w:t>
      </w:r>
      <w:r>
        <w:rPr>
          <w:rFonts w:ascii="Times New Roman" w:eastAsia="Times New Roman" w:hAnsi="Times New Roman" w:cs="B Nazanin" w:hint="cs"/>
          <w:b/>
          <w:sz w:val="24"/>
          <w:szCs w:val="24"/>
          <w:rtl/>
        </w:rPr>
        <w:t xml:space="preserve"> </w:t>
      </w:r>
    </w:p>
    <w:p w14:paraId="0534BED8" w14:textId="77777777" w:rsidR="001A01A4" w:rsidRDefault="001A01A4" w:rsidP="001A01A4">
      <w:pPr>
        <w:bidi/>
        <w:spacing w:line="240" w:lineRule="auto"/>
        <w:jc w:val="center"/>
        <w:rPr>
          <w:rFonts w:ascii="Times New Roman" w:eastAsia="Times New Roman" w:hAnsi="Times New Roman" w:cs="B Nazanin"/>
          <w:b/>
          <w:sz w:val="24"/>
          <w:szCs w:val="24"/>
        </w:rPr>
      </w:pPr>
    </w:p>
    <w:p w14:paraId="1EF0CADD" w14:textId="236217B8" w:rsidR="00614977" w:rsidRPr="008922F7" w:rsidRDefault="00614977" w:rsidP="001A01A4">
      <w:pPr>
        <w:bidi/>
        <w:spacing w:line="240" w:lineRule="auto"/>
        <w:jc w:val="center"/>
        <w:rPr>
          <w:rFonts w:ascii="Times New Roman" w:eastAsia="Times New Roman" w:hAnsi="Times New Roman" w:cs="B Nazanin"/>
          <w:sz w:val="24"/>
          <w:szCs w:val="24"/>
        </w:rPr>
      </w:pPr>
      <w:r>
        <w:rPr>
          <w:rFonts w:ascii="Times New Roman" w:eastAsia="Times New Roman" w:hAnsi="Times New Roman" w:cs="B Nazanin" w:hint="cs"/>
          <w:b/>
          <w:sz w:val="24"/>
          <w:szCs w:val="24"/>
          <w:rtl/>
        </w:rPr>
        <w:t>جواد مداحی</w:t>
      </w:r>
    </w:p>
    <w:p w14:paraId="16A34FC0" w14:textId="287711AA" w:rsidR="00614977" w:rsidRDefault="00614977" w:rsidP="00614977">
      <w:pPr>
        <w:bidi/>
        <w:spacing w:line="240" w:lineRule="auto"/>
        <w:jc w:val="center"/>
        <w:rPr>
          <w:rFonts w:ascii="Times New Roman" w:eastAsia="Times New Roman" w:hAnsi="Times New Roman" w:cs="B Nazanin"/>
          <w:rtl/>
        </w:rPr>
      </w:pPr>
      <w:r>
        <w:rPr>
          <w:rFonts w:ascii="Times New Roman" w:eastAsia="Times New Roman" w:hAnsi="Times New Roman" w:cs="B Nazanin" w:hint="cs"/>
          <w:rtl/>
        </w:rPr>
        <w:t xml:space="preserve">استادیار، عضو هیئت علمی </w:t>
      </w:r>
      <w:r>
        <w:rPr>
          <w:rFonts w:ascii="Times New Roman" w:eastAsia="Times New Roman" w:hAnsi="Times New Roman" w:cs="B Nazanin" w:hint="cs"/>
          <w:rtl/>
          <w:lang w:bidi="fa-IR"/>
        </w:rPr>
        <w:t xml:space="preserve">پژوهشگاه علوم انسانی و مطالعات اجتماعی </w:t>
      </w:r>
      <w:r>
        <w:rPr>
          <w:rFonts w:ascii="Times New Roman" w:eastAsia="Times New Roman" w:hAnsi="Times New Roman" w:cs="B Nazanin" w:hint="cs"/>
          <w:rtl/>
        </w:rPr>
        <w:t>جهاددانشگاهی</w:t>
      </w:r>
      <w:r w:rsidR="00F34DBD">
        <w:rPr>
          <w:rFonts w:ascii="Times New Roman" w:eastAsia="Times New Roman" w:hAnsi="Times New Roman" w:cs="B Nazanin" w:hint="cs"/>
          <w:rtl/>
        </w:rPr>
        <w:t>.</w:t>
      </w:r>
      <w:r w:rsidR="00F34DBD" w:rsidRPr="00F34DBD">
        <w:rPr>
          <w:rFonts w:ascii="Times New Roman" w:eastAsia="Times New Roman" w:hAnsi="Times New Roman" w:cs="B Nazanin" w:hint="cs"/>
          <w:rtl/>
        </w:rPr>
        <w:t xml:space="preserve"> </w:t>
      </w:r>
      <w:r w:rsidR="00F34DBD">
        <w:rPr>
          <w:rFonts w:ascii="Times New Roman" w:eastAsia="Times New Roman" w:hAnsi="Times New Roman" w:cs="B Nazanin" w:hint="cs"/>
          <w:rtl/>
        </w:rPr>
        <w:t>تهران. ایران</w:t>
      </w:r>
    </w:p>
    <w:p w14:paraId="255D9A25" w14:textId="5D60D262" w:rsidR="00614977" w:rsidRPr="00614977" w:rsidRDefault="00F17BC6" w:rsidP="00614977">
      <w:pPr>
        <w:spacing w:line="240" w:lineRule="auto"/>
        <w:jc w:val="center"/>
        <w:rPr>
          <w:rFonts w:ascii="Times New Roman" w:eastAsia="Times New Roman" w:hAnsi="Times New Roman" w:cs="B Nazanin"/>
          <w:sz w:val="20"/>
          <w:szCs w:val="20"/>
        </w:rPr>
      </w:pPr>
      <w:hyperlink r:id="rId9" w:history="1">
        <w:r w:rsidR="00614977" w:rsidRPr="00614977">
          <w:rPr>
            <w:rFonts w:ascii="Times New Roman" w:eastAsia="Times New Roman" w:hAnsi="Times New Roman" w:cs="B Nazanin"/>
            <w:sz w:val="20"/>
            <w:szCs w:val="20"/>
          </w:rPr>
          <w:t>gmaddahi@ihss.ir</w:t>
        </w:r>
      </w:hyperlink>
    </w:p>
    <w:p w14:paraId="2AEA3D4F" w14:textId="77777777" w:rsidR="00614977" w:rsidRPr="00614977" w:rsidRDefault="00614977" w:rsidP="00614977">
      <w:pPr>
        <w:tabs>
          <w:tab w:val="left" w:pos="3497"/>
          <w:tab w:val="left" w:pos="6474"/>
        </w:tabs>
        <w:spacing w:line="240" w:lineRule="auto"/>
        <w:jc w:val="center"/>
        <w:rPr>
          <w:rFonts w:ascii="Calibri" w:eastAsia="Calibri" w:hAnsi="Calibri" w:cs="B Nazanin"/>
          <w:sz w:val="24"/>
          <w:szCs w:val="24"/>
          <w:rtl/>
        </w:rPr>
      </w:pPr>
    </w:p>
    <w:p w14:paraId="1FC3AB09" w14:textId="4FBDADDD" w:rsidR="00614977" w:rsidRPr="008922F7" w:rsidRDefault="00614977" w:rsidP="00614977">
      <w:pPr>
        <w:bidi/>
        <w:spacing w:line="240" w:lineRule="auto"/>
        <w:jc w:val="center"/>
        <w:rPr>
          <w:rFonts w:ascii="Times New Roman" w:eastAsia="Times New Roman" w:hAnsi="Times New Roman" w:cs="B Nazanin"/>
          <w:sz w:val="24"/>
          <w:szCs w:val="24"/>
        </w:rPr>
      </w:pPr>
      <w:r>
        <w:rPr>
          <w:rFonts w:ascii="Times New Roman" w:eastAsia="Times New Roman" w:hAnsi="Times New Roman" w:cs="B Nazanin" w:hint="cs"/>
          <w:b/>
          <w:sz w:val="24"/>
          <w:szCs w:val="24"/>
          <w:rtl/>
        </w:rPr>
        <w:t>سعید کبیری</w:t>
      </w:r>
    </w:p>
    <w:p w14:paraId="30853C3B" w14:textId="47D469ED" w:rsidR="00614977" w:rsidRDefault="00614977" w:rsidP="00614977">
      <w:pPr>
        <w:bidi/>
        <w:spacing w:line="240" w:lineRule="auto"/>
        <w:jc w:val="center"/>
        <w:rPr>
          <w:rFonts w:ascii="Times New Roman" w:eastAsia="Times New Roman" w:hAnsi="Times New Roman" w:cs="B Nazanin"/>
          <w:rtl/>
        </w:rPr>
      </w:pPr>
      <w:r>
        <w:rPr>
          <w:rFonts w:ascii="Times New Roman" w:eastAsia="Times New Roman" w:hAnsi="Times New Roman" w:cs="B Nazanin" w:hint="cs"/>
          <w:rtl/>
        </w:rPr>
        <w:t xml:space="preserve">استادیار، عضو هیئت علمی </w:t>
      </w:r>
      <w:r>
        <w:rPr>
          <w:rFonts w:ascii="Times New Roman" w:eastAsia="Times New Roman" w:hAnsi="Times New Roman" w:cs="B Nazanin" w:hint="cs"/>
          <w:rtl/>
          <w:lang w:bidi="fa-IR"/>
        </w:rPr>
        <w:t xml:space="preserve">پژوهشگاه علوم انسانی و مطالعات اجتماعی </w:t>
      </w:r>
      <w:r>
        <w:rPr>
          <w:rFonts w:ascii="Times New Roman" w:eastAsia="Times New Roman" w:hAnsi="Times New Roman" w:cs="B Nazanin" w:hint="cs"/>
          <w:rtl/>
        </w:rPr>
        <w:t>جهاددانشگاهی</w:t>
      </w:r>
      <w:r w:rsidR="00F34DBD">
        <w:rPr>
          <w:rFonts w:ascii="Times New Roman" w:eastAsia="Times New Roman" w:hAnsi="Times New Roman" w:cs="B Nazanin" w:hint="cs"/>
          <w:rtl/>
        </w:rPr>
        <w:t>. تهران. ایران</w:t>
      </w:r>
    </w:p>
    <w:p w14:paraId="7F314226" w14:textId="19DA7973" w:rsidR="00614977" w:rsidRPr="008922F7" w:rsidRDefault="00614977" w:rsidP="00614977">
      <w:pPr>
        <w:tabs>
          <w:tab w:val="left" w:pos="3497"/>
          <w:tab w:val="left" w:pos="6474"/>
        </w:tabs>
        <w:spacing w:line="240" w:lineRule="auto"/>
        <w:jc w:val="center"/>
        <w:rPr>
          <w:rFonts w:ascii="Calibri" w:eastAsia="Calibri" w:hAnsi="Calibri" w:cs="B Nazanin"/>
          <w:sz w:val="28"/>
          <w:szCs w:val="28"/>
        </w:rPr>
      </w:pPr>
      <w:r w:rsidRPr="00614977">
        <w:rPr>
          <w:rFonts w:ascii="Times New Roman" w:eastAsia="Times New Roman" w:hAnsi="Times New Roman" w:cs="B Nazanin"/>
          <w:sz w:val="20"/>
          <w:szCs w:val="20"/>
        </w:rPr>
        <w:t xml:space="preserve">skabiri@ihss.ir </w:t>
      </w:r>
      <w:hyperlink r:id="rId10" w:history="1"/>
    </w:p>
    <w:p w14:paraId="7E364852" w14:textId="6940A425" w:rsidR="00D5625B" w:rsidRPr="00614977" w:rsidRDefault="00D5625B">
      <w:pPr>
        <w:tabs>
          <w:tab w:val="left" w:pos="3497"/>
          <w:tab w:val="left" w:pos="6474"/>
        </w:tabs>
        <w:spacing w:line="240" w:lineRule="auto"/>
        <w:jc w:val="center"/>
        <w:rPr>
          <w:rFonts w:ascii="Calibri" w:eastAsia="Calibri" w:hAnsi="Calibri" w:cs="B Nazanin"/>
          <w:sz w:val="24"/>
          <w:szCs w:val="24"/>
          <w:rtl/>
        </w:rPr>
      </w:pPr>
    </w:p>
    <w:p w14:paraId="3F2433C7" w14:textId="6FEA4690" w:rsidR="00614977" w:rsidRPr="008922F7" w:rsidRDefault="00F17BC6" w:rsidP="00614977">
      <w:pPr>
        <w:tabs>
          <w:tab w:val="left" w:pos="3497"/>
          <w:tab w:val="left" w:pos="6474"/>
        </w:tabs>
        <w:spacing w:line="240" w:lineRule="auto"/>
        <w:jc w:val="center"/>
        <w:rPr>
          <w:rFonts w:ascii="Calibri" w:eastAsia="Calibri" w:hAnsi="Calibri" w:cs="B Nazanin"/>
          <w:sz w:val="28"/>
          <w:szCs w:val="28"/>
        </w:rPr>
      </w:pPr>
      <w:hyperlink r:id="rId11" w:history="1"/>
    </w:p>
    <w:p w14:paraId="6FE61A8C" w14:textId="77777777" w:rsidR="00614977" w:rsidRPr="008922F7" w:rsidRDefault="00614977">
      <w:pPr>
        <w:tabs>
          <w:tab w:val="left" w:pos="3497"/>
          <w:tab w:val="left" w:pos="6474"/>
        </w:tabs>
        <w:spacing w:line="240" w:lineRule="auto"/>
        <w:jc w:val="center"/>
        <w:rPr>
          <w:rFonts w:ascii="Calibri" w:eastAsia="Calibri" w:hAnsi="Calibri" w:cs="B Nazanin"/>
          <w:sz w:val="28"/>
          <w:szCs w:val="28"/>
        </w:rPr>
      </w:pPr>
    </w:p>
    <w:p w14:paraId="03817032" w14:textId="6409AA91" w:rsidR="00D5625B" w:rsidRPr="00614977" w:rsidRDefault="00FA2181">
      <w:pPr>
        <w:tabs>
          <w:tab w:val="left" w:pos="3497"/>
          <w:tab w:val="left" w:pos="6474"/>
        </w:tabs>
        <w:bidi/>
        <w:spacing w:line="240" w:lineRule="auto"/>
        <w:ind w:left="706" w:right="706"/>
        <w:rPr>
          <w:rFonts w:ascii="Calibri" w:eastAsia="Calibri" w:hAnsi="Calibri" w:cs="B Nazanin"/>
          <w:bCs/>
          <w:sz w:val="24"/>
          <w:szCs w:val="24"/>
        </w:rPr>
      </w:pPr>
      <w:r w:rsidRPr="00614977">
        <w:rPr>
          <w:rFonts w:ascii="Calibri" w:eastAsia="Calibri" w:hAnsi="Calibri" w:cs="B Nazanin"/>
          <w:bCs/>
          <w:sz w:val="24"/>
          <w:szCs w:val="24"/>
          <w:rtl/>
        </w:rPr>
        <w:t xml:space="preserve">چکیده </w:t>
      </w:r>
    </w:p>
    <w:p w14:paraId="70AEED00" w14:textId="7B56CF01" w:rsidR="00614977" w:rsidRDefault="00614977" w:rsidP="00614977">
      <w:pPr>
        <w:bidi/>
        <w:spacing w:line="240" w:lineRule="auto"/>
        <w:ind w:left="706" w:right="851"/>
        <w:jc w:val="both"/>
        <w:rPr>
          <w:rFonts w:ascii="Times New Roman" w:eastAsia="Times New Roman" w:hAnsi="Times New Roman" w:cs="B Nazanin"/>
          <w:sz w:val="24"/>
          <w:szCs w:val="24"/>
          <w:rtl/>
        </w:rPr>
      </w:pPr>
      <w:r w:rsidRPr="00614977">
        <w:rPr>
          <w:rFonts w:ascii="Times New Roman" w:eastAsia="Times New Roman" w:hAnsi="Times New Roman" w:cs="B Nazanin"/>
          <w:sz w:val="24"/>
          <w:szCs w:val="24"/>
          <w:rtl/>
        </w:rPr>
        <w:t>محروم</w:t>
      </w:r>
      <w:r w:rsidRPr="00614977">
        <w:rPr>
          <w:rFonts w:ascii="Times New Roman" w:eastAsia="Times New Roman" w:hAnsi="Times New Roman" w:cs="B Nazanin" w:hint="cs"/>
          <w:sz w:val="24"/>
          <w:szCs w:val="24"/>
          <w:rtl/>
        </w:rPr>
        <w:t>یت نسبی</w:t>
      </w:r>
      <w:r w:rsidRPr="00614977">
        <w:rPr>
          <w:rFonts w:ascii="Times New Roman" w:eastAsia="Times New Roman" w:hAnsi="Times New Roman" w:cs="B Nazanin"/>
          <w:sz w:val="24"/>
          <w:szCs w:val="24"/>
          <w:rtl/>
        </w:rPr>
        <w:t xml:space="preserve"> ناظر بر </w:t>
      </w:r>
      <w:r w:rsidRPr="00614977">
        <w:rPr>
          <w:rFonts w:ascii="Times New Roman" w:eastAsia="Times New Roman" w:hAnsi="Times New Roman" w:cs="B Nazanin" w:hint="cs"/>
          <w:sz w:val="24"/>
          <w:szCs w:val="24"/>
          <w:rtl/>
        </w:rPr>
        <w:t>یک</w:t>
      </w:r>
      <w:r w:rsidRPr="00614977">
        <w:rPr>
          <w:rFonts w:ascii="Times New Roman" w:eastAsia="Times New Roman" w:hAnsi="Times New Roman" w:cs="B Nazanin"/>
          <w:sz w:val="24"/>
          <w:szCs w:val="24"/>
          <w:rtl/>
        </w:rPr>
        <w:t xml:space="preserve"> نگرش ذهن</w:t>
      </w:r>
      <w:r w:rsidRPr="00614977">
        <w:rPr>
          <w:rFonts w:ascii="Times New Roman" w:eastAsia="Times New Roman" w:hAnsi="Times New Roman" w:cs="B Nazanin" w:hint="cs"/>
          <w:sz w:val="24"/>
          <w:szCs w:val="24"/>
          <w:rtl/>
        </w:rPr>
        <w:t>ی</w:t>
      </w:r>
      <w:r w:rsidRPr="00614977">
        <w:rPr>
          <w:rFonts w:ascii="Times New Roman" w:eastAsia="Times New Roman" w:hAnsi="Times New Roman" w:cs="B Nazanin"/>
          <w:sz w:val="24"/>
          <w:szCs w:val="24"/>
          <w:rtl/>
        </w:rPr>
        <w:t xml:space="preserve"> و نه لزوماً </w:t>
      </w:r>
      <w:r w:rsidRPr="00614977">
        <w:rPr>
          <w:rFonts w:ascii="Times New Roman" w:eastAsia="Times New Roman" w:hAnsi="Times New Roman" w:cs="B Nazanin" w:hint="cs"/>
          <w:sz w:val="24"/>
          <w:szCs w:val="24"/>
          <w:rtl/>
        </w:rPr>
        <w:t>یک</w:t>
      </w:r>
      <w:r w:rsidRPr="00614977">
        <w:rPr>
          <w:rFonts w:ascii="Times New Roman" w:eastAsia="Times New Roman" w:hAnsi="Times New Roman" w:cs="B Nazanin"/>
          <w:sz w:val="24"/>
          <w:szCs w:val="24"/>
          <w:rtl/>
        </w:rPr>
        <w:t xml:space="preserve"> وضع</w:t>
      </w:r>
      <w:r w:rsidRPr="00614977">
        <w:rPr>
          <w:rFonts w:ascii="Times New Roman" w:eastAsia="Times New Roman" w:hAnsi="Times New Roman" w:cs="B Nazanin" w:hint="cs"/>
          <w:sz w:val="24"/>
          <w:szCs w:val="24"/>
          <w:rtl/>
        </w:rPr>
        <w:t>یت</w:t>
      </w:r>
      <w:r w:rsidRPr="00614977">
        <w:rPr>
          <w:rFonts w:ascii="Times New Roman" w:eastAsia="Times New Roman" w:hAnsi="Times New Roman" w:cs="B Nazanin"/>
          <w:sz w:val="24"/>
          <w:szCs w:val="24"/>
          <w:rtl/>
        </w:rPr>
        <w:t xml:space="preserve"> ع</w:t>
      </w:r>
      <w:r w:rsidRPr="00614977">
        <w:rPr>
          <w:rFonts w:ascii="Times New Roman" w:eastAsia="Times New Roman" w:hAnsi="Times New Roman" w:cs="B Nazanin" w:hint="cs"/>
          <w:sz w:val="24"/>
          <w:szCs w:val="24"/>
          <w:rtl/>
        </w:rPr>
        <w:t>ینی</w:t>
      </w:r>
      <w:r w:rsidRPr="00614977">
        <w:rPr>
          <w:rFonts w:ascii="Times New Roman" w:eastAsia="Times New Roman" w:hAnsi="Times New Roman" w:cs="B Nazanin"/>
          <w:sz w:val="24"/>
          <w:szCs w:val="24"/>
          <w:rtl/>
        </w:rPr>
        <w:t xml:space="preserve"> است که ب</w:t>
      </w:r>
      <w:r w:rsidRPr="00614977">
        <w:rPr>
          <w:rFonts w:ascii="Times New Roman" w:eastAsia="Times New Roman" w:hAnsi="Times New Roman" w:cs="B Nazanin" w:hint="cs"/>
          <w:sz w:val="24"/>
          <w:szCs w:val="24"/>
          <w:rtl/>
        </w:rPr>
        <w:t>یشتر</w:t>
      </w:r>
      <w:r w:rsidRPr="00614977">
        <w:rPr>
          <w:rFonts w:ascii="Times New Roman" w:eastAsia="Times New Roman" w:hAnsi="Times New Roman" w:cs="B Nazanin"/>
          <w:sz w:val="24"/>
          <w:szCs w:val="24"/>
          <w:rtl/>
        </w:rPr>
        <w:t xml:space="preserve"> از طر</w:t>
      </w:r>
      <w:r w:rsidRPr="00614977">
        <w:rPr>
          <w:rFonts w:ascii="Times New Roman" w:eastAsia="Times New Roman" w:hAnsi="Times New Roman" w:cs="B Nazanin" w:hint="cs"/>
          <w:sz w:val="24"/>
          <w:szCs w:val="24"/>
          <w:rtl/>
        </w:rPr>
        <w:t>یق</w:t>
      </w:r>
      <w:r w:rsidRPr="00614977">
        <w:rPr>
          <w:rFonts w:ascii="Times New Roman" w:eastAsia="Times New Roman" w:hAnsi="Times New Roman" w:cs="B Nazanin"/>
          <w:sz w:val="24"/>
          <w:szCs w:val="24"/>
          <w:rtl/>
        </w:rPr>
        <w:t xml:space="preserve"> مقا</w:t>
      </w:r>
      <w:r w:rsidRPr="00614977">
        <w:rPr>
          <w:rFonts w:ascii="Times New Roman" w:eastAsia="Times New Roman" w:hAnsi="Times New Roman" w:cs="B Nazanin" w:hint="cs"/>
          <w:sz w:val="24"/>
          <w:szCs w:val="24"/>
          <w:rtl/>
        </w:rPr>
        <w:t>یسه</w:t>
      </w:r>
      <w:r w:rsidRPr="00614977">
        <w:rPr>
          <w:rFonts w:ascii="Times New Roman" w:eastAsia="Times New Roman" w:hAnsi="Times New Roman" w:cs="B Nazanin"/>
          <w:sz w:val="24"/>
          <w:szCs w:val="24"/>
          <w:rtl/>
        </w:rPr>
        <w:t xml:space="preserve"> خود </w:t>
      </w:r>
      <w:r w:rsidRPr="00614977">
        <w:rPr>
          <w:rFonts w:ascii="Times New Roman" w:eastAsia="Times New Roman" w:hAnsi="Times New Roman" w:cs="B Nazanin" w:hint="cs"/>
          <w:sz w:val="24"/>
          <w:szCs w:val="24"/>
          <w:rtl/>
        </w:rPr>
        <w:t>یا</w:t>
      </w:r>
      <w:r w:rsidRPr="00614977">
        <w:rPr>
          <w:rFonts w:ascii="Times New Roman" w:eastAsia="Times New Roman" w:hAnsi="Times New Roman" w:cs="B Nazanin"/>
          <w:sz w:val="24"/>
          <w:szCs w:val="24"/>
          <w:rtl/>
        </w:rPr>
        <w:t xml:space="preserve"> گروه</w:t>
      </w:r>
      <w:r w:rsidRPr="00614977">
        <w:rPr>
          <w:rFonts w:ascii="Times New Roman" w:eastAsia="Times New Roman" w:hAnsi="Times New Roman" w:cs="B Nazanin" w:hint="cs"/>
          <w:sz w:val="24"/>
          <w:szCs w:val="24"/>
          <w:rtl/>
        </w:rPr>
        <w:t>ی</w:t>
      </w:r>
      <w:r w:rsidRPr="00614977">
        <w:rPr>
          <w:rFonts w:ascii="Times New Roman" w:eastAsia="Times New Roman" w:hAnsi="Times New Roman" w:cs="B Nazanin"/>
          <w:sz w:val="24"/>
          <w:szCs w:val="24"/>
          <w:rtl/>
        </w:rPr>
        <w:t xml:space="preserve"> که فرد بدان منتسب است با افراد </w:t>
      </w:r>
      <w:r w:rsidRPr="00614977">
        <w:rPr>
          <w:rFonts w:ascii="Times New Roman" w:eastAsia="Times New Roman" w:hAnsi="Times New Roman" w:cs="B Nazanin" w:hint="cs"/>
          <w:sz w:val="24"/>
          <w:szCs w:val="24"/>
          <w:rtl/>
        </w:rPr>
        <w:t>یا</w:t>
      </w:r>
      <w:r w:rsidRPr="00614977">
        <w:rPr>
          <w:rFonts w:ascii="Times New Roman" w:eastAsia="Times New Roman" w:hAnsi="Times New Roman" w:cs="B Nazanin"/>
          <w:sz w:val="24"/>
          <w:szCs w:val="24"/>
          <w:rtl/>
        </w:rPr>
        <w:t xml:space="preserve"> گروه‌ها</w:t>
      </w:r>
      <w:r w:rsidRPr="00614977">
        <w:rPr>
          <w:rFonts w:ascii="Times New Roman" w:eastAsia="Times New Roman" w:hAnsi="Times New Roman" w:cs="B Nazanin" w:hint="cs"/>
          <w:sz w:val="24"/>
          <w:szCs w:val="24"/>
          <w:rtl/>
        </w:rPr>
        <w:t>ی</w:t>
      </w:r>
      <w:r w:rsidRPr="00614977">
        <w:rPr>
          <w:rFonts w:ascii="Times New Roman" w:eastAsia="Times New Roman" w:hAnsi="Times New Roman" w:cs="B Nazanin"/>
          <w:sz w:val="24"/>
          <w:szCs w:val="24"/>
          <w:rtl/>
        </w:rPr>
        <w:t xml:space="preserve"> د</w:t>
      </w:r>
      <w:r w:rsidRPr="00614977">
        <w:rPr>
          <w:rFonts w:ascii="Times New Roman" w:eastAsia="Times New Roman" w:hAnsi="Times New Roman" w:cs="B Nazanin" w:hint="cs"/>
          <w:sz w:val="24"/>
          <w:szCs w:val="24"/>
          <w:rtl/>
        </w:rPr>
        <w:t>یگر</w:t>
      </w:r>
      <w:r w:rsidRPr="00614977">
        <w:rPr>
          <w:rFonts w:ascii="Times New Roman" w:eastAsia="Times New Roman" w:hAnsi="Times New Roman" w:cs="B Nazanin"/>
          <w:sz w:val="24"/>
          <w:szCs w:val="24"/>
          <w:rtl/>
        </w:rPr>
        <w:t xml:space="preserve"> حاصل م</w:t>
      </w:r>
      <w:r w:rsidRPr="00614977">
        <w:rPr>
          <w:rFonts w:ascii="Times New Roman" w:eastAsia="Times New Roman" w:hAnsi="Times New Roman" w:cs="B Nazanin" w:hint="cs"/>
          <w:sz w:val="24"/>
          <w:szCs w:val="24"/>
          <w:rtl/>
        </w:rPr>
        <w:t>ی‌شود</w:t>
      </w:r>
      <w:r w:rsidRPr="00614977">
        <w:rPr>
          <w:rFonts w:ascii="Times New Roman" w:eastAsia="Times New Roman" w:hAnsi="Times New Roman" w:cs="B Nazanin"/>
          <w:sz w:val="24"/>
          <w:szCs w:val="24"/>
          <w:rtl/>
        </w:rPr>
        <w:t>.</w:t>
      </w:r>
      <w:r w:rsidRPr="00614977">
        <w:rPr>
          <w:rFonts w:ascii="Times New Roman" w:eastAsia="Times New Roman" w:hAnsi="Times New Roman" w:cs="B Nazanin" w:hint="cs"/>
          <w:sz w:val="24"/>
          <w:szCs w:val="24"/>
          <w:rtl/>
        </w:rPr>
        <w:t xml:space="preserve"> هدف این مقاله سنجش میزان محرومیت نسبی در بین شهروندان تبریزی و ترک</w:t>
      </w:r>
      <w:r w:rsidRPr="00614977">
        <w:rPr>
          <w:rFonts w:ascii="Times New Roman" w:eastAsia="Times New Roman" w:hAnsi="Times New Roman" w:cs="B Nazanin"/>
          <w:sz w:val="24"/>
          <w:szCs w:val="24"/>
          <w:rtl/>
        </w:rPr>
        <w:softHyphen/>
      </w:r>
      <w:r w:rsidRPr="00614977">
        <w:rPr>
          <w:rFonts w:ascii="Times New Roman" w:eastAsia="Times New Roman" w:hAnsi="Times New Roman" w:cs="B Nazanin" w:hint="cs"/>
          <w:sz w:val="24"/>
          <w:szCs w:val="24"/>
          <w:rtl/>
        </w:rPr>
        <w:t>های ساکن تهران و ارزیابی تاثیر محرومیت نسبی گروهی بر هویت ملی این دو گروه است. چارچوب نظری پژوهش هویت اجتماعی تاجفل است که معتقد است ارتباط بین قومی و زندگی در فضای متکثر قومی باعث تقویت تمایزیافتگی و در نتیجه تقویت هویت</w:t>
      </w:r>
      <w:r w:rsidRPr="00614977">
        <w:rPr>
          <w:rFonts w:ascii="Times New Roman" w:eastAsia="Times New Roman" w:hAnsi="Times New Roman" w:cs="B Nazanin"/>
          <w:sz w:val="24"/>
          <w:szCs w:val="24"/>
          <w:rtl/>
        </w:rPr>
        <w:softHyphen/>
      </w:r>
      <w:r w:rsidRPr="00614977">
        <w:rPr>
          <w:rFonts w:ascii="Times New Roman" w:eastAsia="Times New Roman" w:hAnsi="Times New Roman" w:cs="B Nazanin" w:hint="cs"/>
          <w:sz w:val="24"/>
          <w:szCs w:val="24"/>
          <w:rtl/>
        </w:rPr>
        <w:t>های درون</w:t>
      </w:r>
      <w:r w:rsidRPr="00614977">
        <w:rPr>
          <w:rFonts w:ascii="Times New Roman" w:eastAsia="Times New Roman" w:hAnsi="Times New Roman" w:cs="B Nazanin"/>
          <w:sz w:val="24"/>
          <w:szCs w:val="24"/>
          <w:rtl/>
        </w:rPr>
        <w:softHyphen/>
      </w:r>
      <w:r w:rsidRPr="00614977">
        <w:rPr>
          <w:rFonts w:ascii="Times New Roman" w:eastAsia="Times New Roman" w:hAnsi="Times New Roman" w:cs="B Nazanin" w:hint="cs"/>
          <w:sz w:val="24"/>
          <w:szCs w:val="24"/>
          <w:rtl/>
        </w:rPr>
        <w:t>گروهی می</w:t>
      </w:r>
      <w:r w:rsidRPr="00614977">
        <w:rPr>
          <w:rFonts w:ascii="Times New Roman" w:eastAsia="Times New Roman" w:hAnsi="Times New Roman" w:cs="B Nazanin"/>
          <w:sz w:val="24"/>
          <w:szCs w:val="24"/>
          <w:rtl/>
        </w:rPr>
        <w:softHyphen/>
      </w:r>
      <w:r w:rsidRPr="00614977">
        <w:rPr>
          <w:rFonts w:ascii="Times New Roman" w:eastAsia="Times New Roman" w:hAnsi="Times New Roman" w:cs="B Nazanin" w:hint="cs"/>
          <w:sz w:val="24"/>
          <w:szCs w:val="24"/>
          <w:rtl/>
        </w:rPr>
        <w:t>شود. روش پژوهش پیمایش و جامعه آماری ترک‌های تهران و شهروندان تبریزی است. حجم نمونه شامل 880 نمونه (440 نمونه تهران و 440 نمونه تبریز) است که از طریق فرمول کوکران محاسبه شده است. روش نمونه</w:t>
      </w:r>
      <w:r w:rsidRPr="00614977">
        <w:rPr>
          <w:rFonts w:ascii="Times New Roman" w:eastAsia="Times New Roman" w:hAnsi="Times New Roman" w:cs="B Nazanin" w:hint="cs"/>
          <w:sz w:val="24"/>
          <w:szCs w:val="24"/>
          <w:rtl/>
        </w:rPr>
        <w:softHyphen/>
        <w:t>گیری، روش نمونه</w:t>
      </w:r>
      <w:r w:rsidRPr="00614977">
        <w:rPr>
          <w:rFonts w:ascii="Times New Roman" w:eastAsia="Times New Roman" w:hAnsi="Times New Roman" w:cs="B Nazanin" w:hint="cs"/>
          <w:sz w:val="24"/>
          <w:szCs w:val="24"/>
          <w:rtl/>
        </w:rPr>
        <w:softHyphen/>
        <w:t>گیری خوشه</w:t>
      </w:r>
      <w:r w:rsidRPr="00614977">
        <w:rPr>
          <w:rFonts w:ascii="Times New Roman" w:eastAsia="Times New Roman" w:hAnsi="Times New Roman" w:cs="B Nazanin" w:hint="cs"/>
          <w:sz w:val="24"/>
          <w:szCs w:val="24"/>
          <w:rtl/>
        </w:rPr>
        <w:softHyphen/>
        <w:t>ای چندمرحله</w:t>
      </w:r>
      <w:r w:rsidRPr="00614977">
        <w:rPr>
          <w:rFonts w:ascii="Times New Roman" w:eastAsia="Times New Roman" w:hAnsi="Times New Roman" w:cs="B Nazanin" w:hint="cs"/>
          <w:sz w:val="24"/>
          <w:szCs w:val="24"/>
          <w:rtl/>
        </w:rPr>
        <w:softHyphen/>
        <w:t>ای است و نمونه</w:t>
      </w:r>
      <w:r w:rsidRPr="00614977">
        <w:rPr>
          <w:rFonts w:ascii="Times New Roman" w:eastAsia="Times New Roman" w:hAnsi="Times New Roman" w:cs="B Nazanin" w:hint="cs"/>
          <w:sz w:val="24"/>
          <w:szCs w:val="24"/>
          <w:rtl/>
        </w:rPr>
        <w:softHyphen/>
        <w:t>ها بعد از تعیین بلوک</w:t>
      </w:r>
      <w:r w:rsidRPr="00614977">
        <w:rPr>
          <w:rFonts w:ascii="Times New Roman" w:eastAsia="Times New Roman" w:hAnsi="Times New Roman" w:cs="B Nazanin" w:hint="cs"/>
          <w:sz w:val="24"/>
          <w:szCs w:val="24"/>
          <w:rtl/>
        </w:rPr>
        <w:softHyphen/>
        <w:t xml:space="preserve">ها، به صورت تصادفی </w:t>
      </w:r>
      <w:r w:rsidRPr="00614977">
        <w:rPr>
          <w:rFonts w:ascii="Times New Roman" w:eastAsia="Times New Roman" w:hAnsi="Times New Roman" w:cs="B Nazanin" w:hint="cs"/>
          <w:sz w:val="24"/>
          <w:szCs w:val="24"/>
          <w:rtl/>
        </w:rPr>
        <w:lastRenderedPageBreak/>
        <w:t>انتخاب شده</w:t>
      </w:r>
      <w:r w:rsidRPr="00614977">
        <w:rPr>
          <w:rFonts w:ascii="Times New Roman" w:eastAsia="Times New Roman" w:hAnsi="Times New Roman" w:cs="B Nazanin" w:hint="cs"/>
          <w:sz w:val="24"/>
          <w:szCs w:val="24"/>
          <w:rtl/>
        </w:rPr>
        <w:softHyphen/>
        <w:t>اند. ابزار پژوهش پرسشنامه محقق</w:t>
      </w:r>
      <w:r w:rsidRPr="00614977">
        <w:rPr>
          <w:rFonts w:ascii="Times New Roman" w:eastAsia="Times New Roman" w:hAnsi="Times New Roman" w:cs="B Nazanin" w:hint="cs"/>
          <w:sz w:val="24"/>
          <w:szCs w:val="24"/>
          <w:rtl/>
        </w:rPr>
        <w:softHyphen/>
        <w:t>ساخته است. یافته</w:t>
      </w:r>
      <w:r w:rsidRPr="00614977">
        <w:rPr>
          <w:rFonts w:ascii="Times New Roman" w:eastAsia="Times New Roman" w:hAnsi="Times New Roman" w:cs="B Nazanin" w:hint="cs"/>
          <w:sz w:val="24"/>
          <w:szCs w:val="24"/>
          <w:rtl/>
        </w:rPr>
        <w:softHyphen/>
        <w:t>های پژوهش نشان داد که میزان محرومیت نسبی گروهی در بین شهروندان تبریزی بالاتر از ترک</w:t>
      </w:r>
      <w:r w:rsidRPr="00614977">
        <w:rPr>
          <w:rFonts w:ascii="Times New Roman" w:eastAsia="Times New Roman" w:hAnsi="Times New Roman" w:cs="B Nazanin"/>
          <w:sz w:val="24"/>
          <w:szCs w:val="24"/>
          <w:rtl/>
        </w:rPr>
        <w:softHyphen/>
      </w:r>
      <w:r w:rsidRPr="00614977">
        <w:rPr>
          <w:rFonts w:ascii="Times New Roman" w:eastAsia="Times New Roman" w:hAnsi="Times New Roman" w:cs="B Nazanin" w:hint="cs"/>
          <w:sz w:val="24"/>
          <w:szCs w:val="24"/>
          <w:rtl/>
        </w:rPr>
        <w:t>های ساکن است. از بین ابعاد محرومیت نسبی گروهی، میزان شدت محرومیت نسبی فرهنگی بیشتر از ابعاد اقتصادی و سیاسی است و میزان شهروندان تبریزی بالاتر از ترک</w:t>
      </w:r>
      <w:r w:rsidRPr="00614977">
        <w:rPr>
          <w:rFonts w:ascii="Times New Roman" w:eastAsia="Times New Roman" w:hAnsi="Times New Roman" w:cs="B Nazanin"/>
          <w:sz w:val="24"/>
          <w:szCs w:val="24"/>
          <w:rtl/>
        </w:rPr>
        <w:softHyphen/>
      </w:r>
      <w:r w:rsidRPr="00614977">
        <w:rPr>
          <w:rFonts w:ascii="Times New Roman" w:eastAsia="Times New Roman" w:hAnsi="Times New Roman" w:cs="B Nazanin" w:hint="cs"/>
          <w:sz w:val="24"/>
          <w:szCs w:val="24"/>
          <w:rtl/>
        </w:rPr>
        <w:t>های ساکن تهران است. در مقابل میزان هویت ملی ترک</w:t>
      </w:r>
      <w:r w:rsidRPr="00614977">
        <w:rPr>
          <w:rFonts w:ascii="Times New Roman" w:eastAsia="Times New Roman" w:hAnsi="Times New Roman" w:cs="B Nazanin"/>
          <w:sz w:val="24"/>
          <w:szCs w:val="24"/>
          <w:rtl/>
        </w:rPr>
        <w:softHyphen/>
      </w:r>
      <w:r w:rsidRPr="00614977">
        <w:rPr>
          <w:rFonts w:ascii="Times New Roman" w:eastAsia="Times New Roman" w:hAnsi="Times New Roman" w:cs="B Nazanin" w:hint="cs"/>
          <w:sz w:val="24"/>
          <w:szCs w:val="24"/>
          <w:rtl/>
        </w:rPr>
        <w:t>های ساکن تهران بالاتر از شهروندان تبریزی است. از بین ابعاد هویت ملی نیز به ترتیب ابعاد آگاهی، تعهد و تعهد بالاترین میزان را دارا هستند. نتایج نشان داد فضای متکثر شهر تهران برخلاف نظر تاجفل که معتقد است شهرهای چندقومی باعث تمایزیافتگی بیشتر هویتی می</w:t>
      </w:r>
      <w:r w:rsidRPr="00614977">
        <w:rPr>
          <w:rFonts w:ascii="Times New Roman" w:eastAsia="Times New Roman" w:hAnsi="Times New Roman" w:cs="B Nazanin"/>
          <w:sz w:val="24"/>
          <w:szCs w:val="24"/>
          <w:rtl/>
        </w:rPr>
        <w:softHyphen/>
      </w:r>
      <w:r w:rsidRPr="00614977">
        <w:rPr>
          <w:rFonts w:ascii="Times New Roman" w:eastAsia="Times New Roman" w:hAnsi="Times New Roman" w:cs="B Nazanin" w:hint="cs"/>
          <w:sz w:val="24"/>
          <w:szCs w:val="24"/>
          <w:rtl/>
        </w:rPr>
        <w:t xml:space="preserve">شود باعث همگرایی بیشتر در بین ساکنان آن شده و به کاهش محرومیت نسبی گروهی کمک کرده است. در مقابل فضای یکسان قومی در شهر </w:t>
      </w:r>
      <w:r w:rsidR="00FD46EF">
        <w:rPr>
          <w:rFonts w:ascii="Times New Roman" w:eastAsia="Times New Roman" w:hAnsi="Times New Roman" w:cs="B Nazanin" w:hint="cs"/>
          <w:sz w:val="24"/>
          <w:szCs w:val="24"/>
          <w:rtl/>
        </w:rPr>
        <w:t xml:space="preserve">تبریز </w:t>
      </w:r>
      <w:r w:rsidRPr="00614977">
        <w:rPr>
          <w:rFonts w:ascii="Times New Roman" w:eastAsia="Times New Roman" w:hAnsi="Times New Roman" w:cs="B Nazanin" w:hint="cs"/>
          <w:sz w:val="24"/>
          <w:szCs w:val="24"/>
          <w:rtl/>
        </w:rPr>
        <w:t xml:space="preserve">باعث تقویت تصور تبعیض گروهی شده و محرومیت نسبی گروهی را در آن فضا تقویت کرده است. </w:t>
      </w:r>
    </w:p>
    <w:p w14:paraId="0E09FA91" w14:textId="77777777" w:rsidR="00614977" w:rsidRPr="00614977" w:rsidRDefault="00614977" w:rsidP="00614977">
      <w:pPr>
        <w:bidi/>
        <w:spacing w:line="240" w:lineRule="auto"/>
        <w:ind w:left="706" w:right="851"/>
        <w:jc w:val="both"/>
        <w:rPr>
          <w:rFonts w:ascii="Times New Roman" w:eastAsia="Times New Roman" w:hAnsi="Times New Roman" w:cs="B Nazanin"/>
          <w:sz w:val="24"/>
          <w:szCs w:val="24"/>
        </w:rPr>
      </w:pPr>
    </w:p>
    <w:p w14:paraId="01C6FD09" w14:textId="77777777" w:rsidR="00614977" w:rsidRPr="00614977" w:rsidRDefault="00614977" w:rsidP="00614977">
      <w:pPr>
        <w:bidi/>
        <w:spacing w:line="240" w:lineRule="auto"/>
        <w:ind w:left="706" w:right="851"/>
        <w:jc w:val="both"/>
        <w:rPr>
          <w:rFonts w:ascii="Times New Roman" w:eastAsia="Times New Roman" w:hAnsi="Times New Roman" w:cs="B Nazanin"/>
          <w:sz w:val="24"/>
          <w:szCs w:val="24"/>
          <w:rtl/>
        </w:rPr>
      </w:pPr>
      <w:r w:rsidRPr="00614977">
        <w:rPr>
          <w:rFonts w:ascii="Times New Roman" w:eastAsia="Times New Roman" w:hAnsi="Times New Roman" w:cs="B Nazanin" w:hint="cs"/>
          <w:b/>
          <w:bCs/>
          <w:sz w:val="24"/>
          <w:szCs w:val="24"/>
          <w:rtl/>
        </w:rPr>
        <w:t>واژگان کلیدی:</w:t>
      </w:r>
      <w:r w:rsidRPr="00614977">
        <w:rPr>
          <w:rFonts w:ascii="Times New Roman" w:eastAsia="Times New Roman" w:hAnsi="Times New Roman" w:cs="B Nazanin" w:hint="cs"/>
          <w:sz w:val="24"/>
          <w:szCs w:val="24"/>
          <w:rtl/>
        </w:rPr>
        <w:t xml:space="preserve"> تمایزیافتگی هویتی، هویت ملی، هویت اجتماعی، محرومیت نسبی گروهی.</w:t>
      </w:r>
    </w:p>
    <w:p w14:paraId="0F7FC941" w14:textId="77777777" w:rsidR="00D5625B" w:rsidRPr="008922F7" w:rsidRDefault="00D5625B">
      <w:pPr>
        <w:tabs>
          <w:tab w:val="left" w:pos="3497"/>
          <w:tab w:val="left" w:pos="6474"/>
        </w:tabs>
        <w:spacing w:line="240" w:lineRule="auto"/>
        <w:rPr>
          <w:rFonts w:ascii="Calibri" w:eastAsia="Calibri" w:hAnsi="Calibri" w:cs="B Nazanin"/>
          <w:sz w:val="28"/>
          <w:szCs w:val="28"/>
        </w:rPr>
      </w:pPr>
    </w:p>
    <w:p w14:paraId="7C332B21" w14:textId="77777777" w:rsidR="00614977" w:rsidRDefault="00614977">
      <w:pPr>
        <w:rPr>
          <w:rFonts w:ascii="Times New Roman" w:eastAsia="Times New Roman" w:hAnsi="Times New Roman" w:cs="B Nazanin"/>
          <w:b/>
          <w:sz w:val="24"/>
          <w:szCs w:val="24"/>
          <w:rtl/>
        </w:rPr>
      </w:pPr>
      <w:r>
        <w:rPr>
          <w:rFonts w:ascii="Times New Roman" w:eastAsia="Times New Roman" w:hAnsi="Times New Roman" w:cs="B Nazanin"/>
          <w:b/>
          <w:sz w:val="24"/>
          <w:szCs w:val="24"/>
          <w:rtl/>
        </w:rPr>
        <w:br w:type="page"/>
      </w:r>
    </w:p>
    <w:p w14:paraId="3458733E" w14:textId="520A9396" w:rsidR="00D5625B" w:rsidRPr="00614977" w:rsidRDefault="00FA2181">
      <w:pPr>
        <w:pStyle w:val="Heading1"/>
        <w:keepLines w:val="0"/>
        <w:widowControl w:val="0"/>
        <w:bidi/>
        <w:spacing w:before="0" w:after="0" w:line="240" w:lineRule="auto"/>
        <w:jc w:val="both"/>
        <w:rPr>
          <w:rFonts w:ascii="Times New Roman" w:eastAsia="Times New Roman" w:hAnsi="Times New Roman" w:cs="B Nazanin"/>
          <w:bCs/>
          <w:sz w:val="24"/>
          <w:szCs w:val="24"/>
        </w:rPr>
      </w:pPr>
      <w:r w:rsidRPr="00614977">
        <w:rPr>
          <w:rFonts w:ascii="Times New Roman" w:eastAsia="Times New Roman" w:hAnsi="Times New Roman" w:cs="B Nazanin"/>
          <w:bCs/>
          <w:sz w:val="24"/>
          <w:szCs w:val="24"/>
          <w:rtl/>
        </w:rPr>
        <w:lastRenderedPageBreak/>
        <w:t xml:space="preserve">مقدمه </w:t>
      </w:r>
    </w:p>
    <w:p w14:paraId="2653AE14" w14:textId="77777777" w:rsidR="003C0E3B" w:rsidRDefault="00F00EEA" w:rsidP="0068686A">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68686A">
        <w:rPr>
          <w:rFonts w:ascii="Times New Roman" w:eastAsia="Times New Roman" w:hAnsi="Times New Roman" w:cs="B Nazanin" w:hint="cs"/>
          <w:sz w:val="24"/>
          <w:szCs w:val="24"/>
          <w:rtl/>
        </w:rPr>
        <w:t>جامعه ایران جامعه</w:t>
      </w:r>
      <w:r w:rsidRPr="0068686A">
        <w:rPr>
          <w:rFonts w:ascii="Times New Roman" w:eastAsia="Times New Roman" w:hAnsi="Times New Roman" w:cs="B Nazanin" w:hint="cs"/>
          <w:sz w:val="24"/>
          <w:szCs w:val="24"/>
          <w:rtl/>
        </w:rPr>
        <w:softHyphen/>
        <w:t xml:space="preserve">ای چند قومی است؛ به طوری‌که ایران شناسان </w:t>
      </w:r>
      <w:r w:rsidR="003C0E3B">
        <w:rPr>
          <w:rFonts w:ascii="Times New Roman" w:eastAsia="Times New Roman" w:hAnsi="Times New Roman" w:cs="B Nazanin" w:hint="cs"/>
          <w:sz w:val="24"/>
          <w:szCs w:val="24"/>
          <w:rtl/>
        </w:rPr>
        <w:t>نزدیک به 30</w:t>
      </w:r>
      <w:r w:rsidRPr="0068686A">
        <w:rPr>
          <w:rFonts w:ascii="Times New Roman" w:eastAsia="Times New Roman" w:hAnsi="Times New Roman" w:cs="B Nazanin" w:hint="cs"/>
          <w:sz w:val="24"/>
          <w:szCs w:val="24"/>
          <w:rtl/>
        </w:rPr>
        <w:t xml:space="preserve"> قوم ایرانی را شناسایی کرده‌اند و بسیاری از استان‌های کشور به طور مستقیم درگیر تنوع فرهنگی و تنوع قومی هستند (حاجیانی، 1379: 123)</w:t>
      </w:r>
      <w:r w:rsidR="003C0E3B">
        <w:rPr>
          <w:rFonts w:ascii="Times New Roman" w:eastAsia="Times New Roman" w:hAnsi="Times New Roman" w:cs="B Nazanin" w:hint="cs"/>
          <w:sz w:val="24"/>
          <w:szCs w:val="24"/>
          <w:rtl/>
        </w:rPr>
        <w:t xml:space="preserve"> و</w:t>
      </w:r>
      <w:r w:rsidRPr="0068686A">
        <w:rPr>
          <w:rFonts w:ascii="Times New Roman" w:eastAsia="Times New Roman" w:hAnsi="Times New Roman" w:cs="B Nazanin" w:hint="cs"/>
          <w:sz w:val="24"/>
          <w:szCs w:val="24"/>
          <w:rtl/>
        </w:rPr>
        <w:t xml:space="preserve"> شالوده و ویژگی اصلی جامعه ایران تنوع قومی و فرهنگی آن است.</w:t>
      </w:r>
      <w:r w:rsidR="009D65F8">
        <w:rPr>
          <w:rFonts w:ascii="Times New Roman" w:eastAsia="Times New Roman" w:hAnsi="Times New Roman" w:cs="B Nazanin" w:hint="cs"/>
          <w:sz w:val="24"/>
          <w:szCs w:val="24"/>
          <w:rtl/>
        </w:rPr>
        <w:t xml:space="preserve"> علی</w:t>
      </w:r>
      <w:r w:rsidR="009D65F8">
        <w:rPr>
          <w:rFonts w:ascii="Times New Roman" w:eastAsia="Times New Roman" w:hAnsi="Times New Roman" w:cs="B Nazanin"/>
          <w:sz w:val="24"/>
          <w:szCs w:val="24"/>
          <w:rtl/>
        </w:rPr>
        <w:softHyphen/>
      </w:r>
      <w:r w:rsidR="009D65F8">
        <w:rPr>
          <w:rFonts w:ascii="Times New Roman" w:eastAsia="Times New Roman" w:hAnsi="Times New Roman" w:cs="B Nazanin" w:hint="cs"/>
          <w:sz w:val="24"/>
          <w:szCs w:val="24"/>
          <w:rtl/>
        </w:rPr>
        <w:t xml:space="preserve">رغم دلبستگی بالای اقوام ایرانی به هویت ملی، </w:t>
      </w:r>
      <w:r w:rsidRPr="0068686A">
        <w:rPr>
          <w:rFonts w:ascii="Times New Roman" w:eastAsia="Times New Roman" w:hAnsi="Times New Roman" w:cs="B Nazanin" w:hint="cs"/>
          <w:sz w:val="24"/>
          <w:szCs w:val="24"/>
          <w:rtl/>
        </w:rPr>
        <w:t>در برهه‌های مختلف تاریخی چالش</w:t>
      </w:r>
      <w:r w:rsidRPr="0068686A">
        <w:rPr>
          <w:rFonts w:ascii="Times New Roman" w:eastAsia="Times New Roman" w:hAnsi="Times New Roman" w:cs="B Nazanin" w:hint="cs"/>
          <w:sz w:val="24"/>
          <w:szCs w:val="24"/>
          <w:rtl/>
        </w:rPr>
        <w:softHyphen/>
        <w:t>های</w:t>
      </w:r>
      <w:r w:rsidR="009D65F8">
        <w:rPr>
          <w:rFonts w:ascii="Times New Roman" w:eastAsia="Times New Roman" w:hAnsi="Times New Roman" w:cs="B Nazanin" w:hint="cs"/>
          <w:sz w:val="24"/>
          <w:szCs w:val="24"/>
          <w:rtl/>
        </w:rPr>
        <w:t xml:space="preserve"> متعددی ب</w:t>
      </w:r>
      <w:r w:rsidRPr="0068686A">
        <w:rPr>
          <w:rFonts w:ascii="Times New Roman" w:eastAsia="Times New Roman" w:hAnsi="Times New Roman" w:cs="B Nazanin" w:hint="cs"/>
          <w:sz w:val="24"/>
          <w:szCs w:val="24"/>
          <w:rtl/>
        </w:rPr>
        <w:t xml:space="preserve">رای کشور </w:t>
      </w:r>
      <w:r w:rsidR="009D65F8">
        <w:rPr>
          <w:rFonts w:ascii="Times New Roman" w:eastAsia="Times New Roman" w:hAnsi="Times New Roman" w:cs="B Nazanin" w:hint="cs"/>
          <w:sz w:val="24"/>
          <w:szCs w:val="24"/>
          <w:rtl/>
        </w:rPr>
        <w:t>از ناحیه اقوام مختلف ایجاد شده است</w:t>
      </w:r>
      <w:r w:rsidRPr="0068686A">
        <w:rPr>
          <w:rFonts w:ascii="Times New Roman" w:eastAsia="Times New Roman" w:hAnsi="Times New Roman" w:cs="B Nazanin" w:hint="cs"/>
          <w:sz w:val="24"/>
          <w:szCs w:val="24"/>
          <w:rtl/>
        </w:rPr>
        <w:t xml:space="preserve">. به طوری که در یک‌صد سال گذشته اعتراضات قومی همواره به عنوان یکی از مسائل مهم امنیتی کشور مطرح بوده </w:t>
      </w:r>
      <w:r w:rsidR="009D65F8">
        <w:rPr>
          <w:rFonts w:ascii="Times New Roman" w:eastAsia="Times New Roman" w:hAnsi="Times New Roman" w:cs="B Nazanin" w:hint="cs"/>
          <w:sz w:val="24"/>
          <w:szCs w:val="24"/>
          <w:rtl/>
        </w:rPr>
        <w:t xml:space="preserve">است. البته نباید از نظر دور داشت که </w:t>
      </w:r>
      <w:r w:rsidRPr="0068686A">
        <w:rPr>
          <w:rFonts w:ascii="Times New Roman" w:eastAsia="Times New Roman" w:hAnsi="Times New Roman" w:cs="B Nazanin" w:hint="cs"/>
          <w:sz w:val="24"/>
          <w:szCs w:val="24"/>
          <w:rtl/>
        </w:rPr>
        <w:t>قومیت و مذهب یکی از مهم‌ترین محرک‌های</w:t>
      </w:r>
      <w:r w:rsidR="009D65F8">
        <w:rPr>
          <w:rFonts w:ascii="Times New Roman" w:eastAsia="Times New Roman" w:hAnsi="Times New Roman" w:cs="B Nazanin" w:hint="cs"/>
          <w:sz w:val="24"/>
          <w:szCs w:val="24"/>
          <w:rtl/>
        </w:rPr>
        <w:t xml:space="preserve"> اصلی</w:t>
      </w:r>
      <w:r w:rsidRPr="0068686A">
        <w:rPr>
          <w:rFonts w:ascii="Times New Roman" w:eastAsia="Times New Roman" w:hAnsi="Times New Roman" w:cs="B Nazanin" w:hint="cs"/>
          <w:sz w:val="24"/>
          <w:szCs w:val="24"/>
          <w:rtl/>
        </w:rPr>
        <w:t xml:space="preserve"> کشمکش‌ها و تنازعات دنیای جدید و از مهم‌ترین عوامل بحران در خاورمیانه است. ظهور داعش، شکل‌گیری گروه‌های مبارز مختلف در منطقه، تنش‌های قومی کرد در چهار کشور ایران، ترکیه، عراق و سوریه، آتش بحران زیر خاکستر مناقشات قومی در منطقه قفقاز که هر آن احتمال شروع درگیری‌های قومی وجود دارد، شکل‌گیری گروه‌های جهادی در سیستان و بلوچستان و بسیاری از شواهد دیگر نشان می‌دهد که ایران همواره از پتانسیل اعتراضات احتمالی بالایی برخوردار است. </w:t>
      </w:r>
    </w:p>
    <w:p w14:paraId="5F551523" w14:textId="6D854067" w:rsidR="00F00EEA" w:rsidRDefault="00F00EEA" w:rsidP="003C0E3B">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68686A">
        <w:rPr>
          <w:rFonts w:ascii="Times New Roman" w:eastAsia="Times New Roman" w:hAnsi="Times New Roman" w:cs="B Nazanin" w:hint="cs"/>
          <w:sz w:val="24"/>
          <w:szCs w:val="24"/>
          <w:rtl/>
        </w:rPr>
        <w:t xml:space="preserve">یکی از عوامل مهمی که در این مسئله نقش محوری دارد محرومیت نسبی است. اگر چه بخشی از محرومیت نسبی از تفاوت در وضعیت عینی و عدم توسعه نشات می‌گیرد ولی بخش زیادی از آن ذهنی است. این احساس </w:t>
      </w:r>
      <w:r w:rsidR="003C0E3B" w:rsidRPr="0068686A">
        <w:rPr>
          <w:rFonts w:ascii="Times New Roman" w:eastAsia="Times New Roman" w:hAnsi="Times New Roman" w:cs="B Nazanin" w:hint="cs"/>
          <w:sz w:val="24"/>
          <w:szCs w:val="24"/>
          <w:rtl/>
        </w:rPr>
        <w:t xml:space="preserve">ممکن است </w:t>
      </w:r>
      <w:r w:rsidRPr="0068686A">
        <w:rPr>
          <w:rFonts w:ascii="Times New Roman" w:eastAsia="Times New Roman" w:hAnsi="Times New Roman" w:cs="B Nazanin" w:hint="cs"/>
          <w:sz w:val="24"/>
          <w:szCs w:val="24"/>
          <w:rtl/>
        </w:rPr>
        <w:t>ناشی از تبلیغات نادرست یا بزرگنمایی برخی مسائل به وجود آمده باشد</w:t>
      </w:r>
      <w:r w:rsidR="003C0E3B">
        <w:rPr>
          <w:rFonts w:ascii="Times New Roman" w:eastAsia="Times New Roman" w:hAnsi="Times New Roman" w:cs="B Nazanin" w:hint="cs"/>
          <w:sz w:val="24"/>
          <w:szCs w:val="24"/>
          <w:rtl/>
        </w:rPr>
        <w:t xml:space="preserve"> و </w:t>
      </w:r>
      <w:r w:rsidRPr="0068686A">
        <w:rPr>
          <w:rFonts w:ascii="Times New Roman" w:eastAsia="Times New Roman" w:hAnsi="Times New Roman" w:cs="B Nazanin" w:hint="cs"/>
          <w:sz w:val="24"/>
          <w:szCs w:val="24"/>
          <w:rtl/>
        </w:rPr>
        <w:t xml:space="preserve">اگر شناخت دقیقی نسبت به مسئله وجود نداشته و عوامل مؤثر بر ظهور و بروز آن شناسایی و مدیریت نشود امکان به وجود آمدن چالش‌های بزرگ‌تر، خطراتی چون از هم‌گسیختگی اجتماعی، ظهور منازعات </w:t>
      </w:r>
      <w:r w:rsidR="003C0E3B">
        <w:rPr>
          <w:rFonts w:ascii="Times New Roman" w:eastAsia="Times New Roman" w:hAnsi="Times New Roman" w:cs="B Nazanin" w:hint="cs"/>
          <w:sz w:val="24"/>
          <w:szCs w:val="24"/>
          <w:rtl/>
        </w:rPr>
        <w:t xml:space="preserve">قومی </w:t>
      </w:r>
      <w:r w:rsidRPr="0068686A">
        <w:rPr>
          <w:rFonts w:ascii="Times New Roman" w:eastAsia="Times New Roman" w:hAnsi="Times New Roman" w:cs="B Nazanin" w:hint="cs"/>
          <w:sz w:val="24"/>
          <w:szCs w:val="24"/>
          <w:rtl/>
        </w:rPr>
        <w:t>و به خطر افتادن امنیت ملی را به دنبال داشته باشد.</w:t>
      </w:r>
      <w:r w:rsidR="003C0E3B">
        <w:rPr>
          <w:rFonts w:ascii="Times New Roman" w:eastAsia="Times New Roman" w:hAnsi="Times New Roman" w:cs="B Nazanin" w:hint="cs"/>
          <w:sz w:val="24"/>
          <w:szCs w:val="24"/>
          <w:rtl/>
        </w:rPr>
        <w:t xml:space="preserve"> </w:t>
      </w:r>
      <w:r w:rsidRPr="0068686A">
        <w:rPr>
          <w:rFonts w:ascii="Times New Roman" w:eastAsia="Times New Roman" w:hAnsi="Times New Roman" w:cs="B Nazanin" w:hint="cs"/>
          <w:sz w:val="24"/>
          <w:szCs w:val="24"/>
          <w:rtl/>
        </w:rPr>
        <w:t>تحقیقات انجام شده نشان می‌دهد که احساس محرومیت در بین گروه‌های اجتماعی مختلف در کشور وجود دارد.</w:t>
      </w:r>
      <w:r w:rsidR="003C0E3B">
        <w:rPr>
          <w:rFonts w:ascii="Times New Roman" w:eastAsia="Times New Roman" w:hAnsi="Times New Roman" w:cs="B Nazanin" w:hint="cs"/>
          <w:sz w:val="24"/>
          <w:szCs w:val="24"/>
          <w:rtl/>
        </w:rPr>
        <w:t xml:space="preserve"> به طوری</w:t>
      </w:r>
      <w:r w:rsidR="003C0E3B">
        <w:rPr>
          <w:rFonts w:ascii="Times New Roman" w:eastAsia="Times New Roman" w:hAnsi="Times New Roman" w:cs="B Nazanin"/>
          <w:sz w:val="24"/>
          <w:szCs w:val="24"/>
          <w:rtl/>
        </w:rPr>
        <w:softHyphen/>
      </w:r>
      <w:r w:rsidR="003C0E3B">
        <w:rPr>
          <w:rFonts w:ascii="Times New Roman" w:eastAsia="Times New Roman" w:hAnsi="Times New Roman" w:cs="B Nazanin" w:hint="cs"/>
          <w:sz w:val="24"/>
          <w:szCs w:val="24"/>
          <w:rtl/>
        </w:rPr>
        <w:t>که می</w:t>
      </w:r>
      <w:r w:rsidR="003C0E3B">
        <w:rPr>
          <w:rFonts w:ascii="Times New Roman" w:eastAsia="Times New Roman" w:hAnsi="Times New Roman" w:cs="B Nazanin"/>
          <w:sz w:val="24"/>
          <w:szCs w:val="24"/>
          <w:rtl/>
        </w:rPr>
        <w:softHyphen/>
      </w:r>
      <w:r w:rsidR="003C0E3B">
        <w:rPr>
          <w:rFonts w:ascii="Times New Roman" w:eastAsia="Times New Roman" w:hAnsi="Times New Roman" w:cs="B Nazanin" w:hint="cs"/>
          <w:sz w:val="24"/>
          <w:szCs w:val="24"/>
          <w:rtl/>
        </w:rPr>
        <w:t>توان به احتمال بالایی پیش</w:t>
      </w:r>
      <w:r w:rsidR="003C0E3B">
        <w:rPr>
          <w:rFonts w:ascii="Times New Roman" w:eastAsia="Times New Roman" w:hAnsi="Times New Roman" w:cs="B Nazanin"/>
          <w:sz w:val="24"/>
          <w:szCs w:val="24"/>
          <w:rtl/>
        </w:rPr>
        <w:softHyphen/>
      </w:r>
      <w:r w:rsidR="003C0E3B">
        <w:rPr>
          <w:rFonts w:ascii="Times New Roman" w:eastAsia="Times New Roman" w:hAnsi="Times New Roman" w:cs="B Nazanin" w:hint="cs"/>
          <w:sz w:val="24"/>
          <w:szCs w:val="24"/>
          <w:rtl/>
        </w:rPr>
        <w:t>بینی کرد که</w:t>
      </w:r>
      <w:r w:rsidRPr="0068686A">
        <w:rPr>
          <w:rFonts w:ascii="Times New Roman" w:eastAsia="Times New Roman" w:hAnsi="Times New Roman" w:cs="B Nazanin" w:hint="cs"/>
          <w:sz w:val="24"/>
          <w:szCs w:val="24"/>
          <w:rtl/>
        </w:rPr>
        <w:t xml:space="preserve"> یکی از کانون‌های اصلی</w:t>
      </w:r>
      <w:r w:rsidR="003C0E3B">
        <w:rPr>
          <w:rFonts w:ascii="Times New Roman" w:eastAsia="Times New Roman" w:hAnsi="Times New Roman" w:cs="B Nazanin" w:hint="cs"/>
          <w:sz w:val="24"/>
          <w:szCs w:val="24"/>
          <w:rtl/>
        </w:rPr>
        <w:t xml:space="preserve"> منازعه در کشور،</w:t>
      </w:r>
      <w:r w:rsidRPr="0068686A">
        <w:rPr>
          <w:rFonts w:ascii="Times New Roman" w:eastAsia="Times New Roman" w:hAnsi="Times New Roman" w:cs="B Nazanin" w:hint="cs"/>
          <w:sz w:val="24"/>
          <w:szCs w:val="24"/>
          <w:rtl/>
        </w:rPr>
        <w:t xml:space="preserve"> احتمال بروز کشمکش و اعتراضات قومی است. </w:t>
      </w:r>
      <w:r w:rsidR="003C0E3B">
        <w:rPr>
          <w:rFonts w:ascii="Times New Roman" w:eastAsia="Times New Roman" w:hAnsi="Times New Roman" w:cs="B Nazanin" w:hint="cs"/>
          <w:sz w:val="24"/>
          <w:szCs w:val="24"/>
          <w:rtl/>
        </w:rPr>
        <w:t>در این بین هویت ملی همچون ملاتی است که می</w:t>
      </w:r>
      <w:r w:rsidR="003C0E3B">
        <w:rPr>
          <w:rFonts w:ascii="Times New Roman" w:eastAsia="Times New Roman" w:hAnsi="Times New Roman" w:cs="B Nazanin"/>
          <w:sz w:val="24"/>
          <w:szCs w:val="24"/>
          <w:rtl/>
        </w:rPr>
        <w:softHyphen/>
      </w:r>
      <w:r w:rsidR="003C0E3B">
        <w:rPr>
          <w:rFonts w:ascii="Times New Roman" w:eastAsia="Times New Roman" w:hAnsi="Times New Roman" w:cs="B Nazanin" w:hint="cs"/>
          <w:sz w:val="24"/>
          <w:szCs w:val="24"/>
          <w:rtl/>
        </w:rPr>
        <w:t>تواند این تکه</w:t>
      </w:r>
      <w:r w:rsidR="003C0E3B">
        <w:rPr>
          <w:rFonts w:ascii="Times New Roman" w:eastAsia="Times New Roman" w:hAnsi="Times New Roman" w:cs="B Nazanin"/>
          <w:sz w:val="24"/>
          <w:szCs w:val="24"/>
          <w:rtl/>
        </w:rPr>
        <w:softHyphen/>
      </w:r>
      <w:r w:rsidR="003C0E3B">
        <w:rPr>
          <w:rFonts w:ascii="Times New Roman" w:eastAsia="Times New Roman" w:hAnsi="Times New Roman" w:cs="B Nazanin" w:hint="cs"/>
          <w:sz w:val="24"/>
          <w:szCs w:val="24"/>
          <w:rtl/>
        </w:rPr>
        <w:t>های ماهمگون را به هم متصل کند. ولی این مرکز ثقل همبستگی از متغیرهای متعددی تاثیر می</w:t>
      </w:r>
      <w:r w:rsidR="003C0E3B">
        <w:rPr>
          <w:rFonts w:ascii="Times New Roman" w:eastAsia="Times New Roman" w:hAnsi="Times New Roman" w:cs="B Nazanin"/>
          <w:sz w:val="24"/>
          <w:szCs w:val="24"/>
          <w:rtl/>
        </w:rPr>
        <w:softHyphen/>
      </w:r>
      <w:r w:rsidR="003C0E3B">
        <w:rPr>
          <w:rFonts w:ascii="Times New Roman" w:eastAsia="Times New Roman" w:hAnsi="Times New Roman" w:cs="B Nazanin" w:hint="cs"/>
          <w:sz w:val="24"/>
          <w:szCs w:val="24"/>
          <w:rtl/>
        </w:rPr>
        <w:t xml:space="preserve">پذیرد که یکی از مهمترین متغیرها احساس محرومیت در بین اقوام است. </w:t>
      </w:r>
      <w:r w:rsidRPr="0068686A">
        <w:rPr>
          <w:rFonts w:ascii="Times New Roman" w:eastAsia="Times New Roman" w:hAnsi="Times New Roman" w:cs="B Nazanin" w:hint="cs"/>
          <w:sz w:val="24"/>
          <w:szCs w:val="24"/>
          <w:rtl/>
        </w:rPr>
        <w:t>تأثیر محرومیت نسبی بر هویت ملی از سوی صاحب</w:t>
      </w:r>
      <w:r w:rsidRPr="0068686A">
        <w:rPr>
          <w:rFonts w:ascii="Times New Roman" w:eastAsia="Times New Roman" w:hAnsi="Times New Roman" w:cs="B Nazanin" w:hint="cs"/>
          <w:sz w:val="24"/>
          <w:szCs w:val="24"/>
          <w:rtl/>
        </w:rPr>
        <w:softHyphen/>
        <w:t>نظران زيادي تائید شده است. تاجفل، ترنر و برانسکام (1999) بر نقش احساس محرومیت در برجسته شدن هویت قومی و تضعیف هویت ملی و پیوند هویت ملی و قومی تاکید داشته</w:t>
      </w:r>
      <w:r w:rsidRPr="0068686A">
        <w:rPr>
          <w:rFonts w:ascii="Times New Roman" w:eastAsia="Times New Roman" w:hAnsi="Times New Roman" w:cs="B Nazanin" w:hint="cs"/>
          <w:sz w:val="24"/>
          <w:szCs w:val="24"/>
          <w:rtl/>
        </w:rPr>
        <w:softHyphen/>
        <w:t>اند (بوری، 1997: 589). ربانی و همکارانش (1387) در پژوهش خود جهت سنجش میزان تأثیر محرومیت نسبی بر هویت ملی و قومی به این نتیجه رسیدند که بین احساس محرومیت و هویت ملی و هویت قومی رابطه معنادار، معکوس و منفی وجود دارد و شدت رابطه و همبستگي بين آنها نیز نسبتاً بالا (</w:t>
      </w:r>
      <w:r w:rsidR="00EC11EE">
        <w:rPr>
          <w:rFonts w:ascii="Times New Roman" w:eastAsia="Times New Roman" w:hAnsi="Times New Roman" w:cs="B Nazanin"/>
          <w:sz w:val="24"/>
          <w:szCs w:val="24"/>
          <w:lang w:val="en-US"/>
        </w:rPr>
        <w:t>r= 0/56</w:t>
      </w:r>
      <w:r w:rsidRPr="0068686A">
        <w:rPr>
          <w:rFonts w:ascii="Times New Roman" w:eastAsia="Times New Roman" w:hAnsi="Times New Roman" w:cs="B Nazanin" w:hint="cs"/>
          <w:sz w:val="24"/>
          <w:szCs w:val="24"/>
          <w:rtl/>
        </w:rPr>
        <w:t>) است. بررسي ايشان نشان می‌دهد كه برعکس رابطه بین احساس محرومیت و هویت ملی که منفی و کاهنده است، رابطه بین احساس محرومیت نسبی و هویت قومی مثبت و افزاینده است و هر چه میزان احساس محرومیت گروه</w:t>
      </w:r>
      <w:r w:rsidRPr="0068686A">
        <w:rPr>
          <w:rFonts w:ascii="Times New Roman" w:eastAsia="Times New Roman" w:hAnsi="Times New Roman" w:cs="B Nazanin" w:hint="cs"/>
          <w:sz w:val="24"/>
          <w:szCs w:val="24"/>
          <w:rtl/>
        </w:rPr>
        <w:softHyphen/>
        <w:t>های قومی بیشتر می‌شو</w:t>
      </w:r>
      <w:r w:rsidR="003C0E3B">
        <w:rPr>
          <w:rFonts w:ascii="Times New Roman" w:eastAsia="Times New Roman" w:hAnsi="Times New Roman" w:cs="B Nazanin" w:hint="cs"/>
          <w:sz w:val="24"/>
          <w:szCs w:val="24"/>
          <w:rtl/>
        </w:rPr>
        <w:t>د</w:t>
      </w:r>
      <w:r w:rsidRPr="0068686A">
        <w:rPr>
          <w:rFonts w:ascii="Times New Roman" w:eastAsia="Times New Roman" w:hAnsi="Times New Roman" w:cs="B Nazanin" w:hint="cs"/>
          <w:sz w:val="24"/>
          <w:szCs w:val="24"/>
          <w:rtl/>
        </w:rPr>
        <w:t>. بنابراین می‌توان نتیجه</w:t>
      </w:r>
      <w:r w:rsidRPr="0068686A">
        <w:rPr>
          <w:rFonts w:ascii="Times New Roman" w:eastAsia="Times New Roman" w:hAnsi="Times New Roman" w:cs="B Nazanin" w:hint="cs"/>
          <w:sz w:val="24"/>
          <w:szCs w:val="24"/>
          <w:rtl/>
        </w:rPr>
        <w:softHyphen/>
        <w:t>گیری کرد که احساس محرومیت می‌تواند باعث کاهش هویت ملی در افراد شده و در ادامه باعث ایجاد و ظهور احساس محرومیت و تبعیض در فرد شده و هویت قومی و حتی واگرایی را برجسته را تقویت نماید.</w:t>
      </w:r>
      <w:r w:rsidR="009D65F8">
        <w:rPr>
          <w:rFonts w:ascii="Times New Roman" w:eastAsia="Times New Roman" w:hAnsi="Times New Roman" w:cs="B Nazanin" w:hint="cs"/>
          <w:sz w:val="24"/>
          <w:szCs w:val="24"/>
          <w:rtl/>
        </w:rPr>
        <w:t xml:space="preserve"> </w:t>
      </w:r>
      <w:r w:rsidRPr="0068686A">
        <w:rPr>
          <w:rFonts w:ascii="Times New Roman" w:eastAsia="Times New Roman" w:hAnsi="Times New Roman" w:cs="B Nazanin" w:hint="cs"/>
          <w:sz w:val="24"/>
          <w:szCs w:val="24"/>
          <w:rtl/>
        </w:rPr>
        <w:t xml:space="preserve">بررسی و مقایسه میزان و شدت تأثیرگذاری متغیر احساس محرومیت بر هویت ملی و قومی نشان </w:t>
      </w:r>
      <w:r w:rsidRPr="0068686A">
        <w:rPr>
          <w:rFonts w:ascii="Times New Roman" w:eastAsia="Times New Roman" w:hAnsi="Times New Roman" w:cs="B Nazanin" w:hint="cs"/>
          <w:sz w:val="24"/>
          <w:szCs w:val="24"/>
          <w:rtl/>
        </w:rPr>
        <w:lastRenderedPageBreak/>
        <w:t>می</w:t>
      </w:r>
      <w:r w:rsidRPr="0068686A">
        <w:rPr>
          <w:rFonts w:ascii="Times New Roman" w:eastAsia="Times New Roman" w:hAnsi="Times New Roman" w:cs="B Nazanin" w:hint="cs"/>
          <w:sz w:val="24"/>
          <w:szCs w:val="24"/>
          <w:rtl/>
        </w:rPr>
        <w:softHyphen/>
        <w:t>دهد که این متغیر بیش از آنکه تأثیر مثبت بر هویت قومی داشته باشد و باعث افزایش هویت قومی شود، تأثیر منفی بر هویت ملی دارد و شدت اثرگذاری آن بر هویت ملی به مراتب بيشتر از تأثیر آن بر هویت قومی و افزایش هویت قومی است.</w:t>
      </w:r>
      <w:r w:rsidRPr="00F00EEA">
        <w:rPr>
          <w:rFonts w:ascii="Times New Roman" w:eastAsia="Times New Roman" w:hAnsi="Times New Roman" w:cs="B Nazanin" w:hint="cs"/>
          <w:sz w:val="24"/>
          <w:szCs w:val="24"/>
          <w:rtl/>
        </w:rPr>
        <w:t xml:space="preserve"> </w:t>
      </w:r>
    </w:p>
    <w:p w14:paraId="67053EF7" w14:textId="5B53CB33" w:rsidR="00FD46EF" w:rsidRPr="00FD46EF" w:rsidRDefault="00A911DB" w:rsidP="009D65F8">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Pr>
      </w:pPr>
      <w:r w:rsidRPr="00F00EEA">
        <w:rPr>
          <w:rFonts w:ascii="Times New Roman" w:eastAsia="Times New Roman" w:hAnsi="Times New Roman" w:cs="B Nazanin" w:hint="cs"/>
          <w:sz w:val="24"/>
          <w:szCs w:val="24"/>
          <w:rtl/>
        </w:rPr>
        <w:t>محرومیت نسبی مثل هر پدیده اجتماعی، خود از متغیرهایی تأثیر پذیرفته و در مقابل بر متغیرهای دیگری تأثیر می</w:t>
      </w:r>
      <w:r w:rsidRPr="00F00EEA">
        <w:rPr>
          <w:rFonts w:ascii="Times New Roman" w:eastAsia="Times New Roman" w:hAnsi="Times New Roman" w:cs="B Nazanin" w:hint="cs"/>
          <w:sz w:val="24"/>
          <w:szCs w:val="24"/>
          <w:rtl/>
        </w:rPr>
        <w:softHyphen/>
        <w:t>گذارد. محرومیت نسبی حاصل مقایسه اجتماعی خود با فرد یا افراد دیگر و ما با دیگران است. سطوح مختلف مقایسه، شکل</w:t>
      </w:r>
      <w:r w:rsidRPr="00F00EEA">
        <w:rPr>
          <w:rFonts w:ascii="Times New Roman" w:eastAsia="Times New Roman" w:hAnsi="Times New Roman" w:cs="B Nazanin" w:hint="cs"/>
          <w:sz w:val="24"/>
          <w:szCs w:val="24"/>
          <w:rtl/>
        </w:rPr>
        <w:softHyphen/>
        <w:t xml:space="preserve">گیری سطوح مختلف محرومیت نسبی را به دنبال دارد. </w:t>
      </w:r>
      <w:r w:rsidR="00FD46EF" w:rsidRPr="00FD46EF">
        <w:rPr>
          <w:rFonts w:ascii="Times New Roman" w:eastAsia="Times New Roman" w:hAnsi="Times New Roman" w:cs="B Nazanin" w:hint="cs"/>
          <w:sz w:val="24"/>
          <w:szCs w:val="24"/>
          <w:rtl/>
        </w:rPr>
        <w:t>احساس محرومیت بیشتر ناظر بر یک نگرش ذهنی و نه لزوماً یک وضعیت عینی است؛ این نگرش که بیشتر از طریق مقایسه خود یا گروهی که فرد بدان منتسب است با افراد یا گروه‌های دیگر حاصل می‌شود. به‌طوری که فرد با مقایسه وضعیت خود یا گروه عضویتی خود با افراد یا گروه‌های دیگر به این باور می‌رسد که وضعیتی که او یا گروهش در آن قرار دارد عادلانه نیست. از نظر مارتین و موری</w:t>
      </w:r>
      <w:r w:rsidR="00FD46EF" w:rsidRPr="00F17BC6">
        <w:rPr>
          <w:rFonts w:ascii="Times New Roman" w:eastAsia="Times New Roman" w:hAnsi="Times New Roman" w:cs="B Nazanin"/>
          <w:sz w:val="24"/>
          <w:szCs w:val="24"/>
          <w:vertAlign w:val="superscript"/>
          <w:rtl/>
        </w:rPr>
        <w:footnoteReference w:id="1"/>
      </w:r>
      <w:r w:rsidR="00FD46EF" w:rsidRPr="00F17BC6">
        <w:rPr>
          <w:rFonts w:ascii="Times New Roman" w:eastAsia="Times New Roman" w:hAnsi="Times New Roman" w:cs="B Nazanin" w:hint="cs"/>
          <w:sz w:val="24"/>
          <w:szCs w:val="24"/>
          <w:vertAlign w:val="superscript"/>
          <w:rtl/>
        </w:rPr>
        <w:t xml:space="preserve"> </w:t>
      </w:r>
      <w:r w:rsidR="00FD46EF" w:rsidRPr="00FD46EF">
        <w:rPr>
          <w:rFonts w:ascii="Times New Roman" w:eastAsia="Times New Roman" w:hAnsi="Times New Roman" w:cs="B Nazanin" w:hint="cs"/>
          <w:sz w:val="24"/>
          <w:szCs w:val="24"/>
          <w:rtl/>
        </w:rPr>
        <w:t>(1984) سه عنصر اساسی در نظریه محرومیت نسبی وجود دارد: توزیع منافع و نتایج عینی، انتخاب یک مرجع برای مقایسه و در نهایت یک حس محرومیت. بنابراین اگر افراد مقایسه‌ای انجام ندهند، نباید محرومیت نسبی را تجربه کنند؛ مقایسه الزامی است که محرومیت نسبی را از فرضیات قدیمی‌تر ناامیدی/ خشونت و سایر مدل‌های عدالت اجتماعی و تبعیض متمایز می‌کند. نكته مهم دیگر در بحث محروميت نسبي، نحوه گزينش افراد و يا گروه‏هايي است كه به عنوان مبناي مقايسه انتخاب مي‏شوند. به عنوان مثال، افرادي كه در بسياري از جوامع صنعتي در سطوح پايين نظام طبقاتي بسر مي‌برند، به طور عيني نسبت به بسياري از افراد واقع در مراتب بالاتر نظام طبقاتي در جوامع غيرصنعتي وضعيت زيستي بهتري دارند. اما آن دسته از افراد در جوامع صنعتي به هيچ عنوان از چنين مقايسه‏اي رضايت ندارند، زيرا آنان جوامع غيرصنعتي را به عنوان مبناي مقايسه انتخاب نمي‏كنند. به اين معنا، «محروميت نسبي هنگامي وجود خواهد داشت كه افراد در بطن نظام اجتماعي خاصي كه به آن تعلق دارند و در آن زندگي مي‏كنند خود را فاقد آن چيزهايي ببينند كه اعتقاد دارند بايد در اختيار داشته باشند» (</w:t>
      </w:r>
      <w:r w:rsidR="00FD46EF" w:rsidRPr="00FD46EF">
        <w:rPr>
          <w:rFonts w:ascii="Times New Roman" w:eastAsia="Times New Roman" w:hAnsi="Times New Roman" w:cs="B Nazanin"/>
          <w:sz w:val="24"/>
          <w:szCs w:val="24"/>
        </w:rPr>
        <w:t>Johns</w:t>
      </w:r>
      <w:r w:rsidR="008B442F">
        <w:rPr>
          <w:rFonts w:ascii="Times New Roman" w:eastAsia="Times New Roman" w:hAnsi="Times New Roman" w:cs="B Nazanin"/>
          <w:sz w:val="24"/>
          <w:szCs w:val="24"/>
        </w:rPr>
        <w:t>t</w:t>
      </w:r>
      <w:r w:rsidR="00FD46EF" w:rsidRPr="00FD46EF">
        <w:rPr>
          <w:rFonts w:ascii="Times New Roman" w:eastAsia="Times New Roman" w:hAnsi="Times New Roman" w:cs="B Nazanin"/>
          <w:sz w:val="24"/>
          <w:szCs w:val="24"/>
        </w:rPr>
        <w:t>on</w:t>
      </w:r>
      <w:r w:rsidR="008B442F">
        <w:rPr>
          <w:rFonts w:ascii="Times New Roman" w:eastAsia="Times New Roman" w:hAnsi="Times New Roman" w:cs="B Nazanin"/>
          <w:sz w:val="24"/>
          <w:szCs w:val="24"/>
        </w:rPr>
        <w:t>e</w:t>
      </w:r>
      <w:r w:rsidR="00FD46EF" w:rsidRPr="00FD46EF">
        <w:rPr>
          <w:rFonts w:ascii="Times New Roman" w:eastAsia="Times New Roman" w:hAnsi="Times New Roman" w:cs="B Nazanin"/>
          <w:sz w:val="24"/>
          <w:szCs w:val="24"/>
        </w:rPr>
        <w:t>, 2005: 83</w:t>
      </w:r>
      <w:r w:rsidR="00FD46EF" w:rsidRPr="00FD46EF">
        <w:rPr>
          <w:rFonts w:ascii="Times New Roman" w:eastAsia="Times New Roman" w:hAnsi="Times New Roman" w:cs="B Nazanin" w:hint="cs"/>
          <w:sz w:val="24"/>
          <w:szCs w:val="24"/>
          <w:rtl/>
        </w:rPr>
        <w:t>).</w:t>
      </w:r>
    </w:p>
    <w:p w14:paraId="68F7126E" w14:textId="77777777" w:rsidR="00FD46EF" w:rsidRPr="00FD46EF" w:rsidRDefault="00FD46EF" w:rsidP="00FD46EF">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FD46EF">
        <w:rPr>
          <w:rFonts w:ascii="Times New Roman" w:eastAsia="Times New Roman" w:hAnsi="Times New Roman" w:cs="B Nazanin" w:hint="cs"/>
          <w:sz w:val="24"/>
          <w:szCs w:val="24"/>
          <w:rtl/>
        </w:rPr>
        <w:t>تئوری محرومیت نسبی نشان می‌دهند که افراد از مقایسه‌ با افراد دیگر و گروه‌های دیگر یا مقایسه با خودشان در زمان‌های مختلف استفاده می‌کنند تا شرایط فعلی خود را ارزیابی کنند. اگر این مقایسه‌ها منجر به این شود که افراد باور کنند آن‌چه را که سزاوارش هستند را ندارند عصبانی و خشمگین خواهند شد. در محرومیت نسبی مقایسه‌های درون‌گروهی افراد در دوره‌های زمانی مختلف و تعیین گروه مرجع برای مقایسه بسیار اهمیت دارد. محرومیت نسبی نیازمند این است که افراد موقعیت خود را درباره آن‌چه که باید باشد را با استفاده از اصولی با برخی احتمالات دیگر مقایسه کنند. مثلاً اگر فردی باور داشته باشد تفاوت‌های منفی، منصفانه یا مشروع هستند بعید است که احساس خشم یا ناامیدی کنند، حتی اگر نابرخورداری‌شان را به رسمیت بشناسند (</w:t>
      </w:r>
      <w:r w:rsidRPr="00FD46EF">
        <w:rPr>
          <w:rFonts w:ascii="Times New Roman" w:eastAsia="Times New Roman" w:hAnsi="Times New Roman" w:cs="B Nazanin"/>
          <w:sz w:val="24"/>
          <w:szCs w:val="24"/>
        </w:rPr>
        <w:t>Folger, 1987</w:t>
      </w:r>
      <w:r w:rsidRPr="00FD46EF">
        <w:rPr>
          <w:rFonts w:ascii="Times New Roman" w:eastAsia="Times New Roman" w:hAnsi="Times New Roman" w:cs="B Nazanin" w:hint="cs"/>
          <w:sz w:val="24"/>
          <w:szCs w:val="24"/>
          <w:rtl/>
        </w:rPr>
        <w:t>). بسیاری از صاحب‌نظران محرومیت نسبی، مقایسه‌های نابرخورداری را به عنوان بخش شناختی محرومیت نسبی و خشم، عصبانیت و ناخشنودی (که همگی احساسات اخلاقی مرتبط با شایستگی و سزاوار بودن هستند) را بخش عاطفی آن می‌دانند (</w:t>
      </w:r>
      <w:r w:rsidRPr="00FD46EF">
        <w:rPr>
          <w:rFonts w:ascii="Times New Roman" w:eastAsia="Times New Roman" w:hAnsi="Times New Roman" w:cs="B Nazanin"/>
          <w:sz w:val="24"/>
          <w:szCs w:val="24"/>
        </w:rPr>
        <w:t>Crosby, 1982; Folger, 1987</w:t>
      </w:r>
      <w:r w:rsidRPr="00FD46EF">
        <w:rPr>
          <w:rFonts w:ascii="Times New Roman" w:eastAsia="Times New Roman" w:hAnsi="Times New Roman" w:cs="B Nazanin" w:hint="cs"/>
          <w:sz w:val="24"/>
          <w:szCs w:val="24"/>
          <w:rtl/>
        </w:rPr>
        <w:t xml:space="preserve">). فولجر انجام سه برآورد و ارزشیابی را برای شناسایی محرومیت نسبی ضروری می‌داند: اول این‌که نابرخورداری توسط فرایندی مشروع ایجاد شده باشد و افراد این نابرخورداری را نامنصفانه تفسیر کنند. دوم اینکه محرومیت ادراک </w:t>
      </w:r>
      <w:r w:rsidRPr="00FD46EF">
        <w:rPr>
          <w:rFonts w:ascii="Times New Roman" w:eastAsia="Times New Roman" w:hAnsi="Times New Roman" w:cs="B Nazanin" w:hint="cs"/>
          <w:sz w:val="24"/>
          <w:szCs w:val="24"/>
          <w:rtl/>
        </w:rPr>
        <w:lastRenderedPageBreak/>
        <w:t>شده پایدار باشد. وقتی افراد احتمال کمی برای تغییر ببینند، به احتمال زیاد بیشتر احساس افسردگی می‌کنند تا عصبانیت. در مقابل، اگر امکان تغییر شرایط مهیا باشد آن‌ها احساس عصبانیت خواهند داشت. سومین برآوردی که برای تجربه محرومیت نسبی اهمیت دارد قضاوت درباره مسئولیت محرومیت است. برآوردهایی که درباره مسئولیت وجود دارند می‌تواند تجربه احساسی مرتبط با محرومیت ناسزاوارانه را به شیوه‌های مختلفی شکل دهند. به طوری که ممکن است کانون توجه را از خود به شخص، گروه یا نظام دیگری تغییر دهند. اگر افراد خودشان یا وضعیت‌شان (مانند بدشانسی یا سرنوشت) را مسئول نتیجه منفی بدانند احساس اندوه و افسردگی خواهند کرد. اما اگر یک رویداد منفی را به تبعیض توسط گروه یا فرد دیگری نسبت دهند عصبانی خواهند شد؛ به ویژه اگر معتقد باشند که آن نماینده مسئول قصد آسیب به آن‌ها را داشته است (</w:t>
      </w:r>
      <w:r w:rsidRPr="00FD46EF">
        <w:rPr>
          <w:rFonts w:ascii="Times New Roman" w:eastAsia="Times New Roman" w:hAnsi="Times New Roman" w:cs="B Nazanin"/>
          <w:sz w:val="24"/>
          <w:szCs w:val="24"/>
        </w:rPr>
        <w:t>Folger, 1987</w:t>
      </w:r>
      <w:r w:rsidRPr="00FD46EF">
        <w:rPr>
          <w:rFonts w:ascii="Times New Roman" w:eastAsia="Times New Roman" w:hAnsi="Times New Roman" w:cs="B Nazanin" w:hint="cs"/>
          <w:sz w:val="24"/>
          <w:szCs w:val="24"/>
          <w:rtl/>
        </w:rPr>
        <w:t>).</w:t>
      </w:r>
    </w:p>
    <w:p w14:paraId="698AF8D3" w14:textId="49360871" w:rsidR="00FD46EF" w:rsidRPr="00FD46EF" w:rsidRDefault="00FD46EF" w:rsidP="00FD46EF">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FD46EF">
        <w:rPr>
          <w:rFonts w:ascii="Times New Roman" w:eastAsia="Times New Roman" w:hAnsi="Times New Roman" w:cs="B Nazanin" w:hint="cs"/>
          <w:sz w:val="24"/>
          <w:szCs w:val="24"/>
          <w:rtl/>
        </w:rPr>
        <w:t xml:space="preserve">یکی از متغیرهایی که محرومیت نسبی بر آن تأثیر می‌گذارد هویت اجتماعی </w:t>
      </w:r>
      <w:r w:rsidR="009D65F8">
        <w:rPr>
          <w:rFonts w:ascii="Times New Roman" w:eastAsia="Times New Roman" w:hAnsi="Times New Roman" w:cs="B Nazanin" w:hint="cs"/>
          <w:sz w:val="24"/>
          <w:szCs w:val="24"/>
          <w:rtl/>
        </w:rPr>
        <w:t xml:space="preserve">به طور عام و هویت ملی </w:t>
      </w:r>
      <w:r w:rsidRPr="00FD46EF">
        <w:rPr>
          <w:rFonts w:ascii="Times New Roman" w:eastAsia="Times New Roman" w:hAnsi="Times New Roman" w:cs="B Nazanin" w:hint="cs"/>
          <w:sz w:val="24"/>
          <w:szCs w:val="24"/>
          <w:rtl/>
        </w:rPr>
        <w:t xml:space="preserve">افراد است. </w:t>
      </w:r>
      <w:r w:rsidR="009D65F8">
        <w:rPr>
          <w:rFonts w:ascii="Times New Roman" w:eastAsia="Times New Roman" w:hAnsi="Times New Roman" w:cs="B Nazanin" w:hint="cs"/>
          <w:sz w:val="24"/>
          <w:szCs w:val="24"/>
          <w:rtl/>
        </w:rPr>
        <w:t>هویت ملی مانند ملاتی است که اجزا مختلف گروه</w:t>
      </w:r>
      <w:r w:rsidR="009D65F8">
        <w:rPr>
          <w:rFonts w:ascii="Times New Roman" w:eastAsia="Times New Roman" w:hAnsi="Times New Roman" w:cs="B Nazanin"/>
          <w:sz w:val="24"/>
          <w:szCs w:val="24"/>
          <w:rtl/>
        </w:rPr>
        <w:softHyphen/>
      </w:r>
      <w:r w:rsidR="009D65F8">
        <w:rPr>
          <w:rFonts w:ascii="Times New Roman" w:eastAsia="Times New Roman" w:hAnsi="Times New Roman" w:cs="B Nazanin" w:hint="cs"/>
          <w:sz w:val="24"/>
          <w:szCs w:val="24"/>
          <w:rtl/>
        </w:rPr>
        <w:t>های جمعیتی و قومی را به هم وصل می</w:t>
      </w:r>
      <w:r w:rsidR="009D65F8">
        <w:rPr>
          <w:rFonts w:ascii="Times New Roman" w:eastAsia="Times New Roman" w:hAnsi="Times New Roman" w:cs="B Nazanin"/>
          <w:sz w:val="24"/>
          <w:szCs w:val="24"/>
          <w:rtl/>
        </w:rPr>
        <w:softHyphen/>
      </w:r>
      <w:r w:rsidR="009D65F8">
        <w:rPr>
          <w:rFonts w:ascii="Times New Roman" w:eastAsia="Times New Roman" w:hAnsi="Times New Roman" w:cs="B Nazanin" w:hint="cs"/>
          <w:sz w:val="24"/>
          <w:szCs w:val="24"/>
          <w:rtl/>
        </w:rPr>
        <w:t>کند و باعث انسجام گروه</w:t>
      </w:r>
      <w:r w:rsidR="009D65F8">
        <w:rPr>
          <w:rFonts w:ascii="Times New Roman" w:eastAsia="Times New Roman" w:hAnsi="Times New Roman" w:cs="B Nazanin"/>
          <w:sz w:val="24"/>
          <w:szCs w:val="24"/>
          <w:rtl/>
        </w:rPr>
        <w:softHyphen/>
      </w:r>
      <w:r w:rsidR="009D65F8">
        <w:rPr>
          <w:rFonts w:ascii="Times New Roman" w:eastAsia="Times New Roman" w:hAnsi="Times New Roman" w:cs="B Nazanin" w:hint="cs"/>
          <w:sz w:val="24"/>
          <w:szCs w:val="24"/>
          <w:rtl/>
        </w:rPr>
        <w:t>های جمعیتی و قومی در کشور می</w:t>
      </w:r>
      <w:r w:rsidR="009D65F8">
        <w:rPr>
          <w:rFonts w:ascii="Times New Roman" w:eastAsia="Times New Roman" w:hAnsi="Times New Roman" w:cs="B Nazanin"/>
          <w:sz w:val="24"/>
          <w:szCs w:val="24"/>
          <w:rtl/>
        </w:rPr>
        <w:softHyphen/>
      </w:r>
      <w:r w:rsidR="009D65F8">
        <w:rPr>
          <w:rFonts w:ascii="Times New Roman" w:eastAsia="Times New Roman" w:hAnsi="Times New Roman" w:cs="B Nazanin" w:hint="cs"/>
          <w:sz w:val="24"/>
          <w:szCs w:val="24"/>
          <w:rtl/>
        </w:rPr>
        <w:t xml:space="preserve">شود. </w:t>
      </w:r>
      <w:r w:rsidRPr="00FD46EF">
        <w:rPr>
          <w:rFonts w:ascii="Times New Roman" w:eastAsia="Times New Roman" w:hAnsi="Times New Roman" w:cs="B Nazanin" w:hint="cs"/>
          <w:sz w:val="24"/>
          <w:szCs w:val="24"/>
          <w:rtl/>
        </w:rPr>
        <w:t>هویت اجتماعی برداشت افراد از خود است که از عضویت ادراک شده، در گروه‌های اجتماعی ناشی می‌شود. از نگاه تاجفل هویت براساس «احساس تعلق» تعریف می‌شود و عضویت گروهی را شامل سه عنصر معرفتی یا شناختی، عنصر ارزشی و عنصر عاطفی و احساسی می‌داند. تاجفل به طور کلی سه بعد برای هویت قائل است: آگاهی، تعلق و تعهد یا آگاهی برای عمل. این سه مؤلفه بر روی‌هم ایستار شخص درباره عضویت در گروه را تشکیل می‌دهند. آگاهی گروهی به معنای آگاهی بر مشترکات و باورها و اعتقادات و هنجارهای مشترک دارد به گونه‌ای که این مشترکات منجر به تعقیب یک هدف مشترک در گروه می‌شود. تعلق به معنی اشتراک در عقاید و ویژگی‌های مشترک است تا خود را در «ما» باز شناسیم. علقه به گروه نیز احساس مثبت یا گرایش به درون‌گروه «دوستی بین شخصی» و «احساس تعلق به جذب به گروه» نیز معرفی می‌شود. مؤلفه تعلق گروه به دنبال خود «احساس تعهد و وظیفه به دیگران، وفاداری به ارزش‌ها و اهداف و انتظارات» را به دنبال دارد. بر این اساس منشاء مؤلفه سوم هویت اجتماعی یعنی تعهد نوعی علاقه و دلبستگی عاطفی است. در این بین سه متغیر به ظهور جانبداری درون‌گروه کمک می‌کند: 1) میزان درونی کردن عضویت گروهی توسط افراد به عنوان جنبه‌ای از برداشت از خودشان؛ 2) میزانی که بافت معمول زمینه را برای مقایسة بین گروه‌ها فراهم می‌کند؛ 3) روابط ادراک شده از مقایسة گروه، که به‌خودی‌خود به وسیلة موقعیت‌های نسبی و مطلق درون‌گروه شکل داده می‌شود (</w:t>
      </w:r>
      <w:r w:rsidRPr="00FD46EF">
        <w:rPr>
          <w:rFonts w:ascii="Times New Roman" w:eastAsia="Times New Roman" w:hAnsi="Times New Roman" w:cs="B Nazanin"/>
          <w:sz w:val="24"/>
          <w:szCs w:val="24"/>
        </w:rPr>
        <w:t>Tojfel &amp; Turner, 1979</w:t>
      </w:r>
      <w:r w:rsidRPr="00FD46EF">
        <w:rPr>
          <w:rFonts w:ascii="Times New Roman" w:eastAsia="Times New Roman" w:hAnsi="Times New Roman" w:cs="B Nazanin" w:hint="cs"/>
          <w:sz w:val="24"/>
          <w:szCs w:val="24"/>
          <w:rtl/>
        </w:rPr>
        <w:t>). از نظر تاجفل هویت اجتماعی فرد تابعی از ویژگی‌های فرهنگی آن گروه و مبتنی بر تفسیر درون‌گروه و برون‌گروه است و از جامعه</w:t>
      </w:r>
      <w:r w:rsidRPr="00FD46EF">
        <w:rPr>
          <w:rFonts w:ascii="Times New Roman" w:eastAsia="Times New Roman" w:hAnsi="Times New Roman" w:cs="B Nazanin" w:hint="cs"/>
          <w:sz w:val="24"/>
          <w:szCs w:val="24"/>
          <w:rtl/>
        </w:rPr>
        <w:softHyphen/>
        <w:t xml:space="preserve">ای به جامعه دیگر متفاوت است. هویت افراد هر جامعه ویژه آن‌هاست و قابل تعمیم به سایر فرهنگ‌ها و گروه‌های دیگر نیست. هنگامی فرد هویت اجتماعی دارد که هنجارهای گروه بر او تأثیرگذار باشد و این مهم‌ترین شیوه کنترل حجم وسیعی از افراد است که به‌وسیله یکدیگر شناخته می‌شوند. بنابراین تمایزگذاری بین گروه خودی و گروه غیرخودی، مبنای شکل‌گیری هویت اجتماعی است. با این تمایز گذاری، فرد نسبت به گروه خودی یک احساس مثبت و طرفدارانه پیدا کرده و نسبت به گروه غیرخودی تبعیض قائل می‌شود. لذا هنگامی می‌توان در یک جامعه چندقومی از هویت ملی صحبت کرد که درون‌گروه و برون گروهی که بر مبنای قومیت‌ها بوده و عاملی برای تبعیض نسبت به سایر اقوام به عنوان برون‌گروه می‌باشد از میان رفته و </w:t>
      </w:r>
      <w:r w:rsidRPr="00FD46EF">
        <w:rPr>
          <w:rFonts w:ascii="Times New Roman" w:eastAsia="Times New Roman" w:hAnsi="Times New Roman" w:cs="B Nazanin" w:hint="cs"/>
          <w:sz w:val="24"/>
          <w:szCs w:val="24"/>
          <w:rtl/>
        </w:rPr>
        <w:lastRenderedPageBreak/>
        <w:t xml:space="preserve">درون‌گروهی بنام ملت ایجاد شود که همگی اعضای آن با دست یافتن به هویت ملی، احساس طرفدارانه و مثبتی نسبت به هم پیدا کنند. </w:t>
      </w:r>
    </w:p>
    <w:p w14:paraId="2F08FC8B" w14:textId="0711A0F9" w:rsidR="00FD46EF" w:rsidRDefault="00FD46EF" w:rsidP="00EC11EE">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FD46EF">
        <w:rPr>
          <w:rFonts w:ascii="Times New Roman" w:eastAsia="Times New Roman" w:hAnsi="Times New Roman" w:cs="B Nazanin" w:hint="cs"/>
          <w:sz w:val="24"/>
          <w:szCs w:val="24"/>
          <w:rtl/>
        </w:rPr>
        <w:t>پتا و واکر (1992) در بررسی رابطه بین هویت قومی و محرومیت نسبی فردی مدلی طراحی کردند که بتوانند محرومیت نسبی فردی و محرومیت نسبی گروهی را در دو بعد شناختی و ادراکی سنجش نمایند. ایشان مدل خود را براساس نظرات رانسیمن سامان داده بودند که بعدها توسط اسمیت و همکارانش (201</w:t>
      </w:r>
      <w:r w:rsidR="008B442F">
        <w:rPr>
          <w:rFonts w:ascii="Times New Roman" w:eastAsia="Times New Roman" w:hAnsi="Times New Roman" w:cs="B Nazanin" w:hint="cs"/>
          <w:sz w:val="24"/>
          <w:szCs w:val="24"/>
          <w:rtl/>
        </w:rPr>
        <w:t>4</w:t>
      </w:r>
      <w:bookmarkStart w:id="1" w:name="_GoBack"/>
      <w:bookmarkEnd w:id="1"/>
      <w:r w:rsidRPr="00FD46EF">
        <w:rPr>
          <w:rFonts w:ascii="Times New Roman" w:eastAsia="Times New Roman" w:hAnsi="Times New Roman" w:cs="B Nazanin" w:hint="cs"/>
          <w:sz w:val="24"/>
          <w:szCs w:val="24"/>
          <w:rtl/>
        </w:rPr>
        <w:t>) تکمیل شد. رانسیمن (1966) در تدوین مدل محرومیت نسبی دو نوع مقایسه که ممکن است منجر به محرومیت نسبی شود را شناسایی کرده است. این دو نوع مقایسه عبارت است از: مقایسه‌های میان‌فردی با اعضای درون سازمان (محرومیت نسبی فردی) و مقایسه‌های میان‌گروهی (محرومیت نسبی گروهی) شود. ولی اسمیت و همکارانش (2012) یک بعد دیگر مقایسه یعنی «مقایسه با اعضای خارج از گروه» را بر این مدل افزودند. اسمیت و همکارانش محرومیت نسبی در سه مرحله تعریف کرده</w:t>
      </w:r>
      <w:r w:rsidRPr="00FD46EF">
        <w:rPr>
          <w:rFonts w:ascii="Times New Roman" w:eastAsia="Times New Roman" w:hAnsi="Times New Roman" w:cs="B Nazanin" w:hint="cs"/>
          <w:sz w:val="24"/>
          <w:szCs w:val="24"/>
          <w:rtl/>
        </w:rPr>
        <w:softHyphen/>
        <w:t>اند: 1) مقایسه: باید مقایسه‌هایی توسط افراد انجام شوند. اگر کسی مقایسه‌ای نکند، محرومیت نسبی وجود نخواهد داشت؛ 2) دوم برآورد یا ارزیابی: یعنی باید یک ارزیابی شناختی وجود داشته باشد که باعث شود افراد احساس کنند خود یا گروه‌شان در محرومیت قرار دارد؛ 3) ادراک محرومیت: این‌که محرومیت ادراک‌شده باید ناعادلانه تشخیص داده شود. یعنی ادراک‌کننده فکر می‌کند که خود یا گروهش سزاوار شرایط بهتری هستند و این منجر به خشم و رنجش می‌شود. بر اساس این مدل پنج نوع مقایسه شناختی و سه نوع ارزیابی شناختی محتمل است: مقایسه‌های میان‌فردی با اعضای درون گروه (محرومیت نسبی فردی) و مقایسه‌های میان‌گروهی (محرومیت نسبی گروهی)، مقایسه فرد با گذشته یا آینده گروه و خود و مقایسه منزلت و موقعیت خود با اعضای خارج از گروه. در این باره باید به چند نکته توجه کرد: اول اینکه هر نوع مقایسه پیامدها و نتایج متفاوتی دارد. به عبارت دیگر، باید تناسبی میان سطح مقایسه و سطح پیامد و نتایج وجود داشته باشد. بنابراین، محرومیت نسبی فردی در وهله اول با نتایجی در سطح میان‌فردی و محرومیت نسبی گروهی با نتایجی در سطح میان‌گروهی پیوند می‌خورد. محرومیت نسبی فردی می‌تواند بر نتایج در سطح گروه نیز تأثیر بگذارد ولی این تأثیر به میزان زیادی با افزایش محرومیت نسبی گروهی تعدیل می‌شود. نکته مهم دیگری که در این مدل آمده و در مدل‌های قبلی بدان توجه نشده است مقایسه با یک عضو خارج از گروه است. اگر محرومیت ادراک شده ناعادلانه در نظر گرفته شود، می‌تواند منجر به نتایج میان‌فردی یا میان‌گروهی شود.</w:t>
      </w:r>
    </w:p>
    <w:p w14:paraId="0758688B" w14:textId="4AEDA53D" w:rsidR="00FD46EF" w:rsidRPr="00FD46EF" w:rsidRDefault="00FD46EF" w:rsidP="00A911DB">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FD46EF">
        <w:rPr>
          <w:rFonts w:ascii="Times New Roman" w:eastAsia="Times New Roman" w:hAnsi="Times New Roman" w:cs="B Nazanin" w:hint="cs"/>
          <w:sz w:val="24"/>
          <w:szCs w:val="24"/>
          <w:rtl/>
        </w:rPr>
        <w:t>علی‌رغم اینکه محرومیت نسبی و هویت اجتماعی به صورت دو نظریه مستقل توسعه پیدا کرده‌اند بین آنها اشتراکات و پیوندهایی وجود دارد. به طور خلاصه می‌توان گفت دیدگاه محرومیت نسبی بر توضیح رفتار اجتماعی و نظریه هویت اجتماعی بیشتر فرایندهای روان‌شناختی درگیر در ادراک خود و دیگران را از نظر عضویت‌های گروهی توجه می‌کنند. « هویت</w:t>
      </w:r>
      <w:r w:rsidR="00C7528E">
        <w:rPr>
          <w:rFonts w:ascii="Times New Roman" w:eastAsia="Times New Roman" w:hAnsi="Times New Roman" w:cs="B Nazanin"/>
          <w:sz w:val="24"/>
          <w:szCs w:val="24"/>
          <w:rtl/>
        </w:rPr>
        <w:softHyphen/>
      </w:r>
      <w:r w:rsidR="00C7528E">
        <w:rPr>
          <w:rFonts w:ascii="Times New Roman" w:eastAsia="Times New Roman" w:hAnsi="Times New Roman" w:cs="B Nazanin" w:hint="cs"/>
          <w:sz w:val="24"/>
          <w:szCs w:val="24"/>
          <w:rtl/>
        </w:rPr>
        <w:t xml:space="preserve">یابی </w:t>
      </w:r>
      <w:r w:rsidRPr="00FD46EF">
        <w:rPr>
          <w:rFonts w:ascii="Times New Roman" w:eastAsia="Times New Roman" w:hAnsi="Times New Roman" w:cs="B Nazanin" w:hint="cs"/>
          <w:sz w:val="24"/>
          <w:szCs w:val="24"/>
          <w:rtl/>
        </w:rPr>
        <w:t xml:space="preserve">گروهی» به عنوان یکی از سازه‌های اصلی پیوند بین نظریه محرومیت نسبی و هویت اجتماعی است. نظریه محرومیت نسبی بیشتر بر پیامدهای رفتاری نابرابری درآمدی (ادراک‌شده) و بی‌عدالتی اجتماعی تاکید دارند، نظریه هویت اجتماعی بر ادراکات میان‌گروهی تمرکز کرده است. سه موضوع کلیدی می‌توانند به یکپارچه‌سازی بینش‌های حاصل از نظریه محرومیت نسبی و هویت اجتماعی کمک کنند: </w:t>
      </w:r>
    </w:p>
    <w:p w14:paraId="65AF4CD3" w14:textId="77777777" w:rsidR="00FD46EF" w:rsidRPr="00FD46EF" w:rsidRDefault="00FD46EF" w:rsidP="00FD46EF">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FD46EF">
        <w:rPr>
          <w:rFonts w:ascii="Times New Roman" w:eastAsia="Times New Roman" w:hAnsi="Times New Roman" w:cs="B Nazanin" w:hint="cs"/>
          <w:sz w:val="24"/>
          <w:szCs w:val="24"/>
          <w:rtl/>
        </w:rPr>
        <w:lastRenderedPageBreak/>
        <w:t xml:space="preserve">1) ارزیابی وضع موجود: نظریه محرومیت نسبی تاکید دارد که ارزیابی موقعیت فعلی مستقل از نتایج عینی است و به ارتباط آن با مرجع مقایسه بستگی دارد. هم برای نظریه محرومیت نسبی و هم برای نظریه هویت اجتماعی پاسخ این سؤال که افراد احتمالاً کدام مقایسه‌ها را انجام می‌دهند حیاتی است. </w:t>
      </w:r>
    </w:p>
    <w:p w14:paraId="11231A90" w14:textId="77777777" w:rsidR="00FD46EF" w:rsidRPr="00FD46EF" w:rsidRDefault="00FD46EF" w:rsidP="00FD46EF">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FD46EF">
        <w:rPr>
          <w:rFonts w:ascii="Times New Roman" w:eastAsia="Times New Roman" w:hAnsi="Times New Roman" w:cs="B Nazanin" w:hint="cs"/>
          <w:sz w:val="24"/>
          <w:szCs w:val="24"/>
          <w:rtl/>
        </w:rPr>
        <w:t>2) واکنش‌های رفتاری: وقتی هدف پیش‌بینی پیامدهای احتمالی تجربه محرومیت باشد، عدالت ادراک‌شده نتایج جاری به عنوان عاملی مهم در نظریه محرومیت نسبی (استحقاق) و نیز نظریه هویت اجتماعی (مشروعیت) ظاهر می‌شود. نظریه محرومیت نسبی پیشنهاد می‌کند که بی‌عدالتی ادراک‌شده نتایج جاری، یکی از انگیزاننده‌های مهم اقدام رفتاری است که هدفش اصلاح این بی‌عدالتی می‌باشد. ولی نظریه هویت اجتماعی با بیان این‌که شیوه رفتار با افراد می‌تواند بر تعریف آن‌ها از خود تأثیر بگذارد، به ما امکان می‌دهد که ماهیت احتمالی رفتار متعاقب اقدام را پیش‌بینی کنیم. در نتیجه، ملاحظات مربوط به مشروعیت می‌تواند تعیین کند که آیا افراد احتمالاً بیشتر درگیر مقایسه‌های بین شخصی می‌شوند یا میان‌گروهی و در نتیجه این ملاحظات، مناسب‌ترین روش اقدام را (به عنوان یک فرد یا عضوی از گروه) نشان می‌دهند.</w:t>
      </w:r>
    </w:p>
    <w:p w14:paraId="0ABECCF9" w14:textId="77777777" w:rsidR="00FD46EF" w:rsidRPr="00FD46EF" w:rsidRDefault="00FD46EF" w:rsidP="00FD46EF">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FD46EF">
        <w:rPr>
          <w:rFonts w:ascii="Times New Roman" w:eastAsia="Times New Roman" w:hAnsi="Times New Roman" w:cs="B Nazanin" w:hint="cs"/>
          <w:sz w:val="24"/>
          <w:szCs w:val="24"/>
          <w:rtl/>
        </w:rPr>
        <w:t>3) بهبود در مقابل حمایت: نظریه هویت اجتماعی بیشتر بر پیامدهای وضعیت اجتماعی پایین‌تر تمرکز دارد، درحالی‌که نظریه محرومیت نسبی بیان می‌کند که احساس محرومیت می‌تواند صرف نظر از جایگاه اجتماعی عینی فرد رخ دهد. در نتیجه از منظر محرومیت نسبی اعضای دارای جایگاه بالا در گروه ممکن است رفتاری مثل اعضای دارای جایگاه ضعیف‌تر در گروه را تجربه کنند.</w:t>
      </w:r>
    </w:p>
    <w:p w14:paraId="7FF3D1DC" w14:textId="5F2E879A" w:rsidR="00EC11EE" w:rsidRDefault="00FD46EF" w:rsidP="00EC11EE">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lang w:bidi="fa-IR"/>
        </w:rPr>
      </w:pPr>
      <w:r w:rsidRPr="00FD46EF">
        <w:rPr>
          <w:rFonts w:ascii="Times New Roman" w:eastAsia="Times New Roman" w:hAnsi="Times New Roman" w:cs="B Nazanin" w:hint="cs"/>
          <w:sz w:val="24"/>
          <w:szCs w:val="24"/>
          <w:rtl/>
        </w:rPr>
        <w:t>بنابراین، به نظر می‌رسد سازه هویت</w:t>
      </w:r>
      <w:r w:rsidR="002478C3">
        <w:rPr>
          <w:rFonts w:ascii="Times New Roman" w:eastAsia="Times New Roman" w:hAnsi="Times New Roman" w:cs="B Nazanin"/>
          <w:sz w:val="24"/>
          <w:szCs w:val="24"/>
          <w:rtl/>
        </w:rPr>
        <w:softHyphen/>
      </w:r>
      <w:r w:rsidR="002478C3">
        <w:rPr>
          <w:rFonts w:ascii="Times New Roman" w:eastAsia="Times New Roman" w:hAnsi="Times New Roman" w:cs="B Nazanin" w:hint="cs"/>
          <w:sz w:val="24"/>
          <w:szCs w:val="24"/>
          <w:rtl/>
        </w:rPr>
        <w:t>یابی</w:t>
      </w:r>
      <w:r w:rsidRPr="00FD46EF">
        <w:rPr>
          <w:rFonts w:ascii="Times New Roman" w:eastAsia="Times New Roman" w:hAnsi="Times New Roman" w:cs="B Nazanin" w:hint="cs"/>
          <w:sz w:val="24"/>
          <w:szCs w:val="24"/>
          <w:rtl/>
        </w:rPr>
        <w:t xml:space="preserve"> گروهی می‌تواند ما را قادر سازد که پیش‌بینی‌های هویت اجتماعی را با بینش‌های نظریه محرومیت نسبی مرتبط کنیم. بااین‌حال، برای این‌که این ارتباط با موفقیت ایجاد شود، باید به مفهوم تعیین هویت گروهی اشاره شود؛ ولی قبل از آن سؤال مهمی که می‌توان مطرح کرد این است که تفاوت در تعیین هویت چگونه پدید می‌آید؟ آیا این امکان وجود دارد که عواملی را که احتمالاً منجر به سطوح افتراقی تعیین هویت ‌گروهی در وضعیت یکسان گروه‌ها شوند مشخص کرد. به عبارت دیگر، هنگام بررسی واکنش‌های محتمل افراد متعلق به گروه‌های اجتماعی محروم، تحت چه شرایطی اعضای گروه احتمالاً از بقیه گروه فاصله می‌گیرند یا با سایر اعضای گروه همبستگی نشان می‌دهند؟ مسلماً، برخی تغییرات میان‌فرهنگی هم در این میان وجود دارد؛ یعنی گرایش‌های کلی به شناخته شدن به عنوان عضو گروه در فرهنگ‌های فردگراتر ضعیف‌تر است؛ درحالی‌که افراد فرهنگ‌های جمع‌گرا بیشتر متمایل به انجام مقایسه‌های میان‌گروهی هستند. اولین مسئله‌ای که باید مد نظر قرار گیرد، مبنای عضویت در گروه است. در این زمینه، تمایز میان عضویت‌ در گروهی که خود فرد انتخاب کرده است با عضویتی که از بیرون تحمیل شده، اهمیت زیادی دارد. زیرا افراد بیشتر با عضویت در گروه‌هایی که خودشان انتخاب کرده‌اند شناخته می‌شوند و نه گروه‌هایی که به آن‌ها تحمیل شده است. عامل دومی که می‌تواند به توضیح متغیرها در شناخته شدن با یک گروه دارای وضعیت پایین‌تر کمک کند، روش به دست آمدن نتایج جاری، یا به‌طور خاص‌تر، مشروعیت ادراک‌شده موقعیت فعلی است. در این زمینه مشروعیت می‌تواند به جای این‌که به عنوان عاملی شناخته شود که ندرتا بر شدت واکنش‌های احساسی به محرومیت اثر می‌گذارد، به عنوان یکی از علت‌های محتمل هویت</w:t>
      </w:r>
      <w:r w:rsidR="009D65F8">
        <w:rPr>
          <w:rFonts w:ascii="Times New Roman" w:eastAsia="Times New Roman" w:hAnsi="Times New Roman" w:cs="B Nazanin"/>
          <w:sz w:val="24"/>
          <w:szCs w:val="24"/>
          <w:rtl/>
        </w:rPr>
        <w:softHyphen/>
      </w:r>
      <w:r w:rsidR="009D65F8">
        <w:rPr>
          <w:rFonts w:ascii="Times New Roman" w:eastAsia="Times New Roman" w:hAnsi="Times New Roman" w:cs="B Nazanin" w:hint="cs"/>
          <w:sz w:val="24"/>
          <w:szCs w:val="24"/>
          <w:rtl/>
        </w:rPr>
        <w:t>یابی</w:t>
      </w:r>
      <w:r w:rsidRPr="00FD46EF">
        <w:rPr>
          <w:rFonts w:ascii="Times New Roman" w:eastAsia="Times New Roman" w:hAnsi="Times New Roman" w:cs="B Nazanin" w:hint="cs"/>
          <w:sz w:val="24"/>
          <w:szCs w:val="24"/>
          <w:rtl/>
        </w:rPr>
        <w:t xml:space="preserve"> گروهی شناخته شود. علاوه بر این ابعاد تاریخی موقعیت فعلی، چشم‌اندازهای آینده نیز برای بهبود عوامل تعیین‌کننده تعیین هویت ‌گروهی اهمیت دارد. به‌طور کلی، تا جایی که مرزهای گروه نفوذپذیر باشند، ممکن است افراد سعی </w:t>
      </w:r>
      <w:r w:rsidRPr="00FD46EF">
        <w:rPr>
          <w:rFonts w:ascii="Times New Roman" w:eastAsia="Times New Roman" w:hAnsi="Times New Roman" w:cs="B Nazanin" w:hint="cs"/>
          <w:sz w:val="24"/>
          <w:szCs w:val="24"/>
          <w:rtl/>
        </w:rPr>
        <w:lastRenderedPageBreak/>
        <w:t xml:space="preserve">کنند که به عنوان راهی برای بهبود وضعیت فردی (تحرک فردی)، از مرتبط شدن با این گروه خاص اجتناب نمایند. این ویژگی‌های اجتماعی- ساختاری لزوماً نشان‌دهنده نحوه مرتبط شدن گروه‌های مختلف هستند، زیرا روابط درون‌گروهی هم می‌توانند بر میزان تعیین هویت گروهی اثر بگذارند. </w:t>
      </w:r>
    </w:p>
    <w:p w14:paraId="5E25882A" w14:textId="5E3DFFEB" w:rsidR="009D65F8" w:rsidRPr="00343F32" w:rsidRDefault="00EC11EE" w:rsidP="009D65F8">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lang w:val="en-US"/>
        </w:rPr>
      </w:pPr>
      <w:r w:rsidRPr="00F00EEA">
        <w:rPr>
          <w:rFonts w:ascii="Times New Roman" w:eastAsia="Times New Roman" w:hAnsi="Times New Roman" w:cs="B Nazanin" w:hint="cs"/>
          <w:sz w:val="24"/>
          <w:szCs w:val="24"/>
          <w:rtl/>
        </w:rPr>
        <w:t>یکی از پیش‌فرض‌های مهم محرومیت نسبی که شرط لازم برای بروز و شکل‌گیری محرومیت نسبی است مقایسه برون‌گروهی است. مقایسه برون گروهی در صورتی که افراد گروه</w:t>
      </w:r>
      <w:r w:rsidRPr="00F00EEA">
        <w:rPr>
          <w:rFonts w:ascii="Times New Roman" w:eastAsia="Times New Roman" w:hAnsi="Times New Roman" w:cs="B Nazanin" w:hint="cs"/>
          <w:sz w:val="24"/>
          <w:szCs w:val="24"/>
          <w:rtl/>
        </w:rPr>
        <w:softHyphen/>
        <w:t xml:space="preserve">های مختلف قومی ارتباط بیشتری با یکدیگر دارند بیشتر خواهد شد. بر طبق نظریه هویت اجتماعی، بخشی از گروه‌های اقلیت (قومی، زبانی، دینی و ...) که ارتباط بیشتری با اعضای برون‌گروه یا گروه قومی مسلط داشته باشند احتمالاً بیشتر از کسانی که ارتباط مستقیم با گروه قومی ندارند به خودآگاهی رسیده و هویت قومی در آنها بیشتر از سایرین تقویت خواهد شد. زیرا کسانی که در ارتباط مستقیم با اعضای برون‌گروه دارند با مقایسه و شناخت تفاوت‌های خود و دیگری زودتر از سایرین به تمایز که لازمه شکل‌گیری هویت اجتماعی است دست می‌یابند. ولی شواهد نشان می‌دهد که بروز مظاهر قومی که بخشی از آن در شکل‌گیری هویت اجتماعی و محرومیت نسبی ریشه دارد در بین ترک‌زبانان ساکن تهران بسیار کمتر از مناطق ترک‌نشین است. در حالی‌که ترک‌زبانان ساکن تهران با قوم فارس و سایر اقوام ساکن در این شهر در ارتباط مستقیم هستند و لذا امکان دست‌یابی به تمایز قومی در بین آنها باید بسیار بیشتر از ترک‌زبانان ساکن در آذربایجان که با برون‌گروه ارتباط کمتری دارند باشد. </w:t>
      </w:r>
      <w:r w:rsidRPr="00FD46EF">
        <w:rPr>
          <w:rFonts w:ascii="Times New Roman" w:eastAsia="Times New Roman" w:hAnsi="Times New Roman" w:cs="B Nazanin" w:hint="cs"/>
          <w:sz w:val="24"/>
          <w:szCs w:val="24"/>
          <w:rtl/>
        </w:rPr>
        <w:t>حال سؤال این است که محرومیت نسبی چه رابطه‌ای با هویت اجتماعی به طور عام و هویت ملی به طور خاص دارد</w:t>
      </w:r>
      <w:r>
        <w:rPr>
          <w:rFonts w:ascii="Times New Roman" w:eastAsia="Times New Roman" w:hAnsi="Times New Roman" w:cs="B Nazanin" w:hint="cs"/>
          <w:sz w:val="24"/>
          <w:szCs w:val="24"/>
          <w:rtl/>
        </w:rPr>
        <w:t xml:space="preserve"> و همگون بودن و ناهمگون بودن جمعیت چه تاثیری بر میزان و شدت محرومیت نسبی گروهی و همچنین هویت ملی دارد. در این پژوهش شهر تبریز (به عنوان شهری نسبتا همگون) و شهر تهران (به عنوان شهری چندقومی و نسبتا ناهمگون) برای آزمون این مساله انتخاب شده است. اینکه آیا به زعم تاجفل آیا زندگی در شهر ناهمگون شهر تهران باعث تمایزیافتگی بیشتر و در نتیجه افزایش احساس محرومیت شده است و این احساس چه تاثیری بر هویت ملی داشته است.</w:t>
      </w:r>
    </w:p>
    <w:p w14:paraId="0FF284FD" w14:textId="77777777" w:rsidR="00FD46EF" w:rsidRDefault="00FD46EF" w:rsidP="00FD46EF">
      <w:pPr>
        <w:keepNext/>
        <w:bidi/>
        <w:spacing w:line="240" w:lineRule="auto"/>
        <w:jc w:val="both"/>
        <w:rPr>
          <w:rFonts w:ascii="Times New Roman" w:eastAsia="Times New Roman" w:hAnsi="Times New Roman" w:cs="B Nazanin"/>
          <w:b/>
          <w:rtl/>
        </w:rPr>
      </w:pPr>
    </w:p>
    <w:p w14:paraId="6E2D8816" w14:textId="65E49B33" w:rsidR="00D5625B" w:rsidRPr="008922F7" w:rsidRDefault="00FA2181" w:rsidP="00FD46EF">
      <w:pPr>
        <w:keepNext/>
        <w:bidi/>
        <w:spacing w:line="240" w:lineRule="auto"/>
        <w:jc w:val="both"/>
        <w:rPr>
          <w:rFonts w:ascii="Times New Roman" w:eastAsia="Times New Roman" w:hAnsi="Times New Roman" w:cs="B Nazanin"/>
          <w:b/>
          <w:sz w:val="24"/>
          <w:szCs w:val="24"/>
        </w:rPr>
      </w:pPr>
      <w:r w:rsidRPr="00FD46EF">
        <w:rPr>
          <w:rFonts w:ascii="Times New Roman" w:eastAsia="Times New Roman" w:hAnsi="Times New Roman" w:cs="B Nazanin"/>
          <w:bCs/>
          <w:rtl/>
        </w:rPr>
        <w:t>روش تحقيق</w:t>
      </w:r>
      <w:r w:rsidRPr="008922F7">
        <w:rPr>
          <w:rFonts w:ascii="Times New Roman" w:eastAsia="Times New Roman" w:hAnsi="Times New Roman" w:cs="B Nazanin"/>
          <w:b/>
          <w:rtl/>
        </w:rPr>
        <w:t xml:space="preserve"> </w:t>
      </w:r>
    </w:p>
    <w:p w14:paraId="6B85FA47" w14:textId="0DDF7519" w:rsidR="00FD46EF" w:rsidRDefault="00FD46EF" w:rsidP="00FD46EF">
      <w:pPr>
        <w:bidi/>
        <w:spacing w:line="240" w:lineRule="auto"/>
        <w:jc w:val="both"/>
        <w:rPr>
          <w:rFonts w:ascii="Times New Roman" w:eastAsia="Times New Roman" w:hAnsi="Times New Roman" w:cs="B Nazanin"/>
          <w:rtl/>
        </w:rPr>
      </w:pPr>
    </w:p>
    <w:p w14:paraId="0A36300C" w14:textId="7CEAD929" w:rsidR="00343F32" w:rsidRPr="00343F32" w:rsidRDefault="00343F32" w:rsidP="00152DF1">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152DF1">
        <w:rPr>
          <w:rFonts w:ascii="Times New Roman" w:eastAsia="Times New Roman" w:hAnsi="Times New Roman" w:cs="B Nazanin"/>
          <w:sz w:val="24"/>
          <w:szCs w:val="24"/>
          <w:rtl/>
        </w:rPr>
        <w:t>روش تحق</w:t>
      </w:r>
      <w:r w:rsidRPr="00152DF1">
        <w:rPr>
          <w:rFonts w:ascii="Times New Roman" w:eastAsia="Times New Roman" w:hAnsi="Times New Roman" w:cs="B Nazanin" w:hint="cs"/>
          <w:sz w:val="24"/>
          <w:szCs w:val="24"/>
          <w:rtl/>
        </w:rPr>
        <w:t>ی</w:t>
      </w:r>
      <w:r w:rsidRPr="00152DF1">
        <w:rPr>
          <w:rFonts w:ascii="Times New Roman" w:eastAsia="Times New Roman" w:hAnsi="Times New Roman" w:cs="B Nazanin" w:hint="eastAsia"/>
          <w:sz w:val="24"/>
          <w:szCs w:val="24"/>
          <w:rtl/>
        </w:rPr>
        <w:t>ق</w:t>
      </w:r>
      <w:r w:rsidRPr="00152DF1">
        <w:rPr>
          <w:rFonts w:ascii="Times New Roman" w:eastAsia="Times New Roman" w:hAnsi="Times New Roman" w:cs="B Nazanin"/>
          <w:sz w:val="24"/>
          <w:szCs w:val="24"/>
          <w:rtl/>
        </w:rPr>
        <w:t xml:space="preserve"> ا</w:t>
      </w:r>
      <w:r w:rsidRPr="00152DF1">
        <w:rPr>
          <w:rFonts w:ascii="Times New Roman" w:eastAsia="Times New Roman" w:hAnsi="Times New Roman" w:cs="B Nazanin" w:hint="cs"/>
          <w:sz w:val="24"/>
          <w:szCs w:val="24"/>
          <w:rtl/>
        </w:rPr>
        <w:t>ی</w:t>
      </w:r>
      <w:r w:rsidRPr="00152DF1">
        <w:rPr>
          <w:rFonts w:ascii="Times New Roman" w:eastAsia="Times New Roman" w:hAnsi="Times New Roman" w:cs="B Nazanin" w:hint="eastAsia"/>
          <w:sz w:val="24"/>
          <w:szCs w:val="24"/>
          <w:rtl/>
        </w:rPr>
        <w:t>ن</w:t>
      </w:r>
      <w:r w:rsidRPr="00152DF1">
        <w:rPr>
          <w:rFonts w:ascii="Times New Roman" w:eastAsia="Times New Roman" w:hAnsi="Times New Roman" w:cs="B Nazanin"/>
          <w:sz w:val="24"/>
          <w:szCs w:val="24"/>
          <w:rtl/>
        </w:rPr>
        <w:t xml:space="preserve"> پژوهش پ</w:t>
      </w:r>
      <w:r w:rsidRPr="00152DF1">
        <w:rPr>
          <w:rFonts w:ascii="Times New Roman" w:eastAsia="Times New Roman" w:hAnsi="Times New Roman" w:cs="B Nazanin" w:hint="cs"/>
          <w:sz w:val="24"/>
          <w:szCs w:val="24"/>
          <w:rtl/>
        </w:rPr>
        <w:t>ی</w:t>
      </w:r>
      <w:r w:rsidRPr="00152DF1">
        <w:rPr>
          <w:rFonts w:ascii="Times New Roman" w:eastAsia="Times New Roman" w:hAnsi="Times New Roman" w:cs="B Nazanin" w:hint="eastAsia"/>
          <w:sz w:val="24"/>
          <w:szCs w:val="24"/>
          <w:rtl/>
        </w:rPr>
        <w:t>ما</w:t>
      </w:r>
      <w:r w:rsidRPr="00152DF1">
        <w:rPr>
          <w:rFonts w:ascii="Times New Roman" w:eastAsia="Times New Roman" w:hAnsi="Times New Roman" w:cs="B Nazanin" w:hint="cs"/>
          <w:sz w:val="24"/>
          <w:szCs w:val="24"/>
          <w:rtl/>
        </w:rPr>
        <w:t>ی</w:t>
      </w:r>
      <w:r w:rsidRPr="00152DF1">
        <w:rPr>
          <w:rFonts w:ascii="Times New Roman" w:eastAsia="Times New Roman" w:hAnsi="Times New Roman" w:cs="B Nazanin" w:hint="eastAsia"/>
          <w:sz w:val="24"/>
          <w:szCs w:val="24"/>
          <w:rtl/>
        </w:rPr>
        <w:t>ش</w:t>
      </w:r>
      <w:r w:rsidRPr="00152DF1">
        <w:rPr>
          <w:rFonts w:ascii="Times New Roman" w:eastAsia="Times New Roman" w:hAnsi="Times New Roman" w:cs="B Nazanin"/>
          <w:sz w:val="24"/>
          <w:szCs w:val="24"/>
          <w:rtl/>
        </w:rPr>
        <w:t xml:space="preserve"> است. جامعه آمار</w:t>
      </w:r>
      <w:r w:rsidRPr="00152DF1">
        <w:rPr>
          <w:rFonts w:ascii="Times New Roman" w:eastAsia="Times New Roman" w:hAnsi="Times New Roman" w:cs="B Nazanin" w:hint="cs"/>
          <w:sz w:val="24"/>
          <w:szCs w:val="24"/>
          <w:rtl/>
        </w:rPr>
        <w:t>ی</w:t>
      </w:r>
      <w:r w:rsidRPr="00152DF1">
        <w:rPr>
          <w:rFonts w:ascii="Times New Roman" w:eastAsia="Times New Roman" w:hAnsi="Times New Roman" w:cs="B Nazanin"/>
          <w:sz w:val="24"/>
          <w:szCs w:val="24"/>
          <w:rtl/>
        </w:rPr>
        <w:t xml:space="preserve"> افراد بالا</w:t>
      </w:r>
      <w:r w:rsidRPr="00152DF1">
        <w:rPr>
          <w:rFonts w:ascii="Times New Roman" w:eastAsia="Times New Roman" w:hAnsi="Times New Roman" w:cs="B Nazanin" w:hint="cs"/>
          <w:sz w:val="24"/>
          <w:szCs w:val="24"/>
          <w:rtl/>
        </w:rPr>
        <w:t>ی</w:t>
      </w:r>
      <w:r w:rsidRPr="00152DF1">
        <w:rPr>
          <w:rFonts w:ascii="Times New Roman" w:eastAsia="Times New Roman" w:hAnsi="Times New Roman" w:cs="B Nazanin"/>
          <w:sz w:val="24"/>
          <w:szCs w:val="24"/>
          <w:rtl/>
        </w:rPr>
        <w:t xml:space="preserve"> 15 </w:t>
      </w:r>
      <w:r w:rsidRPr="00343F32">
        <w:rPr>
          <w:rFonts w:ascii="Times New Roman" w:eastAsia="Times New Roman" w:hAnsi="Times New Roman" w:cs="B Nazanin" w:hint="cs"/>
          <w:sz w:val="24"/>
          <w:szCs w:val="24"/>
          <w:rtl/>
        </w:rPr>
        <w:t>سال شهر</w:t>
      </w:r>
      <w:r w:rsidRPr="00343F32">
        <w:rPr>
          <w:rFonts w:ascii="Times New Roman" w:eastAsia="Times New Roman" w:hAnsi="Times New Roman" w:cs="B Nazanin"/>
          <w:sz w:val="24"/>
          <w:szCs w:val="24"/>
          <w:rtl/>
        </w:rPr>
        <w:t xml:space="preserve"> </w:t>
      </w:r>
      <w:r w:rsidRPr="00343F32">
        <w:rPr>
          <w:rFonts w:ascii="Times New Roman" w:eastAsia="Times New Roman" w:hAnsi="Times New Roman" w:cs="B Nazanin" w:hint="cs"/>
          <w:sz w:val="24"/>
          <w:szCs w:val="24"/>
          <w:rtl/>
        </w:rPr>
        <w:t>تبریز</w:t>
      </w:r>
      <w:r w:rsidR="00152DF1" w:rsidRPr="00152DF1">
        <w:rPr>
          <w:rFonts w:ascii="Times New Roman" w:eastAsia="Times New Roman" w:hAnsi="Times New Roman" w:cs="B Nazanin" w:hint="cs"/>
          <w:sz w:val="24"/>
          <w:szCs w:val="24"/>
          <w:rtl/>
        </w:rPr>
        <w:t xml:space="preserve"> و ترک</w:t>
      </w:r>
      <w:r w:rsidR="00152DF1" w:rsidRPr="00152DF1">
        <w:rPr>
          <w:rFonts w:ascii="Times New Roman" w:eastAsia="Times New Roman" w:hAnsi="Times New Roman" w:cs="B Nazanin"/>
          <w:sz w:val="24"/>
          <w:szCs w:val="24"/>
          <w:rtl/>
        </w:rPr>
        <w:softHyphen/>
      </w:r>
      <w:r w:rsidR="00152DF1" w:rsidRPr="00152DF1">
        <w:rPr>
          <w:rFonts w:ascii="Times New Roman" w:eastAsia="Times New Roman" w:hAnsi="Times New Roman" w:cs="B Nazanin" w:hint="cs"/>
          <w:sz w:val="24"/>
          <w:szCs w:val="24"/>
          <w:rtl/>
        </w:rPr>
        <w:t>های تهران</w:t>
      </w:r>
      <w:r w:rsidRPr="00343F32">
        <w:rPr>
          <w:rFonts w:ascii="Times New Roman" w:eastAsia="Times New Roman" w:hAnsi="Times New Roman" w:cs="B Nazanin"/>
          <w:sz w:val="24"/>
          <w:szCs w:val="24"/>
          <w:rtl/>
        </w:rPr>
        <w:t xml:space="preserve"> </w:t>
      </w:r>
      <w:r w:rsidRPr="00343F32">
        <w:rPr>
          <w:rFonts w:ascii="Times New Roman" w:eastAsia="Times New Roman" w:hAnsi="Times New Roman" w:cs="B Nazanin" w:hint="cs"/>
          <w:sz w:val="24"/>
          <w:szCs w:val="24"/>
          <w:rtl/>
        </w:rPr>
        <w:t xml:space="preserve">است. حجم نمونه از طریق فرمول کوکران محاسبه شد که </w:t>
      </w:r>
      <w:r w:rsidR="00152DF1" w:rsidRPr="00152DF1">
        <w:rPr>
          <w:rFonts w:ascii="Times New Roman" w:eastAsia="Times New Roman" w:hAnsi="Times New Roman" w:cs="B Nazanin" w:hint="cs"/>
          <w:sz w:val="24"/>
          <w:szCs w:val="24"/>
          <w:rtl/>
        </w:rPr>
        <w:t xml:space="preserve">برای هر شهر </w:t>
      </w:r>
      <w:r w:rsidRPr="00343F32">
        <w:rPr>
          <w:rFonts w:ascii="Times New Roman" w:eastAsia="Times New Roman" w:hAnsi="Times New Roman" w:cs="B Nazanin" w:hint="cs"/>
          <w:sz w:val="24"/>
          <w:szCs w:val="24"/>
          <w:rtl/>
        </w:rPr>
        <w:t xml:space="preserve">عدد 384 به دست آمد. برای کاهش ضریب تاثیر طرح 15 درصد بر تعداد نمونه اضافه و جمعا </w:t>
      </w:r>
      <w:r w:rsidR="00152DF1" w:rsidRPr="00152DF1">
        <w:rPr>
          <w:rFonts w:ascii="Times New Roman" w:eastAsia="Times New Roman" w:hAnsi="Times New Roman" w:cs="B Nazanin" w:hint="cs"/>
          <w:sz w:val="24"/>
          <w:szCs w:val="24"/>
          <w:rtl/>
        </w:rPr>
        <w:t>884</w:t>
      </w:r>
      <w:r w:rsidRPr="00343F32">
        <w:rPr>
          <w:rFonts w:ascii="Times New Roman" w:eastAsia="Times New Roman" w:hAnsi="Times New Roman" w:cs="B Nazanin" w:hint="cs"/>
          <w:sz w:val="24"/>
          <w:szCs w:val="24"/>
          <w:rtl/>
        </w:rPr>
        <w:t xml:space="preserve"> پرسشنامه تکمیل گردید. روش </w:t>
      </w:r>
      <w:r w:rsidRPr="00343F32">
        <w:rPr>
          <w:rFonts w:ascii="Times New Roman" w:eastAsia="Times New Roman" w:hAnsi="Times New Roman" w:cs="B Nazanin"/>
          <w:sz w:val="24"/>
          <w:szCs w:val="24"/>
          <w:rtl/>
        </w:rPr>
        <w:t>نمونه‌گ</w:t>
      </w:r>
      <w:r w:rsidRPr="00343F32">
        <w:rPr>
          <w:rFonts w:ascii="Times New Roman" w:eastAsia="Times New Roman" w:hAnsi="Times New Roman" w:cs="B Nazanin" w:hint="cs"/>
          <w:sz w:val="24"/>
          <w:szCs w:val="24"/>
          <w:rtl/>
        </w:rPr>
        <w:t>ی</w:t>
      </w:r>
      <w:r w:rsidRPr="00343F32">
        <w:rPr>
          <w:rFonts w:ascii="Times New Roman" w:eastAsia="Times New Roman" w:hAnsi="Times New Roman" w:cs="B Nazanin" w:hint="eastAsia"/>
          <w:sz w:val="24"/>
          <w:szCs w:val="24"/>
          <w:rtl/>
        </w:rPr>
        <w:t>ر</w:t>
      </w:r>
      <w:r w:rsidRPr="00343F32">
        <w:rPr>
          <w:rFonts w:ascii="Times New Roman" w:eastAsia="Times New Roman" w:hAnsi="Times New Roman" w:cs="B Nazanin" w:hint="cs"/>
          <w:sz w:val="24"/>
          <w:szCs w:val="24"/>
          <w:rtl/>
        </w:rPr>
        <w:t>ی، روش نمونه</w:t>
      </w:r>
      <w:r w:rsidRPr="00343F32">
        <w:rPr>
          <w:rFonts w:ascii="Times New Roman" w:eastAsia="Times New Roman" w:hAnsi="Times New Roman" w:cs="B Nazanin"/>
          <w:sz w:val="24"/>
          <w:szCs w:val="24"/>
          <w:rtl/>
        </w:rPr>
        <w:softHyphen/>
      </w:r>
      <w:r w:rsidRPr="00343F32">
        <w:rPr>
          <w:rFonts w:ascii="Times New Roman" w:eastAsia="Times New Roman" w:hAnsi="Times New Roman" w:cs="B Nazanin" w:hint="cs"/>
          <w:sz w:val="24"/>
          <w:szCs w:val="24"/>
          <w:rtl/>
        </w:rPr>
        <w:t>گیری خوشه</w:t>
      </w:r>
      <w:r w:rsidRPr="00343F32">
        <w:rPr>
          <w:rFonts w:ascii="Times New Roman" w:eastAsia="Times New Roman" w:hAnsi="Times New Roman" w:cs="B Nazanin"/>
          <w:sz w:val="24"/>
          <w:szCs w:val="24"/>
          <w:rtl/>
        </w:rPr>
        <w:t>‌</w:t>
      </w:r>
      <w:r w:rsidRPr="00343F32">
        <w:rPr>
          <w:rFonts w:ascii="Times New Roman" w:eastAsia="Times New Roman" w:hAnsi="Times New Roman" w:cs="B Nazanin" w:hint="cs"/>
          <w:sz w:val="24"/>
          <w:szCs w:val="24"/>
          <w:rtl/>
        </w:rPr>
        <w:t>ای</w:t>
      </w:r>
      <w:r w:rsidRPr="00343F32">
        <w:rPr>
          <w:rFonts w:ascii="Times New Roman" w:eastAsia="Times New Roman" w:hAnsi="Times New Roman" w:cs="B Nazanin"/>
          <w:sz w:val="24"/>
          <w:szCs w:val="24"/>
          <w:rtl/>
        </w:rPr>
        <w:t xml:space="preserve"> </w:t>
      </w:r>
      <w:r w:rsidRPr="00343F32">
        <w:rPr>
          <w:rFonts w:ascii="Times New Roman" w:eastAsia="Times New Roman" w:hAnsi="Times New Roman" w:cs="B Nazanin" w:hint="cs"/>
          <w:sz w:val="24"/>
          <w:szCs w:val="24"/>
          <w:rtl/>
        </w:rPr>
        <w:t>چندمرحله‌ای است</w:t>
      </w:r>
      <w:r w:rsidRPr="00343F32">
        <w:rPr>
          <w:rFonts w:ascii="Times New Roman" w:eastAsia="Times New Roman" w:hAnsi="Times New Roman" w:cs="B Nazanin"/>
          <w:sz w:val="24"/>
          <w:szCs w:val="24"/>
          <w:rtl/>
        </w:rPr>
        <w:t xml:space="preserve"> </w:t>
      </w:r>
      <w:r w:rsidRPr="00343F32">
        <w:rPr>
          <w:rFonts w:ascii="Times New Roman" w:eastAsia="Times New Roman" w:hAnsi="Times New Roman" w:cs="B Nazanin" w:hint="cs"/>
          <w:sz w:val="24"/>
          <w:szCs w:val="24"/>
          <w:rtl/>
        </w:rPr>
        <w:t>و نمونه</w:t>
      </w:r>
      <w:r w:rsidRPr="00343F32">
        <w:rPr>
          <w:rFonts w:ascii="Times New Roman" w:eastAsia="Times New Roman" w:hAnsi="Times New Roman" w:cs="B Nazanin"/>
          <w:sz w:val="24"/>
          <w:szCs w:val="24"/>
          <w:rtl/>
        </w:rPr>
        <w:softHyphen/>
      </w:r>
      <w:r w:rsidRPr="00343F32">
        <w:rPr>
          <w:rFonts w:ascii="Times New Roman" w:eastAsia="Times New Roman" w:hAnsi="Times New Roman" w:cs="B Nazanin" w:hint="cs"/>
          <w:sz w:val="24"/>
          <w:szCs w:val="24"/>
          <w:rtl/>
        </w:rPr>
        <w:t>ها به صورت تصادفی نظام</w:t>
      </w:r>
      <w:r w:rsidRPr="00343F32">
        <w:rPr>
          <w:rFonts w:ascii="Times New Roman" w:eastAsia="Times New Roman" w:hAnsi="Times New Roman" w:cs="B Nazanin"/>
          <w:sz w:val="24"/>
          <w:szCs w:val="24"/>
          <w:rtl/>
        </w:rPr>
        <w:softHyphen/>
      </w:r>
      <w:r w:rsidRPr="00343F32">
        <w:rPr>
          <w:rFonts w:ascii="Times New Roman" w:eastAsia="Times New Roman" w:hAnsi="Times New Roman" w:cs="B Nazanin" w:hint="cs"/>
          <w:sz w:val="24"/>
          <w:szCs w:val="24"/>
          <w:rtl/>
        </w:rPr>
        <w:t>مند انتخاب</w:t>
      </w:r>
      <w:r w:rsidRPr="00343F32">
        <w:rPr>
          <w:rFonts w:ascii="Times New Roman" w:eastAsia="Times New Roman" w:hAnsi="Times New Roman" w:cs="B Nazanin"/>
          <w:sz w:val="24"/>
          <w:szCs w:val="24"/>
          <w:rtl/>
        </w:rPr>
        <w:t xml:space="preserve"> </w:t>
      </w:r>
      <w:r w:rsidRPr="00343F32">
        <w:rPr>
          <w:rFonts w:ascii="Times New Roman" w:eastAsia="Times New Roman" w:hAnsi="Times New Roman" w:cs="B Nazanin" w:hint="cs"/>
          <w:sz w:val="24"/>
          <w:szCs w:val="24"/>
          <w:rtl/>
        </w:rPr>
        <w:t>شده</w:t>
      </w:r>
      <w:r w:rsidRPr="00343F32">
        <w:rPr>
          <w:rFonts w:ascii="Times New Roman" w:eastAsia="Times New Roman" w:hAnsi="Times New Roman" w:cs="B Nazanin"/>
          <w:sz w:val="24"/>
          <w:szCs w:val="24"/>
          <w:rtl/>
        </w:rPr>
        <w:t>‌</w:t>
      </w:r>
      <w:r w:rsidRPr="00343F32">
        <w:rPr>
          <w:rFonts w:ascii="Times New Roman" w:eastAsia="Times New Roman" w:hAnsi="Times New Roman" w:cs="B Nazanin" w:hint="cs"/>
          <w:sz w:val="24"/>
          <w:szCs w:val="24"/>
          <w:rtl/>
        </w:rPr>
        <w:t>اند</w:t>
      </w:r>
      <w:r w:rsidRPr="00343F32">
        <w:rPr>
          <w:rFonts w:ascii="Times New Roman" w:eastAsia="Times New Roman" w:hAnsi="Times New Roman" w:cs="B Nazanin"/>
          <w:sz w:val="24"/>
          <w:szCs w:val="24"/>
          <w:rtl/>
        </w:rPr>
        <w:t xml:space="preserve">. </w:t>
      </w:r>
      <w:r w:rsidRPr="00343F32">
        <w:rPr>
          <w:rFonts w:ascii="Times New Roman" w:eastAsia="Times New Roman" w:hAnsi="Times New Roman" w:cs="B Nazanin" w:hint="cs"/>
          <w:sz w:val="24"/>
          <w:szCs w:val="24"/>
          <w:rtl/>
        </w:rPr>
        <w:t>بدین صورت که بعد از تعیین خوشه</w:t>
      </w:r>
      <w:r w:rsidRPr="00343F32">
        <w:rPr>
          <w:rFonts w:ascii="Times New Roman" w:eastAsia="Times New Roman" w:hAnsi="Times New Roman" w:cs="B Nazanin"/>
          <w:sz w:val="24"/>
          <w:szCs w:val="24"/>
          <w:rtl/>
        </w:rPr>
        <w:softHyphen/>
      </w:r>
      <w:r w:rsidRPr="00343F32">
        <w:rPr>
          <w:rFonts w:ascii="Times New Roman" w:eastAsia="Times New Roman" w:hAnsi="Times New Roman" w:cs="B Nazanin" w:hint="cs"/>
          <w:sz w:val="24"/>
          <w:szCs w:val="24"/>
          <w:rtl/>
        </w:rPr>
        <w:t>ها (مناطق شهرداری به عنوان مبنای خوشه</w:t>
      </w:r>
      <w:r w:rsidRPr="00343F32">
        <w:rPr>
          <w:rFonts w:ascii="Times New Roman" w:eastAsia="Times New Roman" w:hAnsi="Times New Roman" w:cs="B Nazanin"/>
          <w:sz w:val="24"/>
          <w:szCs w:val="24"/>
          <w:rtl/>
        </w:rPr>
        <w:softHyphen/>
      </w:r>
      <w:r w:rsidRPr="00343F32">
        <w:rPr>
          <w:rFonts w:ascii="Times New Roman" w:eastAsia="Times New Roman" w:hAnsi="Times New Roman" w:cs="B Nazanin" w:hint="cs"/>
          <w:sz w:val="24"/>
          <w:szCs w:val="24"/>
          <w:rtl/>
        </w:rPr>
        <w:t>ها در نظر گرفته شد)، تعداد بلوک</w:t>
      </w:r>
      <w:r w:rsidRPr="00343F32">
        <w:rPr>
          <w:rFonts w:ascii="Times New Roman" w:eastAsia="Times New Roman" w:hAnsi="Times New Roman" w:cs="B Nazanin"/>
          <w:sz w:val="24"/>
          <w:szCs w:val="24"/>
          <w:rtl/>
        </w:rPr>
        <w:softHyphen/>
      </w:r>
      <w:r w:rsidRPr="00343F32">
        <w:rPr>
          <w:rFonts w:ascii="Times New Roman" w:eastAsia="Times New Roman" w:hAnsi="Times New Roman" w:cs="B Nazanin" w:hint="cs"/>
          <w:sz w:val="24"/>
          <w:szCs w:val="24"/>
          <w:rtl/>
        </w:rPr>
        <w:t>ها بر اساس تعداد نمونه</w:t>
      </w:r>
      <w:r w:rsidRPr="00343F32">
        <w:rPr>
          <w:rFonts w:ascii="Times New Roman" w:eastAsia="Times New Roman" w:hAnsi="Times New Roman" w:cs="B Nazanin"/>
          <w:sz w:val="24"/>
          <w:szCs w:val="24"/>
          <w:rtl/>
        </w:rPr>
        <w:softHyphen/>
      </w:r>
      <w:r w:rsidRPr="00343F32">
        <w:rPr>
          <w:rFonts w:ascii="Times New Roman" w:eastAsia="Times New Roman" w:hAnsi="Times New Roman" w:cs="B Nazanin" w:hint="cs"/>
          <w:sz w:val="24"/>
          <w:szCs w:val="24"/>
          <w:rtl/>
        </w:rPr>
        <w:t>های هر خوشه (هر 20 نمونه یک بلوک) مشخص و به صورت تصادفی تعیین شد. بعد از تعیین بلوک</w:t>
      </w:r>
      <w:r w:rsidRPr="00343F32">
        <w:rPr>
          <w:rFonts w:ascii="Times New Roman" w:eastAsia="Times New Roman" w:hAnsi="Times New Roman" w:cs="B Nazanin"/>
          <w:sz w:val="24"/>
          <w:szCs w:val="24"/>
          <w:rtl/>
        </w:rPr>
        <w:softHyphen/>
      </w:r>
      <w:r w:rsidRPr="00343F32">
        <w:rPr>
          <w:rFonts w:ascii="Times New Roman" w:eastAsia="Times New Roman" w:hAnsi="Times New Roman" w:cs="B Nazanin" w:hint="cs"/>
          <w:sz w:val="24"/>
          <w:szCs w:val="24"/>
          <w:rtl/>
        </w:rPr>
        <w:t>ها، تعداد واحدهای هر بلوک مشخص و برای تعیین فاصله نمونه</w:t>
      </w:r>
      <w:r w:rsidRPr="00343F32">
        <w:rPr>
          <w:rFonts w:ascii="Times New Roman" w:eastAsia="Times New Roman" w:hAnsi="Times New Roman" w:cs="B Nazanin"/>
          <w:sz w:val="24"/>
          <w:szCs w:val="24"/>
          <w:rtl/>
        </w:rPr>
        <w:softHyphen/>
      </w:r>
      <w:r w:rsidRPr="00343F32">
        <w:rPr>
          <w:rFonts w:ascii="Times New Roman" w:eastAsia="Times New Roman" w:hAnsi="Times New Roman" w:cs="B Nazanin" w:hint="cs"/>
          <w:sz w:val="24"/>
          <w:szCs w:val="24"/>
          <w:rtl/>
        </w:rPr>
        <w:t>ها، تعداد واحدهای بلوک بر سهمیه تعیین شده برای آن بلوک تقسیم شد. در انتخاب نمونه</w:t>
      </w:r>
      <w:r w:rsidRPr="00343F32">
        <w:rPr>
          <w:rFonts w:ascii="Times New Roman" w:eastAsia="Times New Roman" w:hAnsi="Times New Roman" w:cs="B Nazanin"/>
          <w:sz w:val="24"/>
          <w:szCs w:val="24"/>
          <w:rtl/>
        </w:rPr>
        <w:softHyphen/>
      </w:r>
      <w:r w:rsidRPr="00343F32">
        <w:rPr>
          <w:rFonts w:ascii="Times New Roman" w:eastAsia="Times New Roman" w:hAnsi="Times New Roman" w:cs="B Nazanin" w:hint="cs"/>
          <w:sz w:val="24"/>
          <w:szCs w:val="24"/>
          <w:rtl/>
        </w:rPr>
        <w:t>ها سه متغیر جنسیت، تاهل و سن نیز کنترل شده است.</w:t>
      </w:r>
    </w:p>
    <w:p w14:paraId="5BDDFCDF" w14:textId="524D8E9F" w:rsidR="00343F32" w:rsidRPr="00343F32" w:rsidRDefault="00343F32" w:rsidP="00343F32">
      <w:pPr>
        <w:widowControl w:val="0"/>
        <w:bidi/>
        <w:spacing w:line="240" w:lineRule="auto"/>
        <w:ind w:hanging="1"/>
        <w:jc w:val="center"/>
        <w:rPr>
          <w:rFonts w:ascii="Calibri" w:eastAsia="Calibri" w:hAnsi="Calibri" w:cs="B Nazanin"/>
          <w:b/>
          <w:bCs/>
          <w:sz w:val="20"/>
          <w:szCs w:val="20"/>
          <w:rtl/>
          <w:lang w:val="en-US" w:bidi="fa-IR"/>
        </w:rPr>
      </w:pPr>
      <w:r w:rsidRPr="00343F32">
        <w:rPr>
          <w:rFonts w:ascii="Calibri" w:eastAsia="Calibri" w:hAnsi="Calibri" w:cs="B Nazanin" w:hint="cs"/>
          <w:b/>
          <w:bCs/>
          <w:sz w:val="20"/>
          <w:szCs w:val="20"/>
          <w:rtl/>
          <w:lang w:val="en-US" w:bidi="fa-IR"/>
        </w:rPr>
        <w:t>جدول 1: خوشه</w:t>
      </w:r>
      <w:r w:rsidRPr="00343F32">
        <w:rPr>
          <w:rFonts w:ascii="Calibri" w:eastAsia="Calibri" w:hAnsi="Calibri" w:cs="B Nazanin"/>
          <w:b/>
          <w:bCs/>
          <w:sz w:val="20"/>
          <w:szCs w:val="20"/>
          <w:rtl/>
          <w:lang w:val="en-US" w:bidi="fa-IR"/>
        </w:rPr>
        <w:softHyphen/>
      </w:r>
      <w:r w:rsidRPr="00343F32">
        <w:rPr>
          <w:rFonts w:ascii="Calibri" w:eastAsia="Calibri" w:hAnsi="Calibri" w:cs="B Nazanin" w:hint="cs"/>
          <w:b/>
          <w:bCs/>
          <w:sz w:val="20"/>
          <w:szCs w:val="20"/>
          <w:rtl/>
          <w:lang w:val="en-US" w:bidi="fa-IR"/>
        </w:rPr>
        <w:t>ها، حجم نمونه و تعداد بلوک</w:t>
      </w:r>
      <w:r w:rsidRPr="00343F32">
        <w:rPr>
          <w:rFonts w:ascii="Calibri" w:eastAsia="Calibri" w:hAnsi="Calibri" w:cs="B Nazanin"/>
          <w:b/>
          <w:bCs/>
          <w:sz w:val="20"/>
          <w:szCs w:val="20"/>
          <w:rtl/>
          <w:lang w:val="en-US" w:bidi="fa-IR"/>
        </w:rPr>
        <w:softHyphen/>
      </w:r>
      <w:r w:rsidRPr="00343F32">
        <w:rPr>
          <w:rFonts w:ascii="Calibri" w:eastAsia="Calibri" w:hAnsi="Calibri" w:cs="B Nazanin" w:hint="cs"/>
          <w:b/>
          <w:bCs/>
          <w:sz w:val="20"/>
          <w:szCs w:val="20"/>
          <w:rtl/>
          <w:lang w:val="en-US" w:bidi="fa-IR"/>
        </w:rPr>
        <w:t>ها</w:t>
      </w:r>
      <w:r w:rsidR="00152DF1" w:rsidRPr="00152DF1">
        <w:rPr>
          <w:rFonts w:ascii="Calibri" w:eastAsia="Calibri" w:hAnsi="Calibri" w:cs="B Nazanin" w:hint="cs"/>
          <w:b/>
          <w:bCs/>
          <w:sz w:val="20"/>
          <w:szCs w:val="20"/>
          <w:rtl/>
          <w:lang w:val="en-US" w:bidi="fa-IR"/>
        </w:rPr>
        <w:t>ی شهر تبریز</w:t>
      </w:r>
    </w:p>
    <w:tbl>
      <w:tblPr>
        <w:bidiVisual/>
        <w:tblW w:w="4545" w:type="pct"/>
        <w:jc w:val="center"/>
        <w:tblLayout w:type="fixed"/>
        <w:tblLook w:val="04A0" w:firstRow="1" w:lastRow="0" w:firstColumn="1" w:lastColumn="0" w:noHBand="0" w:noVBand="1"/>
      </w:tblPr>
      <w:tblGrid>
        <w:gridCol w:w="1276"/>
        <w:gridCol w:w="1278"/>
        <w:gridCol w:w="1489"/>
        <w:gridCol w:w="1702"/>
        <w:gridCol w:w="1489"/>
        <w:gridCol w:w="1274"/>
      </w:tblGrid>
      <w:tr w:rsidR="00343F32" w:rsidRPr="00343F32" w14:paraId="78FD17BA" w14:textId="77777777" w:rsidTr="00152DF1">
        <w:trPr>
          <w:trHeight w:val="145"/>
          <w:jc w:val="center"/>
        </w:trPr>
        <w:tc>
          <w:tcPr>
            <w:tcW w:w="750" w:type="pct"/>
            <w:tcBorders>
              <w:top w:val="single" w:sz="4" w:space="0" w:color="auto"/>
              <w:left w:val="nil"/>
              <w:bottom w:val="single" w:sz="4" w:space="0" w:color="auto"/>
              <w:right w:val="nil"/>
            </w:tcBorders>
            <w:vAlign w:val="center"/>
            <w:hideMark/>
          </w:tcPr>
          <w:p w14:paraId="6E3ADFE9" w14:textId="77777777" w:rsidR="00343F32" w:rsidRPr="00343F32" w:rsidRDefault="00343F32" w:rsidP="00343F32">
            <w:pPr>
              <w:bidi/>
              <w:spacing w:line="240" w:lineRule="auto"/>
              <w:jc w:val="center"/>
              <w:rPr>
                <w:rFonts w:eastAsia="Calibri" w:cs="B Nazanin"/>
                <w:b/>
                <w:bCs/>
                <w:color w:val="222222"/>
                <w:sz w:val="20"/>
                <w:szCs w:val="20"/>
                <w:lang w:val="en-US" w:bidi="fa-IR"/>
              </w:rPr>
            </w:pPr>
            <w:r w:rsidRPr="00343F32">
              <w:rPr>
                <w:rFonts w:eastAsia="Calibri" w:cs="B Nazanin" w:hint="cs"/>
                <w:b/>
                <w:bCs/>
                <w:color w:val="222222"/>
                <w:sz w:val="20"/>
                <w:szCs w:val="20"/>
                <w:rtl/>
                <w:lang w:val="en-US" w:bidi="fa-IR"/>
              </w:rPr>
              <w:t>خوشه</w:t>
            </w:r>
            <w:r w:rsidRPr="00343F32">
              <w:rPr>
                <w:rFonts w:eastAsia="Calibri" w:cs="B Nazanin" w:hint="cs"/>
                <w:b/>
                <w:bCs/>
                <w:color w:val="222222"/>
                <w:sz w:val="20"/>
                <w:szCs w:val="20"/>
                <w:rtl/>
                <w:lang w:val="en-US" w:bidi="fa-IR"/>
              </w:rPr>
              <w:softHyphen/>
              <w:t>ها</w:t>
            </w:r>
          </w:p>
        </w:tc>
        <w:tc>
          <w:tcPr>
            <w:tcW w:w="751" w:type="pct"/>
            <w:tcBorders>
              <w:top w:val="single" w:sz="4" w:space="0" w:color="auto"/>
              <w:left w:val="nil"/>
              <w:bottom w:val="single" w:sz="4" w:space="0" w:color="auto"/>
              <w:right w:val="nil"/>
            </w:tcBorders>
            <w:vAlign w:val="center"/>
            <w:hideMark/>
          </w:tcPr>
          <w:p w14:paraId="63ACD2DF" w14:textId="77777777" w:rsidR="00343F32" w:rsidRPr="00343F32" w:rsidRDefault="00343F32" w:rsidP="00343F32">
            <w:pPr>
              <w:bidi/>
              <w:spacing w:line="240" w:lineRule="auto"/>
              <w:jc w:val="center"/>
              <w:rPr>
                <w:rFonts w:eastAsia="Calibri" w:cs="B Nazanin"/>
                <w:b/>
                <w:bCs/>
                <w:color w:val="222222"/>
                <w:sz w:val="20"/>
                <w:szCs w:val="20"/>
                <w:lang w:val="en-US" w:bidi="fa-IR"/>
              </w:rPr>
            </w:pPr>
            <w:r w:rsidRPr="00343F32">
              <w:rPr>
                <w:rFonts w:eastAsia="Calibri" w:cs="B Nazanin" w:hint="cs"/>
                <w:b/>
                <w:bCs/>
                <w:color w:val="222222"/>
                <w:sz w:val="20"/>
                <w:szCs w:val="20"/>
                <w:rtl/>
                <w:lang w:val="en-US" w:bidi="fa-IR"/>
              </w:rPr>
              <w:t>مناطق</w:t>
            </w:r>
          </w:p>
        </w:tc>
        <w:tc>
          <w:tcPr>
            <w:tcW w:w="875" w:type="pct"/>
            <w:tcBorders>
              <w:top w:val="single" w:sz="4" w:space="0" w:color="auto"/>
              <w:left w:val="nil"/>
              <w:bottom w:val="single" w:sz="4" w:space="0" w:color="auto"/>
              <w:right w:val="nil"/>
            </w:tcBorders>
            <w:vAlign w:val="center"/>
            <w:hideMark/>
          </w:tcPr>
          <w:p w14:paraId="78229E22" w14:textId="77777777" w:rsidR="00343F32" w:rsidRPr="00343F32" w:rsidRDefault="00343F32" w:rsidP="00343F32">
            <w:pPr>
              <w:bidi/>
              <w:spacing w:line="240" w:lineRule="auto"/>
              <w:jc w:val="center"/>
              <w:rPr>
                <w:rFonts w:eastAsia="Calibri" w:cs="B Nazanin"/>
                <w:b/>
                <w:bCs/>
                <w:color w:val="222222"/>
                <w:sz w:val="20"/>
                <w:szCs w:val="20"/>
                <w:rtl/>
                <w:lang w:val="en-US" w:bidi="fa-IR"/>
              </w:rPr>
            </w:pPr>
            <w:r w:rsidRPr="00343F32">
              <w:rPr>
                <w:rFonts w:eastAsia="Calibri" w:cs="B Nazanin" w:hint="cs"/>
                <w:b/>
                <w:bCs/>
                <w:color w:val="222222"/>
                <w:sz w:val="20"/>
                <w:szCs w:val="20"/>
                <w:rtl/>
                <w:lang w:val="en-US" w:bidi="fa-IR"/>
              </w:rPr>
              <w:t>جمعیت کل</w:t>
            </w:r>
          </w:p>
        </w:tc>
        <w:tc>
          <w:tcPr>
            <w:tcW w:w="1000" w:type="pct"/>
            <w:tcBorders>
              <w:top w:val="single" w:sz="4" w:space="0" w:color="auto"/>
              <w:left w:val="nil"/>
              <w:bottom w:val="single" w:sz="4" w:space="0" w:color="auto"/>
              <w:right w:val="nil"/>
            </w:tcBorders>
            <w:vAlign w:val="center"/>
            <w:hideMark/>
          </w:tcPr>
          <w:p w14:paraId="6319787C" w14:textId="77777777" w:rsidR="00343F32" w:rsidRPr="00343F32" w:rsidRDefault="00343F32" w:rsidP="00343F32">
            <w:pPr>
              <w:bidi/>
              <w:spacing w:line="240" w:lineRule="auto"/>
              <w:jc w:val="center"/>
              <w:rPr>
                <w:rFonts w:eastAsia="Calibri" w:cs="B Nazanin"/>
                <w:b/>
                <w:bCs/>
                <w:color w:val="222222"/>
                <w:sz w:val="20"/>
                <w:szCs w:val="20"/>
                <w:rtl/>
                <w:lang w:val="en-US" w:bidi="fa-IR"/>
              </w:rPr>
            </w:pPr>
            <w:r w:rsidRPr="00343F32">
              <w:rPr>
                <w:rFonts w:eastAsia="Calibri" w:cs="B Nazanin" w:hint="cs"/>
                <w:b/>
                <w:bCs/>
                <w:color w:val="222222"/>
                <w:sz w:val="20"/>
                <w:szCs w:val="20"/>
                <w:rtl/>
                <w:lang w:val="en-US" w:bidi="fa-IR"/>
              </w:rPr>
              <w:t>جمعیت بالای 15 سال</w:t>
            </w:r>
          </w:p>
        </w:tc>
        <w:tc>
          <w:tcPr>
            <w:tcW w:w="875" w:type="pct"/>
            <w:tcBorders>
              <w:top w:val="single" w:sz="4" w:space="0" w:color="auto"/>
              <w:left w:val="nil"/>
              <w:bottom w:val="single" w:sz="4" w:space="0" w:color="auto"/>
              <w:right w:val="nil"/>
            </w:tcBorders>
            <w:noWrap/>
            <w:vAlign w:val="center"/>
            <w:hideMark/>
          </w:tcPr>
          <w:p w14:paraId="633009E2" w14:textId="77777777" w:rsidR="00343F32" w:rsidRPr="00343F32" w:rsidRDefault="00343F32" w:rsidP="00343F32">
            <w:pPr>
              <w:bidi/>
              <w:spacing w:line="240" w:lineRule="auto"/>
              <w:jc w:val="center"/>
              <w:rPr>
                <w:rFonts w:eastAsia="Calibri" w:cs="B Nazanin"/>
                <w:b/>
                <w:bCs/>
                <w:color w:val="000000"/>
                <w:sz w:val="20"/>
                <w:szCs w:val="20"/>
                <w:lang w:val="en-US" w:bidi="fa-IR"/>
              </w:rPr>
            </w:pPr>
            <w:r w:rsidRPr="00343F32">
              <w:rPr>
                <w:rFonts w:eastAsia="Calibri" w:cs="B Nazanin" w:hint="cs"/>
                <w:b/>
                <w:bCs/>
                <w:color w:val="000000"/>
                <w:sz w:val="20"/>
                <w:szCs w:val="20"/>
                <w:rtl/>
                <w:lang w:val="en-US" w:bidi="fa-IR"/>
              </w:rPr>
              <w:t>تعداد نمونه</w:t>
            </w:r>
          </w:p>
        </w:tc>
        <w:tc>
          <w:tcPr>
            <w:tcW w:w="750" w:type="pct"/>
            <w:tcBorders>
              <w:top w:val="single" w:sz="4" w:space="0" w:color="auto"/>
              <w:left w:val="nil"/>
              <w:bottom w:val="single" w:sz="4" w:space="0" w:color="auto"/>
              <w:right w:val="nil"/>
            </w:tcBorders>
            <w:vAlign w:val="center"/>
            <w:hideMark/>
          </w:tcPr>
          <w:p w14:paraId="44F7FEF7" w14:textId="77777777" w:rsidR="00343F32" w:rsidRPr="00343F32" w:rsidRDefault="00343F32" w:rsidP="00343F32">
            <w:pPr>
              <w:bidi/>
              <w:spacing w:line="240" w:lineRule="auto"/>
              <w:jc w:val="center"/>
              <w:rPr>
                <w:rFonts w:eastAsia="Calibri" w:cs="B Nazanin"/>
                <w:b/>
                <w:bCs/>
                <w:color w:val="000000"/>
                <w:sz w:val="20"/>
                <w:szCs w:val="20"/>
                <w:rtl/>
                <w:lang w:val="en-US" w:bidi="fa-IR"/>
              </w:rPr>
            </w:pPr>
            <w:r w:rsidRPr="00343F32">
              <w:rPr>
                <w:rFonts w:eastAsia="Calibri" w:cs="B Nazanin" w:hint="cs"/>
                <w:b/>
                <w:bCs/>
                <w:color w:val="000000"/>
                <w:sz w:val="20"/>
                <w:szCs w:val="20"/>
                <w:rtl/>
                <w:lang w:val="en-US" w:bidi="fa-IR"/>
              </w:rPr>
              <w:t>تعداد بلوک</w:t>
            </w:r>
            <w:r w:rsidRPr="00343F32">
              <w:rPr>
                <w:rFonts w:eastAsia="Calibri" w:cs="B Nazanin" w:hint="cs"/>
                <w:b/>
                <w:bCs/>
                <w:color w:val="000000"/>
                <w:sz w:val="20"/>
                <w:szCs w:val="20"/>
                <w:rtl/>
                <w:lang w:val="en-US" w:bidi="fa-IR"/>
              </w:rPr>
              <w:softHyphen/>
              <w:t>ها</w:t>
            </w:r>
          </w:p>
        </w:tc>
      </w:tr>
      <w:tr w:rsidR="00343F32" w:rsidRPr="00343F32" w14:paraId="3C016C88" w14:textId="77777777" w:rsidTr="00152DF1">
        <w:trPr>
          <w:trHeight w:val="84"/>
          <w:jc w:val="center"/>
        </w:trPr>
        <w:tc>
          <w:tcPr>
            <w:tcW w:w="750" w:type="pct"/>
            <w:tcBorders>
              <w:top w:val="single" w:sz="4" w:space="0" w:color="auto"/>
              <w:left w:val="nil"/>
              <w:bottom w:val="nil"/>
              <w:right w:val="nil"/>
            </w:tcBorders>
            <w:vAlign w:val="center"/>
            <w:hideMark/>
          </w:tcPr>
          <w:p w14:paraId="20843E26" w14:textId="77777777" w:rsidR="00343F32" w:rsidRPr="00343F32" w:rsidRDefault="00343F32" w:rsidP="00343F32">
            <w:pPr>
              <w:spacing w:line="240" w:lineRule="auto"/>
              <w:jc w:val="center"/>
              <w:rPr>
                <w:rFonts w:eastAsia="Calibri" w:cs="B Nazanin"/>
                <w:b/>
                <w:bCs/>
                <w:color w:val="222222"/>
                <w:sz w:val="20"/>
                <w:szCs w:val="20"/>
                <w:rtl/>
                <w:lang w:val="en-US" w:bidi="fa-IR"/>
              </w:rPr>
            </w:pPr>
            <w:r w:rsidRPr="00343F32">
              <w:rPr>
                <w:rFonts w:eastAsia="Calibri" w:cs="B Nazanin" w:hint="cs"/>
                <w:b/>
                <w:bCs/>
                <w:color w:val="222222"/>
                <w:sz w:val="20"/>
                <w:szCs w:val="20"/>
                <w:rtl/>
                <w:lang w:val="en-US" w:bidi="fa-IR"/>
              </w:rPr>
              <w:lastRenderedPageBreak/>
              <w:t>۱</w:t>
            </w:r>
          </w:p>
        </w:tc>
        <w:tc>
          <w:tcPr>
            <w:tcW w:w="751" w:type="pct"/>
            <w:tcBorders>
              <w:top w:val="single" w:sz="4" w:space="0" w:color="auto"/>
              <w:left w:val="nil"/>
              <w:bottom w:val="nil"/>
              <w:right w:val="nil"/>
            </w:tcBorders>
            <w:noWrap/>
            <w:vAlign w:val="center"/>
            <w:hideMark/>
          </w:tcPr>
          <w:p w14:paraId="0C50E9C9" w14:textId="77777777" w:rsidR="00343F32" w:rsidRPr="00343F32" w:rsidRDefault="00F17BC6" w:rsidP="00343F32">
            <w:pPr>
              <w:bidi/>
              <w:spacing w:line="240" w:lineRule="auto"/>
              <w:jc w:val="center"/>
              <w:rPr>
                <w:rFonts w:eastAsia="Calibri" w:cs="B Nazanin"/>
                <w:b/>
                <w:bCs/>
                <w:color w:val="000000"/>
                <w:sz w:val="20"/>
                <w:szCs w:val="20"/>
                <w:rtl/>
                <w:lang w:val="en-US" w:bidi="fa-IR"/>
              </w:rPr>
            </w:pPr>
            <w:hyperlink r:id="rId12" w:tooltip="منطقه ۱ شهرداری تبریز (صفحه وجود ندارد)" w:history="1">
              <w:r w:rsidR="00343F32" w:rsidRPr="00152DF1">
                <w:rPr>
                  <w:rFonts w:eastAsia="Calibri" w:cs="B Nazanin" w:hint="cs"/>
                  <w:b/>
                  <w:bCs/>
                  <w:color w:val="000000"/>
                  <w:sz w:val="20"/>
                  <w:szCs w:val="20"/>
                  <w:rtl/>
                  <w:lang w:val="en-US" w:bidi="fa-IR"/>
                </w:rPr>
                <w:t>منطقه ۱</w:t>
              </w:r>
            </w:hyperlink>
          </w:p>
        </w:tc>
        <w:tc>
          <w:tcPr>
            <w:tcW w:w="875" w:type="pct"/>
            <w:tcBorders>
              <w:top w:val="single" w:sz="4" w:space="0" w:color="auto"/>
              <w:left w:val="nil"/>
              <w:bottom w:val="nil"/>
              <w:right w:val="nil"/>
            </w:tcBorders>
            <w:vAlign w:val="center"/>
            <w:hideMark/>
          </w:tcPr>
          <w:p w14:paraId="17257D6B" w14:textId="77777777" w:rsidR="00343F32" w:rsidRPr="00343F32" w:rsidRDefault="00343F32" w:rsidP="00343F32">
            <w:pPr>
              <w:spacing w:line="240" w:lineRule="auto"/>
              <w:jc w:val="center"/>
              <w:rPr>
                <w:rFonts w:eastAsia="Calibri" w:cs="B Nazanin"/>
                <w:b/>
                <w:bCs/>
                <w:color w:val="222222"/>
                <w:sz w:val="20"/>
                <w:szCs w:val="20"/>
                <w:lang w:val="en-US" w:bidi="fa-IR"/>
              </w:rPr>
            </w:pPr>
            <w:r w:rsidRPr="00343F32">
              <w:rPr>
                <w:rFonts w:eastAsia="Calibri" w:cs="B Nazanin" w:hint="cs"/>
                <w:b/>
                <w:bCs/>
                <w:color w:val="222222"/>
                <w:sz w:val="20"/>
                <w:szCs w:val="20"/>
                <w:rtl/>
                <w:lang w:val="en-US" w:bidi="fa-IR"/>
              </w:rPr>
              <w:t>۲۱۸۶۴۷</w:t>
            </w:r>
          </w:p>
        </w:tc>
        <w:tc>
          <w:tcPr>
            <w:tcW w:w="1000" w:type="pct"/>
            <w:tcBorders>
              <w:top w:val="single" w:sz="4" w:space="0" w:color="auto"/>
              <w:left w:val="nil"/>
              <w:bottom w:val="nil"/>
              <w:right w:val="nil"/>
            </w:tcBorders>
            <w:vAlign w:val="center"/>
            <w:hideMark/>
          </w:tcPr>
          <w:p w14:paraId="14492A98" w14:textId="77777777" w:rsidR="00343F32" w:rsidRPr="00343F32" w:rsidRDefault="00343F32" w:rsidP="00343F32">
            <w:pPr>
              <w:bidi/>
              <w:spacing w:line="240" w:lineRule="auto"/>
              <w:jc w:val="center"/>
              <w:rPr>
                <w:rFonts w:eastAsia="Calibri" w:cs="B Nazanin"/>
                <w:b/>
                <w:bCs/>
                <w:color w:val="000000"/>
                <w:sz w:val="20"/>
                <w:szCs w:val="20"/>
                <w:rtl/>
                <w:lang w:val="en-US"/>
              </w:rPr>
            </w:pPr>
            <w:r w:rsidRPr="00343F32">
              <w:rPr>
                <w:rFonts w:eastAsia="Calibri" w:cs="B Nazanin" w:hint="cs"/>
                <w:b/>
                <w:bCs/>
                <w:color w:val="000000"/>
                <w:sz w:val="20"/>
                <w:szCs w:val="20"/>
                <w:rtl/>
                <w:lang w:val="en-US" w:bidi="fa-IR"/>
              </w:rPr>
              <w:t>195529</w:t>
            </w:r>
          </w:p>
        </w:tc>
        <w:tc>
          <w:tcPr>
            <w:tcW w:w="875" w:type="pct"/>
            <w:tcBorders>
              <w:top w:val="single" w:sz="4" w:space="0" w:color="auto"/>
              <w:left w:val="nil"/>
              <w:bottom w:val="nil"/>
              <w:right w:val="nil"/>
            </w:tcBorders>
            <w:noWrap/>
            <w:vAlign w:val="center"/>
            <w:hideMark/>
          </w:tcPr>
          <w:p w14:paraId="55F3CFF3" w14:textId="77777777" w:rsidR="00343F32" w:rsidRPr="00343F32" w:rsidRDefault="00343F32" w:rsidP="00343F32">
            <w:pPr>
              <w:bidi/>
              <w:spacing w:line="240" w:lineRule="auto"/>
              <w:jc w:val="center"/>
              <w:rPr>
                <w:rFonts w:eastAsia="Calibri" w:cs="B Nazanin"/>
                <w:b/>
                <w:bCs/>
                <w:color w:val="000000"/>
                <w:sz w:val="20"/>
                <w:szCs w:val="20"/>
                <w:rtl/>
                <w:lang w:val="en-US" w:bidi="fa-IR"/>
              </w:rPr>
            </w:pPr>
            <w:r w:rsidRPr="00343F32">
              <w:rPr>
                <w:rFonts w:eastAsia="Calibri" w:cs="B Nazanin" w:hint="cs"/>
                <w:b/>
                <w:bCs/>
                <w:color w:val="000000"/>
                <w:sz w:val="20"/>
                <w:szCs w:val="20"/>
                <w:rtl/>
                <w:lang w:val="en-US" w:bidi="fa-IR"/>
              </w:rPr>
              <w:t>62</w:t>
            </w:r>
          </w:p>
        </w:tc>
        <w:tc>
          <w:tcPr>
            <w:tcW w:w="750" w:type="pct"/>
            <w:tcBorders>
              <w:top w:val="single" w:sz="4" w:space="0" w:color="auto"/>
              <w:left w:val="nil"/>
              <w:bottom w:val="nil"/>
              <w:right w:val="nil"/>
            </w:tcBorders>
            <w:hideMark/>
          </w:tcPr>
          <w:p w14:paraId="057D891A" w14:textId="77777777" w:rsidR="00343F32" w:rsidRPr="00343F32" w:rsidRDefault="00343F32" w:rsidP="00343F32">
            <w:pPr>
              <w:bidi/>
              <w:spacing w:line="240" w:lineRule="auto"/>
              <w:jc w:val="center"/>
              <w:rPr>
                <w:rFonts w:eastAsia="Calibri" w:cs="B Nazanin"/>
                <w:b/>
                <w:bCs/>
                <w:color w:val="000000"/>
                <w:sz w:val="20"/>
                <w:szCs w:val="20"/>
                <w:lang w:val="en-US" w:bidi="fa-IR"/>
              </w:rPr>
            </w:pPr>
            <w:r w:rsidRPr="00343F32">
              <w:rPr>
                <w:rFonts w:eastAsia="Calibri" w:cs="B Nazanin" w:hint="cs"/>
                <w:b/>
                <w:bCs/>
                <w:color w:val="000000"/>
                <w:sz w:val="20"/>
                <w:szCs w:val="20"/>
                <w:rtl/>
                <w:lang w:val="en-US" w:bidi="fa-IR"/>
              </w:rPr>
              <w:t>3</w:t>
            </w:r>
          </w:p>
        </w:tc>
      </w:tr>
      <w:tr w:rsidR="00343F32" w:rsidRPr="00343F32" w14:paraId="20F96DC6" w14:textId="77777777" w:rsidTr="00152DF1">
        <w:trPr>
          <w:trHeight w:val="86"/>
          <w:jc w:val="center"/>
        </w:trPr>
        <w:tc>
          <w:tcPr>
            <w:tcW w:w="750" w:type="pct"/>
            <w:vAlign w:val="center"/>
            <w:hideMark/>
          </w:tcPr>
          <w:p w14:paraId="1DAD7F31" w14:textId="77777777" w:rsidR="00343F32" w:rsidRPr="00343F32" w:rsidRDefault="00343F32" w:rsidP="00343F32">
            <w:pPr>
              <w:spacing w:line="240" w:lineRule="auto"/>
              <w:jc w:val="center"/>
              <w:rPr>
                <w:rFonts w:eastAsia="Calibri" w:cs="B Nazanin"/>
                <w:b/>
                <w:bCs/>
                <w:color w:val="222222"/>
                <w:sz w:val="20"/>
                <w:szCs w:val="20"/>
                <w:rtl/>
                <w:lang w:val="en-US" w:bidi="fa-IR"/>
              </w:rPr>
            </w:pPr>
            <w:r w:rsidRPr="00343F32">
              <w:rPr>
                <w:rFonts w:eastAsia="Calibri" w:cs="B Nazanin" w:hint="cs"/>
                <w:b/>
                <w:bCs/>
                <w:color w:val="222222"/>
                <w:sz w:val="20"/>
                <w:szCs w:val="20"/>
                <w:rtl/>
                <w:lang w:val="en-US" w:bidi="fa-IR"/>
              </w:rPr>
              <w:t>۲</w:t>
            </w:r>
          </w:p>
        </w:tc>
        <w:tc>
          <w:tcPr>
            <w:tcW w:w="751" w:type="pct"/>
            <w:noWrap/>
            <w:vAlign w:val="center"/>
            <w:hideMark/>
          </w:tcPr>
          <w:p w14:paraId="23F52FDA" w14:textId="77777777" w:rsidR="00343F32" w:rsidRPr="00343F32" w:rsidRDefault="00F17BC6" w:rsidP="00343F32">
            <w:pPr>
              <w:bidi/>
              <w:spacing w:line="240" w:lineRule="auto"/>
              <w:jc w:val="center"/>
              <w:rPr>
                <w:rFonts w:eastAsia="Calibri" w:cs="B Nazanin"/>
                <w:b/>
                <w:bCs/>
                <w:color w:val="000000"/>
                <w:sz w:val="20"/>
                <w:szCs w:val="20"/>
                <w:rtl/>
                <w:lang w:val="en-US" w:bidi="fa-IR"/>
              </w:rPr>
            </w:pPr>
            <w:hyperlink r:id="rId13" w:tooltip="منطقه ۲ شهرداری تبریز (صفحه وجود ندارد)" w:history="1">
              <w:r w:rsidR="00343F32" w:rsidRPr="00152DF1">
                <w:rPr>
                  <w:rFonts w:eastAsia="Calibri" w:cs="B Nazanin" w:hint="cs"/>
                  <w:b/>
                  <w:bCs/>
                  <w:color w:val="000000"/>
                  <w:sz w:val="20"/>
                  <w:szCs w:val="20"/>
                  <w:rtl/>
                  <w:lang w:val="en-US" w:bidi="fa-IR"/>
                </w:rPr>
                <w:t>منطقه ۲</w:t>
              </w:r>
            </w:hyperlink>
          </w:p>
        </w:tc>
        <w:tc>
          <w:tcPr>
            <w:tcW w:w="875" w:type="pct"/>
            <w:vAlign w:val="center"/>
            <w:hideMark/>
          </w:tcPr>
          <w:p w14:paraId="103988C1" w14:textId="77777777" w:rsidR="00343F32" w:rsidRPr="00343F32" w:rsidRDefault="00343F32" w:rsidP="00343F32">
            <w:pPr>
              <w:spacing w:line="240" w:lineRule="auto"/>
              <w:jc w:val="center"/>
              <w:rPr>
                <w:rFonts w:eastAsia="Calibri" w:cs="B Nazanin"/>
                <w:b/>
                <w:bCs/>
                <w:color w:val="222222"/>
                <w:sz w:val="20"/>
                <w:szCs w:val="20"/>
                <w:lang w:val="en-US" w:bidi="fa-IR"/>
              </w:rPr>
            </w:pPr>
            <w:r w:rsidRPr="00343F32">
              <w:rPr>
                <w:rFonts w:eastAsia="Calibri" w:cs="B Nazanin" w:hint="cs"/>
                <w:b/>
                <w:bCs/>
                <w:color w:val="222222"/>
                <w:sz w:val="20"/>
                <w:szCs w:val="20"/>
                <w:rtl/>
                <w:lang w:val="en-US" w:bidi="fa-IR"/>
              </w:rPr>
              <w:t>۱۹۶۵۰۷</w:t>
            </w:r>
          </w:p>
        </w:tc>
        <w:tc>
          <w:tcPr>
            <w:tcW w:w="1000" w:type="pct"/>
            <w:vAlign w:val="center"/>
            <w:hideMark/>
          </w:tcPr>
          <w:p w14:paraId="0A3FFD54" w14:textId="77777777" w:rsidR="00343F32" w:rsidRPr="00343F32" w:rsidRDefault="00343F32" w:rsidP="00343F32">
            <w:pPr>
              <w:bidi/>
              <w:spacing w:line="240" w:lineRule="auto"/>
              <w:jc w:val="center"/>
              <w:rPr>
                <w:rFonts w:eastAsia="Calibri" w:cs="B Nazanin"/>
                <w:b/>
                <w:bCs/>
                <w:color w:val="000000"/>
                <w:sz w:val="20"/>
                <w:szCs w:val="20"/>
                <w:rtl/>
                <w:lang w:val="en-US"/>
              </w:rPr>
            </w:pPr>
            <w:r w:rsidRPr="00343F32">
              <w:rPr>
                <w:rFonts w:eastAsia="Calibri" w:cs="B Nazanin" w:hint="cs"/>
                <w:b/>
                <w:bCs/>
                <w:color w:val="000000"/>
                <w:sz w:val="20"/>
                <w:szCs w:val="20"/>
                <w:rtl/>
                <w:lang w:val="en-US" w:bidi="fa-IR"/>
              </w:rPr>
              <w:t>175730</w:t>
            </w:r>
          </w:p>
        </w:tc>
        <w:tc>
          <w:tcPr>
            <w:tcW w:w="875" w:type="pct"/>
            <w:noWrap/>
            <w:vAlign w:val="center"/>
            <w:hideMark/>
          </w:tcPr>
          <w:p w14:paraId="53E62F3E" w14:textId="77777777" w:rsidR="00343F32" w:rsidRPr="00343F32" w:rsidRDefault="00343F32" w:rsidP="00343F32">
            <w:pPr>
              <w:bidi/>
              <w:spacing w:line="240" w:lineRule="auto"/>
              <w:jc w:val="center"/>
              <w:rPr>
                <w:rFonts w:eastAsia="Calibri" w:cs="B Nazanin"/>
                <w:b/>
                <w:bCs/>
                <w:color w:val="000000"/>
                <w:sz w:val="20"/>
                <w:szCs w:val="20"/>
                <w:rtl/>
                <w:lang w:val="en-US" w:bidi="fa-IR"/>
              </w:rPr>
            </w:pPr>
            <w:r w:rsidRPr="00343F32">
              <w:rPr>
                <w:rFonts w:eastAsia="Calibri" w:cs="B Nazanin" w:hint="cs"/>
                <w:b/>
                <w:bCs/>
                <w:color w:val="000000"/>
                <w:sz w:val="20"/>
                <w:szCs w:val="20"/>
                <w:rtl/>
                <w:lang w:val="en-US" w:bidi="fa-IR"/>
              </w:rPr>
              <w:t>56</w:t>
            </w:r>
          </w:p>
        </w:tc>
        <w:tc>
          <w:tcPr>
            <w:tcW w:w="750" w:type="pct"/>
            <w:hideMark/>
          </w:tcPr>
          <w:p w14:paraId="40AF5269" w14:textId="77777777" w:rsidR="00343F32" w:rsidRPr="00343F32" w:rsidRDefault="00343F32" w:rsidP="00343F32">
            <w:pPr>
              <w:bidi/>
              <w:spacing w:line="240" w:lineRule="auto"/>
              <w:jc w:val="center"/>
              <w:rPr>
                <w:rFonts w:eastAsia="Calibri" w:cs="B Nazanin"/>
                <w:b/>
                <w:bCs/>
                <w:color w:val="000000"/>
                <w:sz w:val="20"/>
                <w:szCs w:val="20"/>
                <w:lang w:val="en-US" w:bidi="fa-IR"/>
              </w:rPr>
            </w:pPr>
            <w:r w:rsidRPr="00343F32">
              <w:rPr>
                <w:rFonts w:eastAsia="Calibri" w:cs="B Nazanin" w:hint="cs"/>
                <w:b/>
                <w:bCs/>
                <w:color w:val="000000"/>
                <w:sz w:val="20"/>
                <w:szCs w:val="20"/>
                <w:rtl/>
                <w:lang w:val="en-US" w:bidi="fa-IR"/>
              </w:rPr>
              <w:t>3</w:t>
            </w:r>
          </w:p>
        </w:tc>
      </w:tr>
      <w:tr w:rsidR="00343F32" w:rsidRPr="00343F32" w14:paraId="50481AEE" w14:textId="77777777" w:rsidTr="00152DF1">
        <w:trPr>
          <w:trHeight w:val="92"/>
          <w:jc w:val="center"/>
        </w:trPr>
        <w:tc>
          <w:tcPr>
            <w:tcW w:w="750" w:type="pct"/>
            <w:vAlign w:val="center"/>
            <w:hideMark/>
          </w:tcPr>
          <w:p w14:paraId="1BF5006D" w14:textId="77777777" w:rsidR="00343F32" w:rsidRPr="00343F32" w:rsidRDefault="00343F32" w:rsidP="00343F32">
            <w:pPr>
              <w:spacing w:line="240" w:lineRule="auto"/>
              <w:jc w:val="center"/>
              <w:rPr>
                <w:rFonts w:eastAsia="Calibri" w:cs="B Nazanin"/>
                <w:b/>
                <w:bCs/>
                <w:color w:val="222222"/>
                <w:sz w:val="20"/>
                <w:szCs w:val="20"/>
                <w:rtl/>
                <w:lang w:val="en-US" w:bidi="fa-IR"/>
              </w:rPr>
            </w:pPr>
            <w:r w:rsidRPr="00343F32">
              <w:rPr>
                <w:rFonts w:eastAsia="Calibri" w:cs="B Nazanin" w:hint="cs"/>
                <w:b/>
                <w:bCs/>
                <w:color w:val="222222"/>
                <w:sz w:val="20"/>
                <w:szCs w:val="20"/>
                <w:rtl/>
                <w:lang w:val="en-US" w:bidi="fa-IR"/>
              </w:rPr>
              <w:t>۳</w:t>
            </w:r>
          </w:p>
        </w:tc>
        <w:tc>
          <w:tcPr>
            <w:tcW w:w="751" w:type="pct"/>
            <w:noWrap/>
            <w:vAlign w:val="center"/>
            <w:hideMark/>
          </w:tcPr>
          <w:p w14:paraId="211E119E" w14:textId="77777777" w:rsidR="00343F32" w:rsidRPr="00343F32" w:rsidRDefault="00F17BC6" w:rsidP="00343F32">
            <w:pPr>
              <w:bidi/>
              <w:spacing w:line="240" w:lineRule="auto"/>
              <w:jc w:val="center"/>
              <w:rPr>
                <w:rFonts w:eastAsia="Calibri" w:cs="B Nazanin"/>
                <w:b/>
                <w:bCs/>
                <w:color w:val="000000"/>
                <w:sz w:val="20"/>
                <w:szCs w:val="20"/>
                <w:rtl/>
                <w:lang w:val="en-US" w:bidi="fa-IR"/>
              </w:rPr>
            </w:pPr>
            <w:hyperlink r:id="rId14" w:tooltip="منطقه ۳ شهرداری تبریز (صفحه وجود ندارد)" w:history="1">
              <w:r w:rsidR="00343F32" w:rsidRPr="00152DF1">
                <w:rPr>
                  <w:rFonts w:eastAsia="Calibri" w:cs="B Nazanin" w:hint="cs"/>
                  <w:b/>
                  <w:bCs/>
                  <w:color w:val="000000"/>
                  <w:sz w:val="20"/>
                  <w:szCs w:val="20"/>
                  <w:rtl/>
                  <w:lang w:val="en-US" w:bidi="fa-IR"/>
                </w:rPr>
                <w:t>منطقه ۳</w:t>
              </w:r>
            </w:hyperlink>
          </w:p>
        </w:tc>
        <w:tc>
          <w:tcPr>
            <w:tcW w:w="875" w:type="pct"/>
            <w:vAlign w:val="center"/>
            <w:hideMark/>
          </w:tcPr>
          <w:p w14:paraId="1996A0D5" w14:textId="77777777" w:rsidR="00343F32" w:rsidRPr="00343F32" w:rsidRDefault="00343F32" w:rsidP="00343F32">
            <w:pPr>
              <w:spacing w:line="240" w:lineRule="auto"/>
              <w:jc w:val="center"/>
              <w:rPr>
                <w:rFonts w:eastAsia="Calibri" w:cs="B Nazanin"/>
                <w:b/>
                <w:bCs/>
                <w:color w:val="222222"/>
                <w:sz w:val="20"/>
                <w:szCs w:val="20"/>
                <w:lang w:val="en-US" w:bidi="fa-IR"/>
              </w:rPr>
            </w:pPr>
            <w:r w:rsidRPr="00343F32">
              <w:rPr>
                <w:rFonts w:eastAsia="Calibri" w:cs="B Nazanin" w:hint="cs"/>
                <w:b/>
                <w:bCs/>
                <w:color w:val="222222"/>
                <w:sz w:val="20"/>
                <w:szCs w:val="20"/>
                <w:rtl/>
                <w:lang w:val="en-US" w:bidi="fa-IR"/>
              </w:rPr>
              <w:t>۲۲۹۴۷۴</w:t>
            </w:r>
          </w:p>
        </w:tc>
        <w:tc>
          <w:tcPr>
            <w:tcW w:w="1000" w:type="pct"/>
            <w:vAlign w:val="center"/>
            <w:hideMark/>
          </w:tcPr>
          <w:p w14:paraId="42A4DB54" w14:textId="77777777" w:rsidR="00343F32" w:rsidRPr="00343F32" w:rsidRDefault="00343F32" w:rsidP="00343F32">
            <w:pPr>
              <w:bidi/>
              <w:spacing w:line="240" w:lineRule="auto"/>
              <w:jc w:val="center"/>
              <w:rPr>
                <w:rFonts w:eastAsia="Calibri" w:cs="B Nazanin"/>
                <w:b/>
                <w:bCs/>
                <w:color w:val="000000"/>
                <w:sz w:val="20"/>
                <w:szCs w:val="20"/>
                <w:lang w:val="en-US"/>
              </w:rPr>
            </w:pPr>
            <w:r w:rsidRPr="00343F32">
              <w:rPr>
                <w:rFonts w:eastAsia="Calibri" w:cs="B Nazanin" w:hint="cs"/>
                <w:b/>
                <w:bCs/>
                <w:color w:val="000000"/>
                <w:sz w:val="20"/>
                <w:szCs w:val="20"/>
                <w:rtl/>
                <w:lang w:val="en-US" w:bidi="fa-IR"/>
              </w:rPr>
              <w:t>205211</w:t>
            </w:r>
          </w:p>
        </w:tc>
        <w:tc>
          <w:tcPr>
            <w:tcW w:w="875" w:type="pct"/>
            <w:noWrap/>
            <w:vAlign w:val="center"/>
            <w:hideMark/>
          </w:tcPr>
          <w:p w14:paraId="497EF816" w14:textId="77777777" w:rsidR="00343F32" w:rsidRPr="00343F32" w:rsidRDefault="00343F32" w:rsidP="00343F32">
            <w:pPr>
              <w:bidi/>
              <w:spacing w:line="240" w:lineRule="auto"/>
              <w:jc w:val="center"/>
              <w:rPr>
                <w:rFonts w:eastAsia="Calibri" w:cs="B Nazanin"/>
                <w:b/>
                <w:bCs/>
                <w:color w:val="000000"/>
                <w:sz w:val="20"/>
                <w:szCs w:val="20"/>
                <w:rtl/>
                <w:lang w:val="en-US" w:bidi="fa-IR"/>
              </w:rPr>
            </w:pPr>
            <w:r w:rsidRPr="00343F32">
              <w:rPr>
                <w:rFonts w:eastAsia="Calibri" w:cs="B Nazanin" w:hint="cs"/>
                <w:b/>
                <w:bCs/>
                <w:color w:val="000000"/>
                <w:sz w:val="20"/>
                <w:szCs w:val="20"/>
                <w:rtl/>
                <w:lang w:val="en-US" w:bidi="fa-IR"/>
              </w:rPr>
              <w:t>64</w:t>
            </w:r>
          </w:p>
        </w:tc>
        <w:tc>
          <w:tcPr>
            <w:tcW w:w="750" w:type="pct"/>
            <w:hideMark/>
          </w:tcPr>
          <w:p w14:paraId="27004447" w14:textId="77777777" w:rsidR="00343F32" w:rsidRPr="00343F32" w:rsidRDefault="00343F32" w:rsidP="00343F32">
            <w:pPr>
              <w:bidi/>
              <w:spacing w:line="240" w:lineRule="auto"/>
              <w:jc w:val="center"/>
              <w:rPr>
                <w:rFonts w:eastAsia="Calibri" w:cs="B Nazanin"/>
                <w:b/>
                <w:bCs/>
                <w:color w:val="000000"/>
                <w:sz w:val="20"/>
                <w:szCs w:val="20"/>
                <w:lang w:val="en-US" w:bidi="fa-IR"/>
              </w:rPr>
            </w:pPr>
            <w:r w:rsidRPr="00343F32">
              <w:rPr>
                <w:rFonts w:eastAsia="Calibri" w:cs="B Nazanin" w:hint="cs"/>
                <w:b/>
                <w:bCs/>
                <w:color w:val="000000"/>
                <w:sz w:val="20"/>
                <w:szCs w:val="20"/>
                <w:rtl/>
                <w:lang w:val="en-US" w:bidi="fa-IR"/>
              </w:rPr>
              <w:t>3</w:t>
            </w:r>
          </w:p>
        </w:tc>
      </w:tr>
      <w:tr w:rsidR="00343F32" w:rsidRPr="00343F32" w14:paraId="2FE140BC" w14:textId="77777777" w:rsidTr="00152DF1">
        <w:trPr>
          <w:trHeight w:val="97"/>
          <w:jc w:val="center"/>
        </w:trPr>
        <w:tc>
          <w:tcPr>
            <w:tcW w:w="750" w:type="pct"/>
            <w:vAlign w:val="center"/>
            <w:hideMark/>
          </w:tcPr>
          <w:p w14:paraId="793DECB5" w14:textId="77777777" w:rsidR="00343F32" w:rsidRPr="00343F32" w:rsidRDefault="00343F32" w:rsidP="00343F32">
            <w:pPr>
              <w:spacing w:line="240" w:lineRule="auto"/>
              <w:jc w:val="center"/>
              <w:rPr>
                <w:rFonts w:eastAsia="Calibri" w:cs="B Nazanin"/>
                <w:b/>
                <w:bCs/>
                <w:color w:val="222222"/>
                <w:sz w:val="20"/>
                <w:szCs w:val="20"/>
                <w:rtl/>
                <w:lang w:val="en-US" w:bidi="fa-IR"/>
              </w:rPr>
            </w:pPr>
            <w:r w:rsidRPr="00343F32">
              <w:rPr>
                <w:rFonts w:eastAsia="Calibri" w:cs="B Nazanin" w:hint="cs"/>
                <w:b/>
                <w:bCs/>
                <w:color w:val="222222"/>
                <w:sz w:val="20"/>
                <w:szCs w:val="20"/>
                <w:rtl/>
                <w:lang w:val="en-US" w:bidi="fa-IR"/>
              </w:rPr>
              <w:t>۴</w:t>
            </w:r>
          </w:p>
        </w:tc>
        <w:tc>
          <w:tcPr>
            <w:tcW w:w="751" w:type="pct"/>
            <w:noWrap/>
            <w:vAlign w:val="center"/>
            <w:hideMark/>
          </w:tcPr>
          <w:p w14:paraId="57AECA32" w14:textId="77777777" w:rsidR="00343F32" w:rsidRPr="00343F32" w:rsidRDefault="00F17BC6" w:rsidP="00343F32">
            <w:pPr>
              <w:bidi/>
              <w:spacing w:line="240" w:lineRule="auto"/>
              <w:jc w:val="center"/>
              <w:rPr>
                <w:rFonts w:eastAsia="Calibri" w:cs="B Nazanin"/>
                <w:b/>
                <w:bCs/>
                <w:color w:val="000000"/>
                <w:sz w:val="20"/>
                <w:szCs w:val="20"/>
                <w:rtl/>
                <w:lang w:val="en-US" w:bidi="fa-IR"/>
              </w:rPr>
            </w:pPr>
            <w:hyperlink r:id="rId15" w:tooltip="منطقه ۴ شهرداری تبریز (صفحه وجود ندارد)" w:history="1">
              <w:r w:rsidR="00343F32" w:rsidRPr="00152DF1">
                <w:rPr>
                  <w:rFonts w:eastAsia="Calibri" w:cs="B Nazanin" w:hint="cs"/>
                  <w:b/>
                  <w:bCs/>
                  <w:color w:val="000000"/>
                  <w:sz w:val="20"/>
                  <w:szCs w:val="20"/>
                  <w:rtl/>
                  <w:lang w:val="en-US" w:bidi="fa-IR"/>
                </w:rPr>
                <w:t>منطقه ۴</w:t>
              </w:r>
            </w:hyperlink>
          </w:p>
        </w:tc>
        <w:tc>
          <w:tcPr>
            <w:tcW w:w="875" w:type="pct"/>
            <w:vAlign w:val="center"/>
            <w:hideMark/>
          </w:tcPr>
          <w:p w14:paraId="678FD679" w14:textId="77777777" w:rsidR="00343F32" w:rsidRPr="00343F32" w:rsidRDefault="00343F32" w:rsidP="00343F32">
            <w:pPr>
              <w:spacing w:line="240" w:lineRule="auto"/>
              <w:jc w:val="center"/>
              <w:rPr>
                <w:rFonts w:eastAsia="Calibri" w:cs="B Nazanin"/>
                <w:b/>
                <w:bCs/>
                <w:color w:val="222222"/>
                <w:sz w:val="20"/>
                <w:szCs w:val="20"/>
                <w:lang w:val="en-US" w:bidi="fa-IR"/>
              </w:rPr>
            </w:pPr>
            <w:r w:rsidRPr="00343F32">
              <w:rPr>
                <w:rFonts w:eastAsia="Calibri" w:cs="B Nazanin" w:hint="cs"/>
                <w:b/>
                <w:bCs/>
                <w:color w:val="222222"/>
                <w:sz w:val="20"/>
                <w:szCs w:val="20"/>
                <w:rtl/>
                <w:lang w:val="en-US" w:bidi="fa-IR"/>
              </w:rPr>
              <w:t>۳۱۵۱۸۳</w:t>
            </w:r>
          </w:p>
        </w:tc>
        <w:tc>
          <w:tcPr>
            <w:tcW w:w="1000" w:type="pct"/>
            <w:vAlign w:val="center"/>
            <w:hideMark/>
          </w:tcPr>
          <w:p w14:paraId="1423D8E5" w14:textId="77777777" w:rsidR="00343F32" w:rsidRPr="00343F32" w:rsidRDefault="00343F32" w:rsidP="00343F32">
            <w:pPr>
              <w:bidi/>
              <w:spacing w:line="240" w:lineRule="auto"/>
              <w:jc w:val="center"/>
              <w:rPr>
                <w:rFonts w:eastAsia="Calibri" w:cs="B Nazanin"/>
                <w:b/>
                <w:bCs/>
                <w:color w:val="000000"/>
                <w:sz w:val="20"/>
                <w:szCs w:val="20"/>
                <w:rtl/>
                <w:lang w:val="en-US"/>
              </w:rPr>
            </w:pPr>
            <w:r w:rsidRPr="00343F32">
              <w:rPr>
                <w:rFonts w:eastAsia="Calibri" w:cs="B Nazanin" w:hint="cs"/>
                <w:b/>
                <w:bCs/>
                <w:color w:val="000000"/>
                <w:sz w:val="20"/>
                <w:szCs w:val="20"/>
                <w:rtl/>
                <w:lang w:val="en-US" w:bidi="fa-IR"/>
              </w:rPr>
              <w:t>281858</w:t>
            </w:r>
          </w:p>
        </w:tc>
        <w:tc>
          <w:tcPr>
            <w:tcW w:w="875" w:type="pct"/>
            <w:noWrap/>
            <w:vAlign w:val="center"/>
            <w:hideMark/>
          </w:tcPr>
          <w:p w14:paraId="3E44831D" w14:textId="77777777" w:rsidR="00343F32" w:rsidRPr="00343F32" w:rsidRDefault="00343F32" w:rsidP="00343F32">
            <w:pPr>
              <w:bidi/>
              <w:spacing w:line="240" w:lineRule="auto"/>
              <w:jc w:val="center"/>
              <w:rPr>
                <w:rFonts w:eastAsia="Calibri" w:cs="B Nazanin"/>
                <w:b/>
                <w:bCs/>
                <w:color w:val="000000"/>
                <w:sz w:val="20"/>
                <w:szCs w:val="20"/>
                <w:rtl/>
                <w:lang w:val="en-US" w:bidi="fa-IR"/>
              </w:rPr>
            </w:pPr>
            <w:r w:rsidRPr="00343F32">
              <w:rPr>
                <w:rFonts w:eastAsia="Calibri" w:cs="B Nazanin" w:hint="cs"/>
                <w:b/>
                <w:bCs/>
                <w:color w:val="000000"/>
                <w:sz w:val="20"/>
                <w:szCs w:val="20"/>
                <w:rtl/>
                <w:lang w:val="en-US" w:bidi="fa-IR"/>
              </w:rPr>
              <w:t>88</w:t>
            </w:r>
          </w:p>
        </w:tc>
        <w:tc>
          <w:tcPr>
            <w:tcW w:w="750" w:type="pct"/>
            <w:hideMark/>
          </w:tcPr>
          <w:p w14:paraId="6566B2AB" w14:textId="77777777" w:rsidR="00343F32" w:rsidRPr="00343F32" w:rsidRDefault="00343F32" w:rsidP="00343F32">
            <w:pPr>
              <w:bidi/>
              <w:spacing w:line="240" w:lineRule="auto"/>
              <w:jc w:val="center"/>
              <w:rPr>
                <w:rFonts w:eastAsia="Calibri" w:cs="B Nazanin"/>
                <w:b/>
                <w:bCs/>
                <w:color w:val="000000"/>
                <w:sz w:val="20"/>
                <w:szCs w:val="20"/>
                <w:lang w:val="en-US" w:bidi="fa-IR"/>
              </w:rPr>
            </w:pPr>
            <w:r w:rsidRPr="00343F32">
              <w:rPr>
                <w:rFonts w:eastAsia="Calibri" w:cs="B Nazanin" w:hint="cs"/>
                <w:b/>
                <w:bCs/>
                <w:color w:val="000000"/>
                <w:sz w:val="20"/>
                <w:szCs w:val="20"/>
                <w:rtl/>
                <w:lang w:val="en-US" w:bidi="fa-IR"/>
              </w:rPr>
              <w:t>4</w:t>
            </w:r>
          </w:p>
        </w:tc>
      </w:tr>
      <w:tr w:rsidR="00343F32" w:rsidRPr="00343F32" w14:paraId="40A54494" w14:textId="77777777" w:rsidTr="00152DF1">
        <w:trPr>
          <w:trHeight w:val="116"/>
          <w:jc w:val="center"/>
        </w:trPr>
        <w:tc>
          <w:tcPr>
            <w:tcW w:w="750" w:type="pct"/>
            <w:vAlign w:val="center"/>
            <w:hideMark/>
          </w:tcPr>
          <w:p w14:paraId="6F7D3460" w14:textId="77777777" w:rsidR="00343F32" w:rsidRPr="00343F32" w:rsidRDefault="00343F32" w:rsidP="00343F32">
            <w:pPr>
              <w:spacing w:line="240" w:lineRule="auto"/>
              <w:jc w:val="center"/>
              <w:rPr>
                <w:rFonts w:eastAsia="Calibri" w:cs="B Nazanin"/>
                <w:b/>
                <w:bCs/>
                <w:color w:val="222222"/>
                <w:sz w:val="20"/>
                <w:szCs w:val="20"/>
                <w:rtl/>
                <w:lang w:val="en-US" w:bidi="fa-IR"/>
              </w:rPr>
            </w:pPr>
            <w:r w:rsidRPr="00343F32">
              <w:rPr>
                <w:rFonts w:eastAsia="Calibri" w:cs="B Nazanin" w:hint="cs"/>
                <w:b/>
                <w:bCs/>
                <w:color w:val="222222"/>
                <w:sz w:val="20"/>
                <w:szCs w:val="20"/>
                <w:rtl/>
                <w:lang w:val="en-US" w:bidi="fa-IR"/>
              </w:rPr>
              <w:t>۵</w:t>
            </w:r>
          </w:p>
        </w:tc>
        <w:tc>
          <w:tcPr>
            <w:tcW w:w="751" w:type="pct"/>
            <w:noWrap/>
            <w:vAlign w:val="center"/>
            <w:hideMark/>
          </w:tcPr>
          <w:p w14:paraId="314F3D0A" w14:textId="77777777" w:rsidR="00343F32" w:rsidRPr="00343F32" w:rsidRDefault="00F17BC6" w:rsidP="00343F32">
            <w:pPr>
              <w:bidi/>
              <w:spacing w:line="240" w:lineRule="auto"/>
              <w:jc w:val="center"/>
              <w:rPr>
                <w:rFonts w:eastAsia="Calibri" w:cs="B Nazanin"/>
                <w:b/>
                <w:bCs/>
                <w:color w:val="000000"/>
                <w:sz w:val="20"/>
                <w:szCs w:val="20"/>
                <w:rtl/>
                <w:lang w:val="en-US" w:bidi="fa-IR"/>
              </w:rPr>
            </w:pPr>
            <w:hyperlink r:id="rId16" w:tooltip="منطقه ۵ شهرداری تبریز (صفحه وجود ندارد)" w:history="1">
              <w:r w:rsidR="00343F32" w:rsidRPr="00152DF1">
                <w:rPr>
                  <w:rFonts w:eastAsia="Calibri" w:cs="B Nazanin" w:hint="cs"/>
                  <w:b/>
                  <w:bCs/>
                  <w:color w:val="000000"/>
                  <w:sz w:val="20"/>
                  <w:szCs w:val="20"/>
                  <w:rtl/>
                  <w:lang w:val="en-US" w:bidi="fa-IR"/>
                </w:rPr>
                <w:t>منطقه ۵</w:t>
              </w:r>
            </w:hyperlink>
          </w:p>
        </w:tc>
        <w:tc>
          <w:tcPr>
            <w:tcW w:w="875" w:type="pct"/>
            <w:vAlign w:val="center"/>
            <w:hideMark/>
          </w:tcPr>
          <w:p w14:paraId="47E56D58" w14:textId="77777777" w:rsidR="00343F32" w:rsidRPr="00343F32" w:rsidRDefault="00343F32" w:rsidP="00343F32">
            <w:pPr>
              <w:spacing w:line="240" w:lineRule="auto"/>
              <w:jc w:val="center"/>
              <w:rPr>
                <w:rFonts w:eastAsia="Calibri" w:cs="B Nazanin"/>
                <w:b/>
                <w:bCs/>
                <w:color w:val="222222"/>
                <w:sz w:val="20"/>
                <w:szCs w:val="20"/>
                <w:lang w:val="en-US" w:bidi="fa-IR"/>
              </w:rPr>
            </w:pPr>
            <w:r w:rsidRPr="00343F32">
              <w:rPr>
                <w:rFonts w:eastAsia="Calibri" w:cs="B Nazanin" w:hint="cs"/>
                <w:b/>
                <w:bCs/>
                <w:color w:val="222222"/>
                <w:sz w:val="20"/>
                <w:szCs w:val="20"/>
                <w:rtl/>
                <w:lang w:val="en-US" w:bidi="fa-IR"/>
              </w:rPr>
              <w:t>۱۲۶۱۲۴</w:t>
            </w:r>
          </w:p>
        </w:tc>
        <w:tc>
          <w:tcPr>
            <w:tcW w:w="1000" w:type="pct"/>
            <w:vAlign w:val="center"/>
            <w:hideMark/>
          </w:tcPr>
          <w:p w14:paraId="47A09219" w14:textId="77777777" w:rsidR="00343F32" w:rsidRPr="00343F32" w:rsidRDefault="00343F32" w:rsidP="00343F32">
            <w:pPr>
              <w:bidi/>
              <w:spacing w:line="240" w:lineRule="auto"/>
              <w:jc w:val="center"/>
              <w:rPr>
                <w:rFonts w:eastAsia="Calibri" w:cs="B Nazanin"/>
                <w:b/>
                <w:bCs/>
                <w:color w:val="000000"/>
                <w:sz w:val="20"/>
                <w:szCs w:val="20"/>
                <w:rtl/>
                <w:lang w:val="en-US"/>
              </w:rPr>
            </w:pPr>
            <w:r w:rsidRPr="00343F32">
              <w:rPr>
                <w:rFonts w:eastAsia="Calibri" w:cs="B Nazanin" w:hint="cs"/>
                <w:b/>
                <w:bCs/>
                <w:color w:val="000000"/>
                <w:sz w:val="20"/>
                <w:szCs w:val="20"/>
                <w:rtl/>
                <w:lang w:val="en-US" w:bidi="fa-IR"/>
              </w:rPr>
              <w:t>112789</w:t>
            </w:r>
          </w:p>
        </w:tc>
        <w:tc>
          <w:tcPr>
            <w:tcW w:w="875" w:type="pct"/>
            <w:noWrap/>
            <w:vAlign w:val="center"/>
            <w:hideMark/>
          </w:tcPr>
          <w:p w14:paraId="7611ADB5" w14:textId="77777777" w:rsidR="00343F32" w:rsidRPr="00343F32" w:rsidRDefault="00343F32" w:rsidP="00343F32">
            <w:pPr>
              <w:bidi/>
              <w:spacing w:line="240" w:lineRule="auto"/>
              <w:jc w:val="center"/>
              <w:rPr>
                <w:rFonts w:eastAsia="Calibri" w:cs="B Nazanin"/>
                <w:b/>
                <w:bCs/>
                <w:color w:val="000000"/>
                <w:sz w:val="20"/>
                <w:szCs w:val="20"/>
                <w:rtl/>
                <w:lang w:val="en-US" w:bidi="fa-IR"/>
              </w:rPr>
            </w:pPr>
            <w:r w:rsidRPr="00343F32">
              <w:rPr>
                <w:rFonts w:eastAsia="Calibri" w:cs="B Nazanin" w:hint="cs"/>
                <w:b/>
                <w:bCs/>
                <w:color w:val="000000"/>
                <w:sz w:val="20"/>
                <w:szCs w:val="20"/>
                <w:rtl/>
                <w:lang w:val="en-US" w:bidi="fa-IR"/>
              </w:rPr>
              <w:t>36</w:t>
            </w:r>
          </w:p>
        </w:tc>
        <w:tc>
          <w:tcPr>
            <w:tcW w:w="750" w:type="pct"/>
            <w:hideMark/>
          </w:tcPr>
          <w:p w14:paraId="1F41F6C9" w14:textId="77777777" w:rsidR="00343F32" w:rsidRPr="00343F32" w:rsidRDefault="00343F32" w:rsidP="00343F32">
            <w:pPr>
              <w:bidi/>
              <w:spacing w:line="240" w:lineRule="auto"/>
              <w:jc w:val="center"/>
              <w:rPr>
                <w:rFonts w:eastAsia="Calibri" w:cs="B Nazanin"/>
                <w:b/>
                <w:bCs/>
                <w:color w:val="000000"/>
                <w:sz w:val="20"/>
                <w:szCs w:val="20"/>
                <w:lang w:val="en-US" w:bidi="fa-IR"/>
              </w:rPr>
            </w:pPr>
            <w:r w:rsidRPr="00343F32">
              <w:rPr>
                <w:rFonts w:eastAsia="Calibri" w:cs="B Nazanin" w:hint="cs"/>
                <w:b/>
                <w:bCs/>
                <w:color w:val="000000"/>
                <w:sz w:val="20"/>
                <w:szCs w:val="20"/>
                <w:rtl/>
                <w:lang w:val="en-US" w:bidi="fa-IR"/>
              </w:rPr>
              <w:t>2</w:t>
            </w:r>
          </w:p>
        </w:tc>
      </w:tr>
      <w:tr w:rsidR="00343F32" w:rsidRPr="00343F32" w14:paraId="4C5D6037" w14:textId="77777777" w:rsidTr="00152DF1">
        <w:trPr>
          <w:trHeight w:val="80"/>
          <w:jc w:val="center"/>
        </w:trPr>
        <w:tc>
          <w:tcPr>
            <w:tcW w:w="750" w:type="pct"/>
            <w:vAlign w:val="center"/>
            <w:hideMark/>
          </w:tcPr>
          <w:p w14:paraId="1F44A727" w14:textId="77777777" w:rsidR="00343F32" w:rsidRPr="00343F32" w:rsidRDefault="00343F32" w:rsidP="00343F32">
            <w:pPr>
              <w:spacing w:line="240" w:lineRule="auto"/>
              <w:jc w:val="center"/>
              <w:rPr>
                <w:rFonts w:eastAsia="Calibri" w:cs="B Nazanin"/>
                <w:b/>
                <w:bCs/>
                <w:color w:val="222222"/>
                <w:sz w:val="20"/>
                <w:szCs w:val="20"/>
                <w:rtl/>
                <w:lang w:val="en-US" w:bidi="fa-IR"/>
              </w:rPr>
            </w:pPr>
            <w:r w:rsidRPr="00343F32">
              <w:rPr>
                <w:rFonts w:eastAsia="Calibri" w:cs="B Nazanin" w:hint="cs"/>
                <w:b/>
                <w:bCs/>
                <w:color w:val="222222"/>
                <w:sz w:val="20"/>
                <w:szCs w:val="20"/>
                <w:rtl/>
                <w:lang w:val="en-US" w:bidi="fa-IR"/>
              </w:rPr>
              <w:t>۶</w:t>
            </w:r>
          </w:p>
        </w:tc>
        <w:tc>
          <w:tcPr>
            <w:tcW w:w="751" w:type="pct"/>
            <w:noWrap/>
            <w:vAlign w:val="center"/>
            <w:hideMark/>
          </w:tcPr>
          <w:p w14:paraId="27CD3E4A" w14:textId="77777777" w:rsidR="00343F32" w:rsidRPr="00343F32" w:rsidRDefault="00F17BC6" w:rsidP="00343F32">
            <w:pPr>
              <w:bidi/>
              <w:spacing w:line="240" w:lineRule="auto"/>
              <w:jc w:val="center"/>
              <w:rPr>
                <w:rFonts w:eastAsia="Calibri" w:cs="B Nazanin"/>
                <w:b/>
                <w:bCs/>
                <w:color w:val="000000"/>
                <w:sz w:val="20"/>
                <w:szCs w:val="20"/>
                <w:rtl/>
                <w:lang w:val="en-US" w:bidi="fa-IR"/>
              </w:rPr>
            </w:pPr>
            <w:hyperlink r:id="rId17" w:tooltip="منطقه ۶ شهرداری تبریز (صفحه وجود ندارد)" w:history="1">
              <w:r w:rsidR="00343F32" w:rsidRPr="00152DF1">
                <w:rPr>
                  <w:rFonts w:eastAsia="Calibri" w:cs="B Nazanin" w:hint="cs"/>
                  <w:b/>
                  <w:bCs/>
                  <w:color w:val="000000"/>
                  <w:sz w:val="20"/>
                  <w:szCs w:val="20"/>
                  <w:rtl/>
                  <w:lang w:val="en-US" w:bidi="fa-IR"/>
                </w:rPr>
                <w:t>منطقه ۶</w:t>
              </w:r>
            </w:hyperlink>
          </w:p>
        </w:tc>
        <w:tc>
          <w:tcPr>
            <w:tcW w:w="875" w:type="pct"/>
            <w:vAlign w:val="center"/>
            <w:hideMark/>
          </w:tcPr>
          <w:p w14:paraId="07DB5C6D" w14:textId="77777777" w:rsidR="00343F32" w:rsidRPr="00343F32" w:rsidRDefault="00343F32" w:rsidP="00343F32">
            <w:pPr>
              <w:spacing w:line="240" w:lineRule="auto"/>
              <w:jc w:val="center"/>
              <w:rPr>
                <w:rFonts w:eastAsia="Calibri" w:cs="B Nazanin"/>
                <w:b/>
                <w:bCs/>
                <w:color w:val="222222"/>
                <w:sz w:val="20"/>
                <w:szCs w:val="20"/>
                <w:lang w:val="en-US" w:bidi="fa-IR"/>
              </w:rPr>
            </w:pPr>
            <w:r w:rsidRPr="00343F32">
              <w:rPr>
                <w:rFonts w:eastAsia="Calibri" w:cs="B Nazanin" w:hint="cs"/>
                <w:b/>
                <w:bCs/>
                <w:color w:val="222222"/>
                <w:sz w:val="20"/>
                <w:szCs w:val="20"/>
                <w:rtl/>
                <w:lang w:val="en-US" w:bidi="fa-IR"/>
              </w:rPr>
              <w:t>۹۸۹۱۰</w:t>
            </w:r>
          </w:p>
        </w:tc>
        <w:tc>
          <w:tcPr>
            <w:tcW w:w="1000" w:type="pct"/>
            <w:vAlign w:val="center"/>
            <w:hideMark/>
          </w:tcPr>
          <w:p w14:paraId="05757647" w14:textId="77777777" w:rsidR="00343F32" w:rsidRPr="00343F32" w:rsidRDefault="00343F32" w:rsidP="00343F32">
            <w:pPr>
              <w:bidi/>
              <w:spacing w:line="240" w:lineRule="auto"/>
              <w:jc w:val="center"/>
              <w:rPr>
                <w:rFonts w:eastAsia="Calibri" w:cs="B Nazanin"/>
                <w:b/>
                <w:bCs/>
                <w:color w:val="000000"/>
                <w:sz w:val="20"/>
                <w:szCs w:val="20"/>
                <w:lang w:val="en-US"/>
              </w:rPr>
            </w:pPr>
            <w:r w:rsidRPr="00343F32">
              <w:rPr>
                <w:rFonts w:eastAsia="Calibri" w:cs="B Nazanin" w:hint="cs"/>
                <w:b/>
                <w:bCs/>
                <w:color w:val="000000"/>
                <w:sz w:val="20"/>
                <w:szCs w:val="20"/>
                <w:rtl/>
                <w:lang w:val="en-US" w:bidi="fa-IR"/>
              </w:rPr>
              <w:t>88452</w:t>
            </w:r>
          </w:p>
        </w:tc>
        <w:tc>
          <w:tcPr>
            <w:tcW w:w="875" w:type="pct"/>
            <w:noWrap/>
            <w:vAlign w:val="center"/>
            <w:hideMark/>
          </w:tcPr>
          <w:p w14:paraId="06472982" w14:textId="77777777" w:rsidR="00343F32" w:rsidRPr="00343F32" w:rsidRDefault="00343F32" w:rsidP="00343F32">
            <w:pPr>
              <w:bidi/>
              <w:spacing w:line="240" w:lineRule="auto"/>
              <w:jc w:val="center"/>
              <w:rPr>
                <w:rFonts w:eastAsia="Calibri" w:cs="B Nazanin"/>
                <w:b/>
                <w:bCs/>
                <w:color w:val="000000"/>
                <w:sz w:val="20"/>
                <w:szCs w:val="20"/>
                <w:rtl/>
                <w:lang w:val="en-US" w:bidi="fa-IR"/>
              </w:rPr>
            </w:pPr>
            <w:r w:rsidRPr="00343F32">
              <w:rPr>
                <w:rFonts w:eastAsia="Calibri" w:cs="B Nazanin" w:hint="cs"/>
                <w:b/>
                <w:bCs/>
                <w:color w:val="000000"/>
                <w:sz w:val="20"/>
                <w:szCs w:val="20"/>
                <w:rtl/>
                <w:lang w:val="en-US" w:bidi="fa-IR"/>
              </w:rPr>
              <w:t>28</w:t>
            </w:r>
          </w:p>
        </w:tc>
        <w:tc>
          <w:tcPr>
            <w:tcW w:w="750" w:type="pct"/>
            <w:hideMark/>
          </w:tcPr>
          <w:p w14:paraId="73101E0A" w14:textId="77777777" w:rsidR="00343F32" w:rsidRPr="00343F32" w:rsidRDefault="00343F32" w:rsidP="00343F32">
            <w:pPr>
              <w:bidi/>
              <w:spacing w:line="240" w:lineRule="auto"/>
              <w:jc w:val="center"/>
              <w:rPr>
                <w:rFonts w:eastAsia="Calibri" w:cs="B Nazanin"/>
                <w:b/>
                <w:bCs/>
                <w:color w:val="000000"/>
                <w:sz w:val="20"/>
                <w:szCs w:val="20"/>
                <w:lang w:val="en-US" w:bidi="fa-IR"/>
              </w:rPr>
            </w:pPr>
            <w:r w:rsidRPr="00343F32">
              <w:rPr>
                <w:rFonts w:eastAsia="Calibri" w:cs="B Nazanin" w:hint="cs"/>
                <w:b/>
                <w:bCs/>
                <w:color w:val="000000"/>
                <w:sz w:val="20"/>
                <w:szCs w:val="20"/>
                <w:rtl/>
                <w:lang w:val="en-US" w:bidi="fa-IR"/>
              </w:rPr>
              <w:t>2</w:t>
            </w:r>
          </w:p>
        </w:tc>
      </w:tr>
      <w:tr w:rsidR="00343F32" w:rsidRPr="00343F32" w14:paraId="236EE8E1" w14:textId="77777777" w:rsidTr="00152DF1">
        <w:trPr>
          <w:trHeight w:val="70"/>
          <w:jc w:val="center"/>
        </w:trPr>
        <w:tc>
          <w:tcPr>
            <w:tcW w:w="750" w:type="pct"/>
            <w:vAlign w:val="center"/>
            <w:hideMark/>
          </w:tcPr>
          <w:p w14:paraId="3540FE1D" w14:textId="77777777" w:rsidR="00343F32" w:rsidRPr="00343F32" w:rsidRDefault="00343F32" w:rsidP="00343F32">
            <w:pPr>
              <w:spacing w:line="240" w:lineRule="auto"/>
              <w:jc w:val="center"/>
              <w:rPr>
                <w:rFonts w:eastAsia="Calibri" w:cs="B Nazanin"/>
                <w:b/>
                <w:bCs/>
                <w:color w:val="222222"/>
                <w:sz w:val="20"/>
                <w:szCs w:val="20"/>
                <w:rtl/>
                <w:lang w:val="en-US" w:bidi="fa-IR"/>
              </w:rPr>
            </w:pPr>
            <w:r w:rsidRPr="00343F32">
              <w:rPr>
                <w:rFonts w:eastAsia="Calibri" w:cs="B Nazanin" w:hint="cs"/>
                <w:b/>
                <w:bCs/>
                <w:color w:val="222222"/>
                <w:sz w:val="20"/>
                <w:szCs w:val="20"/>
                <w:rtl/>
                <w:lang w:val="en-US" w:bidi="fa-IR"/>
              </w:rPr>
              <w:t>۷</w:t>
            </w:r>
          </w:p>
        </w:tc>
        <w:tc>
          <w:tcPr>
            <w:tcW w:w="751" w:type="pct"/>
            <w:noWrap/>
            <w:vAlign w:val="center"/>
            <w:hideMark/>
          </w:tcPr>
          <w:p w14:paraId="19617A1A" w14:textId="77777777" w:rsidR="00343F32" w:rsidRPr="00343F32" w:rsidRDefault="00F17BC6" w:rsidP="00343F32">
            <w:pPr>
              <w:bidi/>
              <w:spacing w:line="240" w:lineRule="auto"/>
              <w:jc w:val="center"/>
              <w:rPr>
                <w:rFonts w:eastAsia="Calibri" w:cs="B Nazanin"/>
                <w:b/>
                <w:bCs/>
                <w:color w:val="000000"/>
                <w:sz w:val="20"/>
                <w:szCs w:val="20"/>
                <w:rtl/>
                <w:lang w:val="en-US" w:bidi="fa-IR"/>
              </w:rPr>
            </w:pPr>
            <w:hyperlink r:id="rId18" w:tooltip="منطقه ۷ شهرداری تبریز (صفحه وجود ندارد)" w:history="1">
              <w:r w:rsidR="00343F32" w:rsidRPr="00152DF1">
                <w:rPr>
                  <w:rFonts w:eastAsia="Calibri" w:cs="B Nazanin" w:hint="cs"/>
                  <w:b/>
                  <w:bCs/>
                  <w:color w:val="000000"/>
                  <w:sz w:val="20"/>
                  <w:szCs w:val="20"/>
                  <w:rtl/>
                  <w:lang w:val="en-US" w:bidi="fa-IR"/>
                </w:rPr>
                <w:t>منطقه ۷</w:t>
              </w:r>
            </w:hyperlink>
          </w:p>
        </w:tc>
        <w:tc>
          <w:tcPr>
            <w:tcW w:w="875" w:type="pct"/>
            <w:vAlign w:val="center"/>
            <w:hideMark/>
          </w:tcPr>
          <w:p w14:paraId="4B95E992" w14:textId="77777777" w:rsidR="00343F32" w:rsidRPr="00343F32" w:rsidRDefault="00343F32" w:rsidP="00343F32">
            <w:pPr>
              <w:spacing w:line="240" w:lineRule="auto"/>
              <w:jc w:val="center"/>
              <w:rPr>
                <w:rFonts w:eastAsia="Calibri" w:cs="B Nazanin"/>
                <w:b/>
                <w:bCs/>
                <w:color w:val="222222"/>
                <w:sz w:val="20"/>
                <w:szCs w:val="20"/>
                <w:lang w:val="en-US" w:bidi="fa-IR"/>
              </w:rPr>
            </w:pPr>
            <w:r w:rsidRPr="00343F32">
              <w:rPr>
                <w:rFonts w:eastAsia="Calibri" w:cs="B Nazanin" w:hint="cs"/>
                <w:b/>
                <w:bCs/>
                <w:color w:val="222222"/>
                <w:sz w:val="20"/>
                <w:szCs w:val="20"/>
                <w:rtl/>
                <w:lang w:val="en-US" w:bidi="fa-IR"/>
              </w:rPr>
              <w:t>۱۵۵۸۷۲</w:t>
            </w:r>
          </w:p>
        </w:tc>
        <w:tc>
          <w:tcPr>
            <w:tcW w:w="1000" w:type="pct"/>
            <w:vAlign w:val="center"/>
            <w:hideMark/>
          </w:tcPr>
          <w:p w14:paraId="512E73BC" w14:textId="77777777" w:rsidR="00343F32" w:rsidRPr="00343F32" w:rsidRDefault="00343F32" w:rsidP="00343F32">
            <w:pPr>
              <w:bidi/>
              <w:spacing w:line="240" w:lineRule="auto"/>
              <w:jc w:val="center"/>
              <w:rPr>
                <w:rFonts w:eastAsia="Calibri" w:cs="B Nazanin"/>
                <w:b/>
                <w:bCs/>
                <w:color w:val="000000"/>
                <w:sz w:val="20"/>
                <w:szCs w:val="20"/>
                <w:rtl/>
                <w:lang w:val="en-US"/>
              </w:rPr>
            </w:pPr>
            <w:r w:rsidRPr="00343F32">
              <w:rPr>
                <w:rFonts w:eastAsia="Calibri" w:cs="B Nazanin" w:hint="cs"/>
                <w:b/>
                <w:bCs/>
                <w:color w:val="000000"/>
                <w:sz w:val="20"/>
                <w:szCs w:val="20"/>
                <w:rtl/>
                <w:lang w:val="en-US" w:bidi="fa-IR"/>
              </w:rPr>
              <w:t>139391</w:t>
            </w:r>
          </w:p>
        </w:tc>
        <w:tc>
          <w:tcPr>
            <w:tcW w:w="875" w:type="pct"/>
            <w:noWrap/>
            <w:vAlign w:val="center"/>
            <w:hideMark/>
          </w:tcPr>
          <w:p w14:paraId="7E1ACA23" w14:textId="77777777" w:rsidR="00343F32" w:rsidRPr="00343F32" w:rsidRDefault="00343F32" w:rsidP="00343F32">
            <w:pPr>
              <w:bidi/>
              <w:spacing w:line="240" w:lineRule="auto"/>
              <w:jc w:val="center"/>
              <w:rPr>
                <w:rFonts w:eastAsia="Calibri" w:cs="B Nazanin"/>
                <w:b/>
                <w:bCs/>
                <w:color w:val="000000"/>
                <w:sz w:val="20"/>
                <w:szCs w:val="20"/>
                <w:rtl/>
                <w:lang w:val="en-US" w:bidi="fa-IR"/>
              </w:rPr>
            </w:pPr>
            <w:r w:rsidRPr="00343F32">
              <w:rPr>
                <w:rFonts w:eastAsia="Calibri" w:cs="B Nazanin" w:hint="cs"/>
                <w:b/>
                <w:bCs/>
                <w:color w:val="000000"/>
                <w:sz w:val="20"/>
                <w:szCs w:val="20"/>
                <w:rtl/>
                <w:lang w:val="en-US" w:bidi="fa-IR"/>
              </w:rPr>
              <w:t>44</w:t>
            </w:r>
          </w:p>
        </w:tc>
        <w:tc>
          <w:tcPr>
            <w:tcW w:w="750" w:type="pct"/>
            <w:hideMark/>
          </w:tcPr>
          <w:p w14:paraId="64C98E8F" w14:textId="77777777" w:rsidR="00343F32" w:rsidRPr="00343F32" w:rsidRDefault="00343F32" w:rsidP="00343F32">
            <w:pPr>
              <w:bidi/>
              <w:spacing w:line="240" w:lineRule="auto"/>
              <w:jc w:val="center"/>
              <w:rPr>
                <w:rFonts w:eastAsia="Calibri" w:cs="B Nazanin"/>
                <w:b/>
                <w:bCs/>
                <w:color w:val="000000"/>
                <w:sz w:val="20"/>
                <w:szCs w:val="20"/>
                <w:lang w:val="en-US" w:bidi="fa-IR"/>
              </w:rPr>
            </w:pPr>
            <w:r w:rsidRPr="00343F32">
              <w:rPr>
                <w:rFonts w:eastAsia="Calibri" w:cs="B Nazanin" w:hint="cs"/>
                <w:b/>
                <w:bCs/>
                <w:color w:val="000000"/>
                <w:sz w:val="20"/>
                <w:szCs w:val="20"/>
                <w:rtl/>
                <w:lang w:val="en-US" w:bidi="fa-IR"/>
              </w:rPr>
              <w:t>2</w:t>
            </w:r>
          </w:p>
        </w:tc>
      </w:tr>
      <w:tr w:rsidR="00343F32" w:rsidRPr="00343F32" w14:paraId="232A84F7" w14:textId="77777777" w:rsidTr="00152DF1">
        <w:trPr>
          <w:trHeight w:val="70"/>
          <w:jc w:val="center"/>
        </w:trPr>
        <w:tc>
          <w:tcPr>
            <w:tcW w:w="750" w:type="pct"/>
            <w:vAlign w:val="center"/>
            <w:hideMark/>
          </w:tcPr>
          <w:p w14:paraId="70E8CCE9" w14:textId="77777777" w:rsidR="00343F32" w:rsidRPr="00343F32" w:rsidRDefault="00343F32" w:rsidP="00343F32">
            <w:pPr>
              <w:spacing w:line="240" w:lineRule="auto"/>
              <w:jc w:val="center"/>
              <w:rPr>
                <w:rFonts w:eastAsia="Calibri" w:cs="B Nazanin"/>
                <w:b/>
                <w:bCs/>
                <w:color w:val="222222"/>
                <w:sz w:val="20"/>
                <w:szCs w:val="20"/>
                <w:rtl/>
                <w:lang w:val="en-US" w:bidi="fa-IR"/>
              </w:rPr>
            </w:pPr>
            <w:r w:rsidRPr="00343F32">
              <w:rPr>
                <w:rFonts w:eastAsia="Calibri" w:cs="B Nazanin" w:hint="cs"/>
                <w:b/>
                <w:bCs/>
                <w:color w:val="222222"/>
                <w:sz w:val="20"/>
                <w:szCs w:val="20"/>
                <w:rtl/>
                <w:lang w:val="en-US" w:bidi="fa-IR"/>
              </w:rPr>
              <w:t>۸</w:t>
            </w:r>
          </w:p>
        </w:tc>
        <w:tc>
          <w:tcPr>
            <w:tcW w:w="751" w:type="pct"/>
            <w:noWrap/>
            <w:vAlign w:val="center"/>
            <w:hideMark/>
          </w:tcPr>
          <w:p w14:paraId="2E0A0A4C" w14:textId="77777777" w:rsidR="00343F32" w:rsidRPr="00343F32" w:rsidRDefault="00F17BC6" w:rsidP="00343F32">
            <w:pPr>
              <w:bidi/>
              <w:spacing w:line="240" w:lineRule="auto"/>
              <w:jc w:val="center"/>
              <w:rPr>
                <w:rFonts w:eastAsia="Calibri" w:cs="B Nazanin"/>
                <w:b/>
                <w:bCs/>
                <w:color w:val="000000"/>
                <w:sz w:val="20"/>
                <w:szCs w:val="20"/>
                <w:rtl/>
                <w:lang w:val="en-US" w:bidi="fa-IR"/>
              </w:rPr>
            </w:pPr>
            <w:hyperlink r:id="rId19" w:tooltip="منطقه ۸ شهرداری تبریز (صفحه وجود ندارد)" w:history="1">
              <w:r w:rsidR="00343F32" w:rsidRPr="00152DF1">
                <w:rPr>
                  <w:rFonts w:eastAsia="Calibri" w:cs="B Nazanin" w:hint="cs"/>
                  <w:b/>
                  <w:bCs/>
                  <w:color w:val="000000"/>
                  <w:sz w:val="20"/>
                  <w:szCs w:val="20"/>
                  <w:rtl/>
                  <w:lang w:val="en-US" w:bidi="fa-IR"/>
                </w:rPr>
                <w:t>منطقه ۸</w:t>
              </w:r>
            </w:hyperlink>
          </w:p>
        </w:tc>
        <w:tc>
          <w:tcPr>
            <w:tcW w:w="875" w:type="pct"/>
            <w:vAlign w:val="center"/>
            <w:hideMark/>
          </w:tcPr>
          <w:p w14:paraId="5239BEA1" w14:textId="77777777" w:rsidR="00343F32" w:rsidRPr="00343F32" w:rsidRDefault="00343F32" w:rsidP="00343F32">
            <w:pPr>
              <w:spacing w:line="240" w:lineRule="auto"/>
              <w:jc w:val="center"/>
              <w:rPr>
                <w:rFonts w:eastAsia="Calibri" w:cs="B Nazanin"/>
                <w:b/>
                <w:bCs/>
                <w:color w:val="222222"/>
                <w:sz w:val="20"/>
                <w:szCs w:val="20"/>
                <w:lang w:val="en-US" w:bidi="fa-IR"/>
              </w:rPr>
            </w:pPr>
            <w:r w:rsidRPr="00343F32">
              <w:rPr>
                <w:rFonts w:eastAsia="Calibri" w:cs="B Nazanin" w:hint="cs"/>
                <w:b/>
                <w:bCs/>
                <w:color w:val="222222"/>
                <w:sz w:val="20"/>
                <w:szCs w:val="20"/>
                <w:rtl/>
                <w:lang w:val="en-US" w:bidi="fa-IR"/>
              </w:rPr>
              <w:t>۲۹۳۸۴</w:t>
            </w:r>
          </w:p>
        </w:tc>
        <w:tc>
          <w:tcPr>
            <w:tcW w:w="1000" w:type="pct"/>
            <w:vAlign w:val="center"/>
            <w:hideMark/>
          </w:tcPr>
          <w:p w14:paraId="0C530919" w14:textId="77777777" w:rsidR="00343F32" w:rsidRPr="00343F32" w:rsidRDefault="00343F32" w:rsidP="00343F32">
            <w:pPr>
              <w:bidi/>
              <w:spacing w:line="240" w:lineRule="auto"/>
              <w:jc w:val="center"/>
              <w:rPr>
                <w:rFonts w:eastAsia="Calibri" w:cs="B Nazanin"/>
                <w:b/>
                <w:bCs/>
                <w:color w:val="000000"/>
                <w:sz w:val="20"/>
                <w:szCs w:val="20"/>
                <w:rtl/>
                <w:lang w:val="en-US"/>
              </w:rPr>
            </w:pPr>
            <w:r w:rsidRPr="00343F32">
              <w:rPr>
                <w:rFonts w:eastAsia="Calibri" w:cs="B Nazanin" w:hint="cs"/>
                <w:b/>
                <w:bCs/>
                <w:color w:val="000000"/>
                <w:sz w:val="20"/>
                <w:szCs w:val="20"/>
                <w:rtl/>
                <w:lang w:val="en-US" w:bidi="fa-IR"/>
              </w:rPr>
              <w:t>26277</w:t>
            </w:r>
          </w:p>
        </w:tc>
        <w:tc>
          <w:tcPr>
            <w:tcW w:w="875" w:type="pct"/>
            <w:noWrap/>
            <w:vAlign w:val="center"/>
            <w:hideMark/>
          </w:tcPr>
          <w:p w14:paraId="6890B90E" w14:textId="77777777" w:rsidR="00343F32" w:rsidRPr="00343F32" w:rsidRDefault="00343F32" w:rsidP="00343F32">
            <w:pPr>
              <w:bidi/>
              <w:spacing w:line="240" w:lineRule="auto"/>
              <w:jc w:val="center"/>
              <w:rPr>
                <w:rFonts w:eastAsia="Calibri" w:cs="B Nazanin"/>
                <w:b/>
                <w:bCs/>
                <w:color w:val="000000"/>
                <w:sz w:val="20"/>
                <w:szCs w:val="20"/>
                <w:rtl/>
                <w:lang w:val="en-US" w:bidi="fa-IR"/>
              </w:rPr>
            </w:pPr>
            <w:r w:rsidRPr="00343F32">
              <w:rPr>
                <w:rFonts w:eastAsia="Calibri" w:cs="B Nazanin" w:hint="cs"/>
                <w:b/>
                <w:bCs/>
                <w:color w:val="000000"/>
                <w:sz w:val="20"/>
                <w:szCs w:val="20"/>
                <w:rtl/>
                <w:lang w:val="en-US" w:bidi="fa-IR"/>
              </w:rPr>
              <w:t>8</w:t>
            </w:r>
          </w:p>
        </w:tc>
        <w:tc>
          <w:tcPr>
            <w:tcW w:w="750" w:type="pct"/>
            <w:hideMark/>
          </w:tcPr>
          <w:p w14:paraId="1318380A" w14:textId="77777777" w:rsidR="00343F32" w:rsidRPr="00343F32" w:rsidRDefault="00343F32" w:rsidP="00343F32">
            <w:pPr>
              <w:bidi/>
              <w:spacing w:line="240" w:lineRule="auto"/>
              <w:jc w:val="center"/>
              <w:rPr>
                <w:rFonts w:eastAsia="Calibri" w:cs="B Nazanin"/>
                <w:b/>
                <w:bCs/>
                <w:color w:val="000000"/>
                <w:sz w:val="20"/>
                <w:szCs w:val="20"/>
                <w:lang w:val="en-US" w:bidi="fa-IR"/>
              </w:rPr>
            </w:pPr>
            <w:r w:rsidRPr="00343F32">
              <w:rPr>
                <w:rFonts w:eastAsia="Calibri" w:cs="B Nazanin" w:hint="cs"/>
                <w:b/>
                <w:bCs/>
                <w:color w:val="000000"/>
                <w:sz w:val="20"/>
                <w:szCs w:val="20"/>
                <w:rtl/>
                <w:lang w:val="en-US" w:bidi="fa-IR"/>
              </w:rPr>
              <w:t>1</w:t>
            </w:r>
          </w:p>
        </w:tc>
      </w:tr>
      <w:tr w:rsidR="00343F32" w:rsidRPr="00343F32" w14:paraId="5C55D702" w14:textId="77777777" w:rsidTr="00152DF1">
        <w:trPr>
          <w:trHeight w:val="80"/>
          <w:jc w:val="center"/>
        </w:trPr>
        <w:tc>
          <w:tcPr>
            <w:tcW w:w="750" w:type="pct"/>
            <w:vAlign w:val="center"/>
            <w:hideMark/>
          </w:tcPr>
          <w:p w14:paraId="313BCD73" w14:textId="77777777" w:rsidR="00343F32" w:rsidRPr="00343F32" w:rsidRDefault="00343F32" w:rsidP="00343F32">
            <w:pPr>
              <w:spacing w:line="240" w:lineRule="auto"/>
              <w:jc w:val="center"/>
              <w:rPr>
                <w:rFonts w:eastAsia="Calibri" w:cs="B Nazanin"/>
                <w:b/>
                <w:bCs/>
                <w:color w:val="222222"/>
                <w:sz w:val="20"/>
                <w:szCs w:val="20"/>
                <w:rtl/>
                <w:lang w:val="en-US" w:bidi="fa-IR"/>
              </w:rPr>
            </w:pPr>
            <w:r w:rsidRPr="00343F32">
              <w:rPr>
                <w:rFonts w:eastAsia="Calibri" w:cs="B Nazanin" w:hint="cs"/>
                <w:b/>
                <w:bCs/>
                <w:color w:val="222222"/>
                <w:sz w:val="20"/>
                <w:szCs w:val="20"/>
                <w:rtl/>
                <w:lang w:val="en-US" w:bidi="fa-IR"/>
              </w:rPr>
              <w:t>۹</w:t>
            </w:r>
          </w:p>
        </w:tc>
        <w:tc>
          <w:tcPr>
            <w:tcW w:w="751" w:type="pct"/>
            <w:noWrap/>
            <w:vAlign w:val="center"/>
            <w:hideMark/>
          </w:tcPr>
          <w:p w14:paraId="5E4586D3" w14:textId="77777777" w:rsidR="00343F32" w:rsidRPr="00343F32" w:rsidRDefault="00F17BC6" w:rsidP="00343F32">
            <w:pPr>
              <w:bidi/>
              <w:spacing w:line="240" w:lineRule="auto"/>
              <w:jc w:val="center"/>
              <w:rPr>
                <w:rFonts w:eastAsia="Calibri" w:cs="B Nazanin"/>
                <w:b/>
                <w:bCs/>
                <w:color w:val="000000"/>
                <w:sz w:val="20"/>
                <w:szCs w:val="20"/>
                <w:rtl/>
                <w:lang w:val="en-US" w:bidi="fa-IR"/>
              </w:rPr>
            </w:pPr>
            <w:hyperlink r:id="rId20" w:tooltip="منطقه ۹ شهرداری تبریز (صفحه وجود ندارد)" w:history="1">
              <w:r w:rsidR="00343F32" w:rsidRPr="00152DF1">
                <w:rPr>
                  <w:rFonts w:eastAsia="Calibri" w:cs="B Nazanin" w:hint="cs"/>
                  <w:b/>
                  <w:bCs/>
                  <w:color w:val="000000"/>
                  <w:sz w:val="20"/>
                  <w:szCs w:val="20"/>
                  <w:rtl/>
                  <w:lang w:val="en-US" w:bidi="fa-IR"/>
                </w:rPr>
                <w:t>منطقه ۹</w:t>
              </w:r>
            </w:hyperlink>
          </w:p>
        </w:tc>
        <w:tc>
          <w:tcPr>
            <w:tcW w:w="875" w:type="pct"/>
            <w:vAlign w:val="center"/>
            <w:hideMark/>
          </w:tcPr>
          <w:p w14:paraId="2C522286" w14:textId="77777777" w:rsidR="00343F32" w:rsidRPr="00343F32" w:rsidRDefault="00343F32" w:rsidP="00343F32">
            <w:pPr>
              <w:spacing w:line="240" w:lineRule="auto"/>
              <w:jc w:val="center"/>
              <w:rPr>
                <w:rFonts w:eastAsia="Calibri" w:cs="B Nazanin"/>
                <w:b/>
                <w:bCs/>
                <w:color w:val="222222"/>
                <w:sz w:val="20"/>
                <w:szCs w:val="20"/>
                <w:lang w:val="en-US" w:bidi="fa-IR"/>
              </w:rPr>
            </w:pPr>
            <w:r w:rsidRPr="00343F32">
              <w:rPr>
                <w:rFonts w:eastAsia="Calibri" w:cs="B Nazanin" w:hint="cs"/>
                <w:b/>
                <w:bCs/>
                <w:color w:val="222222"/>
                <w:sz w:val="20"/>
                <w:szCs w:val="20"/>
                <w:rtl/>
                <w:lang w:val="en-US" w:bidi="fa-IR"/>
              </w:rPr>
              <w:t>۶۳۴</w:t>
            </w:r>
          </w:p>
        </w:tc>
        <w:tc>
          <w:tcPr>
            <w:tcW w:w="1000" w:type="pct"/>
            <w:vAlign w:val="center"/>
            <w:hideMark/>
          </w:tcPr>
          <w:p w14:paraId="6603284C" w14:textId="77777777" w:rsidR="00343F32" w:rsidRPr="00343F32" w:rsidRDefault="00343F32" w:rsidP="00343F32">
            <w:pPr>
              <w:bidi/>
              <w:spacing w:line="240" w:lineRule="auto"/>
              <w:jc w:val="center"/>
              <w:rPr>
                <w:rFonts w:eastAsia="Calibri" w:cs="B Nazanin"/>
                <w:b/>
                <w:bCs/>
                <w:color w:val="000000"/>
                <w:sz w:val="20"/>
                <w:szCs w:val="20"/>
                <w:lang w:val="en-US"/>
              </w:rPr>
            </w:pPr>
            <w:r w:rsidRPr="00343F32">
              <w:rPr>
                <w:rFonts w:eastAsia="Calibri" w:cs="B Nazanin" w:hint="cs"/>
                <w:b/>
                <w:bCs/>
                <w:color w:val="000000"/>
                <w:sz w:val="20"/>
                <w:szCs w:val="20"/>
                <w:rtl/>
                <w:lang w:val="en-US" w:bidi="fa-IR"/>
              </w:rPr>
              <w:t>567</w:t>
            </w:r>
          </w:p>
        </w:tc>
        <w:tc>
          <w:tcPr>
            <w:tcW w:w="875" w:type="pct"/>
            <w:noWrap/>
            <w:vAlign w:val="center"/>
            <w:hideMark/>
          </w:tcPr>
          <w:p w14:paraId="222DDF9A" w14:textId="77777777" w:rsidR="00343F32" w:rsidRPr="00343F32" w:rsidRDefault="00343F32" w:rsidP="00343F32">
            <w:pPr>
              <w:bidi/>
              <w:spacing w:line="240" w:lineRule="auto"/>
              <w:jc w:val="center"/>
              <w:rPr>
                <w:rFonts w:eastAsia="Calibri" w:cs="B Nazanin"/>
                <w:b/>
                <w:bCs/>
                <w:color w:val="000000"/>
                <w:sz w:val="20"/>
                <w:szCs w:val="20"/>
                <w:rtl/>
                <w:lang w:val="en-US" w:bidi="fa-IR"/>
              </w:rPr>
            </w:pPr>
            <w:r w:rsidRPr="00343F32">
              <w:rPr>
                <w:rFonts w:eastAsia="Calibri" w:cs="B Nazanin" w:hint="cs"/>
                <w:b/>
                <w:bCs/>
                <w:color w:val="000000"/>
                <w:sz w:val="20"/>
                <w:szCs w:val="20"/>
                <w:rtl/>
                <w:lang w:val="en-US" w:bidi="fa-IR"/>
              </w:rPr>
              <w:t>4</w:t>
            </w:r>
          </w:p>
        </w:tc>
        <w:tc>
          <w:tcPr>
            <w:tcW w:w="750" w:type="pct"/>
            <w:hideMark/>
          </w:tcPr>
          <w:p w14:paraId="54E7D150" w14:textId="77777777" w:rsidR="00343F32" w:rsidRPr="00343F32" w:rsidRDefault="00343F32" w:rsidP="00343F32">
            <w:pPr>
              <w:bidi/>
              <w:spacing w:line="240" w:lineRule="auto"/>
              <w:jc w:val="center"/>
              <w:rPr>
                <w:rFonts w:eastAsia="Calibri" w:cs="B Nazanin"/>
                <w:b/>
                <w:bCs/>
                <w:color w:val="000000"/>
                <w:sz w:val="20"/>
                <w:szCs w:val="20"/>
                <w:lang w:val="en-US" w:bidi="fa-IR"/>
              </w:rPr>
            </w:pPr>
            <w:r w:rsidRPr="00343F32">
              <w:rPr>
                <w:rFonts w:eastAsia="Calibri" w:cs="B Nazanin" w:hint="cs"/>
                <w:b/>
                <w:bCs/>
                <w:color w:val="000000"/>
                <w:sz w:val="20"/>
                <w:szCs w:val="20"/>
                <w:rtl/>
                <w:lang w:val="en-US" w:bidi="fa-IR"/>
              </w:rPr>
              <w:t>1</w:t>
            </w:r>
          </w:p>
        </w:tc>
      </w:tr>
      <w:tr w:rsidR="00343F32" w:rsidRPr="00343F32" w14:paraId="1B8AC7C0" w14:textId="77777777" w:rsidTr="00152DF1">
        <w:trPr>
          <w:trHeight w:val="80"/>
          <w:jc w:val="center"/>
        </w:trPr>
        <w:tc>
          <w:tcPr>
            <w:tcW w:w="750" w:type="pct"/>
            <w:vAlign w:val="center"/>
            <w:hideMark/>
          </w:tcPr>
          <w:p w14:paraId="6426459C" w14:textId="77777777" w:rsidR="00343F32" w:rsidRPr="00343F32" w:rsidRDefault="00343F32" w:rsidP="00343F32">
            <w:pPr>
              <w:spacing w:line="240" w:lineRule="auto"/>
              <w:jc w:val="center"/>
              <w:rPr>
                <w:rFonts w:eastAsia="Calibri" w:cs="B Nazanin"/>
                <w:b/>
                <w:bCs/>
                <w:color w:val="222222"/>
                <w:sz w:val="20"/>
                <w:szCs w:val="20"/>
                <w:rtl/>
                <w:lang w:val="en-US" w:bidi="fa-IR"/>
              </w:rPr>
            </w:pPr>
            <w:r w:rsidRPr="00343F32">
              <w:rPr>
                <w:rFonts w:eastAsia="Calibri" w:cs="B Nazanin" w:hint="cs"/>
                <w:b/>
                <w:bCs/>
                <w:color w:val="222222"/>
                <w:sz w:val="20"/>
                <w:szCs w:val="20"/>
                <w:rtl/>
                <w:lang w:val="en-US" w:bidi="fa-IR"/>
              </w:rPr>
              <w:t>۱۰</w:t>
            </w:r>
          </w:p>
        </w:tc>
        <w:tc>
          <w:tcPr>
            <w:tcW w:w="751" w:type="pct"/>
            <w:noWrap/>
            <w:vAlign w:val="center"/>
            <w:hideMark/>
          </w:tcPr>
          <w:p w14:paraId="2B49625E" w14:textId="77777777" w:rsidR="00343F32" w:rsidRPr="00343F32" w:rsidRDefault="00F17BC6" w:rsidP="00343F32">
            <w:pPr>
              <w:bidi/>
              <w:spacing w:line="240" w:lineRule="auto"/>
              <w:jc w:val="center"/>
              <w:rPr>
                <w:rFonts w:eastAsia="Calibri" w:cs="B Nazanin"/>
                <w:b/>
                <w:bCs/>
                <w:color w:val="000000"/>
                <w:sz w:val="20"/>
                <w:szCs w:val="20"/>
                <w:rtl/>
                <w:lang w:val="en-US" w:bidi="fa-IR"/>
              </w:rPr>
            </w:pPr>
            <w:hyperlink r:id="rId21" w:tooltip="منطقه ۱۰ شهرداری تبریز (صفحه وجود ندارد)" w:history="1">
              <w:r w:rsidR="00343F32" w:rsidRPr="00152DF1">
                <w:rPr>
                  <w:rFonts w:eastAsia="Calibri" w:cs="B Nazanin" w:hint="cs"/>
                  <w:b/>
                  <w:bCs/>
                  <w:color w:val="000000"/>
                  <w:sz w:val="20"/>
                  <w:szCs w:val="20"/>
                  <w:rtl/>
                  <w:lang w:val="en-US" w:bidi="fa-IR"/>
                </w:rPr>
                <w:t>منطقه ۱۰</w:t>
              </w:r>
            </w:hyperlink>
          </w:p>
        </w:tc>
        <w:tc>
          <w:tcPr>
            <w:tcW w:w="875" w:type="pct"/>
            <w:vAlign w:val="center"/>
            <w:hideMark/>
          </w:tcPr>
          <w:p w14:paraId="394F6AD1" w14:textId="77777777" w:rsidR="00343F32" w:rsidRPr="00343F32" w:rsidRDefault="00343F32" w:rsidP="00343F32">
            <w:pPr>
              <w:spacing w:line="240" w:lineRule="auto"/>
              <w:jc w:val="center"/>
              <w:rPr>
                <w:rFonts w:eastAsia="Calibri" w:cs="B Nazanin"/>
                <w:b/>
                <w:bCs/>
                <w:color w:val="222222"/>
                <w:sz w:val="20"/>
                <w:szCs w:val="20"/>
                <w:lang w:val="en-US" w:bidi="fa-IR"/>
              </w:rPr>
            </w:pPr>
            <w:r w:rsidRPr="00343F32">
              <w:rPr>
                <w:rFonts w:eastAsia="Calibri" w:cs="B Nazanin" w:hint="cs"/>
                <w:b/>
                <w:bCs/>
                <w:color w:val="222222"/>
                <w:sz w:val="20"/>
                <w:szCs w:val="20"/>
                <w:rtl/>
                <w:lang w:val="en-US" w:bidi="fa-IR"/>
              </w:rPr>
              <w:t>۱۸۷۹۵۸</w:t>
            </w:r>
          </w:p>
        </w:tc>
        <w:tc>
          <w:tcPr>
            <w:tcW w:w="1000" w:type="pct"/>
            <w:vAlign w:val="center"/>
            <w:hideMark/>
          </w:tcPr>
          <w:p w14:paraId="36C1B662" w14:textId="77777777" w:rsidR="00343F32" w:rsidRPr="00343F32" w:rsidRDefault="00343F32" w:rsidP="00343F32">
            <w:pPr>
              <w:bidi/>
              <w:spacing w:line="240" w:lineRule="auto"/>
              <w:jc w:val="center"/>
              <w:rPr>
                <w:rFonts w:eastAsia="Calibri" w:cs="B Nazanin"/>
                <w:b/>
                <w:bCs/>
                <w:color w:val="000000"/>
                <w:sz w:val="20"/>
                <w:szCs w:val="20"/>
                <w:rtl/>
                <w:lang w:val="en-US"/>
              </w:rPr>
            </w:pPr>
            <w:r w:rsidRPr="00343F32">
              <w:rPr>
                <w:rFonts w:eastAsia="Calibri" w:cs="B Nazanin" w:hint="cs"/>
                <w:b/>
                <w:bCs/>
                <w:color w:val="000000"/>
                <w:sz w:val="20"/>
                <w:szCs w:val="20"/>
                <w:rtl/>
                <w:lang w:val="en-US" w:bidi="fa-IR"/>
              </w:rPr>
              <w:t>168085</w:t>
            </w:r>
          </w:p>
        </w:tc>
        <w:tc>
          <w:tcPr>
            <w:tcW w:w="875" w:type="pct"/>
            <w:noWrap/>
            <w:vAlign w:val="center"/>
            <w:hideMark/>
          </w:tcPr>
          <w:p w14:paraId="407E9B01" w14:textId="77777777" w:rsidR="00343F32" w:rsidRPr="00343F32" w:rsidRDefault="00343F32" w:rsidP="00343F32">
            <w:pPr>
              <w:bidi/>
              <w:spacing w:line="240" w:lineRule="auto"/>
              <w:jc w:val="center"/>
              <w:rPr>
                <w:rFonts w:eastAsia="Calibri" w:cs="B Nazanin"/>
                <w:b/>
                <w:bCs/>
                <w:color w:val="000000"/>
                <w:sz w:val="20"/>
                <w:szCs w:val="20"/>
                <w:rtl/>
                <w:lang w:val="en-US" w:bidi="fa-IR"/>
              </w:rPr>
            </w:pPr>
            <w:r w:rsidRPr="00343F32">
              <w:rPr>
                <w:rFonts w:eastAsia="Calibri" w:cs="B Nazanin" w:hint="cs"/>
                <w:b/>
                <w:bCs/>
                <w:color w:val="000000"/>
                <w:sz w:val="20"/>
                <w:szCs w:val="20"/>
                <w:rtl/>
                <w:lang w:val="en-US" w:bidi="fa-IR"/>
              </w:rPr>
              <w:t>54</w:t>
            </w:r>
          </w:p>
        </w:tc>
        <w:tc>
          <w:tcPr>
            <w:tcW w:w="750" w:type="pct"/>
            <w:hideMark/>
          </w:tcPr>
          <w:p w14:paraId="540D4131" w14:textId="77777777" w:rsidR="00343F32" w:rsidRPr="00343F32" w:rsidRDefault="00343F32" w:rsidP="00343F32">
            <w:pPr>
              <w:bidi/>
              <w:spacing w:line="240" w:lineRule="auto"/>
              <w:jc w:val="center"/>
              <w:rPr>
                <w:rFonts w:eastAsia="Calibri" w:cs="B Nazanin"/>
                <w:b/>
                <w:bCs/>
                <w:color w:val="000000"/>
                <w:sz w:val="20"/>
                <w:szCs w:val="20"/>
                <w:lang w:val="en-US" w:bidi="fa-IR"/>
              </w:rPr>
            </w:pPr>
            <w:r w:rsidRPr="00343F32">
              <w:rPr>
                <w:rFonts w:eastAsia="Calibri" w:cs="B Nazanin" w:hint="cs"/>
                <w:b/>
                <w:bCs/>
                <w:color w:val="000000"/>
                <w:sz w:val="20"/>
                <w:szCs w:val="20"/>
                <w:rtl/>
                <w:lang w:val="en-US" w:bidi="fa-IR"/>
              </w:rPr>
              <w:t>3</w:t>
            </w:r>
          </w:p>
        </w:tc>
      </w:tr>
      <w:tr w:rsidR="00343F32" w:rsidRPr="00343F32" w14:paraId="7405680C" w14:textId="77777777" w:rsidTr="00152DF1">
        <w:trPr>
          <w:trHeight w:val="375"/>
          <w:jc w:val="center"/>
        </w:trPr>
        <w:tc>
          <w:tcPr>
            <w:tcW w:w="1500" w:type="pct"/>
            <w:gridSpan w:val="2"/>
            <w:tcBorders>
              <w:top w:val="nil"/>
              <w:left w:val="nil"/>
              <w:bottom w:val="single" w:sz="4" w:space="0" w:color="auto"/>
              <w:right w:val="nil"/>
            </w:tcBorders>
            <w:noWrap/>
            <w:vAlign w:val="center"/>
            <w:hideMark/>
          </w:tcPr>
          <w:p w14:paraId="361DC726" w14:textId="77777777" w:rsidR="00343F32" w:rsidRPr="00343F32" w:rsidRDefault="00343F32" w:rsidP="00343F32">
            <w:pPr>
              <w:spacing w:line="240" w:lineRule="auto"/>
              <w:jc w:val="center"/>
              <w:rPr>
                <w:rFonts w:eastAsia="Calibri" w:cs="B Nazanin"/>
                <w:b/>
                <w:bCs/>
                <w:color w:val="000000"/>
                <w:sz w:val="20"/>
                <w:szCs w:val="20"/>
                <w:rtl/>
                <w:lang w:val="en-US" w:bidi="fa-IR"/>
              </w:rPr>
            </w:pPr>
            <w:r w:rsidRPr="00343F32">
              <w:rPr>
                <w:rFonts w:eastAsia="Calibri" w:cs="B Nazanin" w:hint="cs"/>
                <w:b/>
                <w:bCs/>
                <w:color w:val="000000"/>
                <w:sz w:val="20"/>
                <w:szCs w:val="20"/>
                <w:rtl/>
                <w:lang w:val="en-US" w:bidi="fa-IR"/>
              </w:rPr>
              <w:t>جمع کل</w:t>
            </w:r>
          </w:p>
        </w:tc>
        <w:tc>
          <w:tcPr>
            <w:tcW w:w="875" w:type="pct"/>
            <w:tcBorders>
              <w:top w:val="nil"/>
              <w:left w:val="nil"/>
              <w:bottom w:val="single" w:sz="4" w:space="0" w:color="auto"/>
              <w:right w:val="nil"/>
            </w:tcBorders>
            <w:noWrap/>
            <w:vAlign w:val="center"/>
            <w:hideMark/>
          </w:tcPr>
          <w:p w14:paraId="2F6DD1B3" w14:textId="77777777" w:rsidR="00343F32" w:rsidRPr="00343F32" w:rsidRDefault="00343F32" w:rsidP="00343F32">
            <w:pPr>
              <w:spacing w:line="240" w:lineRule="auto"/>
              <w:jc w:val="center"/>
              <w:rPr>
                <w:rFonts w:eastAsia="Calibri" w:cs="B Nazanin"/>
                <w:b/>
                <w:bCs/>
                <w:color w:val="000000"/>
                <w:sz w:val="20"/>
                <w:szCs w:val="20"/>
                <w:lang w:val="en-US" w:bidi="fa-IR"/>
              </w:rPr>
            </w:pPr>
            <w:r w:rsidRPr="00343F32">
              <w:rPr>
                <w:rFonts w:eastAsia="Calibri" w:cs="B Nazanin" w:hint="cs"/>
                <w:b/>
                <w:bCs/>
                <w:color w:val="000000"/>
                <w:sz w:val="20"/>
                <w:szCs w:val="20"/>
                <w:rtl/>
                <w:lang w:val="en-US" w:bidi="fa-IR"/>
              </w:rPr>
              <w:t>۱۵۵۸۶۹۳</w:t>
            </w:r>
          </w:p>
        </w:tc>
        <w:tc>
          <w:tcPr>
            <w:tcW w:w="1000" w:type="pct"/>
            <w:tcBorders>
              <w:top w:val="nil"/>
              <w:left w:val="nil"/>
              <w:bottom w:val="single" w:sz="4" w:space="0" w:color="auto"/>
              <w:right w:val="nil"/>
            </w:tcBorders>
            <w:vAlign w:val="bottom"/>
            <w:hideMark/>
          </w:tcPr>
          <w:p w14:paraId="23129227" w14:textId="77777777" w:rsidR="00343F32" w:rsidRPr="00343F32" w:rsidRDefault="00343F32" w:rsidP="00343F32">
            <w:pPr>
              <w:bidi/>
              <w:spacing w:line="240" w:lineRule="auto"/>
              <w:jc w:val="center"/>
              <w:rPr>
                <w:rFonts w:eastAsia="Calibri" w:cs="B Nazanin"/>
                <w:b/>
                <w:bCs/>
                <w:color w:val="000000"/>
                <w:sz w:val="20"/>
                <w:szCs w:val="20"/>
                <w:rtl/>
                <w:lang w:val="en-US"/>
              </w:rPr>
            </w:pPr>
            <w:r w:rsidRPr="00343F32">
              <w:rPr>
                <w:rFonts w:eastAsia="Calibri" w:cs="B Nazanin" w:hint="cs"/>
                <w:b/>
                <w:bCs/>
                <w:color w:val="000000"/>
                <w:sz w:val="20"/>
                <w:szCs w:val="20"/>
                <w:rtl/>
                <w:lang w:val="en-US" w:bidi="fa-IR"/>
              </w:rPr>
              <w:t>1393890</w:t>
            </w:r>
          </w:p>
        </w:tc>
        <w:tc>
          <w:tcPr>
            <w:tcW w:w="875" w:type="pct"/>
            <w:tcBorders>
              <w:top w:val="nil"/>
              <w:left w:val="nil"/>
              <w:bottom w:val="single" w:sz="4" w:space="0" w:color="auto"/>
              <w:right w:val="nil"/>
            </w:tcBorders>
            <w:noWrap/>
            <w:vAlign w:val="bottom"/>
            <w:hideMark/>
          </w:tcPr>
          <w:p w14:paraId="1A7D98A5" w14:textId="77777777" w:rsidR="00343F32" w:rsidRPr="00343F32" w:rsidRDefault="00343F32" w:rsidP="00343F32">
            <w:pPr>
              <w:bidi/>
              <w:spacing w:line="240" w:lineRule="auto"/>
              <w:jc w:val="center"/>
              <w:rPr>
                <w:rFonts w:eastAsia="Calibri" w:cs="B Nazanin"/>
                <w:b/>
                <w:bCs/>
                <w:color w:val="000000"/>
                <w:sz w:val="20"/>
                <w:szCs w:val="20"/>
                <w:rtl/>
                <w:lang w:val="en-US" w:bidi="fa-IR"/>
              </w:rPr>
            </w:pPr>
            <w:r w:rsidRPr="00343F32">
              <w:rPr>
                <w:rFonts w:eastAsia="Calibri" w:cs="B Nazanin" w:hint="cs"/>
                <w:b/>
                <w:bCs/>
                <w:color w:val="000000"/>
                <w:sz w:val="20"/>
                <w:szCs w:val="20"/>
                <w:rtl/>
                <w:lang w:val="en-US" w:bidi="fa-IR"/>
              </w:rPr>
              <w:t>444</w:t>
            </w:r>
          </w:p>
        </w:tc>
        <w:tc>
          <w:tcPr>
            <w:tcW w:w="750" w:type="pct"/>
            <w:tcBorders>
              <w:top w:val="nil"/>
              <w:left w:val="nil"/>
              <w:bottom w:val="single" w:sz="4" w:space="0" w:color="auto"/>
              <w:right w:val="nil"/>
            </w:tcBorders>
            <w:hideMark/>
          </w:tcPr>
          <w:p w14:paraId="5F55A770" w14:textId="77777777" w:rsidR="00343F32" w:rsidRPr="00343F32" w:rsidRDefault="00343F32" w:rsidP="00343F32">
            <w:pPr>
              <w:bidi/>
              <w:spacing w:line="240" w:lineRule="auto"/>
              <w:jc w:val="center"/>
              <w:rPr>
                <w:rFonts w:eastAsia="Calibri" w:cs="B Nazanin"/>
                <w:b/>
                <w:bCs/>
                <w:color w:val="000000"/>
                <w:sz w:val="20"/>
                <w:szCs w:val="20"/>
                <w:rtl/>
                <w:lang w:val="en-US" w:bidi="fa-IR"/>
              </w:rPr>
            </w:pPr>
            <w:r w:rsidRPr="00343F32">
              <w:rPr>
                <w:rFonts w:eastAsia="Calibri" w:cs="B Nazanin" w:hint="cs"/>
                <w:b/>
                <w:bCs/>
                <w:color w:val="000000"/>
                <w:sz w:val="20"/>
                <w:szCs w:val="20"/>
                <w:rtl/>
                <w:lang w:val="en-US" w:bidi="fa-IR"/>
              </w:rPr>
              <w:t>23</w:t>
            </w:r>
          </w:p>
        </w:tc>
      </w:tr>
    </w:tbl>
    <w:p w14:paraId="3FC4AFBE" w14:textId="77777777" w:rsidR="00152DF1" w:rsidRPr="00152DF1" w:rsidRDefault="00152DF1" w:rsidP="00343F32">
      <w:pPr>
        <w:widowControl w:val="0"/>
        <w:bidi/>
        <w:spacing w:line="240" w:lineRule="auto"/>
        <w:ind w:firstLine="284"/>
        <w:jc w:val="both"/>
        <w:rPr>
          <w:rFonts w:ascii="Calibri" w:eastAsia="Calibri" w:hAnsi="Calibri" w:cs="B Nazanin"/>
          <w:b/>
          <w:bCs/>
          <w:sz w:val="20"/>
          <w:szCs w:val="20"/>
          <w:rtl/>
          <w:lang w:val="en-US" w:bidi="fa-IR"/>
        </w:rPr>
      </w:pPr>
    </w:p>
    <w:p w14:paraId="2FA2DD07" w14:textId="10E818CE" w:rsidR="00152DF1" w:rsidRPr="00152DF1" w:rsidRDefault="00152DF1" w:rsidP="00152DF1">
      <w:pPr>
        <w:pStyle w:val="a3"/>
        <w:rPr>
          <w:rFonts w:cs="B Nazanin"/>
          <w:sz w:val="20"/>
          <w:szCs w:val="20"/>
        </w:rPr>
      </w:pPr>
      <w:bookmarkStart w:id="2" w:name="_Toc29572093"/>
      <w:r w:rsidRPr="00152DF1">
        <w:rPr>
          <w:rFonts w:cs="B Nazanin" w:hint="cs"/>
          <w:sz w:val="20"/>
          <w:szCs w:val="20"/>
          <w:rtl/>
        </w:rPr>
        <w:t>جدول 3-3: خوشه</w:t>
      </w:r>
      <w:r w:rsidRPr="00152DF1">
        <w:rPr>
          <w:rFonts w:cs="B Nazanin"/>
          <w:sz w:val="20"/>
          <w:szCs w:val="20"/>
          <w:rtl/>
        </w:rPr>
        <w:softHyphen/>
      </w:r>
      <w:r w:rsidRPr="00152DF1">
        <w:rPr>
          <w:rFonts w:cs="B Nazanin" w:hint="cs"/>
          <w:sz w:val="20"/>
          <w:szCs w:val="20"/>
          <w:rtl/>
        </w:rPr>
        <w:t>ها، حجم نمونه و تعداد بلوک های شهر تهران</w:t>
      </w:r>
      <w:bookmarkEnd w:id="2"/>
    </w:p>
    <w:tbl>
      <w:tblPr>
        <w:bidiVisual/>
        <w:tblW w:w="8090" w:type="dxa"/>
        <w:jc w:val="center"/>
        <w:tblLook w:val="04A0" w:firstRow="1" w:lastRow="0" w:firstColumn="1" w:lastColumn="0" w:noHBand="0" w:noVBand="1"/>
      </w:tblPr>
      <w:tblGrid>
        <w:gridCol w:w="1003"/>
        <w:gridCol w:w="1842"/>
        <w:gridCol w:w="1172"/>
        <w:gridCol w:w="1522"/>
        <w:gridCol w:w="1134"/>
        <w:gridCol w:w="1417"/>
      </w:tblGrid>
      <w:tr w:rsidR="00152DF1" w:rsidRPr="00152DF1" w14:paraId="6C3181DD" w14:textId="77777777" w:rsidTr="00152DF1">
        <w:trPr>
          <w:trHeight w:val="599"/>
          <w:tblHeader/>
          <w:jc w:val="center"/>
        </w:trPr>
        <w:tc>
          <w:tcPr>
            <w:tcW w:w="1003" w:type="dxa"/>
            <w:tcBorders>
              <w:top w:val="single" w:sz="4" w:space="0" w:color="auto"/>
              <w:left w:val="nil"/>
              <w:bottom w:val="single" w:sz="4" w:space="0" w:color="auto"/>
              <w:right w:val="nil"/>
            </w:tcBorders>
            <w:vAlign w:val="center"/>
            <w:hideMark/>
          </w:tcPr>
          <w:p w14:paraId="16062C03" w14:textId="77777777" w:rsidR="00152DF1" w:rsidRPr="00152DF1" w:rsidRDefault="00152DF1">
            <w:pPr>
              <w:bidi/>
              <w:spacing w:line="256" w:lineRule="auto"/>
              <w:jc w:val="center"/>
              <w:rPr>
                <w:rFonts w:cs="B Nazanin"/>
                <w:b/>
                <w:bCs/>
                <w:color w:val="222222"/>
                <w:sz w:val="20"/>
                <w:szCs w:val="20"/>
                <w:rtl/>
                <w:lang w:bidi="fa-IR"/>
              </w:rPr>
            </w:pPr>
            <w:r w:rsidRPr="00152DF1">
              <w:rPr>
                <w:rFonts w:cs="B Nazanin" w:hint="cs"/>
                <w:b/>
                <w:bCs/>
                <w:color w:val="222222"/>
                <w:sz w:val="20"/>
                <w:szCs w:val="20"/>
                <w:rtl/>
                <w:lang w:bidi="fa-IR"/>
              </w:rPr>
              <w:t>خوشه</w:t>
            </w:r>
            <w:r w:rsidRPr="00152DF1">
              <w:rPr>
                <w:rFonts w:cs="B Nazanin" w:hint="cs"/>
                <w:b/>
                <w:bCs/>
                <w:color w:val="222222"/>
                <w:sz w:val="20"/>
                <w:szCs w:val="20"/>
                <w:rtl/>
                <w:lang w:bidi="fa-IR"/>
              </w:rPr>
              <w:softHyphen/>
              <w:t>ها</w:t>
            </w:r>
          </w:p>
        </w:tc>
        <w:tc>
          <w:tcPr>
            <w:tcW w:w="1842" w:type="dxa"/>
            <w:tcBorders>
              <w:top w:val="single" w:sz="4" w:space="0" w:color="auto"/>
              <w:left w:val="nil"/>
              <w:bottom w:val="single" w:sz="4" w:space="0" w:color="auto"/>
              <w:right w:val="nil"/>
            </w:tcBorders>
            <w:vAlign w:val="center"/>
            <w:hideMark/>
          </w:tcPr>
          <w:p w14:paraId="05D33A19" w14:textId="77777777" w:rsidR="00152DF1" w:rsidRPr="00152DF1" w:rsidRDefault="00152DF1">
            <w:pPr>
              <w:bidi/>
              <w:spacing w:line="256" w:lineRule="auto"/>
              <w:jc w:val="center"/>
              <w:rPr>
                <w:rFonts w:cs="B Nazanin"/>
                <w:b/>
                <w:bCs/>
                <w:color w:val="222222"/>
                <w:sz w:val="20"/>
                <w:szCs w:val="20"/>
                <w:lang w:bidi="fa-IR"/>
              </w:rPr>
            </w:pPr>
            <w:r w:rsidRPr="00152DF1">
              <w:rPr>
                <w:rFonts w:cs="B Nazanin" w:hint="cs"/>
                <w:b/>
                <w:bCs/>
                <w:color w:val="222222"/>
                <w:sz w:val="20"/>
                <w:szCs w:val="20"/>
                <w:rtl/>
                <w:lang w:bidi="fa-IR"/>
              </w:rPr>
              <w:t>مناطق</w:t>
            </w:r>
          </w:p>
        </w:tc>
        <w:tc>
          <w:tcPr>
            <w:tcW w:w="1172" w:type="dxa"/>
            <w:tcBorders>
              <w:top w:val="single" w:sz="4" w:space="0" w:color="auto"/>
              <w:left w:val="nil"/>
              <w:bottom w:val="single" w:sz="4" w:space="0" w:color="auto"/>
              <w:right w:val="nil"/>
            </w:tcBorders>
            <w:vAlign w:val="center"/>
            <w:hideMark/>
          </w:tcPr>
          <w:p w14:paraId="13687DBE" w14:textId="77777777" w:rsidR="00152DF1" w:rsidRPr="00152DF1" w:rsidRDefault="00152DF1">
            <w:pPr>
              <w:bidi/>
              <w:spacing w:line="256" w:lineRule="auto"/>
              <w:jc w:val="center"/>
              <w:rPr>
                <w:rFonts w:cs="B Nazanin"/>
                <w:b/>
                <w:bCs/>
                <w:color w:val="222222"/>
                <w:sz w:val="20"/>
                <w:szCs w:val="20"/>
                <w:rtl/>
                <w:lang w:bidi="fa-IR"/>
              </w:rPr>
            </w:pPr>
            <w:r w:rsidRPr="00152DF1">
              <w:rPr>
                <w:rFonts w:cs="B Nazanin" w:hint="cs"/>
                <w:b/>
                <w:bCs/>
                <w:color w:val="222222"/>
                <w:sz w:val="20"/>
                <w:szCs w:val="20"/>
                <w:rtl/>
                <w:lang w:bidi="fa-IR"/>
              </w:rPr>
              <w:t>جمعیت کل</w:t>
            </w:r>
          </w:p>
        </w:tc>
        <w:tc>
          <w:tcPr>
            <w:tcW w:w="1522" w:type="dxa"/>
            <w:tcBorders>
              <w:top w:val="single" w:sz="4" w:space="0" w:color="auto"/>
              <w:left w:val="nil"/>
              <w:bottom w:val="single" w:sz="4" w:space="0" w:color="auto"/>
              <w:right w:val="nil"/>
            </w:tcBorders>
            <w:vAlign w:val="center"/>
            <w:hideMark/>
          </w:tcPr>
          <w:p w14:paraId="2AAC9F64" w14:textId="77777777" w:rsidR="00152DF1" w:rsidRPr="00152DF1" w:rsidRDefault="00152DF1">
            <w:pPr>
              <w:bidi/>
              <w:spacing w:line="256" w:lineRule="auto"/>
              <w:jc w:val="center"/>
              <w:rPr>
                <w:rFonts w:cs="B Nazanin"/>
                <w:b/>
                <w:bCs/>
                <w:color w:val="222222"/>
                <w:sz w:val="20"/>
                <w:szCs w:val="20"/>
                <w:rtl/>
                <w:lang w:bidi="fa-IR"/>
              </w:rPr>
            </w:pPr>
            <w:r w:rsidRPr="00152DF1">
              <w:rPr>
                <w:rFonts w:cs="B Nazanin" w:hint="cs"/>
                <w:b/>
                <w:bCs/>
                <w:color w:val="222222"/>
                <w:sz w:val="20"/>
                <w:szCs w:val="20"/>
                <w:rtl/>
              </w:rPr>
              <w:t>جمعیت بالای 15 سال</w:t>
            </w:r>
          </w:p>
        </w:tc>
        <w:tc>
          <w:tcPr>
            <w:tcW w:w="1134" w:type="dxa"/>
            <w:tcBorders>
              <w:top w:val="single" w:sz="4" w:space="0" w:color="auto"/>
              <w:left w:val="nil"/>
              <w:bottom w:val="single" w:sz="4" w:space="0" w:color="auto"/>
              <w:right w:val="nil"/>
            </w:tcBorders>
            <w:noWrap/>
            <w:vAlign w:val="center"/>
            <w:hideMark/>
          </w:tcPr>
          <w:p w14:paraId="3B6B901A" w14:textId="77777777" w:rsidR="00152DF1" w:rsidRPr="00152DF1" w:rsidRDefault="00152DF1">
            <w:pPr>
              <w:bidi/>
              <w:spacing w:line="256" w:lineRule="auto"/>
              <w:jc w:val="center"/>
              <w:rPr>
                <w:rFonts w:cs="B Nazanin"/>
                <w:b/>
                <w:bCs/>
                <w:color w:val="000000"/>
                <w:sz w:val="20"/>
                <w:szCs w:val="20"/>
                <w:lang w:bidi="fa-IR"/>
              </w:rPr>
            </w:pPr>
            <w:r w:rsidRPr="00152DF1">
              <w:rPr>
                <w:rFonts w:cs="B Nazanin" w:hint="cs"/>
                <w:b/>
                <w:bCs/>
                <w:color w:val="000000"/>
                <w:sz w:val="20"/>
                <w:szCs w:val="20"/>
                <w:rtl/>
                <w:lang w:bidi="fa-IR"/>
              </w:rPr>
              <w:t>تعداد نمونه</w:t>
            </w:r>
          </w:p>
        </w:tc>
        <w:tc>
          <w:tcPr>
            <w:tcW w:w="1417" w:type="dxa"/>
            <w:tcBorders>
              <w:top w:val="single" w:sz="4" w:space="0" w:color="auto"/>
              <w:left w:val="nil"/>
              <w:bottom w:val="single" w:sz="4" w:space="0" w:color="auto"/>
              <w:right w:val="nil"/>
            </w:tcBorders>
            <w:vAlign w:val="center"/>
            <w:hideMark/>
          </w:tcPr>
          <w:p w14:paraId="288407F1"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تعداد بلوک</w:t>
            </w:r>
            <w:r w:rsidRPr="00152DF1">
              <w:rPr>
                <w:rFonts w:cs="B Nazanin" w:hint="cs"/>
                <w:b/>
                <w:bCs/>
                <w:color w:val="000000"/>
                <w:sz w:val="20"/>
                <w:szCs w:val="20"/>
                <w:rtl/>
                <w:lang w:bidi="fa-IR"/>
              </w:rPr>
              <w:softHyphen/>
              <w:t>ها</w:t>
            </w:r>
          </w:p>
        </w:tc>
      </w:tr>
      <w:tr w:rsidR="00152DF1" w:rsidRPr="00152DF1" w14:paraId="72354420" w14:textId="77777777" w:rsidTr="00152DF1">
        <w:trPr>
          <w:trHeight w:val="84"/>
          <w:jc w:val="center"/>
        </w:trPr>
        <w:tc>
          <w:tcPr>
            <w:tcW w:w="1003" w:type="dxa"/>
            <w:tcBorders>
              <w:top w:val="single" w:sz="4" w:space="0" w:color="auto"/>
              <w:left w:val="nil"/>
              <w:bottom w:val="nil"/>
              <w:right w:val="nil"/>
            </w:tcBorders>
            <w:vAlign w:val="center"/>
            <w:hideMark/>
          </w:tcPr>
          <w:p w14:paraId="424FE8E8" w14:textId="77777777" w:rsidR="00152DF1" w:rsidRPr="00152DF1" w:rsidRDefault="00152DF1">
            <w:pPr>
              <w:spacing w:line="256" w:lineRule="auto"/>
              <w:jc w:val="center"/>
              <w:rPr>
                <w:rFonts w:cs="B Nazanin"/>
                <w:b/>
                <w:bCs/>
                <w:color w:val="222222"/>
                <w:sz w:val="20"/>
                <w:szCs w:val="20"/>
                <w:rtl/>
                <w:lang w:bidi="fa-IR"/>
              </w:rPr>
            </w:pPr>
            <w:r w:rsidRPr="00152DF1">
              <w:rPr>
                <w:rFonts w:cs="B Nazanin" w:hint="cs"/>
                <w:b/>
                <w:bCs/>
                <w:color w:val="222222"/>
                <w:sz w:val="20"/>
                <w:szCs w:val="20"/>
                <w:rtl/>
                <w:lang w:bidi="fa-IR"/>
              </w:rPr>
              <w:t>۱</w:t>
            </w:r>
          </w:p>
        </w:tc>
        <w:tc>
          <w:tcPr>
            <w:tcW w:w="1842" w:type="dxa"/>
            <w:tcBorders>
              <w:top w:val="single" w:sz="4" w:space="0" w:color="auto"/>
              <w:left w:val="nil"/>
              <w:bottom w:val="nil"/>
              <w:right w:val="nil"/>
            </w:tcBorders>
            <w:noWrap/>
            <w:vAlign w:val="center"/>
            <w:hideMark/>
          </w:tcPr>
          <w:p w14:paraId="0EA6DC3C"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مناطق 1، 2 و 3</w:t>
            </w:r>
          </w:p>
        </w:tc>
        <w:tc>
          <w:tcPr>
            <w:tcW w:w="1172" w:type="dxa"/>
            <w:tcBorders>
              <w:top w:val="single" w:sz="4" w:space="0" w:color="auto"/>
              <w:left w:val="nil"/>
              <w:bottom w:val="nil"/>
              <w:right w:val="nil"/>
            </w:tcBorders>
            <w:vAlign w:val="center"/>
            <w:hideMark/>
          </w:tcPr>
          <w:p w14:paraId="325B9601"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1,519,460</w:t>
            </w:r>
          </w:p>
        </w:tc>
        <w:tc>
          <w:tcPr>
            <w:tcW w:w="1522" w:type="dxa"/>
            <w:tcBorders>
              <w:top w:val="single" w:sz="4" w:space="0" w:color="auto"/>
              <w:left w:val="nil"/>
              <w:bottom w:val="nil"/>
              <w:right w:val="nil"/>
            </w:tcBorders>
            <w:vAlign w:val="center"/>
            <w:hideMark/>
          </w:tcPr>
          <w:p w14:paraId="7E9684A5"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1,329,528</w:t>
            </w:r>
          </w:p>
        </w:tc>
        <w:tc>
          <w:tcPr>
            <w:tcW w:w="1134" w:type="dxa"/>
            <w:tcBorders>
              <w:top w:val="single" w:sz="4" w:space="0" w:color="auto"/>
              <w:left w:val="nil"/>
              <w:bottom w:val="nil"/>
              <w:right w:val="nil"/>
            </w:tcBorders>
            <w:noWrap/>
            <w:vAlign w:val="center"/>
            <w:hideMark/>
          </w:tcPr>
          <w:p w14:paraId="6F6B9770"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77</w:t>
            </w:r>
          </w:p>
        </w:tc>
        <w:tc>
          <w:tcPr>
            <w:tcW w:w="1417" w:type="dxa"/>
            <w:tcBorders>
              <w:top w:val="single" w:sz="4" w:space="0" w:color="auto"/>
              <w:left w:val="nil"/>
              <w:bottom w:val="nil"/>
              <w:right w:val="nil"/>
            </w:tcBorders>
            <w:vAlign w:val="center"/>
            <w:hideMark/>
          </w:tcPr>
          <w:p w14:paraId="0D9D9A4D"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4</w:t>
            </w:r>
          </w:p>
        </w:tc>
      </w:tr>
      <w:tr w:rsidR="00152DF1" w:rsidRPr="00152DF1" w14:paraId="3CC07274" w14:textId="77777777" w:rsidTr="00152DF1">
        <w:trPr>
          <w:trHeight w:val="86"/>
          <w:jc w:val="center"/>
        </w:trPr>
        <w:tc>
          <w:tcPr>
            <w:tcW w:w="1003" w:type="dxa"/>
            <w:vAlign w:val="center"/>
            <w:hideMark/>
          </w:tcPr>
          <w:p w14:paraId="00837CC2" w14:textId="77777777" w:rsidR="00152DF1" w:rsidRPr="00152DF1" w:rsidRDefault="00152DF1">
            <w:pPr>
              <w:spacing w:line="256" w:lineRule="auto"/>
              <w:jc w:val="center"/>
              <w:rPr>
                <w:rFonts w:cs="B Nazanin"/>
                <w:b/>
                <w:bCs/>
                <w:color w:val="222222"/>
                <w:sz w:val="20"/>
                <w:szCs w:val="20"/>
                <w:rtl/>
                <w:lang w:bidi="fa-IR"/>
              </w:rPr>
            </w:pPr>
            <w:r w:rsidRPr="00152DF1">
              <w:rPr>
                <w:rFonts w:cs="B Nazanin" w:hint="cs"/>
                <w:b/>
                <w:bCs/>
                <w:color w:val="222222"/>
                <w:sz w:val="20"/>
                <w:szCs w:val="20"/>
                <w:rtl/>
                <w:lang w:bidi="fa-IR"/>
              </w:rPr>
              <w:t>۲</w:t>
            </w:r>
          </w:p>
        </w:tc>
        <w:tc>
          <w:tcPr>
            <w:tcW w:w="1842" w:type="dxa"/>
            <w:noWrap/>
            <w:vAlign w:val="center"/>
            <w:hideMark/>
          </w:tcPr>
          <w:p w14:paraId="4F55DF24"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منطقه 4 و 8</w:t>
            </w:r>
          </w:p>
        </w:tc>
        <w:tc>
          <w:tcPr>
            <w:tcW w:w="1172" w:type="dxa"/>
            <w:vAlign w:val="center"/>
            <w:hideMark/>
          </w:tcPr>
          <w:p w14:paraId="2C5E388E"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1,344,198</w:t>
            </w:r>
          </w:p>
        </w:tc>
        <w:tc>
          <w:tcPr>
            <w:tcW w:w="1522" w:type="dxa"/>
            <w:vAlign w:val="center"/>
            <w:hideMark/>
          </w:tcPr>
          <w:p w14:paraId="35AC61AC"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1,176,173</w:t>
            </w:r>
          </w:p>
        </w:tc>
        <w:tc>
          <w:tcPr>
            <w:tcW w:w="1134" w:type="dxa"/>
            <w:noWrap/>
            <w:vAlign w:val="center"/>
            <w:hideMark/>
          </w:tcPr>
          <w:p w14:paraId="312BE544"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68</w:t>
            </w:r>
          </w:p>
        </w:tc>
        <w:tc>
          <w:tcPr>
            <w:tcW w:w="1417" w:type="dxa"/>
            <w:vAlign w:val="center"/>
            <w:hideMark/>
          </w:tcPr>
          <w:p w14:paraId="7C073D1D"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3</w:t>
            </w:r>
          </w:p>
        </w:tc>
      </w:tr>
      <w:tr w:rsidR="00152DF1" w:rsidRPr="00152DF1" w14:paraId="0BDB18E8" w14:textId="77777777" w:rsidTr="00152DF1">
        <w:trPr>
          <w:trHeight w:val="92"/>
          <w:jc w:val="center"/>
        </w:trPr>
        <w:tc>
          <w:tcPr>
            <w:tcW w:w="1003" w:type="dxa"/>
            <w:vAlign w:val="center"/>
            <w:hideMark/>
          </w:tcPr>
          <w:p w14:paraId="3DF39BCA" w14:textId="77777777" w:rsidR="00152DF1" w:rsidRPr="00152DF1" w:rsidRDefault="00152DF1">
            <w:pPr>
              <w:spacing w:line="256" w:lineRule="auto"/>
              <w:jc w:val="center"/>
              <w:rPr>
                <w:rFonts w:cs="B Nazanin"/>
                <w:b/>
                <w:bCs/>
                <w:color w:val="222222"/>
                <w:sz w:val="20"/>
                <w:szCs w:val="20"/>
                <w:rtl/>
                <w:lang w:bidi="fa-IR"/>
              </w:rPr>
            </w:pPr>
            <w:r w:rsidRPr="00152DF1">
              <w:rPr>
                <w:rFonts w:cs="B Nazanin" w:hint="cs"/>
                <w:b/>
                <w:bCs/>
                <w:color w:val="222222"/>
                <w:sz w:val="20"/>
                <w:szCs w:val="20"/>
                <w:rtl/>
                <w:lang w:bidi="fa-IR"/>
              </w:rPr>
              <w:t>۳</w:t>
            </w:r>
          </w:p>
        </w:tc>
        <w:tc>
          <w:tcPr>
            <w:tcW w:w="1842" w:type="dxa"/>
            <w:noWrap/>
            <w:vAlign w:val="center"/>
            <w:hideMark/>
          </w:tcPr>
          <w:p w14:paraId="45AC7172"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منطقه 5 و 21</w:t>
            </w:r>
          </w:p>
        </w:tc>
        <w:tc>
          <w:tcPr>
            <w:tcW w:w="1172" w:type="dxa"/>
            <w:vAlign w:val="center"/>
            <w:hideMark/>
          </w:tcPr>
          <w:p w14:paraId="0388ECD2"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1,045,167</w:t>
            </w:r>
          </w:p>
        </w:tc>
        <w:tc>
          <w:tcPr>
            <w:tcW w:w="1522" w:type="dxa"/>
            <w:vAlign w:val="center"/>
            <w:hideMark/>
          </w:tcPr>
          <w:p w14:paraId="36F1F5ED"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914,521</w:t>
            </w:r>
          </w:p>
        </w:tc>
        <w:tc>
          <w:tcPr>
            <w:tcW w:w="1134" w:type="dxa"/>
            <w:noWrap/>
            <w:vAlign w:val="center"/>
            <w:hideMark/>
          </w:tcPr>
          <w:p w14:paraId="7B74636E"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53</w:t>
            </w:r>
          </w:p>
        </w:tc>
        <w:tc>
          <w:tcPr>
            <w:tcW w:w="1417" w:type="dxa"/>
            <w:vAlign w:val="center"/>
            <w:hideMark/>
          </w:tcPr>
          <w:p w14:paraId="3B17671A"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3</w:t>
            </w:r>
          </w:p>
        </w:tc>
      </w:tr>
      <w:tr w:rsidR="00152DF1" w:rsidRPr="00152DF1" w14:paraId="4E2F9DCE" w14:textId="77777777" w:rsidTr="00152DF1">
        <w:trPr>
          <w:trHeight w:val="97"/>
          <w:jc w:val="center"/>
        </w:trPr>
        <w:tc>
          <w:tcPr>
            <w:tcW w:w="1003" w:type="dxa"/>
            <w:vAlign w:val="center"/>
            <w:hideMark/>
          </w:tcPr>
          <w:p w14:paraId="6F572231" w14:textId="77777777" w:rsidR="00152DF1" w:rsidRPr="00152DF1" w:rsidRDefault="00152DF1">
            <w:pPr>
              <w:spacing w:line="256" w:lineRule="auto"/>
              <w:jc w:val="center"/>
              <w:rPr>
                <w:rFonts w:cs="B Nazanin"/>
                <w:b/>
                <w:bCs/>
                <w:color w:val="222222"/>
                <w:sz w:val="20"/>
                <w:szCs w:val="20"/>
                <w:rtl/>
                <w:lang w:bidi="fa-IR"/>
              </w:rPr>
            </w:pPr>
            <w:r w:rsidRPr="00152DF1">
              <w:rPr>
                <w:rFonts w:cs="B Nazanin" w:hint="cs"/>
                <w:b/>
                <w:bCs/>
                <w:color w:val="222222"/>
                <w:sz w:val="20"/>
                <w:szCs w:val="20"/>
                <w:rtl/>
                <w:lang w:bidi="fa-IR"/>
              </w:rPr>
              <w:t>۴</w:t>
            </w:r>
          </w:p>
        </w:tc>
        <w:tc>
          <w:tcPr>
            <w:tcW w:w="1842" w:type="dxa"/>
            <w:noWrap/>
            <w:vAlign w:val="center"/>
            <w:hideMark/>
          </w:tcPr>
          <w:p w14:paraId="7CC7AE8E"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منطقه 9 و 22</w:t>
            </w:r>
          </w:p>
        </w:tc>
        <w:tc>
          <w:tcPr>
            <w:tcW w:w="1172" w:type="dxa"/>
            <w:vAlign w:val="center"/>
            <w:hideMark/>
          </w:tcPr>
          <w:p w14:paraId="13806810"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350,586</w:t>
            </w:r>
          </w:p>
        </w:tc>
        <w:tc>
          <w:tcPr>
            <w:tcW w:w="1522" w:type="dxa"/>
            <w:vAlign w:val="center"/>
            <w:hideMark/>
          </w:tcPr>
          <w:p w14:paraId="4024E5A2"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306,763</w:t>
            </w:r>
          </w:p>
        </w:tc>
        <w:tc>
          <w:tcPr>
            <w:tcW w:w="1134" w:type="dxa"/>
            <w:noWrap/>
            <w:vAlign w:val="center"/>
            <w:hideMark/>
          </w:tcPr>
          <w:p w14:paraId="628A5E0D"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18</w:t>
            </w:r>
          </w:p>
        </w:tc>
        <w:tc>
          <w:tcPr>
            <w:tcW w:w="1417" w:type="dxa"/>
            <w:vAlign w:val="center"/>
            <w:hideMark/>
          </w:tcPr>
          <w:p w14:paraId="71470FA2"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1</w:t>
            </w:r>
          </w:p>
        </w:tc>
      </w:tr>
      <w:tr w:rsidR="00152DF1" w:rsidRPr="00152DF1" w14:paraId="2F589ADB" w14:textId="77777777" w:rsidTr="00152DF1">
        <w:trPr>
          <w:trHeight w:val="116"/>
          <w:jc w:val="center"/>
        </w:trPr>
        <w:tc>
          <w:tcPr>
            <w:tcW w:w="1003" w:type="dxa"/>
            <w:vAlign w:val="center"/>
            <w:hideMark/>
          </w:tcPr>
          <w:p w14:paraId="13C5CDAB" w14:textId="77777777" w:rsidR="00152DF1" w:rsidRPr="00152DF1" w:rsidRDefault="00152DF1">
            <w:pPr>
              <w:spacing w:line="256" w:lineRule="auto"/>
              <w:jc w:val="center"/>
              <w:rPr>
                <w:rFonts w:cs="B Nazanin"/>
                <w:b/>
                <w:bCs/>
                <w:color w:val="222222"/>
                <w:sz w:val="20"/>
                <w:szCs w:val="20"/>
                <w:rtl/>
                <w:lang w:bidi="fa-IR"/>
              </w:rPr>
            </w:pPr>
            <w:r w:rsidRPr="00152DF1">
              <w:rPr>
                <w:rFonts w:cs="B Nazanin" w:hint="cs"/>
                <w:b/>
                <w:bCs/>
                <w:color w:val="222222"/>
                <w:sz w:val="20"/>
                <w:szCs w:val="20"/>
                <w:rtl/>
                <w:lang w:bidi="fa-IR"/>
              </w:rPr>
              <w:t>۵</w:t>
            </w:r>
          </w:p>
        </w:tc>
        <w:tc>
          <w:tcPr>
            <w:tcW w:w="1842" w:type="dxa"/>
            <w:noWrap/>
            <w:vAlign w:val="center"/>
            <w:hideMark/>
          </w:tcPr>
          <w:p w14:paraId="266FC6D4"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منطقه 6 و 7</w:t>
            </w:r>
          </w:p>
        </w:tc>
        <w:tc>
          <w:tcPr>
            <w:tcW w:w="1172" w:type="dxa"/>
            <w:vAlign w:val="center"/>
            <w:hideMark/>
          </w:tcPr>
          <w:p w14:paraId="292B8537"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563,578</w:t>
            </w:r>
          </w:p>
        </w:tc>
        <w:tc>
          <w:tcPr>
            <w:tcW w:w="1522" w:type="dxa"/>
            <w:vAlign w:val="center"/>
            <w:hideMark/>
          </w:tcPr>
          <w:p w14:paraId="05A24C6D"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493,131</w:t>
            </w:r>
          </w:p>
        </w:tc>
        <w:tc>
          <w:tcPr>
            <w:tcW w:w="1134" w:type="dxa"/>
            <w:noWrap/>
            <w:vAlign w:val="center"/>
            <w:hideMark/>
          </w:tcPr>
          <w:p w14:paraId="3E5AA2FA"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29</w:t>
            </w:r>
          </w:p>
        </w:tc>
        <w:tc>
          <w:tcPr>
            <w:tcW w:w="1417" w:type="dxa"/>
            <w:vAlign w:val="center"/>
            <w:hideMark/>
          </w:tcPr>
          <w:p w14:paraId="362B1F32"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1</w:t>
            </w:r>
          </w:p>
        </w:tc>
      </w:tr>
      <w:tr w:rsidR="00152DF1" w:rsidRPr="00152DF1" w14:paraId="2E0BB103" w14:textId="77777777" w:rsidTr="00152DF1">
        <w:trPr>
          <w:trHeight w:val="80"/>
          <w:jc w:val="center"/>
        </w:trPr>
        <w:tc>
          <w:tcPr>
            <w:tcW w:w="1003" w:type="dxa"/>
            <w:vAlign w:val="center"/>
            <w:hideMark/>
          </w:tcPr>
          <w:p w14:paraId="7539874A" w14:textId="77777777" w:rsidR="00152DF1" w:rsidRPr="00152DF1" w:rsidRDefault="00152DF1">
            <w:pPr>
              <w:spacing w:line="256" w:lineRule="auto"/>
              <w:jc w:val="center"/>
              <w:rPr>
                <w:rFonts w:cs="B Nazanin"/>
                <w:b/>
                <w:bCs/>
                <w:color w:val="222222"/>
                <w:sz w:val="20"/>
                <w:szCs w:val="20"/>
                <w:rtl/>
                <w:lang w:bidi="fa-IR"/>
              </w:rPr>
            </w:pPr>
            <w:r w:rsidRPr="00152DF1">
              <w:rPr>
                <w:rFonts w:cs="B Nazanin" w:hint="cs"/>
                <w:b/>
                <w:bCs/>
                <w:color w:val="222222"/>
                <w:sz w:val="20"/>
                <w:szCs w:val="20"/>
                <w:rtl/>
                <w:lang w:bidi="fa-IR"/>
              </w:rPr>
              <w:t>۶</w:t>
            </w:r>
          </w:p>
        </w:tc>
        <w:tc>
          <w:tcPr>
            <w:tcW w:w="1842" w:type="dxa"/>
            <w:noWrap/>
            <w:vAlign w:val="center"/>
            <w:hideMark/>
          </w:tcPr>
          <w:p w14:paraId="3B0829E1"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منطقه 10 و 11</w:t>
            </w:r>
          </w:p>
        </w:tc>
        <w:tc>
          <w:tcPr>
            <w:tcW w:w="1172" w:type="dxa"/>
            <w:vAlign w:val="center"/>
            <w:hideMark/>
          </w:tcPr>
          <w:p w14:paraId="433B6A4A"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635,055</w:t>
            </w:r>
          </w:p>
        </w:tc>
        <w:tc>
          <w:tcPr>
            <w:tcW w:w="1522" w:type="dxa"/>
            <w:vAlign w:val="center"/>
            <w:hideMark/>
          </w:tcPr>
          <w:p w14:paraId="596972A5"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555,673</w:t>
            </w:r>
          </w:p>
        </w:tc>
        <w:tc>
          <w:tcPr>
            <w:tcW w:w="1134" w:type="dxa"/>
            <w:noWrap/>
            <w:vAlign w:val="center"/>
            <w:hideMark/>
          </w:tcPr>
          <w:p w14:paraId="3D601502"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32</w:t>
            </w:r>
          </w:p>
        </w:tc>
        <w:tc>
          <w:tcPr>
            <w:tcW w:w="1417" w:type="dxa"/>
            <w:vAlign w:val="center"/>
            <w:hideMark/>
          </w:tcPr>
          <w:p w14:paraId="2A12CB3D"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2</w:t>
            </w:r>
          </w:p>
        </w:tc>
      </w:tr>
      <w:tr w:rsidR="00152DF1" w:rsidRPr="00152DF1" w14:paraId="56735A73" w14:textId="77777777" w:rsidTr="00152DF1">
        <w:trPr>
          <w:trHeight w:val="80"/>
          <w:jc w:val="center"/>
        </w:trPr>
        <w:tc>
          <w:tcPr>
            <w:tcW w:w="1003" w:type="dxa"/>
            <w:vAlign w:val="center"/>
            <w:hideMark/>
          </w:tcPr>
          <w:p w14:paraId="11928F5E" w14:textId="77777777" w:rsidR="00152DF1" w:rsidRPr="00152DF1" w:rsidRDefault="00152DF1">
            <w:pPr>
              <w:spacing w:line="256" w:lineRule="auto"/>
              <w:jc w:val="center"/>
              <w:rPr>
                <w:rFonts w:cs="B Nazanin"/>
                <w:b/>
                <w:bCs/>
                <w:color w:val="222222"/>
                <w:sz w:val="20"/>
                <w:szCs w:val="20"/>
                <w:rtl/>
                <w:lang w:bidi="fa-IR"/>
              </w:rPr>
            </w:pPr>
            <w:r w:rsidRPr="00152DF1">
              <w:rPr>
                <w:rFonts w:cs="B Nazanin" w:hint="cs"/>
                <w:b/>
                <w:bCs/>
                <w:color w:val="222222"/>
                <w:sz w:val="20"/>
                <w:szCs w:val="20"/>
                <w:rtl/>
                <w:lang w:bidi="fa-IR"/>
              </w:rPr>
              <w:t>۷</w:t>
            </w:r>
          </w:p>
        </w:tc>
        <w:tc>
          <w:tcPr>
            <w:tcW w:w="1842" w:type="dxa"/>
            <w:noWrap/>
            <w:vAlign w:val="center"/>
            <w:hideMark/>
          </w:tcPr>
          <w:p w14:paraId="3E92C35E"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منطقه 12، 13 و 14</w:t>
            </w:r>
          </w:p>
        </w:tc>
        <w:tc>
          <w:tcPr>
            <w:tcW w:w="1172" w:type="dxa"/>
            <w:vAlign w:val="center"/>
            <w:hideMark/>
          </w:tcPr>
          <w:p w14:paraId="1F5DCC29"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1,006,578</w:t>
            </w:r>
          </w:p>
        </w:tc>
        <w:tc>
          <w:tcPr>
            <w:tcW w:w="1522" w:type="dxa"/>
            <w:vAlign w:val="center"/>
            <w:hideMark/>
          </w:tcPr>
          <w:p w14:paraId="6C6E00A8"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880,756</w:t>
            </w:r>
          </w:p>
        </w:tc>
        <w:tc>
          <w:tcPr>
            <w:tcW w:w="1134" w:type="dxa"/>
            <w:noWrap/>
            <w:vAlign w:val="center"/>
            <w:hideMark/>
          </w:tcPr>
          <w:p w14:paraId="531C1CF9"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51</w:t>
            </w:r>
          </w:p>
        </w:tc>
        <w:tc>
          <w:tcPr>
            <w:tcW w:w="1417" w:type="dxa"/>
            <w:vAlign w:val="center"/>
            <w:hideMark/>
          </w:tcPr>
          <w:p w14:paraId="789064AE"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3</w:t>
            </w:r>
          </w:p>
        </w:tc>
      </w:tr>
      <w:tr w:rsidR="00152DF1" w:rsidRPr="00152DF1" w14:paraId="79E303DC" w14:textId="77777777" w:rsidTr="00152DF1">
        <w:trPr>
          <w:trHeight w:val="80"/>
          <w:jc w:val="center"/>
        </w:trPr>
        <w:tc>
          <w:tcPr>
            <w:tcW w:w="1003" w:type="dxa"/>
            <w:vAlign w:val="center"/>
            <w:hideMark/>
          </w:tcPr>
          <w:p w14:paraId="2261D5B4" w14:textId="77777777" w:rsidR="00152DF1" w:rsidRPr="00152DF1" w:rsidRDefault="00152DF1">
            <w:pPr>
              <w:spacing w:line="256" w:lineRule="auto"/>
              <w:jc w:val="center"/>
              <w:rPr>
                <w:rFonts w:cs="B Nazanin"/>
                <w:b/>
                <w:bCs/>
                <w:color w:val="222222"/>
                <w:sz w:val="20"/>
                <w:szCs w:val="20"/>
                <w:rtl/>
                <w:lang w:bidi="fa-IR"/>
              </w:rPr>
            </w:pPr>
            <w:r w:rsidRPr="00152DF1">
              <w:rPr>
                <w:rFonts w:cs="B Nazanin" w:hint="cs"/>
                <w:b/>
                <w:bCs/>
                <w:color w:val="222222"/>
                <w:sz w:val="20"/>
                <w:szCs w:val="20"/>
                <w:rtl/>
                <w:lang w:bidi="fa-IR"/>
              </w:rPr>
              <w:t>۸</w:t>
            </w:r>
          </w:p>
        </w:tc>
        <w:tc>
          <w:tcPr>
            <w:tcW w:w="1842" w:type="dxa"/>
            <w:noWrap/>
            <w:vAlign w:val="center"/>
            <w:hideMark/>
          </w:tcPr>
          <w:p w14:paraId="1E5031C2"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منطقه 15 و 20</w:t>
            </w:r>
          </w:p>
        </w:tc>
        <w:tc>
          <w:tcPr>
            <w:tcW w:w="1172" w:type="dxa"/>
            <w:vAlign w:val="center"/>
            <w:hideMark/>
          </w:tcPr>
          <w:p w14:paraId="0591B161"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1,006,538</w:t>
            </w:r>
          </w:p>
        </w:tc>
        <w:tc>
          <w:tcPr>
            <w:tcW w:w="1522" w:type="dxa"/>
            <w:vAlign w:val="center"/>
            <w:hideMark/>
          </w:tcPr>
          <w:p w14:paraId="414E77CE"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880,721</w:t>
            </w:r>
          </w:p>
        </w:tc>
        <w:tc>
          <w:tcPr>
            <w:tcW w:w="1134" w:type="dxa"/>
            <w:noWrap/>
            <w:vAlign w:val="center"/>
            <w:hideMark/>
          </w:tcPr>
          <w:p w14:paraId="7A57020F"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51</w:t>
            </w:r>
          </w:p>
        </w:tc>
        <w:tc>
          <w:tcPr>
            <w:tcW w:w="1417" w:type="dxa"/>
            <w:vAlign w:val="center"/>
            <w:hideMark/>
          </w:tcPr>
          <w:p w14:paraId="76F6ECB0"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3</w:t>
            </w:r>
          </w:p>
        </w:tc>
      </w:tr>
      <w:tr w:rsidR="00152DF1" w:rsidRPr="00152DF1" w14:paraId="08E4C057" w14:textId="77777777" w:rsidTr="00152DF1">
        <w:trPr>
          <w:trHeight w:val="80"/>
          <w:jc w:val="center"/>
        </w:trPr>
        <w:tc>
          <w:tcPr>
            <w:tcW w:w="1003" w:type="dxa"/>
            <w:vAlign w:val="center"/>
            <w:hideMark/>
          </w:tcPr>
          <w:p w14:paraId="15180CBB" w14:textId="77777777" w:rsidR="00152DF1" w:rsidRPr="00152DF1" w:rsidRDefault="00152DF1">
            <w:pPr>
              <w:spacing w:line="256" w:lineRule="auto"/>
              <w:jc w:val="center"/>
              <w:rPr>
                <w:rFonts w:cs="B Nazanin"/>
                <w:b/>
                <w:bCs/>
                <w:color w:val="222222"/>
                <w:sz w:val="20"/>
                <w:szCs w:val="20"/>
                <w:rtl/>
                <w:lang w:bidi="fa-IR"/>
              </w:rPr>
            </w:pPr>
            <w:r w:rsidRPr="00152DF1">
              <w:rPr>
                <w:rFonts w:cs="B Nazanin" w:hint="cs"/>
                <w:b/>
                <w:bCs/>
                <w:color w:val="222222"/>
                <w:sz w:val="20"/>
                <w:szCs w:val="20"/>
                <w:rtl/>
                <w:lang w:bidi="fa-IR"/>
              </w:rPr>
              <w:t>۹</w:t>
            </w:r>
          </w:p>
        </w:tc>
        <w:tc>
          <w:tcPr>
            <w:tcW w:w="1842" w:type="dxa"/>
            <w:noWrap/>
            <w:vAlign w:val="center"/>
            <w:hideMark/>
          </w:tcPr>
          <w:p w14:paraId="56AD1482"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منطقه 16 و 19</w:t>
            </w:r>
          </w:p>
        </w:tc>
        <w:tc>
          <w:tcPr>
            <w:tcW w:w="1172" w:type="dxa"/>
            <w:vAlign w:val="center"/>
            <w:hideMark/>
          </w:tcPr>
          <w:p w14:paraId="48F8B05E"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529,433</w:t>
            </w:r>
          </w:p>
        </w:tc>
        <w:tc>
          <w:tcPr>
            <w:tcW w:w="1522" w:type="dxa"/>
            <w:vAlign w:val="center"/>
            <w:hideMark/>
          </w:tcPr>
          <w:p w14:paraId="0792EAA2"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463,254</w:t>
            </w:r>
          </w:p>
        </w:tc>
        <w:tc>
          <w:tcPr>
            <w:tcW w:w="1134" w:type="dxa"/>
            <w:noWrap/>
            <w:vAlign w:val="center"/>
            <w:hideMark/>
          </w:tcPr>
          <w:p w14:paraId="2A3FEC38"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27</w:t>
            </w:r>
          </w:p>
        </w:tc>
        <w:tc>
          <w:tcPr>
            <w:tcW w:w="1417" w:type="dxa"/>
            <w:vAlign w:val="center"/>
            <w:hideMark/>
          </w:tcPr>
          <w:p w14:paraId="7155EFFD"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1</w:t>
            </w:r>
          </w:p>
        </w:tc>
      </w:tr>
      <w:tr w:rsidR="00152DF1" w:rsidRPr="00152DF1" w14:paraId="705E0FA8" w14:textId="77777777" w:rsidTr="00152DF1">
        <w:trPr>
          <w:trHeight w:val="80"/>
          <w:jc w:val="center"/>
        </w:trPr>
        <w:tc>
          <w:tcPr>
            <w:tcW w:w="1003" w:type="dxa"/>
            <w:vAlign w:val="center"/>
            <w:hideMark/>
          </w:tcPr>
          <w:p w14:paraId="4AB36DCC" w14:textId="77777777" w:rsidR="00152DF1" w:rsidRPr="00152DF1" w:rsidRDefault="00152DF1">
            <w:pPr>
              <w:spacing w:line="256" w:lineRule="auto"/>
              <w:jc w:val="center"/>
              <w:rPr>
                <w:rFonts w:cs="B Nazanin"/>
                <w:b/>
                <w:bCs/>
                <w:color w:val="222222"/>
                <w:sz w:val="20"/>
                <w:szCs w:val="20"/>
                <w:rtl/>
                <w:lang w:bidi="fa-IR"/>
              </w:rPr>
            </w:pPr>
            <w:r w:rsidRPr="00152DF1">
              <w:rPr>
                <w:rFonts w:cs="B Nazanin" w:hint="cs"/>
                <w:b/>
                <w:bCs/>
                <w:color w:val="222222"/>
                <w:sz w:val="20"/>
                <w:szCs w:val="20"/>
                <w:rtl/>
                <w:lang w:bidi="fa-IR"/>
              </w:rPr>
              <w:t>۱۰</w:t>
            </w:r>
          </w:p>
        </w:tc>
        <w:tc>
          <w:tcPr>
            <w:tcW w:w="1842" w:type="dxa"/>
            <w:noWrap/>
            <w:vAlign w:val="center"/>
            <w:hideMark/>
          </w:tcPr>
          <w:p w14:paraId="6087FAAE"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منطقه 17 و 18</w:t>
            </w:r>
          </w:p>
        </w:tc>
        <w:tc>
          <w:tcPr>
            <w:tcW w:w="1172" w:type="dxa"/>
            <w:vAlign w:val="center"/>
            <w:hideMark/>
          </w:tcPr>
          <w:p w14:paraId="5BA8E1AA"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693,113</w:t>
            </w:r>
          </w:p>
        </w:tc>
        <w:tc>
          <w:tcPr>
            <w:tcW w:w="1522" w:type="dxa"/>
            <w:vAlign w:val="center"/>
            <w:hideMark/>
          </w:tcPr>
          <w:p w14:paraId="78E62BA5"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606,474</w:t>
            </w:r>
          </w:p>
        </w:tc>
        <w:tc>
          <w:tcPr>
            <w:tcW w:w="1134" w:type="dxa"/>
            <w:noWrap/>
            <w:vAlign w:val="center"/>
            <w:hideMark/>
          </w:tcPr>
          <w:p w14:paraId="31254092"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35</w:t>
            </w:r>
          </w:p>
        </w:tc>
        <w:tc>
          <w:tcPr>
            <w:tcW w:w="1417" w:type="dxa"/>
            <w:vAlign w:val="center"/>
            <w:hideMark/>
          </w:tcPr>
          <w:p w14:paraId="7D2ADC9B" w14:textId="77777777" w:rsidR="00152DF1" w:rsidRPr="00152DF1" w:rsidRDefault="00152DF1">
            <w:pPr>
              <w:bidi/>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2</w:t>
            </w:r>
          </w:p>
        </w:tc>
      </w:tr>
      <w:tr w:rsidR="00152DF1" w:rsidRPr="00152DF1" w14:paraId="5A9F7CE4" w14:textId="77777777" w:rsidTr="00152DF1">
        <w:trPr>
          <w:trHeight w:val="375"/>
          <w:jc w:val="center"/>
        </w:trPr>
        <w:tc>
          <w:tcPr>
            <w:tcW w:w="2845" w:type="dxa"/>
            <w:gridSpan w:val="2"/>
            <w:tcBorders>
              <w:top w:val="nil"/>
              <w:left w:val="nil"/>
              <w:bottom w:val="single" w:sz="4" w:space="0" w:color="auto"/>
              <w:right w:val="nil"/>
            </w:tcBorders>
            <w:noWrap/>
            <w:vAlign w:val="center"/>
            <w:hideMark/>
          </w:tcPr>
          <w:p w14:paraId="638B88DB" w14:textId="77777777" w:rsidR="00152DF1" w:rsidRPr="00152DF1" w:rsidRDefault="00152DF1">
            <w:pPr>
              <w:spacing w:line="256" w:lineRule="auto"/>
              <w:jc w:val="center"/>
              <w:rPr>
                <w:rFonts w:cs="B Nazanin"/>
                <w:b/>
                <w:bCs/>
                <w:color w:val="000000"/>
                <w:sz w:val="20"/>
                <w:szCs w:val="20"/>
                <w:rtl/>
                <w:lang w:bidi="fa-IR"/>
              </w:rPr>
            </w:pPr>
            <w:r w:rsidRPr="00152DF1">
              <w:rPr>
                <w:rFonts w:cs="B Nazanin" w:hint="cs"/>
                <w:b/>
                <w:bCs/>
                <w:color w:val="000000"/>
                <w:sz w:val="20"/>
                <w:szCs w:val="20"/>
                <w:rtl/>
                <w:lang w:bidi="fa-IR"/>
              </w:rPr>
              <w:t>جمع کل</w:t>
            </w:r>
          </w:p>
        </w:tc>
        <w:tc>
          <w:tcPr>
            <w:tcW w:w="1172" w:type="dxa"/>
            <w:tcBorders>
              <w:top w:val="nil"/>
              <w:left w:val="nil"/>
              <w:bottom w:val="single" w:sz="4" w:space="0" w:color="auto"/>
              <w:right w:val="nil"/>
            </w:tcBorders>
            <w:noWrap/>
            <w:vAlign w:val="center"/>
            <w:hideMark/>
          </w:tcPr>
          <w:p w14:paraId="7B0E17E4" w14:textId="77777777" w:rsidR="00152DF1" w:rsidRPr="00152DF1" w:rsidRDefault="00152DF1">
            <w:pPr>
              <w:bidi/>
              <w:spacing w:line="256" w:lineRule="auto"/>
              <w:jc w:val="center"/>
              <w:rPr>
                <w:rFonts w:cs="B Nazanin"/>
                <w:b/>
                <w:bCs/>
                <w:color w:val="000000"/>
                <w:sz w:val="20"/>
                <w:szCs w:val="20"/>
                <w:lang w:bidi="fa-IR"/>
              </w:rPr>
            </w:pPr>
            <w:r w:rsidRPr="00152DF1">
              <w:rPr>
                <w:rFonts w:cs="B Nazanin" w:hint="cs"/>
                <w:b/>
                <w:bCs/>
                <w:color w:val="000000"/>
                <w:sz w:val="20"/>
                <w:szCs w:val="20"/>
                <w:rtl/>
              </w:rPr>
              <w:t>8,693,706</w:t>
            </w:r>
          </w:p>
        </w:tc>
        <w:tc>
          <w:tcPr>
            <w:tcW w:w="1522" w:type="dxa"/>
            <w:tcBorders>
              <w:top w:val="nil"/>
              <w:left w:val="nil"/>
              <w:bottom w:val="single" w:sz="4" w:space="0" w:color="auto"/>
              <w:right w:val="nil"/>
            </w:tcBorders>
            <w:vAlign w:val="center"/>
            <w:hideMark/>
          </w:tcPr>
          <w:p w14:paraId="66B779F7" w14:textId="77777777" w:rsidR="00152DF1" w:rsidRPr="00152DF1" w:rsidRDefault="00152DF1">
            <w:pPr>
              <w:bidi/>
              <w:spacing w:line="256" w:lineRule="auto"/>
              <w:jc w:val="center"/>
              <w:rPr>
                <w:rFonts w:cs="B Nazanin"/>
                <w:b/>
                <w:bCs/>
                <w:color w:val="000000"/>
                <w:sz w:val="20"/>
                <w:szCs w:val="20"/>
              </w:rPr>
            </w:pPr>
            <w:r w:rsidRPr="00152DF1">
              <w:rPr>
                <w:rFonts w:cs="B Nazanin" w:hint="cs"/>
                <w:b/>
                <w:bCs/>
                <w:color w:val="000000"/>
                <w:sz w:val="20"/>
                <w:szCs w:val="20"/>
                <w:rtl/>
              </w:rPr>
              <w:t>7,606,993</w:t>
            </w:r>
          </w:p>
        </w:tc>
        <w:tc>
          <w:tcPr>
            <w:tcW w:w="1134" w:type="dxa"/>
            <w:tcBorders>
              <w:top w:val="nil"/>
              <w:left w:val="nil"/>
              <w:bottom w:val="single" w:sz="4" w:space="0" w:color="auto"/>
              <w:right w:val="nil"/>
            </w:tcBorders>
            <w:noWrap/>
            <w:vAlign w:val="center"/>
            <w:hideMark/>
          </w:tcPr>
          <w:p w14:paraId="27CEE78D" w14:textId="77777777" w:rsidR="00152DF1" w:rsidRPr="00152DF1" w:rsidRDefault="00152DF1">
            <w:pPr>
              <w:bidi/>
              <w:spacing w:line="256" w:lineRule="auto"/>
              <w:jc w:val="center"/>
              <w:rPr>
                <w:rFonts w:cs="B Nazanin"/>
                <w:b/>
                <w:bCs/>
                <w:color w:val="000000"/>
                <w:sz w:val="20"/>
                <w:szCs w:val="20"/>
                <w:rtl/>
              </w:rPr>
            </w:pPr>
            <w:r w:rsidRPr="00152DF1">
              <w:rPr>
                <w:rFonts w:cs="B Nazanin" w:hint="cs"/>
                <w:b/>
                <w:bCs/>
                <w:color w:val="000000"/>
                <w:sz w:val="20"/>
                <w:szCs w:val="20"/>
                <w:rtl/>
              </w:rPr>
              <w:t>440</w:t>
            </w:r>
          </w:p>
        </w:tc>
        <w:tc>
          <w:tcPr>
            <w:tcW w:w="1417" w:type="dxa"/>
            <w:tcBorders>
              <w:top w:val="nil"/>
              <w:left w:val="nil"/>
              <w:bottom w:val="single" w:sz="4" w:space="0" w:color="auto"/>
              <w:right w:val="nil"/>
            </w:tcBorders>
            <w:vAlign w:val="center"/>
            <w:hideMark/>
          </w:tcPr>
          <w:p w14:paraId="4795D880" w14:textId="77777777" w:rsidR="00152DF1" w:rsidRPr="00152DF1" w:rsidRDefault="00152DF1">
            <w:pPr>
              <w:bidi/>
              <w:spacing w:line="256" w:lineRule="auto"/>
              <w:jc w:val="center"/>
              <w:rPr>
                <w:rFonts w:cs="B Nazanin"/>
                <w:b/>
                <w:bCs/>
                <w:color w:val="000000"/>
                <w:sz w:val="20"/>
                <w:szCs w:val="20"/>
                <w:rtl/>
              </w:rPr>
            </w:pPr>
            <w:r w:rsidRPr="00152DF1">
              <w:rPr>
                <w:rFonts w:cs="B Nazanin" w:hint="cs"/>
                <w:b/>
                <w:bCs/>
                <w:color w:val="000000"/>
                <w:sz w:val="20"/>
                <w:szCs w:val="20"/>
                <w:rtl/>
              </w:rPr>
              <w:t>22</w:t>
            </w:r>
          </w:p>
        </w:tc>
      </w:tr>
    </w:tbl>
    <w:p w14:paraId="715693F7" w14:textId="77777777" w:rsidR="00152DF1" w:rsidRDefault="00152DF1" w:rsidP="00152DF1">
      <w:pPr>
        <w:widowControl w:val="0"/>
        <w:bidi/>
        <w:spacing w:line="240" w:lineRule="auto"/>
        <w:ind w:firstLine="284"/>
        <w:jc w:val="both"/>
        <w:rPr>
          <w:rFonts w:ascii="Calibri" w:eastAsia="Calibri" w:hAnsi="Calibri" w:cs="B Mitra"/>
          <w:sz w:val="26"/>
          <w:szCs w:val="26"/>
          <w:rtl/>
          <w:lang w:val="en-US" w:bidi="fa-IR"/>
        </w:rPr>
      </w:pPr>
    </w:p>
    <w:p w14:paraId="7C0C330D" w14:textId="77777777" w:rsidR="00152DF1" w:rsidRDefault="00152DF1" w:rsidP="00152DF1">
      <w:pPr>
        <w:widowControl w:val="0"/>
        <w:bidi/>
        <w:spacing w:line="240" w:lineRule="auto"/>
        <w:ind w:firstLine="284"/>
        <w:jc w:val="both"/>
        <w:rPr>
          <w:rFonts w:ascii="Calibri" w:eastAsia="Calibri" w:hAnsi="Calibri" w:cs="B Mitra"/>
          <w:sz w:val="26"/>
          <w:szCs w:val="26"/>
          <w:rtl/>
          <w:lang w:val="en-US" w:bidi="fa-IR"/>
        </w:rPr>
      </w:pPr>
    </w:p>
    <w:p w14:paraId="0E7597F0" w14:textId="3360E04D" w:rsidR="00343F32" w:rsidRPr="00343F32" w:rsidRDefault="00343F32" w:rsidP="00152DF1">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rPr>
      </w:pPr>
      <w:r w:rsidRPr="00343F32">
        <w:rPr>
          <w:rFonts w:ascii="Times New Roman" w:eastAsia="Times New Roman" w:hAnsi="Times New Roman" w:cs="B Nazanin" w:hint="cs"/>
          <w:sz w:val="24"/>
          <w:szCs w:val="24"/>
          <w:rtl/>
        </w:rPr>
        <w:lastRenderedPageBreak/>
        <w:t>برای گردآوری داده از پرسشنامه محقق</w:t>
      </w:r>
      <w:r w:rsidRPr="00343F32">
        <w:rPr>
          <w:rFonts w:ascii="Times New Roman" w:eastAsia="Times New Roman" w:hAnsi="Times New Roman" w:cs="B Nazanin"/>
          <w:sz w:val="24"/>
          <w:szCs w:val="24"/>
          <w:rtl/>
        </w:rPr>
        <w:softHyphen/>
      </w:r>
      <w:r w:rsidRPr="00343F32">
        <w:rPr>
          <w:rFonts w:ascii="Times New Roman" w:eastAsia="Times New Roman" w:hAnsi="Times New Roman" w:cs="B Nazanin" w:hint="cs"/>
          <w:sz w:val="24"/>
          <w:szCs w:val="24"/>
          <w:rtl/>
        </w:rPr>
        <w:t xml:space="preserve">ساخته استفاده شده است. برای </w:t>
      </w:r>
      <w:r w:rsidRPr="00343F32">
        <w:rPr>
          <w:rFonts w:ascii="Times New Roman" w:eastAsia="Times New Roman" w:hAnsi="Times New Roman" w:cs="B Nazanin"/>
          <w:sz w:val="24"/>
          <w:szCs w:val="24"/>
          <w:rtl/>
        </w:rPr>
        <w:t>تأمین</w:t>
      </w:r>
      <w:r w:rsidRPr="00343F32">
        <w:rPr>
          <w:rFonts w:ascii="Times New Roman" w:eastAsia="Times New Roman" w:hAnsi="Times New Roman" w:cs="B Nazanin" w:hint="cs"/>
          <w:sz w:val="24"/>
          <w:szCs w:val="24"/>
          <w:rtl/>
        </w:rPr>
        <w:t xml:space="preserve"> اعتبار ابزار تحقیق از اعتبار صوری استفاده شده است؛ بدین صورت سؤالات با توجه به چارچوب نظری و الگوی مفهومی طرح تدوین و از صاحب</w:t>
      </w:r>
      <w:r w:rsidRPr="00343F32">
        <w:rPr>
          <w:rFonts w:ascii="Times New Roman" w:eastAsia="Times New Roman" w:hAnsi="Times New Roman" w:cs="B Nazanin"/>
          <w:sz w:val="24"/>
          <w:szCs w:val="24"/>
          <w:rtl/>
        </w:rPr>
        <w:softHyphen/>
      </w:r>
      <w:r w:rsidRPr="00343F32">
        <w:rPr>
          <w:rFonts w:ascii="Times New Roman" w:eastAsia="Times New Roman" w:hAnsi="Times New Roman" w:cs="B Nazanin" w:hint="eastAsia"/>
          <w:sz w:val="24"/>
          <w:szCs w:val="24"/>
          <w:rtl/>
        </w:rPr>
        <w:t xml:space="preserve">نظران </w:t>
      </w:r>
      <w:r w:rsidRPr="00343F32">
        <w:rPr>
          <w:rFonts w:ascii="Times New Roman" w:eastAsia="Times New Roman" w:hAnsi="Times New Roman" w:cs="B Nazanin" w:hint="cs"/>
          <w:sz w:val="24"/>
          <w:szCs w:val="24"/>
          <w:rtl/>
        </w:rPr>
        <w:t>این حوزه نظرخواهی و نظرات ایشان در پرسشنامه اعمال شد. برای سنجش پایایی نیز از آلفای کرونباخ استفاده شد</w:t>
      </w:r>
      <w:r w:rsidR="00152DF1">
        <w:rPr>
          <w:rFonts w:ascii="Times New Roman" w:eastAsia="Times New Roman" w:hAnsi="Times New Roman" w:cs="B Nazanin" w:hint="cs"/>
          <w:sz w:val="24"/>
          <w:szCs w:val="24"/>
          <w:rtl/>
        </w:rPr>
        <w:t>ه است که نتایج آن در جدول زیر ارائه شده است.</w:t>
      </w:r>
    </w:p>
    <w:p w14:paraId="5052842A" w14:textId="77777777" w:rsidR="00343F32" w:rsidRPr="00343F32" w:rsidRDefault="00343F32" w:rsidP="00343F32">
      <w:pPr>
        <w:widowControl w:val="0"/>
        <w:bidi/>
        <w:spacing w:line="240" w:lineRule="auto"/>
        <w:ind w:hanging="1"/>
        <w:jc w:val="center"/>
        <w:rPr>
          <w:rFonts w:ascii="Calibri" w:eastAsia="Calibri" w:hAnsi="Calibri" w:cs="B Nazanin"/>
          <w:b/>
          <w:bCs/>
          <w:sz w:val="20"/>
          <w:szCs w:val="20"/>
          <w:rtl/>
          <w:lang w:val="en-US" w:bidi="fa-IR"/>
        </w:rPr>
      </w:pPr>
      <w:r w:rsidRPr="00343F32">
        <w:rPr>
          <w:rFonts w:ascii="Calibri" w:eastAsia="Calibri" w:hAnsi="Calibri" w:cs="B Nazanin" w:hint="cs"/>
          <w:b/>
          <w:bCs/>
          <w:sz w:val="20"/>
          <w:szCs w:val="20"/>
          <w:rtl/>
          <w:lang w:val="en-US" w:bidi="fa-IR"/>
        </w:rPr>
        <w:t>جدول 2: شاخص</w:t>
      </w:r>
      <w:r w:rsidRPr="00343F32">
        <w:rPr>
          <w:rFonts w:ascii="Calibri" w:eastAsia="Calibri" w:hAnsi="Calibri" w:cs="B Nazanin"/>
          <w:b/>
          <w:bCs/>
          <w:sz w:val="20"/>
          <w:szCs w:val="20"/>
          <w:rtl/>
          <w:lang w:val="en-US" w:bidi="fa-IR"/>
        </w:rPr>
        <w:softHyphen/>
      </w:r>
      <w:r w:rsidRPr="00343F32">
        <w:rPr>
          <w:rFonts w:ascii="Calibri" w:eastAsia="Calibri" w:hAnsi="Calibri" w:cs="B Nazanin" w:hint="cs"/>
          <w:b/>
          <w:bCs/>
          <w:sz w:val="20"/>
          <w:szCs w:val="20"/>
          <w:rtl/>
          <w:lang w:val="en-US" w:bidi="fa-IR"/>
        </w:rPr>
        <w:t>ها و ضرایب پایایی</w:t>
      </w:r>
    </w:p>
    <w:tbl>
      <w:tblPr>
        <w:bidiVisual/>
        <w:tblW w:w="0" w:type="auto"/>
        <w:jc w:val="center"/>
        <w:tblLook w:val="04A0" w:firstRow="1" w:lastRow="0" w:firstColumn="1" w:lastColumn="0" w:noHBand="0" w:noVBand="1"/>
      </w:tblPr>
      <w:tblGrid>
        <w:gridCol w:w="1853"/>
        <w:gridCol w:w="4394"/>
        <w:gridCol w:w="1411"/>
      </w:tblGrid>
      <w:tr w:rsidR="00343F32" w:rsidRPr="00343F32" w14:paraId="5D2A011B" w14:textId="77777777" w:rsidTr="00152DF1">
        <w:trPr>
          <w:trHeight w:val="353"/>
          <w:jc w:val="center"/>
        </w:trPr>
        <w:tc>
          <w:tcPr>
            <w:tcW w:w="1853" w:type="dxa"/>
            <w:tcBorders>
              <w:top w:val="single" w:sz="4" w:space="0" w:color="auto"/>
              <w:bottom w:val="single" w:sz="4" w:space="0" w:color="auto"/>
            </w:tcBorders>
            <w:vAlign w:val="center"/>
          </w:tcPr>
          <w:p w14:paraId="08A51F05" w14:textId="77777777" w:rsidR="00343F32" w:rsidRPr="00343F32" w:rsidRDefault="00343F32" w:rsidP="00343F32">
            <w:pPr>
              <w:widowControl w:val="0"/>
              <w:bidi/>
              <w:spacing w:line="240" w:lineRule="auto"/>
              <w:jc w:val="center"/>
              <w:rPr>
                <w:rFonts w:ascii="Calibri" w:eastAsia="Calibri" w:hAnsi="Calibri" w:cs="B Nazanin"/>
                <w:b/>
                <w:bCs/>
                <w:sz w:val="20"/>
                <w:szCs w:val="20"/>
                <w:rtl/>
                <w:lang w:val="en-US" w:bidi="fa-IR"/>
              </w:rPr>
            </w:pPr>
            <w:r w:rsidRPr="00343F32">
              <w:rPr>
                <w:rFonts w:ascii="Calibri" w:eastAsia="Calibri" w:hAnsi="Calibri" w:cs="B Nazanin" w:hint="cs"/>
                <w:b/>
                <w:bCs/>
                <w:sz w:val="20"/>
                <w:szCs w:val="20"/>
                <w:rtl/>
                <w:lang w:val="en-US" w:bidi="fa-IR"/>
              </w:rPr>
              <w:t>مولفه</w:t>
            </w:r>
          </w:p>
        </w:tc>
        <w:tc>
          <w:tcPr>
            <w:tcW w:w="4394" w:type="dxa"/>
            <w:tcBorders>
              <w:top w:val="single" w:sz="4" w:space="0" w:color="auto"/>
              <w:bottom w:val="single" w:sz="4" w:space="0" w:color="auto"/>
            </w:tcBorders>
            <w:shd w:val="clear" w:color="auto" w:fill="auto"/>
            <w:vAlign w:val="center"/>
          </w:tcPr>
          <w:p w14:paraId="41A3BB8A" w14:textId="77777777" w:rsidR="00343F32" w:rsidRPr="00343F32" w:rsidRDefault="00343F32" w:rsidP="00343F32">
            <w:pPr>
              <w:widowControl w:val="0"/>
              <w:bidi/>
              <w:spacing w:line="240" w:lineRule="auto"/>
              <w:jc w:val="center"/>
              <w:rPr>
                <w:rFonts w:ascii="Calibri" w:eastAsia="Calibri" w:hAnsi="Calibri" w:cs="B Nazanin"/>
                <w:b/>
                <w:bCs/>
                <w:sz w:val="20"/>
                <w:szCs w:val="20"/>
                <w:rtl/>
                <w:lang w:val="en-US" w:bidi="fa-IR"/>
              </w:rPr>
            </w:pPr>
            <w:r w:rsidRPr="00343F32">
              <w:rPr>
                <w:rFonts w:ascii="Calibri" w:eastAsia="Calibri" w:hAnsi="Calibri" w:cs="B Nazanin" w:hint="cs"/>
                <w:b/>
                <w:bCs/>
                <w:sz w:val="20"/>
                <w:szCs w:val="20"/>
                <w:rtl/>
                <w:lang w:val="en-US" w:bidi="fa-IR"/>
              </w:rPr>
              <w:t>متغیر</w:t>
            </w:r>
          </w:p>
        </w:tc>
        <w:tc>
          <w:tcPr>
            <w:tcW w:w="1411" w:type="dxa"/>
            <w:tcBorders>
              <w:top w:val="single" w:sz="4" w:space="0" w:color="auto"/>
              <w:bottom w:val="single" w:sz="4" w:space="0" w:color="auto"/>
            </w:tcBorders>
            <w:shd w:val="clear" w:color="auto" w:fill="auto"/>
            <w:vAlign w:val="center"/>
          </w:tcPr>
          <w:p w14:paraId="415E63DE" w14:textId="77777777" w:rsidR="00343F32" w:rsidRPr="00343F32" w:rsidRDefault="00343F32" w:rsidP="00343F32">
            <w:pPr>
              <w:widowControl w:val="0"/>
              <w:bidi/>
              <w:spacing w:line="240" w:lineRule="auto"/>
              <w:jc w:val="center"/>
              <w:rPr>
                <w:rFonts w:ascii="Calibri" w:eastAsia="Calibri" w:hAnsi="Calibri" w:cs="B Nazanin"/>
                <w:b/>
                <w:bCs/>
                <w:sz w:val="20"/>
                <w:szCs w:val="20"/>
                <w:rtl/>
                <w:lang w:val="en-US" w:bidi="fa-IR"/>
              </w:rPr>
            </w:pPr>
            <w:r w:rsidRPr="00343F32">
              <w:rPr>
                <w:rFonts w:ascii="Calibri" w:eastAsia="Calibri" w:hAnsi="Calibri" w:cs="B Nazanin" w:hint="cs"/>
                <w:b/>
                <w:bCs/>
                <w:sz w:val="20"/>
                <w:szCs w:val="20"/>
                <w:rtl/>
                <w:lang w:val="en-US" w:bidi="fa-IR"/>
              </w:rPr>
              <w:t>ضریب آلفا</w:t>
            </w:r>
          </w:p>
        </w:tc>
      </w:tr>
      <w:tr w:rsidR="00152DF1" w:rsidRPr="00343F32" w14:paraId="76158A68" w14:textId="77777777" w:rsidTr="00152DF1">
        <w:trPr>
          <w:trHeight w:val="60"/>
          <w:jc w:val="center"/>
        </w:trPr>
        <w:tc>
          <w:tcPr>
            <w:tcW w:w="1853" w:type="dxa"/>
            <w:vMerge w:val="restart"/>
            <w:tcBorders>
              <w:top w:val="single" w:sz="4" w:space="0" w:color="auto"/>
            </w:tcBorders>
            <w:vAlign w:val="center"/>
          </w:tcPr>
          <w:p w14:paraId="6B82DEA2" w14:textId="5B4CDA99" w:rsidR="00152DF1" w:rsidRPr="00343F32" w:rsidRDefault="00152DF1" w:rsidP="00152DF1">
            <w:pPr>
              <w:widowControl w:val="0"/>
              <w:bidi/>
              <w:spacing w:line="240" w:lineRule="auto"/>
              <w:jc w:val="center"/>
              <w:rPr>
                <w:rFonts w:ascii="Calibri" w:eastAsia="Calibri" w:hAnsi="Calibri" w:cs="B Nazanin"/>
                <w:b/>
                <w:bCs/>
                <w:sz w:val="20"/>
                <w:szCs w:val="20"/>
                <w:lang w:val="en-US" w:bidi="fa-IR"/>
              </w:rPr>
            </w:pPr>
            <w:r>
              <w:rPr>
                <w:rFonts w:ascii="Calibri" w:eastAsia="Calibri" w:hAnsi="Calibri" w:cs="B Nazanin" w:hint="cs"/>
                <w:b/>
                <w:bCs/>
                <w:sz w:val="20"/>
                <w:szCs w:val="20"/>
                <w:rtl/>
                <w:lang w:val="en-US" w:bidi="fa-IR"/>
              </w:rPr>
              <w:t>هویت ملی</w:t>
            </w:r>
          </w:p>
        </w:tc>
        <w:tc>
          <w:tcPr>
            <w:tcW w:w="4394" w:type="dxa"/>
            <w:tcBorders>
              <w:top w:val="single" w:sz="4" w:space="0" w:color="auto"/>
            </w:tcBorders>
            <w:shd w:val="clear" w:color="auto" w:fill="auto"/>
            <w:vAlign w:val="center"/>
          </w:tcPr>
          <w:p w14:paraId="16A3CC63" w14:textId="2C8B807D" w:rsidR="00152DF1" w:rsidRPr="00343F32" w:rsidRDefault="00152DF1" w:rsidP="00152DF1">
            <w:pPr>
              <w:widowControl w:val="0"/>
              <w:bidi/>
              <w:spacing w:line="240" w:lineRule="auto"/>
              <w:jc w:val="both"/>
              <w:rPr>
                <w:rFonts w:ascii="Calibri" w:eastAsia="Calibri" w:hAnsi="Calibri" w:cs="B Nazanin"/>
                <w:b/>
                <w:bCs/>
                <w:sz w:val="20"/>
                <w:szCs w:val="20"/>
                <w:rtl/>
                <w:lang w:val="en-US" w:bidi="fa-IR"/>
              </w:rPr>
            </w:pPr>
            <w:r>
              <w:rPr>
                <w:rFonts w:ascii="Calibri" w:eastAsia="Calibri" w:hAnsi="Calibri" w:cs="B Nazanin" w:hint="cs"/>
                <w:b/>
                <w:bCs/>
                <w:sz w:val="20"/>
                <w:szCs w:val="20"/>
                <w:rtl/>
                <w:lang w:val="en-US" w:bidi="fa-IR"/>
              </w:rPr>
              <w:t>بعد آگاهی هویت ملی</w:t>
            </w:r>
          </w:p>
        </w:tc>
        <w:tc>
          <w:tcPr>
            <w:tcW w:w="1411" w:type="dxa"/>
            <w:tcBorders>
              <w:top w:val="single" w:sz="4" w:space="0" w:color="auto"/>
            </w:tcBorders>
            <w:shd w:val="clear" w:color="auto" w:fill="auto"/>
            <w:vAlign w:val="center"/>
          </w:tcPr>
          <w:p w14:paraId="24E4BC39" w14:textId="0479D6C4" w:rsidR="00152DF1" w:rsidRPr="00343F32" w:rsidRDefault="00152DF1" w:rsidP="00152DF1">
            <w:pPr>
              <w:widowControl w:val="0"/>
              <w:bidi/>
              <w:spacing w:line="240" w:lineRule="auto"/>
              <w:jc w:val="center"/>
              <w:rPr>
                <w:rFonts w:ascii="Calibri" w:eastAsia="Calibri" w:hAnsi="Calibri" w:cs="B Nazanin"/>
                <w:b/>
                <w:bCs/>
                <w:sz w:val="20"/>
                <w:szCs w:val="20"/>
                <w:rtl/>
                <w:lang w:val="en-US" w:bidi="fa-IR"/>
              </w:rPr>
            </w:pPr>
            <w:r w:rsidRPr="00152DF1">
              <w:rPr>
                <w:rFonts w:ascii="Calibri" w:eastAsia="Calibri" w:hAnsi="Calibri" w:cs="B Nazanin" w:hint="cs"/>
                <w:b/>
                <w:bCs/>
                <w:sz w:val="20"/>
                <w:szCs w:val="20"/>
                <w:rtl/>
                <w:lang w:val="en-US" w:bidi="fa-IR"/>
              </w:rPr>
              <w:t>0.845</w:t>
            </w:r>
          </w:p>
        </w:tc>
      </w:tr>
      <w:tr w:rsidR="00152DF1" w:rsidRPr="00343F32" w14:paraId="7A0BF810" w14:textId="77777777" w:rsidTr="00152DF1">
        <w:trPr>
          <w:trHeight w:val="70"/>
          <w:jc w:val="center"/>
        </w:trPr>
        <w:tc>
          <w:tcPr>
            <w:tcW w:w="1853" w:type="dxa"/>
            <w:vMerge/>
          </w:tcPr>
          <w:p w14:paraId="336B9E5C" w14:textId="77777777" w:rsidR="00152DF1" w:rsidRPr="00343F32" w:rsidRDefault="00152DF1" w:rsidP="00152DF1">
            <w:pPr>
              <w:widowControl w:val="0"/>
              <w:bidi/>
              <w:spacing w:line="240" w:lineRule="auto"/>
              <w:jc w:val="both"/>
              <w:rPr>
                <w:rFonts w:ascii="Calibri" w:eastAsia="Calibri" w:hAnsi="Calibri" w:cs="B Nazanin"/>
                <w:b/>
                <w:bCs/>
                <w:sz w:val="20"/>
                <w:szCs w:val="20"/>
                <w:lang w:val="en-US" w:bidi="fa-IR"/>
              </w:rPr>
            </w:pPr>
          </w:p>
        </w:tc>
        <w:tc>
          <w:tcPr>
            <w:tcW w:w="4394" w:type="dxa"/>
            <w:shd w:val="clear" w:color="auto" w:fill="auto"/>
            <w:vAlign w:val="center"/>
          </w:tcPr>
          <w:p w14:paraId="42A6FC86" w14:textId="31BC455E" w:rsidR="00152DF1" w:rsidRPr="00343F32" w:rsidRDefault="00152DF1" w:rsidP="00152DF1">
            <w:pPr>
              <w:widowControl w:val="0"/>
              <w:bidi/>
              <w:spacing w:line="240" w:lineRule="auto"/>
              <w:jc w:val="both"/>
              <w:rPr>
                <w:rFonts w:ascii="Calibri" w:eastAsia="Calibri" w:hAnsi="Calibri" w:cs="B Nazanin"/>
                <w:b/>
                <w:bCs/>
                <w:sz w:val="20"/>
                <w:szCs w:val="20"/>
                <w:rtl/>
                <w:lang w:val="en-US" w:bidi="fa-IR"/>
              </w:rPr>
            </w:pPr>
            <w:r>
              <w:rPr>
                <w:rFonts w:ascii="Calibri" w:eastAsia="Calibri" w:hAnsi="Calibri" w:cs="B Nazanin" w:hint="cs"/>
                <w:b/>
                <w:bCs/>
                <w:sz w:val="20"/>
                <w:szCs w:val="20"/>
                <w:rtl/>
                <w:lang w:val="en-US" w:bidi="fa-IR"/>
              </w:rPr>
              <w:t>بعد تعلق هویت ملی</w:t>
            </w:r>
          </w:p>
        </w:tc>
        <w:tc>
          <w:tcPr>
            <w:tcW w:w="1411" w:type="dxa"/>
            <w:shd w:val="clear" w:color="auto" w:fill="auto"/>
            <w:vAlign w:val="center"/>
          </w:tcPr>
          <w:p w14:paraId="1B327700" w14:textId="5130D194" w:rsidR="00152DF1" w:rsidRPr="00343F32" w:rsidRDefault="00152DF1" w:rsidP="00152DF1">
            <w:pPr>
              <w:widowControl w:val="0"/>
              <w:bidi/>
              <w:spacing w:line="240" w:lineRule="auto"/>
              <w:jc w:val="center"/>
              <w:rPr>
                <w:rFonts w:ascii="Calibri" w:eastAsia="Calibri" w:hAnsi="Calibri" w:cs="B Nazanin"/>
                <w:b/>
                <w:bCs/>
                <w:sz w:val="20"/>
                <w:szCs w:val="20"/>
                <w:rtl/>
                <w:lang w:val="en-US" w:bidi="fa-IR"/>
              </w:rPr>
            </w:pPr>
            <w:r w:rsidRPr="00152DF1">
              <w:rPr>
                <w:rFonts w:ascii="Calibri" w:eastAsia="Calibri" w:hAnsi="Calibri" w:cs="B Nazanin" w:hint="cs"/>
                <w:b/>
                <w:bCs/>
                <w:sz w:val="20"/>
                <w:szCs w:val="20"/>
                <w:rtl/>
                <w:lang w:val="en-US" w:bidi="fa-IR"/>
              </w:rPr>
              <w:t>0.706</w:t>
            </w:r>
          </w:p>
        </w:tc>
      </w:tr>
      <w:tr w:rsidR="00152DF1" w:rsidRPr="00343F32" w14:paraId="3A3D9950" w14:textId="77777777" w:rsidTr="00152DF1">
        <w:trPr>
          <w:trHeight w:val="70"/>
          <w:jc w:val="center"/>
        </w:trPr>
        <w:tc>
          <w:tcPr>
            <w:tcW w:w="1853" w:type="dxa"/>
            <w:vMerge/>
            <w:tcBorders>
              <w:bottom w:val="single" w:sz="4" w:space="0" w:color="auto"/>
            </w:tcBorders>
          </w:tcPr>
          <w:p w14:paraId="38387F70" w14:textId="77777777" w:rsidR="00152DF1" w:rsidRPr="00343F32" w:rsidRDefault="00152DF1" w:rsidP="00152DF1">
            <w:pPr>
              <w:widowControl w:val="0"/>
              <w:bidi/>
              <w:spacing w:line="240" w:lineRule="auto"/>
              <w:jc w:val="both"/>
              <w:rPr>
                <w:rFonts w:ascii="Calibri" w:eastAsia="Calibri" w:hAnsi="Calibri" w:cs="B Nazanin"/>
                <w:b/>
                <w:bCs/>
                <w:sz w:val="20"/>
                <w:szCs w:val="20"/>
                <w:lang w:val="en-US" w:bidi="fa-IR"/>
              </w:rPr>
            </w:pPr>
          </w:p>
        </w:tc>
        <w:tc>
          <w:tcPr>
            <w:tcW w:w="4394" w:type="dxa"/>
            <w:tcBorders>
              <w:bottom w:val="single" w:sz="4" w:space="0" w:color="auto"/>
            </w:tcBorders>
            <w:shd w:val="clear" w:color="auto" w:fill="auto"/>
            <w:vAlign w:val="center"/>
          </w:tcPr>
          <w:p w14:paraId="6A7DCED1" w14:textId="2FEFD3D1" w:rsidR="00152DF1" w:rsidRPr="00343F32" w:rsidRDefault="00152DF1" w:rsidP="00152DF1">
            <w:pPr>
              <w:widowControl w:val="0"/>
              <w:bidi/>
              <w:spacing w:line="240" w:lineRule="auto"/>
              <w:jc w:val="both"/>
              <w:rPr>
                <w:rFonts w:ascii="Calibri" w:eastAsia="Calibri" w:hAnsi="Calibri" w:cs="B Nazanin"/>
                <w:b/>
                <w:bCs/>
                <w:sz w:val="20"/>
                <w:szCs w:val="20"/>
                <w:rtl/>
                <w:lang w:val="en-US" w:bidi="fa-IR"/>
              </w:rPr>
            </w:pPr>
            <w:r>
              <w:rPr>
                <w:rFonts w:ascii="Calibri" w:eastAsia="Calibri" w:hAnsi="Calibri" w:cs="B Nazanin" w:hint="cs"/>
                <w:b/>
                <w:bCs/>
                <w:sz w:val="20"/>
                <w:szCs w:val="20"/>
                <w:rtl/>
                <w:lang w:val="en-US" w:bidi="fa-IR"/>
              </w:rPr>
              <w:t>بعد تعهد هویت ملی</w:t>
            </w:r>
          </w:p>
        </w:tc>
        <w:tc>
          <w:tcPr>
            <w:tcW w:w="1411" w:type="dxa"/>
            <w:tcBorders>
              <w:bottom w:val="single" w:sz="4" w:space="0" w:color="auto"/>
            </w:tcBorders>
            <w:shd w:val="clear" w:color="auto" w:fill="auto"/>
            <w:vAlign w:val="center"/>
          </w:tcPr>
          <w:p w14:paraId="77740DAD" w14:textId="58E4F354" w:rsidR="00152DF1" w:rsidRPr="00343F32" w:rsidRDefault="00152DF1" w:rsidP="00152DF1">
            <w:pPr>
              <w:widowControl w:val="0"/>
              <w:bidi/>
              <w:spacing w:line="240" w:lineRule="auto"/>
              <w:jc w:val="center"/>
              <w:rPr>
                <w:rFonts w:ascii="Calibri" w:eastAsia="Calibri" w:hAnsi="Calibri" w:cs="B Nazanin"/>
                <w:b/>
                <w:bCs/>
                <w:sz w:val="20"/>
                <w:szCs w:val="20"/>
                <w:rtl/>
                <w:lang w:val="en-US" w:bidi="fa-IR"/>
              </w:rPr>
            </w:pPr>
            <w:r w:rsidRPr="00152DF1">
              <w:rPr>
                <w:rFonts w:ascii="Calibri" w:eastAsia="Calibri" w:hAnsi="Calibri" w:cs="B Nazanin" w:hint="cs"/>
                <w:b/>
                <w:bCs/>
                <w:sz w:val="20"/>
                <w:szCs w:val="20"/>
                <w:rtl/>
                <w:lang w:val="en-US" w:bidi="fa-IR"/>
              </w:rPr>
              <w:t>0.739</w:t>
            </w:r>
          </w:p>
        </w:tc>
      </w:tr>
      <w:tr w:rsidR="00343F32" w:rsidRPr="00343F32" w14:paraId="171565DD" w14:textId="77777777" w:rsidTr="00152DF1">
        <w:trPr>
          <w:trHeight w:val="60"/>
          <w:jc w:val="center"/>
        </w:trPr>
        <w:tc>
          <w:tcPr>
            <w:tcW w:w="1853" w:type="dxa"/>
            <w:vMerge w:val="restart"/>
            <w:tcBorders>
              <w:top w:val="single" w:sz="4" w:space="0" w:color="auto"/>
            </w:tcBorders>
            <w:vAlign w:val="center"/>
          </w:tcPr>
          <w:p w14:paraId="682F6874" w14:textId="77777777" w:rsidR="00343F32" w:rsidRPr="00343F32" w:rsidRDefault="00343F32" w:rsidP="00343F32">
            <w:pPr>
              <w:widowControl w:val="0"/>
              <w:bidi/>
              <w:spacing w:line="240" w:lineRule="auto"/>
              <w:jc w:val="center"/>
              <w:rPr>
                <w:rFonts w:ascii="Calibri" w:eastAsia="Calibri" w:hAnsi="Calibri" w:cs="B Nazanin"/>
                <w:b/>
                <w:bCs/>
                <w:sz w:val="20"/>
                <w:szCs w:val="20"/>
                <w:lang w:val="en-US" w:bidi="fa-IR"/>
              </w:rPr>
            </w:pPr>
            <w:r w:rsidRPr="00343F32">
              <w:rPr>
                <w:rFonts w:ascii="Calibri" w:eastAsia="Calibri" w:hAnsi="Calibri" w:cs="B Nazanin" w:hint="cs"/>
                <w:b/>
                <w:bCs/>
                <w:sz w:val="20"/>
                <w:szCs w:val="20"/>
                <w:rtl/>
                <w:lang w:val="en-US" w:bidi="fa-IR"/>
              </w:rPr>
              <w:t>محرومیت نسبی گروهی</w:t>
            </w:r>
          </w:p>
        </w:tc>
        <w:tc>
          <w:tcPr>
            <w:tcW w:w="4394" w:type="dxa"/>
            <w:tcBorders>
              <w:top w:val="single" w:sz="4" w:space="0" w:color="auto"/>
            </w:tcBorders>
            <w:shd w:val="clear" w:color="auto" w:fill="auto"/>
            <w:vAlign w:val="center"/>
          </w:tcPr>
          <w:p w14:paraId="7DC71489" w14:textId="77777777" w:rsidR="00343F32" w:rsidRPr="00343F32" w:rsidRDefault="00343F32" w:rsidP="00343F32">
            <w:pPr>
              <w:widowControl w:val="0"/>
              <w:bidi/>
              <w:spacing w:line="240" w:lineRule="auto"/>
              <w:jc w:val="both"/>
              <w:rPr>
                <w:rFonts w:ascii="Calibri" w:eastAsia="Calibri" w:hAnsi="Calibri" w:cs="B Nazanin"/>
                <w:b/>
                <w:bCs/>
                <w:sz w:val="20"/>
                <w:szCs w:val="20"/>
                <w:rtl/>
                <w:lang w:val="en-US" w:bidi="fa-IR"/>
              </w:rPr>
            </w:pPr>
            <w:r w:rsidRPr="00343F32">
              <w:rPr>
                <w:rFonts w:ascii="Calibri" w:eastAsia="Calibri" w:hAnsi="Calibri" w:cs="B Nazanin" w:hint="cs"/>
                <w:b/>
                <w:bCs/>
                <w:sz w:val="20"/>
                <w:szCs w:val="20"/>
                <w:rtl/>
                <w:lang w:val="en-US" w:bidi="fa-IR"/>
              </w:rPr>
              <w:t>احساس محرومیت گروهی</w:t>
            </w:r>
          </w:p>
        </w:tc>
        <w:tc>
          <w:tcPr>
            <w:tcW w:w="1411" w:type="dxa"/>
            <w:tcBorders>
              <w:top w:val="single" w:sz="4" w:space="0" w:color="auto"/>
            </w:tcBorders>
            <w:shd w:val="clear" w:color="auto" w:fill="auto"/>
            <w:vAlign w:val="center"/>
          </w:tcPr>
          <w:p w14:paraId="596BC946" w14:textId="77777777" w:rsidR="00343F32" w:rsidRPr="00343F32" w:rsidRDefault="00343F32" w:rsidP="00343F32">
            <w:pPr>
              <w:widowControl w:val="0"/>
              <w:bidi/>
              <w:spacing w:line="240" w:lineRule="auto"/>
              <w:jc w:val="center"/>
              <w:rPr>
                <w:rFonts w:ascii="Calibri" w:eastAsia="Calibri" w:hAnsi="Calibri" w:cs="B Nazanin"/>
                <w:b/>
                <w:bCs/>
                <w:sz w:val="20"/>
                <w:szCs w:val="20"/>
                <w:rtl/>
                <w:lang w:val="en-US" w:bidi="fa-IR"/>
              </w:rPr>
            </w:pPr>
            <w:r w:rsidRPr="00343F32">
              <w:rPr>
                <w:rFonts w:ascii="Calibri" w:eastAsia="Calibri" w:hAnsi="Calibri" w:cs="B Nazanin" w:hint="cs"/>
                <w:b/>
                <w:bCs/>
                <w:sz w:val="20"/>
                <w:szCs w:val="20"/>
                <w:rtl/>
                <w:lang w:val="en-US" w:bidi="fa-IR"/>
              </w:rPr>
              <w:t>0.711</w:t>
            </w:r>
          </w:p>
        </w:tc>
      </w:tr>
      <w:tr w:rsidR="00343F32" w:rsidRPr="00343F32" w14:paraId="04701544" w14:textId="77777777" w:rsidTr="00152DF1">
        <w:trPr>
          <w:trHeight w:val="156"/>
          <w:jc w:val="center"/>
        </w:trPr>
        <w:tc>
          <w:tcPr>
            <w:tcW w:w="1853" w:type="dxa"/>
            <w:vMerge/>
            <w:vAlign w:val="center"/>
          </w:tcPr>
          <w:p w14:paraId="2AF18430" w14:textId="77777777" w:rsidR="00343F32" w:rsidRPr="00343F32" w:rsidRDefault="00343F32" w:rsidP="00343F32">
            <w:pPr>
              <w:widowControl w:val="0"/>
              <w:bidi/>
              <w:spacing w:line="240" w:lineRule="auto"/>
              <w:jc w:val="center"/>
              <w:rPr>
                <w:rFonts w:ascii="Calibri" w:eastAsia="Calibri" w:hAnsi="Calibri" w:cs="B Nazanin"/>
                <w:b/>
                <w:bCs/>
                <w:sz w:val="20"/>
                <w:szCs w:val="20"/>
                <w:lang w:val="en-US" w:bidi="fa-IR"/>
              </w:rPr>
            </w:pPr>
          </w:p>
        </w:tc>
        <w:tc>
          <w:tcPr>
            <w:tcW w:w="4394" w:type="dxa"/>
            <w:shd w:val="clear" w:color="auto" w:fill="auto"/>
            <w:vAlign w:val="center"/>
          </w:tcPr>
          <w:p w14:paraId="0E68E20F" w14:textId="77777777" w:rsidR="00343F32" w:rsidRPr="00343F32" w:rsidRDefault="00343F32" w:rsidP="00343F32">
            <w:pPr>
              <w:widowControl w:val="0"/>
              <w:bidi/>
              <w:spacing w:line="240" w:lineRule="auto"/>
              <w:jc w:val="both"/>
              <w:rPr>
                <w:rFonts w:ascii="Calibri" w:eastAsia="Calibri" w:hAnsi="Calibri" w:cs="B Nazanin"/>
                <w:b/>
                <w:bCs/>
                <w:sz w:val="20"/>
                <w:szCs w:val="20"/>
                <w:rtl/>
                <w:lang w:val="en-US" w:bidi="fa-IR"/>
              </w:rPr>
            </w:pPr>
            <w:r w:rsidRPr="00343F32">
              <w:rPr>
                <w:rFonts w:ascii="Calibri" w:eastAsia="Calibri" w:hAnsi="Calibri" w:cs="B Nazanin" w:hint="cs"/>
                <w:b/>
                <w:bCs/>
                <w:sz w:val="20"/>
                <w:szCs w:val="20"/>
                <w:rtl/>
                <w:lang w:val="en-US" w:bidi="fa-IR"/>
              </w:rPr>
              <w:t>دلخوری و ناراحتی از محرومیت گروهی</w:t>
            </w:r>
          </w:p>
        </w:tc>
        <w:tc>
          <w:tcPr>
            <w:tcW w:w="1411" w:type="dxa"/>
            <w:shd w:val="clear" w:color="auto" w:fill="auto"/>
            <w:vAlign w:val="center"/>
          </w:tcPr>
          <w:p w14:paraId="68B50AE6" w14:textId="77777777" w:rsidR="00343F32" w:rsidRPr="00343F32" w:rsidRDefault="00343F32" w:rsidP="00343F32">
            <w:pPr>
              <w:widowControl w:val="0"/>
              <w:bidi/>
              <w:spacing w:line="240" w:lineRule="auto"/>
              <w:jc w:val="center"/>
              <w:rPr>
                <w:rFonts w:ascii="Calibri" w:eastAsia="Calibri" w:hAnsi="Calibri" w:cs="B Nazanin"/>
                <w:b/>
                <w:bCs/>
                <w:sz w:val="20"/>
                <w:szCs w:val="20"/>
                <w:rtl/>
                <w:lang w:val="en-US" w:bidi="fa-IR"/>
              </w:rPr>
            </w:pPr>
            <w:r w:rsidRPr="00343F32">
              <w:rPr>
                <w:rFonts w:ascii="Calibri" w:eastAsia="Calibri" w:hAnsi="Calibri" w:cs="B Nazanin" w:hint="cs"/>
                <w:b/>
                <w:bCs/>
                <w:sz w:val="20"/>
                <w:szCs w:val="20"/>
                <w:rtl/>
                <w:lang w:val="en-US" w:bidi="fa-IR"/>
              </w:rPr>
              <w:t>0.703</w:t>
            </w:r>
          </w:p>
        </w:tc>
      </w:tr>
      <w:tr w:rsidR="00343F32" w:rsidRPr="00343F32" w14:paraId="15C3E9F2" w14:textId="77777777" w:rsidTr="00152DF1">
        <w:trPr>
          <w:trHeight w:val="177"/>
          <w:jc w:val="center"/>
        </w:trPr>
        <w:tc>
          <w:tcPr>
            <w:tcW w:w="1853" w:type="dxa"/>
            <w:vMerge/>
            <w:tcBorders>
              <w:bottom w:val="single" w:sz="4" w:space="0" w:color="auto"/>
            </w:tcBorders>
            <w:vAlign w:val="center"/>
          </w:tcPr>
          <w:p w14:paraId="5AEC80E8" w14:textId="77777777" w:rsidR="00343F32" w:rsidRPr="00343F32" w:rsidRDefault="00343F32" w:rsidP="00343F32">
            <w:pPr>
              <w:widowControl w:val="0"/>
              <w:bidi/>
              <w:spacing w:line="240" w:lineRule="auto"/>
              <w:jc w:val="center"/>
              <w:rPr>
                <w:rFonts w:ascii="Calibri" w:eastAsia="Calibri" w:hAnsi="Calibri" w:cs="B Nazanin"/>
                <w:b/>
                <w:bCs/>
                <w:sz w:val="20"/>
                <w:szCs w:val="20"/>
                <w:lang w:val="en-US" w:bidi="fa-IR"/>
              </w:rPr>
            </w:pPr>
          </w:p>
        </w:tc>
        <w:tc>
          <w:tcPr>
            <w:tcW w:w="4394" w:type="dxa"/>
            <w:tcBorders>
              <w:bottom w:val="single" w:sz="4" w:space="0" w:color="auto"/>
            </w:tcBorders>
            <w:shd w:val="clear" w:color="auto" w:fill="auto"/>
            <w:vAlign w:val="center"/>
          </w:tcPr>
          <w:p w14:paraId="3E1A2EC1" w14:textId="77777777" w:rsidR="00343F32" w:rsidRPr="00343F32" w:rsidRDefault="00343F32" w:rsidP="00343F32">
            <w:pPr>
              <w:widowControl w:val="0"/>
              <w:bidi/>
              <w:spacing w:line="240" w:lineRule="auto"/>
              <w:jc w:val="both"/>
              <w:rPr>
                <w:rFonts w:ascii="Calibri" w:eastAsia="Calibri" w:hAnsi="Calibri" w:cs="B Nazanin"/>
                <w:b/>
                <w:bCs/>
                <w:sz w:val="20"/>
                <w:szCs w:val="20"/>
                <w:rtl/>
                <w:lang w:val="en-US" w:bidi="fa-IR"/>
              </w:rPr>
            </w:pPr>
            <w:r w:rsidRPr="00343F32">
              <w:rPr>
                <w:rFonts w:ascii="Calibri" w:eastAsia="Calibri" w:hAnsi="Calibri" w:cs="B Nazanin" w:hint="cs"/>
                <w:b/>
                <w:bCs/>
                <w:sz w:val="20"/>
                <w:szCs w:val="20"/>
                <w:rtl/>
                <w:lang w:val="en-US" w:bidi="fa-IR"/>
              </w:rPr>
              <w:t>امید به بهبود محرومیت گروهی</w:t>
            </w:r>
          </w:p>
        </w:tc>
        <w:tc>
          <w:tcPr>
            <w:tcW w:w="1411" w:type="dxa"/>
            <w:tcBorders>
              <w:bottom w:val="single" w:sz="4" w:space="0" w:color="auto"/>
            </w:tcBorders>
            <w:shd w:val="clear" w:color="auto" w:fill="auto"/>
            <w:vAlign w:val="center"/>
          </w:tcPr>
          <w:p w14:paraId="0D80803A" w14:textId="77777777" w:rsidR="00343F32" w:rsidRPr="00343F32" w:rsidRDefault="00343F32" w:rsidP="00343F32">
            <w:pPr>
              <w:widowControl w:val="0"/>
              <w:bidi/>
              <w:spacing w:line="240" w:lineRule="auto"/>
              <w:jc w:val="center"/>
              <w:rPr>
                <w:rFonts w:ascii="Calibri" w:eastAsia="Calibri" w:hAnsi="Calibri" w:cs="B Nazanin"/>
                <w:b/>
                <w:bCs/>
                <w:sz w:val="20"/>
                <w:szCs w:val="20"/>
                <w:rtl/>
                <w:lang w:val="en-US" w:bidi="fa-IR"/>
              </w:rPr>
            </w:pPr>
            <w:r w:rsidRPr="00343F32">
              <w:rPr>
                <w:rFonts w:ascii="Calibri" w:eastAsia="Calibri" w:hAnsi="Calibri" w:cs="B Nazanin" w:hint="cs"/>
                <w:b/>
                <w:bCs/>
                <w:sz w:val="20"/>
                <w:szCs w:val="20"/>
                <w:rtl/>
                <w:lang w:val="en-US" w:bidi="fa-IR"/>
              </w:rPr>
              <w:t>0.804</w:t>
            </w:r>
          </w:p>
        </w:tc>
      </w:tr>
      <w:tr w:rsidR="00343F32" w:rsidRPr="00343F32" w14:paraId="0AF2CB91" w14:textId="77777777" w:rsidTr="00152DF1">
        <w:trPr>
          <w:trHeight w:val="60"/>
          <w:jc w:val="center"/>
        </w:trPr>
        <w:tc>
          <w:tcPr>
            <w:tcW w:w="1853" w:type="dxa"/>
            <w:vMerge w:val="restart"/>
            <w:tcBorders>
              <w:top w:val="single" w:sz="4" w:space="0" w:color="auto"/>
            </w:tcBorders>
            <w:vAlign w:val="center"/>
          </w:tcPr>
          <w:p w14:paraId="17F29739" w14:textId="77777777" w:rsidR="00343F32" w:rsidRPr="00343F32" w:rsidRDefault="00343F32" w:rsidP="00343F32">
            <w:pPr>
              <w:widowControl w:val="0"/>
              <w:bidi/>
              <w:spacing w:line="240" w:lineRule="auto"/>
              <w:jc w:val="center"/>
              <w:rPr>
                <w:rFonts w:ascii="Calibri" w:eastAsia="Calibri" w:hAnsi="Calibri" w:cs="B Nazanin"/>
                <w:b/>
                <w:bCs/>
                <w:sz w:val="20"/>
                <w:szCs w:val="20"/>
                <w:lang w:val="en-US" w:bidi="fa-IR"/>
              </w:rPr>
            </w:pPr>
            <w:r w:rsidRPr="00343F32">
              <w:rPr>
                <w:rFonts w:ascii="Calibri" w:eastAsia="Calibri" w:hAnsi="Calibri" w:cs="B Nazanin" w:hint="cs"/>
                <w:b/>
                <w:bCs/>
                <w:sz w:val="20"/>
                <w:szCs w:val="20"/>
                <w:rtl/>
                <w:lang w:val="en-US" w:bidi="fa-IR"/>
              </w:rPr>
              <w:t>بعد فرهنگی محرومیت نسبی گروهی</w:t>
            </w:r>
          </w:p>
        </w:tc>
        <w:tc>
          <w:tcPr>
            <w:tcW w:w="4394" w:type="dxa"/>
            <w:tcBorders>
              <w:top w:val="single" w:sz="4" w:space="0" w:color="auto"/>
            </w:tcBorders>
            <w:shd w:val="clear" w:color="auto" w:fill="auto"/>
            <w:vAlign w:val="center"/>
          </w:tcPr>
          <w:p w14:paraId="50A022EC" w14:textId="77777777" w:rsidR="00343F32" w:rsidRPr="00343F32" w:rsidRDefault="00343F32" w:rsidP="00343F32">
            <w:pPr>
              <w:widowControl w:val="0"/>
              <w:bidi/>
              <w:spacing w:line="240" w:lineRule="auto"/>
              <w:jc w:val="both"/>
              <w:rPr>
                <w:rFonts w:ascii="Calibri" w:eastAsia="Calibri" w:hAnsi="Calibri" w:cs="B Nazanin"/>
                <w:b/>
                <w:bCs/>
                <w:sz w:val="20"/>
                <w:szCs w:val="20"/>
                <w:rtl/>
                <w:lang w:val="en-US" w:bidi="fa-IR"/>
              </w:rPr>
            </w:pPr>
            <w:r w:rsidRPr="00343F32">
              <w:rPr>
                <w:rFonts w:ascii="Calibri" w:eastAsia="Calibri" w:hAnsi="Calibri" w:cs="B Nazanin" w:hint="cs"/>
                <w:b/>
                <w:bCs/>
                <w:sz w:val="20"/>
                <w:szCs w:val="20"/>
                <w:rtl/>
                <w:lang w:val="en-US" w:bidi="fa-IR"/>
              </w:rPr>
              <w:t>احساس محرومیت گروهی در حوزه فرهنگی</w:t>
            </w:r>
          </w:p>
        </w:tc>
        <w:tc>
          <w:tcPr>
            <w:tcW w:w="1411" w:type="dxa"/>
            <w:tcBorders>
              <w:top w:val="single" w:sz="4" w:space="0" w:color="auto"/>
            </w:tcBorders>
            <w:shd w:val="clear" w:color="auto" w:fill="auto"/>
            <w:vAlign w:val="center"/>
          </w:tcPr>
          <w:p w14:paraId="2A68A0EF" w14:textId="77777777" w:rsidR="00343F32" w:rsidRPr="00343F32" w:rsidRDefault="00343F32" w:rsidP="00343F32">
            <w:pPr>
              <w:widowControl w:val="0"/>
              <w:bidi/>
              <w:spacing w:line="240" w:lineRule="auto"/>
              <w:jc w:val="center"/>
              <w:rPr>
                <w:rFonts w:ascii="Calibri" w:eastAsia="Calibri" w:hAnsi="Calibri" w:cs="B Nazanin"/>
                <w:b/>
                <w:bCs/>
                <w:sz w:val="20"/>
                <w:szCs w:val="20"/>
                <w:rtl/>
                <w:lang w:val="en-US" w:bidi="fa-IR"/>
              </w:rPr>
            </w:pPr>
            <w:r w:rsidRPr="00343F32">
              <w:rPr>
                <w:rFonts w:ascii="Calibri" w:eastAsia="Calibri" w:hAnsi="Calibri" w:cs="B Nazanin" w:hint="cs"/>
                <w:b/>
                <w:bCs/>
                <w:sz w:val="20"/>
                <w:szCs w:val="20"/>
                <w:rtl/>
                <w:lang w:val="en-US" w:bidi="fa-IR"/>
              </w:rPr>
              <w:t>0.776</w:t>
            </w:r>
          </w:p>
        </w:tc>
      </w:tr>
      <w:tr w:rsidR="00343F32" w:rsidRPr="00343F32" w14:paraId="29E041EB" w14:textId="77777777" w:rsidTr="00152DF1">
        <w:trPr>
          <w:trHeight w:val="75"/>
          <w:jc w:val="center"/>
        </w:trPr>
        <w:tc>
          <w:tcPr>
            <w:tcW w:w="1853" w:type="dxa"/>
            <w:vMerge/>
            <w:vAlign w:val="center"/>
          </w:tcPr>
          <w:p w14:paraId="1F782BE1" w14:textId="77777777" w:rsidR="00343F32" w:rsidRPr="00343F32" w:rsidRDefault="00343F32" w:rsidP="00343F32">
            <w:pPr>
              <w:widowControl w:val="0"/>
              <w:bidi/>
              <w:spacing w:line="240" w:lineRule="auto"/>
              <w:jc w:val="center"/>
              <w:rPr>
                <w:rFonts w:ascii="Calibri" w:eastAsia="Calibri" w:hAnsi="Calibri" w:cs="B Nazanin"/>
                <w:b/>
                <w:bCs/>
                <w:sz w:val="20"/>
                <w:szCs w:val="20"/>
                <w:lang w:val="en-US" w:bidi="fa-IR"/>
              </w:rPr>
            </w:pPr>
          </w:p>
        </w:tc>
        <w:tc>
          <w:tcPr>
            <w:tcW w:w="4394" w:type="dxa"/>
            <w:shd w:val="clear" w:color="auto" w:fill="auto"/>
            <w:vAlign w:val="center"/>
          </w:tcPr>
          <w:p w14:paraId="60382509" w14:textId="77777777" w:rsidR="00343F32" w:rsidRPr="00343F32" w:rsidRDefault="00343F32" w:rsidP="00343F32">
            <w:pPr>
              <w:widowControl w:val="0"/>
              <w:bidi/>
              <w:spacing w:line="240" w:lineRule="auto"/>
              <w:jc w:val="both"/>
              <w:rPr>
                <w:rFonts w:ascii="Calibri" w:eastAsia="Calibri" w:hAnsi="Calibri" w:cs="B Nazanin"/>
                <w:b/>
                <w:bCs/>
                <w:sz w:val="20"/>
                <w:szCs w:val="20"/>
                <w:rtl/>
                <w:lang w:val="en-US" w:bidi="fa-IR"/>
              </w:rPr>
            </w:pPr>
            <w:r w:rsidRPr="00343F32">
              <w:rPr>
                <w:rFonts w:ascii="Calibri" w:eastAsia="Calibri" w:hAnsi="Calibri" w:cs="B Nazanin" w:hint="cs"/>
                <w:b/>
                <w:bCs/>
                <w:sz w:val="20"/>
                <w:szCs w:val="20"/>
                <w:rtl/>
                <w:lang w:val="en-US" w:bidi="fa-IR"/>
              </w:rPr>
              <w:t>دلخوری و ناراحتی از محرومیت گروهی در حوزه فرهنگی</w:t>
            </w:r>
          </w:p>
        </w:tc>
        <w:tc>
          <w:tcPr>
            <w:tcW w:w="1411" w:type="dxa"/>
            <w:shd w:val="clear" w:color="auto" w:fill="auto"/>
            <w:vAlign w:val="center"/>
          </w:tcPr>
          <w:p w14:paraId="64F1C35A" w14:textId="77777777" w:rsidR="00343F32" w:rsidRPr="00343F32" w:rsidRDefault="00343F32" w:rsidP="00343F32">
            <w:pPr>
              <w:widowControl w:val="0"/>
              <w:bidi/>
              <w:spacing w:line="240" w:lineRule="auto"/>
              <w:jc w:val="center"/>
              <w:rPr>
                <w:rFonts w:ascii="Calibri" w:eastAsia="Calibri" w:hAnsi="Calibri" w:cs="B Nazanin"/>
                <w:b/>
                <w:bCs/>
                <w:sz w:val="20"/>
                <w:szCs w:val="20"/>
                <w:rtl/>
                <w:lang w:val="en-US" w:bidi="fa-IR"/>
              </w:rPr>
            </w:pPr>
            <w:r w:rsidRPr="00343F32">
              <w:rPr>
                <w:rFonts w:ascii="Calibri" w:eastAsia="Calibri" w:hAnsi="Calibri" w:cs="B Nazanin" w:hint="cs"/>
                <w:b/>
                <w:bCs/>
                <w:sz w:val="20"/>
                <w:szCs w:val="20"/>
                <w:rtl/>
                <w:lang w:val="en-US" w:bidi="fa-IR"/>
              </w:rPr>
              <w:t>-</w:t>
            </w:r>
          </w:p>
        </w:tc>
      </w:tr>
      <w:tr w:rsidR="00343F32" w:rsidRPr="00343F32" w14:paraId="5B306EE9" w14:textId="77777777" w:rsidTr="00152DF1">
        <w:trPr>
          <w:trHeight w:val="70"/>
          <w:jc w:val="center"/>
        </w:trPr>
        <w:tc>
          <w:tcPr>
            <w:tcW w:w="1853" w:type="dxa"/>
            <w:vMerge/>
            <w:tcBorders>
              <w:bottom w:val="single" w:sz="4" w:space="0" w:color="auto"/>
            </w:tcBorders>
            <w:vAlign w:val="center"/>
          </w:tcPr>
          <w:p w14:paraId="1B4D8F44" w14:textId="77777777" w:rsidR="00343F32" w:rsidRPr="00343F32" w:rsidRDefault="00343F32" w:rsidP="00343F32">
            <w:pPr>
              <w:widowControl w:val="0"/>
              <w:bidi/>
              <w:spacing w:line="240" w:lineRule="auto"/>
              <w:jc w:val="center"/>
              <w:rPr>
                <w:rFonts w:ascii="Calibri" w:eastAsia="Calibri" w:hAnsi="Calibri" w:cs="B Nazanin"/>
                <w:b/>
                <w:bCs/>
                <w:sz w:val="20"/>
                <w:szCs w:val="20"/>
                <w:lang w:val="en-US" w:bidi="fa-IR"/>
              </w:rPr>
            </w:pPr>
          </w:p>
        </w:tc>
        <w:tc>
          <w:tcPr>
            <w:tcW w:w="4394" w:type="dxa"/>
            <w:tcBorders>
              <w:bottom w:val="single" w:sz="4" w:space="0" w:color="auto"/>
            </w:tcBorders>
            <w:shd w:val="clear" w:color="auto" w:fill="auto"/>
            <w:vAlign w:val="center"/>
          </w:tcPr>
          <w:p w14:paraId="097DF4B4" w14:textId="77777777" w:rsidR="00343F32" w:rsidRPr="00343F32" w:rsidRDefault="00343F32" w:rsidP="00343F32">
            <w:pPr>
              <w:widowControl w:val="0"/>
              <w:bidi/>
              <w:spacing w:line="240" w:lineRule="auto"/>
              <w:jc w:val="both"/>
              <w:rPr>
                <w:rFonts w:ascii="Calibri" w:eastAsia="Calibri" w:hAnsi="Calibri" w:cs="B Nazanin"/>
                <w:b/>
                <w:bCs/>
                <w:sz w:val="20"/>
                <w:szCs w:val="20"/>
                <w:rtl/>
                <w:lang w:val="en-US" w:bidi="fa-IR"/>
              </w:rPr>
            </w:pPr>
            <w:r w:rsidRPr="00343F32">
              <w:rPr>
                <w:rFonts w:ascii="Calibri" w:eastAsia="Calibri" w:hAnsi="Calibri" w:cs="B Nazanin" w:hint="cs"/>
                <w:b/>
                <w:bCs/>
                <w:sz w:val="20"/>
                <w:szCs w:val="20"/>
                <w:rtl/>
                <w:lang w:val="en-US" w:bidi="fa-IR"/>
              </w:rPr>
              <w:t>امید به بهبود محرومیت گروهی در حوزه فرهنگی</w:t>
            </w:r>
          </w:p>
        </w:tc>
        <w:tc>
          <w:tcPr>
            <w:tcW w:w="1411" w:type="dxa"/>
            <w:tcBorders>
              <w:bottom w:val="single" w:sz="4" w:space="0" w:color="auto"/>
            </w:tcBorders>
            <w:shd w:val="clear" w:color="auto" w:fill="auto"/>
          </w:tcPr>
          <w:p w14:paraId="40215E6E" w14:textId="77777777" w:rsidR="00343F32" w:rsidRPr="00343F32" w:rsidRDefault="00343F32" w:rsidP="00343F32">
            <w:pPr>
              <w:widowControl w:val="0"/>
              <w:bidi/>
              <w:spacing w:line="240" w:lineRule="auto"/>
              <w:jc w:val="center"/>
              <w:rPr>
                <w:rFonts w:ascii="Calibri" w:eastAsia="Calibri" w:hAnsi="Calibri" w:cs="B Nazanin"/>
                <w:b/>
                <w:bCs/>
                <w:sz w:val="20"/>
                <w:szCs w:val="20"/>
                <w:rtl/>
                <w:lang w:val="en-US" w:bidi="fa-IR"/>
              </w:rPr>
            </w:pPr>
            <w:r w:rsidRPr="00343F32">
              <w:rPr>
                <w:rFonts w:ascii="Calibri" w:eastAsia="Calibri" w:hAnsi="Calibri" w:cs="B Nazanin" w:hint="cs"/>
                <w:b/>
                <w:bCs/>
                <w:sz w:val="20"/>
                <w:szCs w:val="20"/>
                <w:rtl/>
                <w:lang w:val="en-US" w:bidi="fa-IR"/>
              </w:rPr>
              <w:t>-</w:t>
            </w:r>
          </w:p>
        </w:tc>
      </w:tr>
      <w:tr w:rsidR="00343F32" w:rsidRPr="00343F32" w14:paraId="38CB0878" w14:textId="77777777" w:rsidTr="00152DF1">
        <w:trPr>
          <w:trHeight w:val="60"/>
          <w:jc w:val="center"/>
        </w:trPr>
        <w:tc>
          <w:tcPr>
            <w:tcW w:w="1853" w:type="dxa"/>
            <w:vMerge w:val="restart"/>
            <w:tcBorders>
              <w:top w:val="single" w:sz="4" w:space="0" w:color="auto"/>
            </w:tcBorders>
            <w:vAlign w:val="center"/>
          </w:tcPr>
          <w:p w14:paraId="6C1BCF63" w14:textId="77777777" w:rsidR="00343F32" w:rsidRPr="00343F32" w:rsidRDefault="00343F32" w:rsidP="00343F32">
            <w:pPr>
              <w:bidi/>
              <w:spacing w:line="240" w:lineRule="auto"/>
              <w:jc w:val="center"/>
              <w:rPr>
                <w:rFonts w:ascii="Calibri" w:eastAsia="Calibri" w:hAnsi="Calibri" w:cs="B Nazanin"/>
                <w:b/>
                <w:bCs/>
                <w:sz w:val="20"/>
                <w:szCs w:val="20"/>
                <w:lang w:val="en-US" w:bidi="fa-IR"/>
              </w:rPr>
            </w:pPr>
            <w:r w:rsidRPr="00343F32">
              <w:rPr>
                <w:rFonts w:ascii="Calibri" w:eastAsia="Calibri" w:hAnsi="Calibri" w:cs="B Nazanin" w:hint="cs"/>
                <w:b/>
                <w:bCs/>
                <w:sz w:val="20"/>
                <w:szCs w:val="20"/>
                <w:rtl/>
                <w:lang w:val="en-US" w:bidi="fa-IR"/>
              </w:rPr>
              <w:t>بعد اقتصادی محرومیت نسبی گروهی</w:t>
            </w:r>
          </w:p>
        </w:tc>
        <w:tc>
          <w:tcPr>
            <w:tcW w:w="4394" w:type="dxa"/>
            <w:tcBorders>
              <w:top w:val="single" w:sz="4" w:space="0" w:color="auto"/>
            </w:tcBorders>
            <w:shd w:val="clear" w:color="auto" w:fill="auto"/>
            <w:vAlign w:val="center"/>
          </w:tcPr>
          <w:p w14:paraId="01EFF4A4" w14:textId="77777777" w:rsidR="00343F32" w:rsidRPr="00343F32" w:rsidRDefault="00343F32" w:rsidP="00343F32">
            <w:pPr>
              <w:widowControl w:val="0"/>
              <w:bidi/>
              <w:spacing w:line="240" w:lineRule="auto"/>
              <w:jc w:val="both"/>
              <w:rPr>
                <w:rFonts w:ascii="Calibri" w:eastAsia="Calibri" w:hAnsi="Calibri" w:cs="B Nazanin"/>
                <w:b/>
                <w:bCs/>
                <w:sz w:val="20"/>
                <w:szCs w:val="20"/>
                <w:rtl/>
                <w:lang w:val="en-US" w:bidi="fa-IR"/>
              </w:rPr>
            </w:pPr>
            <w:r w:rsidRPr="00343F32">
              <w:rPr>
                <w:rFonts w:ascii="Calibri" w:eastAsia="Calibri" w:hAnsi="Calibri" w:cs="B Nazanin" w:hint="cs"/>
                <w:b/>
                <w:bCs/>
                <w:sz w:val="20"/>
                <w:szCs w:val="20"/>
                <w:rtl/>
                <w:lang w:val="en-US" w:bidi="fa-IR"/>
              </w:rPr>
              <w:t>احساس محرومیت گروهی در حوزه اقتصادی</w:t>
            </w:r>
          </w:p>
        </w:tc>
        <w:tc>
          <w:tcPr>
            <w:tcW w:w="1411" w:type="dxa"/>
            <w:tcBorders>
              <w:top w:val="single" w:sz="4" w:space="0" w:color="auto"/>
            </w:tcBorders>
            <w:shd w:val="clear" w:color="auto" w:fill="auto"/>
          </w:tcPr>
          <w:p w14:paraId="6D88EBCD" w14:textId="77777777" w:rsidR="00343F32" w:rsidRPr="00343F32" w:rsidRDefault="00343F32" w:rsidP="00343F32">
            <w:pPr>
              <w:widowControl w:val="0"/>
              <w:bidi/>
              <w:spacing w:line="240" w:lineRule="auto"/>
              <w:jc w:val="center"/>
              <w:rPr>
                <w:rFonts w:ascii="Calibri" w:eastAsia="Calibri" w:hAnsi="Calibri" w:cs="B Nazanin"/>
                <w:b/>
                <w:bCs/>
                <w:sz w:val="20"/>
                <w:szCs w:val="20"/>
                <w:rtl/>
                <w:lang w:val="en-US" w:bidi="fa-IR"/>
              </w:rPr>
            </w:pPr>
            <w:r w:rsidRPr="00343F32">
              <w:rPr>
                <w:rFonts w:ascii="Calibri" w:eastAsia="Calibri" w:hAnsi="Calibri" w:cs="B Nazanin" w:hint="cs"/>
                <w:b/>
                <w:bCs/>
                <w:sz w:val="20"/>
                <w:szCs w:val="20"/>
                <w:rtl/>
                <w:lang w:val="en-US" w:bidi="fa-IR"/>
              </w:rPr>
              <w:t>0.705</w:t>
            </w:r>
          </w:p>
        </w:tc>
      </w:tr>
      <w:tr w:rsidR="00343F32" w:rsidRPr="00343F32" w14:paraId="6F0EF48E" w14:textId="77777777" w:rsidTr="00152DF1">
        <w:trPr>
          <w:trHeight w:val="70"/>
          <w:jc w:val="center"/>
        </w:trPr>
        <w:tc>
          <w:tcPr>
            <w:tcW w:w="1853" w:type="dxa"/>
            <w:vMerge/>
            <w:vAlign w:val="center"/>
          </w:tcPr>
          <w:p w14:paraId="6010AAD9" w14:textId="77777777" w:rsidR="00343F32" w:rsidRPr="00343F32" w:rsidRDefault="00343F32" w:rsidP="00343F32">
            <w:pPr>
              <w:widowControl w:val="0"/>
              <w:bidi/>
              <w:spacing w:line="240" w:lineRule="auto"/>
              <w:jc w:val="center"/>
              <w:rPr>
                <w:rFonts w:ascii="Calibri" w:eastAsia="Calibri" w:hAnsi="Calibri" w:cs="B Nazanin"/>
                <w:b/>
                <w:bCs/>
                <w:sz w:val="20"/>
                <w:szCs w:val="20"/>
                <w:lang w:val="en-US" w:bidi="fa-IR"/>
              </w:rPr>
            </w:pPr>
          </w:p>
        </w:tc>
        <w:tc>
          <w:tcPr>
            <w:tcW w:w="4394" w:type="dxa"/>
            <w:shd w:val="clear" w:color="auto" w:fill="auto"/>
            <w:vAlign w:val="center"/>
          </w:tcPr>
          <w:p w14:paraId="7A773D11" w14:textId="77777777" w:rsidR="00343F32" w:rsidRPr="00343F32" w:rsidRDefault="00343F32" w:rsidP="00343F32">
            <w:pPr>
              <w:widowControl w:val="0"/>
              <w:bidi/>
              <w:spacing w:line="240" w:lineRule="auto"/>
              <w:jc w:val="both"/>
              <w:rPr>
                <w:rFonts w:ascii="Calibri" w:eastAsia="Calibri" w:hAnsi="Calibri" w:cs="B Nazanin"/>
                <w:b/>
                <w:bCs/>
                <w:sz w:val="20"/>
                <w:szCs w:val="20"/>
                <w:rtl/>
                <w:lang w:val="en-US" w:bidi="fa-IR"/>
              </w:rPr>
            </w:pPr>
            <w:r w:rsidRPr="00343F32">
              <w:rPr>
                <w:rFonts w:ascii="Calibri" w:eastAsia="Calibri" w:hAnsi="Calibri" w:cs="B Nazanin" w:hint="cs"/>
                <w:b/>
                <w:bCs/>
                <w:sz w:val="20"/>
                <w:szCs w:val="20"/>
                <w:rtl/>
                <w:lang w:val="en-US" w:bidi="fa-IR"/>
              </w:rPr>
              <w:t>دلخوری و ناراحتی از محرومیت گروهی در حوزه اقتصادی</w:t>
            </w:r>
          </w:p>
        </w:tc>
        <w:tc>
          <w:tcPr>
            <w:tcW w:w="1411" w:type="dxa"/>
            <w:shd w:val="clear" w:color="auto" w:fill="auto"/>
          </w:tcPr>
          <w:p w14:paraId="4B6EA724" w14:textId="77777777" w:rsidR="00343F32" w:rsidRPr="00343F32" w:rsidRDefault="00343F32" w:rsidP="00343F32">
            <w:pPr>
              <w:widowControl w:val="0"/>
              <w:bidi/>
              <w:spacing w:line="240" w:lineRule="auto"/>
              <w:jc w:val="center"/>
              <w:rPr>
                <w:rFonts w:ascii="Calibri" w:eastAsia="Calibri" w:hAnsi="Calibri" w:cs="B Nazanin"/>
                <w:b/>
                <w:bCs/>
                <w:sz w:val="20"/>
                <w:szCs w:val="20"/>
                <w:rtl/>
                <w:lang w:val="en-US" w:bidi="fa-IR"/>
              </w:rPr>
            </w:pPr>
            <w:r w:rsidRPr="00343F32">
              <w:rPr>
                <w:rFonts w:ascii="Calibri" w:eastAsia="Calibri" w:hAnsi="Calibri" w:cs="B Nazanin" w:hint="cs"/>
                <w:b/>
                <w:bCs/>
                <w:sz w:val="20"/>
                <w:szCs w:val="20"/>
                <w:rtl/>
                <w:lang w:val="en-US" w:bidi="fa-IR"/>
              </w:rPr>
              <w:t>-</w:t>
            </w:r>
          </w:p>
        </w:tc>
      </w:tr>
      <w:tr w:rsidR="00343F32" w:rsidRPr="00343F32" w14:paraId="33B64AF4" w14:textId="77777777" w:rsidTr="00152DF1">
        <w:trPr>
          <w:trHeight w:val="70"/>
          <w:jc w:val="center"/>
        </w:trPr>
        <w:tc>
          <w:tcPr>
            <w:tcW w:w="1853" w:type="dxa"/>
            <w:vMerge/>
            <w:tcBorders>
              <w:bottom w:val="single" w:sz="4" w:space="0" w:color="auto"/>
            </w:tcBorders>
            <w:vAlign w:val="center"/>
          </w:tcPr>
          <w:p w14:paraId="2BC8DBAE" w14:textId="77777777" w:rsidR="00343F32" w:rsidRPr="00343F32" w:rsidRDefault="00343F32" w:rsidP="00343F32">
            <w:pPr>
              <w:widowControl w:val="0"/>
              <w:bidi/>
              <w:spacing w:line="240" w:lineRule="auto"/>
              <w:jc w:val="center"/>
              <w:rPr>
                <w:rFonts w:ascii="Calibri" w:eastAsia="Calibri" w:hAnsi="Calibri" w:cs="B Nazanin"/>
                <w:b/>
                <w:bCs/>
                <w:sz w:val="20"/>
                <w:szCs w:val="20"/>
                <w:lang w:val="en-US" w:bidi="fa-IR"/>
              </w:rPr>
            </w:pPr>
          </w:p>
        </w:tc>
        <w:tc>
          <w:tcPr>
            <w:tcW w:w="4394" w:type="dxa"/>
            <w:tcBorders>
              <w:bottom w:val="single" w:sz="4" w:space="0" w:color="auto"/>
            </w:tcBorders>
            <w:shd w:val="clear" w:color="auto" w:fill="auto"/>
            <w:vAlign w:val="center"/>
          </w:tcPr>
          <w:p w14:paraId="53A071DC" w14:textId="77777777" w:rsidR="00343F32" w:rsidRPr="00343F32" w:rsidRDefault="00343F32" w:rsidP="00343F32">
            <w:pPr>
              <w:widowControl w:val="0"/>
              <w:bidi/>
              <w:spacing w:line="240" w:lineRule="auto"/>
              <w:jc w:val="both"/>
              <w:rPr>
                <w:rFonts w:ascii="Calibri" w:eastAsia="Calibri" w:hAnsi="Calibri" w:cs="B Nazanin"/>
                <w:b/>
                <w:bCs/>
                <w:sz w:val="20"/>
                <w:szCs w:val="20"/>
                <w:rtl/>
                <w:lang w:val="en-US" w:bidi="fa-IR"/>
              </w:rPr>
            </w:pPr>
            <w:r w:rsidRPr="00343F32">
              <w:rPr>
                <w:rFonts w:ascii="Calibri" w:eastAsia="Calibri" w:hAnsi="Calibri" w:cs="B Nazanin" w:hint="cs"/>
                <w:b/>
                <w:bCs/>
                <w:sz w:val="20"/>
                <w:szCs w:val="20"/>
                <w:rtl/>
                <w:lang w:val="en-US" w:bidi="fa-IR"/>
              </w:rPr>
              <w:t>امید به بهبود محرومیت گروهی در حوزه اقتصادی</w:t>
            </w:r>
          </w:p>
        </w:tc>
        <w:tc>
          <w:tcPr>
            <w:tcW w:w="1411" w:type="dxa"/>
            <w:tcBorders>
              <w:bottom w:val="single" w:sz="4" w:space="0" w:color="auto"/>
            </w:tcBorders>
            <w:shd w:val="clear" w:color="auto" w:fill="auto"/>
          </w:tcPr>
          <w:p w14:paraId="4D3CE1FB" w14:textId="77777777" w:rsidR="00343F32" w:rsidRPr="00343F32" w:rsidRDefault="00343F32" w:rsidP="00343F32">
            <w:pPr>
              <w:widowControl w:val="0"/>
              <w:bidi/>
              <w:spacing w:line="240" w:lineRule="auto"/>
              <w:jc w:val="center"/>
              <w:rPr>
                <w:rFonts w:ascii="Calibri" w:eastAsia="Calibri" w:hAnsi="Calibri" w:cs="B Nazanin"/>
                <w:b/>
                <w:bCs/>
                <w:sz w:val="20"/>
                <w:szCs w:val="20"/>
                <w:rtl/>
                <w:lang w:val="en-US" w:bidi="fa-IR"/>
              </w:rPr>
            </w:pPr>
            <w:r w:rsidRPr="00343F32">
              <w:rPr>
                <w:rFonts w:ascii="Calibri" w:eastAsia="Calibri" w:hAnsi="Calibri" w:cs="B Nazanin" w:hint="cs"/>
                <w:b/>
                <w:bCs/>
                <w:sz w:val="20"/>
                <w:szCs w:val="20"/>
                <w:rtl/>
                <w:lang w:val="en-US" w:bidi="fa-IR"/>
              </w:rPr>
              <w:t>-</w:t>
            </w:r>
          </w:p>
        </w:tc>
      </w:tr>
      <w:tr w:rsidR="00343F32" w:rsidRPr="00343F32" w14:paraId="27078062" w14:textId="77777777" w:rsidTr="00152DF1">
        <w:trPr>
          <w:trHeight w:val="60"/>
          <w:jc w:val="center"/>
        </w:trPr>
        <w:tc>
          <w:tcPr>
            <w:tcW w:w="1853" w:type="dxa"/>
            <w:vMerge w:val="restart"/>
            <w:tcBorders>
              <w:top w:val="single" w:sz="4" w:space="0" w:color="auto"/>
            </w:tcBorders>
            <w:vAlign w:val="center"/>
          </w:tcPr>
          <w:p w14:paraId="73663446" w14:textId="77777777" w:rsidR="00343F32" w:rsidRPr="00343F32" w:rsidRDefault="00343F32" w:rsidP="00343F32">
            <w:pPr>
              <w:bidi/>
              <w:spacing w:line="240" w:lineRule="auto"/>
              <w:jc w:val="center"/>
              <w:rPr>
                <w:rFonts w:ascii="Calibri" w:eastAsia="Calibri" w:hAnsi="Calibri" w:cs="B Nazanin"/>
                <w:b/>
                <w:bCs/>
                <w:sz w:val="20"/>
                <w:szCs w:val="20"/>
                <w:lang w:val="en-US" w:bidi="fa-IR"/>
              </w:rPr>
            </w:pPr>
            <w:r w:rsidRPr="00343F32">
              <w:rPr>
                <w:rFonts w:ascii="Calibri" w:eastAsia="Calibri" w:hAnsi="Calibri" w:cs="B Nazanin" w:hint="cs"/>
                <w:b/>
                <w:bCs/>
                <w:sz w:val="20"/>
                <w:szCs w:val="20"/>
                <w:rtl/>
                <w:lang w:val="en-US" w:bidi="fa-IR"/>
              </w:rPr>
              <w:t>بعد سیاسی محرومیت نسبی گروهی</w:t>
            </w:r>
          </w:p>
        </w:tc>
        <w:tc>
          <w:tcPr>
            <w:tcW w:w="4394" w:type="dxa"/>
            <w:tcBorders>
              <w:top w:val="single" w:sz="4" w:space="0" w:color="auto"/>
            </w:tcBorders>
            <w:shd w:val="clear" w:color="auto" w:fill="auto"/>
            <w:vAlign w:val="center"/>
          </w:tcPr>
          <w:p w14:paraId="32F06621" w14:textId="77777777" w:rsidR="00343F32" w:rsidRPr="00343F32" w:rsidRDefault="00343F32" w:rsidP="00343F32">
            <w:pPr>
              <w:widowControl w:val="0"/>
              <w:bidi/>
              <w:spacing w:line="240" w:lineRule="auto"/>
              <w:jc w:val="both"/>
              <w:rPr>
                <w:rFonts w:ascii="Calibri" w:eastAsia="Calibri" w:hAnsi="Calibri" w:cs="B Nazanin"/>
                <w:b/>
                <w:bCs/>
                <w:sz w:val="20"/>
                <w:szCs w:val="20"/>
                <w:rtl/>
                <w:lang w:val="en-US" w:bidi="fa-IR"/>
              </w:rPr>
            </w:pPr>
            <w:r w:rsidRPr="00343F32">
              <w:rPr>
                <w:rFonts w:ascii="Calibri" w:eastAsia="Calibri" w:hAnsi="Calibri" w:cs="B Nazanin" w:hint="cs"/>
                <w:b/>
                <w:bCs/>
                <w:sz w:val="20"/>
                <w:szCs w:val="20"/>
                <w:rtl/>
                <w:lang w:val="en-US" w:bidi="fa-IR"/>
              </w:rPr>
              <w:t>احساس محرومیت گروهی در حوزه سیاسی</w:t>
            </w:r>
          </w:p>
        </w:tc>
        <w:tc>
          <w:tcPr>
            <w:tcW w:w="1411" w:type="dxa"/>
            <w:tcBorders>
              <w:top w:val="single" w:sz="4" w:space="0" w:color="auto"/>
            </w:tcBorders>
            <w:shd w:val="clear" w:color="auto" w:fill="auto"/>
          </w:tcPr>
          <w:p w14:paraId="4B8ACDD7" w14:textId="77777777" w:rsidR="00343F32" w:rsidRPr="00343F32" w:rsidRDefault="00343F32" w:rsidP="00343F32">
            <w:pPr>
              <w:widowControl w:val="0"/>
              <w:bidi/>
              <w:spacing w:line="240" w:lineRule="auto"/>
              <w:jc w:val="center"/>
              <w:rPr>
                <w:rFonts w:ascii="Calibri" w:eastAsia="Calibri" w:hAnsi="Calibri" w:cs="B Nazanin"/>
                <w:b/>
                <w:bCs/>
                <w:sz w:val="20"/>
                <w:szCs w:val="20"/>
                <w:rtl/>
                <w:lang w:val="en-US" w:bidi="fa-IR"/>
              </w:rPr>
            </w:pPr>
            <w:r w:rsidRPr="00343F32">
              <w:rPr>
                <w:rFonts w:ascii="Calibri" w:eastAsia="Calibri" w:hAnsi="Calibri" w:cs="B Nazanin" w:hint="cs"/>
                <w:b/>
                <w:bCs/>
                <w:sz w:val="20"/>
                <w:szCs w:val="20"/>
                <w:rtl/>
                <w:lang w:val="en-US" w:bidi="fa-IR"/>
              </w:rPr>
              <w:t>0.788</w:t>
            </w:r>
          </w:p>
        </w:tc>
      </w:tr>
      <w:tr w:rsidR="00343F32" w:rsidRPr="00343F32" w14:paraId="670D7D3D" w14:textId="77777777" w:rsidTr="00152DF1">
        <w:trPr>
          <w:trHeight w:val="70"/>
          <w:jc w:val="center"/>
        </w:trPr>
        <w:tc>
          <w:tcPr>
            <w:tcW w:w="1853" w:type="dxa"/>
            <w:vMerge/>
          </w:tcPr>
          <w:p w14:paraId="65D4E9D2" w14:textId="77777777" w:rsidR="00343F32" w:rsidRPr="00343F32" w:rsidRDefault="00343F32" w:rsidP="00343F32">
            <w:pPr>
              <w:widowControl w:val="0"/>
              <w:bidi/>
              <w:spacing w:line="240" w:lineRule="auto"/>
              <w:jc w:val="both"/>
              <w:rPr>
                <w:rFonts w:ascii="Calibri" w:eastAsia="Calibri" w:hAnsi="Calibri" w:cs="B Nazanin"/>
                <w:b/>
                <w:bCs/>
                <w:sz w:val="20"/>
                <w:szCs w:val="20"/>
                <w:lang w:val="en-US" w:bidi="fa-IR"/>
              </w:rPr>
            </w:pPr>
          </w:p>
        </w:tc>
        <w:tc>
          <w:tcPr>
            <w:tcW w:w="4394" w:type="dxa"/>
            <w:shd w:val="clear" w:color="auto" w:fill="auto"/>
            <w:vAlign w:val="center"/>
          </w:tcPr>
          <w:p w14:paraId="341AFC4D" w14:textId="77777777" w:rsidR="00343F32" w:rsidRPr="00343F32" w:rsidRDefault="00343F32" w:rsidP="00343F32">
            <w:pPr>
              <w:widowControl w:val="0"/>
              <w:bidi/>
              <w:spacing w:line="240" w:lineRule="auto"/>
              <w:jc w:val="both"/>
              <w:rPr>
                <w:rFonts w:ascii="Calibri" w:eastAsia="Calibri" w:hAnsi="Calibri" w:cs="B Nazanin"/>
                <w:b/>
                <w:bCs/>
                <w:sz w:val="20"/>
                <w:szCs w:val="20"/>
                <w:rtl/>
                <w:lang w:val="en-US" w:bidi="fa-IR"/>
              </w:rPr>
            </w:pPr>
            <w:r w:rsidRPr="00343F32">
              <w:rPr>
                <w:rFonts w:ascii="Calibri" w:eastAsia="Calibri" w:hAnsi="Calibri" w:cs="B Nazanin" w:hint="cs"/>
                <w:b/>
                <w:bCs/>
                <w:sz w:val="20"/>
                <w:szCs w:val="20"/>
                <w:rtl/>
                <w:lang w:val="en-US" w:bidi="fa-IR"/>
              </w:rPr>
              <w:t>دلخوری و ناراحتی از محرومیت گروهی در حوزه سیاسی</w:t>
            </w:r>
          </w:p>
        </w:tc>
        <w:tc>
          <w:tcPr>
            <w:tcW w:w="1411" w:type="dxa"/>
            <w:shd w:val="clear" w:color="auto" w:fill="auto"/>
          </w:tcPr>
          <w:p w14:paraId="0A4DD5BE" w14:textId="77777777" w:rsidR="00343F32" w:rsidRPr="00343F32" w:rsidRDefault="00343F32" w:rsidP="00343F32">
            <w:pPr>
              <w:widowControl w:val="0"/>
              <w:bidi/>
              <w:spacing w:line="240" w:lineRule="auto"/>
              <w:jc w:val="center"/>
              <w:rPr>
                <w:rFonts w:ascii="Calibri" w:eastAsia="Calibri" w:hAnsi="Calibri" w:cs="B Nazanin"/>
                <w:b/>
                <w:bCs/>
                <w:sz w:val="20"/>
                <w:szCs w:val="20"/>
                <w:rtl/>
                <w:lang w:val="en-US" w:bidi="fa-IR"/>
              </w:rPr>
            </w:pPr>
            <w:r w:rsidRPr="00343F32">
              <w:rPr>
                <w:rFonts w:ascii="Calibri" w:eastAsia="Calibri" w:hAnsi="Calibri" w:cs="B Nazanin" w:hint="cs"/>
                <w:b/>
                <w:bCs/>
                <w:sz w:val="20"/>
                <w:szCs w:val="20"/>
                <w:rtl/>
                <w:lang w:val="en-US" w:bidi="fa-IR"/>
              </w:rPr>
              <w:t>-</w:t>
            </w:r>
          </w:p>
        </w:tc>
      </w:tr>
      <w:tr w:rsidR="00343F32" w:rsidRPr="00343F32" w14:paraId="07FCC521" w14:textId="77777777" w:rsidTr="00152DF1">
        <w:trPr>
          <w:trHeight w:val="70"/>
          <w:jc w:val="center"/>
        </w:trPr>
        <w:tc>
          <w:tcPr>
            <w:tcW w:w="1853" w:type="dxa"/>
            <w:vMerge/>
            <w:tcBorders>
              <w:bottom w:val="single" w:sz="4" w:space="0" w:color="auto"/>
            </w:tcBorders>
          </w:tcPr>
          <w:p w14:paraId="0B8A753D" w14:textId="77777777" w:rsidR="00343F32" w:rsidRPr="00343F32" w:rsidRDefault="00343F32" w:rsidP="00343F32">
            <w:pPr>
              <w:widowControl w:val="0"/>
              <w:bidi/>
              <w:spacing w:line="240" w:lineRule="auto"/>
              <w:jc w:val="both"/>
              <w:rPr>
                <w:rFonts w:ascii="Calibri" w:eastAsia="Calibri" w:hAnsi="Calibri" w:cs="B Nazanin"/>
                <w:b/>
                <w:bCs/>
                <w:sz w:val="20"/>
                <w:szCs w:val="20"/>
                <w:lang w:val="en-US" w:bidi="fa-IR"/>
              </w:rPr>
            </w:pPr>
          </w:p>
        </w:tc>
        <w:tc>
          <w:tcPr>
            <w:tcW w:w="4394" w:type="dxa"/>
            <w:tcBorders>
              <w:bottom w:val="single" w:sz="4" w:space="0" w:color="auto"/>
            </w:tcBorders>
            <w:shd w:val="clear" w:color="auto" w:fill="auto"/>
            <w:vAlign w:val="center"/>
          </w:tcPr>
          <w:p w14:paraId="59C06419" w14:textId="77777777" w:rsidR="00343F32" w:rsidRPr="00343F32" w:rsidRDefault="00343F32" w:rsidP="00343F32">
            <w:pPr>
              <w:widowControl w:val="0"/>
              <w:bidi/>
              <w:spacing w:line="240" w:lineRule="auto"/>
              <w:jc w:val="both"/>
              <w:rPr>
                <w:rFonts w:ascii="Calibri" w:eastAsia="Calibri" w:hAnsi="Calibri" w:cs="B Nazanin"/>
                <w:b/>
                <w:bCs/>
                <w:sz w:val="20"/>
                <w:szCs w:val="20"/>
                <w:rtl/>
                <w:lang w:val="en-US" w:bidi="fa-IR"/>
              </w:rPr>
            </w:pPr>
            <w:r w:rsidRPr="00343F32">
              <w:rPr>
                <w:rFonts w:ascii="Calibri" w:eastAsia="Calibri" w:hAnsi="Calibri" w:cs="B Nazanin" w:hint="cs"/>
                <w:b/>
                <w:bCs/>
                <w:sz w:val="20"/>
                <w:szCs w:val="20"/>
                <w:rtl/>
                <w:lang w:val="en-US" w:bidi="fa-IR"/>
              </w:rPr>
              <w:t>امید به بهبود محرومیت گروهی در حوزه سیاسی</w:t>
            </w:r>
          </w:p>
        </w:tc>
        <w:tc>
          <w:tcPr>
            <w:tcW w:w="1411" w:type="dxa"/>
            <w:tcBorders>
              <w:bottom w:val="single" w:sz="4" w:space="0" w:color="auto"/>
            </w:tcBorders>
            <w:shd w:val="clear" w:color="auto" w:fill="auto"/>
          </w:tcPr>
          <w:p w14:paraId="44CD031A" w14:textId="77777777" w:rsidR="00343F32" w:rsidRPr="00343F32" w:rsidRDefault="00343F32" w:rsidP="00343F32">
            <w:pPr>
              <w:widowControl w:val="0"/>
              <w:bidi/>
              <w:spacing w:line="240" w:lineRule="auto"/>
              <w:jc w:val="center"/>
              <w:rPr>
                <w:rFonts w:ascii="Calibri" w:eastAsia="Calibri" w:hAnsi="Calibri" w:cs="B Nazanin"/>
                <w:b/>
                <w:bCs/>
                <w:sz w:val="20"/>
                <w:szCs w:val="20"/>
                <w:rtl/>
                <w:lang w:val="en-US" w:bidi="fa-IR"/>
              </w:rPr>
            </w:pPr>
            <w:r w:rsidRPr="00343F32">
              <w:rPr>
                <w:rFonts w:ascii="Calibri" w:eastAsia="Calibri" w:hAnsi="Calibri" w:cs="B Nazanin" w:hint="cs"/>
                <w:b/>
                <w:bCs/>
                <w:sz w:val="20"/>
                <w:szCs w:val="20"/>
                <w:rtl/>
                <w:lang w:val="en-US" w:bidi="fa-IR"/>
              </w:rPr>
              <w:t>-</w:t>
            </w:r>
          </w:p>
        </w:tc>
      </w:tr>
    </w:tbl>
    <w:p w14:paraId="509C0AEF" w14:textId="0D5C5E46" w:rsidR="00FD46EF" w:rsidRDefault="00FD46EF" w:rsidP="00FD46EF">
      <w:pPr>
        <w:bidi/>
        <w:spacing w:line="240" w:lineRule="auto"/>
        <w:jc w:val="both"/>
        <w:rPr>
          <w:rFonts w:ascii="Times New Roman" w:eastAsia="Times New Roman" w:hAnsi="Times New Roman" w:cs="B Nazanin"/>
          <w:rtl/>
        </w:rPr>
      </w:pPr>
    </w:p>
    <w:p w14:paraId="2573FD99" w14:textId="375F74A8" w:rsidR="00D5625B" w:rsidRPr="008922F7" w:rsidRDefault="00FA2181">
      <w:pPr>
        <w:keepNext/>
        <w:bidi/>
        <w:spacing w:line="240" w:lineRule="auto"/>
        <w:jc w:val="both"/>
        <w:rPr>
          <w:rFonts w:ascii="Times New Roman" w:eastAsia="Times New Roman" w:hAnsi="Times New Roman" w:cs="B Nazanin"/>
          <w:b/>
          <w:sz w:val="24"/>
          <w:szCs w:val="24"/>
        </w:rPr>
      </w:pPr>
      <w:r w:rsidRPr="00FD46EF">
        <w:rPr>
          <w:rFonts w:ascii="Times New Roman" w:eastAsia="Times New Roman" w:hAnsi="Times New Roman" w:cs="B Nazanin"/>
          <w:bCs/>
          <w:rtl/>
        </w:rPr>
        <w:t>يافته ها</w:t>
      </w:r>
      <w:r w:rsidRPr="008922F7">
        <w:rPr>
          <w:rFonts w:ascii="Times New Roman" w:eastAsia="Times New Roman" w:hAnsi="Times New Roman" w:cs="B Nazanin"/>
          <w:b/>
          <w:rtl/>
        </w:rPr>
        <w:t xml:space="preserve"> </w:t>
      </w:r>
    </w:p>
    <w:p w14:paraId="4591C4DC" w14:textId="77777777" w:rsidR="00152DF1" w:rsidRPr="00A32250" w:rsidRDefault="00152DF1" w:rsidP="00A32250">
      <w:pPr>
        <w:widowControl w:val="0"/>
        <w:autoSpaceDE w:val="0"/>
        <w:autoSpaceDN w:val="0"/>
        <w:bidi/>
        <w:adjustRightInd w:val="0"/>
        <w:spacing w:line="240" w:lineRule="auto"/>
        <w:jc w:val="center"/>
        <w:rPr>
          <w:rFonts w:eastAsia="MS Mincho" w:cs="B Nazanin"/>
          <w:b/>
          <w:bCs/>
          <w:noProof/>
          <w:color w:val="000000"/>
          <w:sz w:val="20"/>
          <w:szCs w:val="20"/>
          <w:rtl/>
          <w:lang w:val="en-US" w:bidi="fa-IR"/>
        </w:rPr>
      </w:pPr>
      <w:bookmarkStart w:id="3" w:name="_Toc511126480"/>
      <w:bookmarkStart w:id="4" w:name="_Toc511051115"/>
      <w:r w:rsidRPr="00A32250">
        <w:rPr>
          <w:rFonts w:eastAsia="MS Mincho" w:cs="B Nazanin" w:hint="cs"/>
          <w:b/>
          <w:bCs/>
          <w:noProof/>
          <w:color w:val="000000"/>
          <w:sz w:val="20"/>
          <w:szCs w:val="20"/>
          <w:rtl/>
          <w:lang w:val="en-US" w:bidi="fa-IR"/>
        </w:rPr>
        <w:t>جدول 4-1: جنسيت پاسخگويان</w:t>
      </w:r>
      <w:bookmarkEnd w:id="3"/>
      <w:bookmarkEnd w:id="4"/>
    </w:p>
    <w:tbl>
      <w:tblPr>
        <w:bidiVisual/>
        <w:tblW w:w="5720" w:type="dxa"/>
        <w:jc w:val="center"/>
        <w:tblLook w:val="04A0" w:firstRow="1" w:lastRow="0" w:firstColumn="1" w:lastColumn="0" w:noHBand="0" w:noVBand="1"/>
      </w:tblPr>
      <w:tblGrid>
        <w:gridCol w:w="1400"/>
        <w:gridCol w:w="1578"/>
        <w:gridCol w:w="1662"/>
        <w:gridCol w:w="1080"/>
      </w:tblGrid>
      <w:tr w:rsidR="00152DF1" w:rsidRPr="00152DF1" w14:paraId="4E55434C" w14:textId="77777777" w:rsidTr="00047ABD">
        <w:trPr>
          <w:trHeight w:val="70"/>
          <w:tblHeader/>
          <w:jc w:val="center"/>
        </w:trPr>
        <w:tc>
          <w:tcPr>
            <w:tcW w:w="1400" w:type="dxa"/>
            <w:tcBorders>
              <w:top w:val="single" w:sz="4" w:space="0" w:color="auto"/>
              <w:left w:val="nil"/>
              <w:bottom w:val="single" w:sz="4" w:space="0" w:color="auto"/>
              <w:right w:val="nil"/>
            </w:tcBorders>
            <w:vAlign w:val="center"/>
            <w:hideMark/>
          </w:tcPr>
          <w:p w14:paraId="043A0A1C" w14:textId="77777777" w:rsidR="00152DF1" w:rsidRPr="00047ABD" w:rsidRDefault="00152DF1" w:rsidP="00047ABD">
            <w:pPr>
              <w:widowControl w:val="0"/>
              <w:bidi/>
              <w:spacing w:line="240" w:lineRule="auto"/>
              <w:jc w:val="center"/>
              <w:rPr>
                <w:rFonts w:ascii="Times New Roman" w:eastAsia="Times New Roman" w:hAnsi="Times New Roman" w:cs="B Nazanin"/>
                <w:b/>
                <w:bCs/>
                <w:sz w:val="20"/>
                <w:szCs w:val="20"/>
                <w:rtl/>
              </w:rPr>
            </w:pPr>
          </w:p>
        </w:tc>
        <w:tc>
          <w:tcPr>
            <w:tcW w:w="1578" w:type="dxa"/>
            <w:tcBorders>
              <w:top w:val="single" w:sz="4" w:space="0" w:color="auto"/>
              <w:left w:val="nil"/>
              <w:bottom w:val="single" w:sz="4" w:space="0" w:color="auto"/>
              <w:right w:val="nil"/>
            </w:tcBorders>
            <w:vAlign w:val="center"/>
            <w:hideMark/>
          </w:tcPr>
          <w:p w14:paraId="41A29403" w14:textId="77777777" w:rsidR="00152DF1" w:rsidRPr="00047ABD" w:rsidRDefault="00152DF1" w:rsidP="00047ABD">
            <w:pPr>
              <w:widowControl w:val="0"/>
              <w:bidi/>
              <w:spacing w:line="240" w:lineRule="auto"/>
              <w:jc w:val="center"/>
              <w:rPr>
                <w:rFonts w:ascii="Times New Roman" w:eastAsia="Times New Roman" w:hAnsi="Times New Roman" w:cs="B Nazanin"/>
                <w:b/>
                <w:bCs/>
                <w:sz w:val="20"/>
                <w:szCs w:val="20"/>
              </w:rPr>
            </w:pPr>
            <w:r w:rsidRPr="00047ABD">
              <w:rPr>
                <w:rFonts w:ascii="Times New Roman" w:eastAsia="Times New Roman" w:hAnsi="Times New Roman" w:cs="B Nazanin" w:hint="cs"/>
                <w:b/>
                <w:bCs/>
                <w:sz w:val="20"/>
                <w:szCs w:val="20"/>
                <w:rtl/>
              </w:rPr>
              <w:t>تهران</w:t>
            </w:r>
          </w:p>
        </w:tc>
        <w:tc>
          <w:tcPr>
            <w:tcW w:w="1662" w:type="dxa"/>
            <w:tcBorders>
              <w:top w:val="single" w:sz="4" w:space="0" w:color="auto"/>
              <w:left w:val="nil"/>
              <w:bottom w:val="single" w:sz="4" w:space="0" w:color="auto"/>
              <w:right w:val="nil"/>
            </w:tcBorders>
            <w:vAlign w:val="center"/>
            <w:hideMark/>
          </w:tcPr>
          <w:p w14:paraId="151507A4" w14:textId="77777777" w:rsidR="00152DF1" w:rsidRPr="00047ABD" w:rsidRDefault="00152DF1" w:rsidP="00047ABD">
            <w:pPr>
              <w:widowControl w:val="0"/>
              <w:bidi/>
              <w:spacing w:line="240" w:lineRule="auto"/>
              <w:jc w:val="center"/>
              <w:rPr>
                <w:rFonts w:ascii="Times New Roman" w:eastAsia="Times New Roman" w:hAnsi="Times New Roman" w:cs="B Nazanin"/>
                <w:b/>
                <w:bCs/>
                <w:sz w:val="20"/>
                <w:szCs w:val="20"/>
                <w:rtl/>
              </w:rPr>
            </w:pPr>
            <w:r w:rsidRPr="00047ABD">
              <w:rPr>
                <w:rFonts w:ascii="Times New Roman" w:eastAsia="Times New Roman" w:hAnsi="Times New Roman" w:cs="B Nazanin" w:hint="cs"/>
                <w:b/>
                <w:bCs/>
                <w:sz w:val="20"/>
                <w:szCs w:val="20"/>
                <w:rtl/>
              </w:rPr>
              <w:t>تبریز</w:t>
            </w:r>
          </w:p>
        </w:tc>
        <w:tc>
          <w:tcPr>
            <w:tcW w:w="1080" w:type="dxa"/>
            <w:tcBorders>
              <w:top w:val="single" w:sz="4" w:space="0" w:color="auto"/>
              <w:left w:val="nil"/>
              <w:bottom w:val="single" w:sz="4" w:space="0" w:color="auto"/>
              <w:right w:val="nil"/>
            </w:tcBorders>
            <w:vAlign w:val="center"/>
            <w:hideMark/>
          </w:tcPr>
          <w:p w14:paraId="62D2DC2B" w14:textId="77777777" w:rsidR="00152DF1" w:rsidRPr="00047ABD" w:rsidRDefault="00152DF1" w:rsidP="00047ABD">
            <w:pPr>
              <w:widowControl w:val="0"/>
              <w:bidi/>
              <w:spacing w:line="240" w:lineRule="auto"/>
              <w:jc w:val="center"/>
              <w:rPr>
                <w:rFonts w:ascii="Times New Roman" w:eastAsia="Times New Roman" w:hAnsi="Times New Roman" w:cs="B Nazanin"/>
                <w:b/>
                <w:bCs/>
                <w:sz w:val="20"/>
                <w:szCs w:val="20"/>
                <w:rtl/>
              </w:rPr>
            </w:pPr>
            <w:r w:rsidRPr="00047ABD">
              <w:rPr>
                <w:rFonts w:ascii="Times New Roman" w:eastAsia="Times New Roman" w:hAnsi="Times New Roman" w:cs="B Nazanin" w:hint="cs"/>
                <w:b/>
                <w:bCs/>
                <w:sz w:val="20"/>
                <w:szCs w:val="20"/>
                <w:rtl/>
              </w:rPr>
              <w:t>کل</w:t>
            </w:r>
          </w:p>
        </w:tc>
      </w:tr>
      <w:tr w:rsidR="00152DF1" w:rsidRPr="00152DF1" w14:paraId="4E520035" w14:textId="77777777" w:rsidTr="00152DF1">
        <w:trPr>
          <w:trHeight w:val="360"/>
          <w:jc w:val="center"/>
        </w:trPr>
        <w:tc>
          <w:tcPr>
            <w:tcW w:w="1400" w:type="dxa"/>
            <w:vMerge w:val="restart"/>
            <w:tcBorders>
              <w:top w:val="single" w:sz="4" w:space="0" w:color="auto"/>
              <w:left w:val="nil"/>
              <w:bottom w:val="nil"/>
              <w:right w:val="nil"/>
            </w:tcBorders>
            <w:vAlign w:val="center"/>
            <w:hideMark/>
          </w:tcPr>
          <w:p w14:paraId="3803A71B" w14:textId="77777777" w:rsidR="00152DF1" w:rsidRPr="00047ABD" w:rsidRDefault="00152DF1" w:rsidP="00047ABD">
            <w:pPr>
              <w:widowControl w:val="0"/>
              <w:bidi/>
              <w:spacing w:line="240" w:lineRule="auto"/>
              <w:jc w:val="center"/>
              <w:rPr>
                <w:rFonts w:ascii="Times New Roman" w:eastAsia="Times New Roman" w:hAnsi="Times New Roman" w:cs="B Nazanin"/>
                <w:b/>
                <w:bCs/>
                <w:sz w:val="20"/>
                <w:szCs w:val="20"/>
              </w:rPr>
            </w:pPr>
            <w:r w:rsidRPr="00047ABD">
              <w:rPr>
                <w:rFonts w:ascii="Times New Roman" w:eastAsia="Times New Roman" w:hAnsi="Times New Roman" w:cs="B Nazanin" w:hint="cs"/>
                <w:b/>
                <w:bCs/>
                <w:sz w:val="20"/>
                <w:szCs w:val="20"/>
                <w:rtl/>
              </w:rPr>
              <w:t>زن</w:t>
            </w:r>
          </w:p>
        </w:tc>
        <w:tc>
          <w:tcPr>
            <w:tcW w:w="1578" w:type="dxa"/>
            <w:tcBorders>
              <w:top w:val="single" w:sz="4" w:space="0" w:color="auto"/>
              <w:left w:val="nil"/>
              <w:bottom w:val="nil"/>
              <w:right w:val="nil"/>
            </w:tcBorders>
            <w:noWrap/>
            <w:vAlign w:val="center"/>
            <w:hideMark/>
          </w:tcPr>
          <w:p w14:paraId="7F2E913E" w14:textId="77777777" w:rsidR="00152DF1" w:rsidRPr="00047ABD" w:rsidRDefault="00152DF1" w:rsidP="00047ABD">
            <w:pPr>
              <w:widowControl w:val="0"/>
              <w:bidi/>
              <w:spacing w:line="240" w:lineRule="auto"/>
              <w:jc w:val="center"/>
              <w:rPr>
                <w:rFonts w:ascii="Times New Roman" w:eastAsia="Times New Roman" w:hAnsi="Times New Roman" w:cs="B Nazanin"/>
                <w:b/>
                <w:bCs/>
                <w:sz w:val="20"/>
                <w:szCs w:val="20"/>
                <w:rtl/>
              </w:rPr>
            </w:pPr>
            <w:r w:rsidRPr="00047ABD">
              <w:rPr>
                <w:rFonts w:ascii="Times New Roman" w:eastAsia="Times New Roman" w:hAnsi="Times New Roman" w:cs="B Nazanin" w:hint="cs"/>
                <w:b/>
                <w:bCs/>
                <w:sz w:val="20"/>
                <w:szCs w:val="20"/>
                <w:rtl/>
              </w:rPr>
              <w:t>144</w:t>
            </w:r>
          </w:p>
        </w:tc>
        <w:tc>
          <w:tcPr>
            <w:tcW w:w="1662" w:type="dxa"/>
            <w:tcBorders>
              <w:top w:val="single" w:sz="4" w:space="0" w:color="auto"/>
              <w:left w:val="nil"/>
              <w:bottom w:val="nil"/>
              <w:right w:val="nil"/>
            </w:tcBorders>
            <w:noWrap/>
            <w:vAlign w:val="center"/>
            <w:hideMark/>
          </w:tcPr>
          <w:p w14:paraId="388700F1" w14:textId="77777777" w:rsidR="00152DF1" w:rsidRPr="00047ABD" w:rsidRDefault="00152DF1" w:rsidP="00047ABD">
            <w:pPr>
              <w:widowControl w:val="0"/>
              <w:bidi/>
              <w:spacing w:line="240" w:lineRule="auto"/>
              <w:jc w:val="center"/>
              <w:rPr>
                <w:rFonts w:ascii="Times New Roman" w:eastAsia="Times New Roman" w:hAnsi="Times New Roman" w:cs="B Nazanin"/>
                <w:b/>
                <w:bCs/>
                <w:sz w:val="20"/>
                <w:szCs w:val="20"/>
                <w:rtl/>
              </w:rPr>
            </w:pPr>
            <w:r w:rsidRPr="00047ABD">
              <w:rPr>
                <w:rFonts w:ascii="Times New Roman" w:eastAsia="Times New Roman" w:hAnsi="Times New Roman" w:cs="B Nazanin" w:hint="cs"/>
                <w:b/>
                <w:bCs/>
                <w:sz w:val="20"/>
                <w:szCs w:val="20"/>
                <w:rtl/>
              </w:rPr>
              <w:t>192</w:t>
            </w:r>
          </w:p>
        </w:tc>
        <w:tc>
          <w:tcPr>
            <w:tcW w:w="1080" w:type="dxa"/>
            <w:tcBorders>
              <w:top w:val="single" w:sz="4" w:space="0" w:color="auto"/>
              <w:left w:val="nil"/>
              <w:bottom w:val="nil"/>
              <w:right w:val="nil"/>
            </w:tcBorders>
            <w:noWrap/>
            <w:vAlign w:val="center"/>
            <w:hideMark/>
          </w:tcPr>
          <w:p w14:paraId="2E3BFC7D" w14:textId="77777777" w:rsidR="00152DF1" w:rsidRPr="00047ABD" w:rsidRDefault="00152DF1" w:rsidP="00047ABD">
            <w:pPr>
              <w:widowControl w:val="0"/>
              <w:bidi/>
              <w:spacing w:line="240" w:lineRule="auto"/>
              <w:jc w:val="center"/>
              <w:rPr>
                <w:rFonts w:ascii="Times New Roman" w:eastAsia="Times New Roman" w:hAnsi="Times New Roman" w:cs="B Nazanin"/>
                <w:b/>
                <w:bCs/>
                <w:sz w:val="20"/>
                <w:szCs w:val="20"/>
                <w:rtl/>
              </w:rPr>
            </w:pPr>
            <w:r w:rsidRPr="00047ABD">
              <w:rPr>
                <w:rFonts w:ascii="Times New Roman" w:eastAsia="Times New Roman" w:hAnsi="Times New Roman" w:cs="B Nazanin" w:hint="cs"/>
                <w:b/>
                <w:bCs/>
                <w:sz w:val="20"/>
                <w:szCs w:val="20"/>
                <w:rtl/>
              </w:rPr>
              <w:t>336</w:t>
            </w:r>
          </w:p>
        </w:tc>
      </w:tr>
      <w:tr w:rsidR="00152DF1" w:rsidRPr="00152DF1" w14:paraId="51267B83" w14:textId="77777777" w:rsidTr="00152DF1">
        <w:trPr>
          <w:trHeight w:val="345"/>
          <w:jc w:val="center"/>
        </w:trPr>
        <w:tc>
          <w:tcPr>
            <w:tcW w:w="0" w:type="auto"/>
            <w:vMerge/>
            <w:tcBorders>
              <w:top w:val="single" w:sz="4" w:space="0" w:color="auto"/>
              <w:left w:val="nil"/>
              <w:bottom w:val="nil"/>
              <w:right w:val="nil"/>
            </w:tcBorders>
            <w:vAlign w:val="center"/>
            <w:hideMark/>
          </w:tcPr>
          <w:p w14:paraId="3ADEBEF5" w14:textId="77777777" w:rsidR="00152DF1" w:rsidRPr="00047ABD" w:rsidRDefault="00152DF1" w:rsidP="00047ABD">
            <w:pPr>
              <w:widowControl w:val="0"/>
              <w:bidi/>
              <w:spacing w:line="240" w:lineRule="auto"/>
              <w:jc w:val="center"/>
              <w:rPr>
                <w:rFonts w:ascii="Times New Roman" w:eastAsia="Times New Roman" w:hAnsi="Times New Roman" w:cs="B Nazanin"/>
                <w:b/>
                <w:bCs/>
                <w:sz w:val="20"/>
                <w:szCs w:val="20"/>
              </w:rPr>
            </w:pPr>
          </w:p>
        </w:tc>
        <w:tc>
          <w:tcPr>
            <w:tcW w:w="1578" w:type="dxa"/>
            <w:noWrap/>
            <w:vAlign w:val="center"/>
            <w:hideMark/>
          </w:tcPr>
          <w:p w14:paraId="0E507E58" w14:textId="77777777" w:rsidR="00152DF1" w:rsidRPr="00047ABD" w:rsidRDefault="00152DF1" w:rsidP="00047ABD">
            <w:pPr>
              <w:widowControl w:val="0"/>
              <w:bidi/>
              <w:spacing w:line="240" w:lineRule="auto"/>
              <w:jc w:val="center"/>
              <w:rPr>
                <w:rFonts w:ascii="Times New Roman" w:eastAsia="Times New Roman" w:hAnsi="Times New Roman" w:cs="B Nazanin"/>
                <w:b/>
                <w:bCs/>
                <w:sz w:val="20"/>
                <w:szCs w:val="20"/>
                <w:rtl/>
              </w:rPr>
            </w:pPr>
            <w:r w:rsidRPr="00047ABD">
              <w:rPr>
                <w:rFonts w:ascii="Times New Roman" w:eastAsia="Times New Roman" w:hAnsi="Times New Roman" w:cs="B Nazanin" w:hint="cs"/>
                <w:b/>
                <w:bCs/>
                <w:sz w:val="20"/>
                <w:szCs w:val="20"/>
                <w:rtl/>
              </w:rPr>
              <w:t>32.7%</w:t>
            </w:r>
          </w:p>
        </w:tc>
        <w:tc>
          <w:tcPr>
            <w:tcW w:w="1662" w:type="dxa"/>
            <w:noWrap/>
            <w:vAlign w:val="center"/>
            <w:hideMark/>
          </w:tcPr>
          <w:p w14:paraId="410BB86E" w14:textId="77777777" w:rsidR="00152DF1" w:rsidRPr="00047ABD" w:rsidRDefault="00152DF1" w:rsidP="00047ABD">
            <w:pPr>
              <w:widowControl w:val="0"/>
              <w:bidi/>
              <w:spacing w:line="240" w:lineRule="auto"/>
              <w:jc w:val="center"/>
              <w:rPr>
                <w:rFonts w:ascii="Times New Roman" w:eastAsia="Times New Roman" w:hAnsi="Times New Roman" w:cs="B Nazanin"/>
                <w:b/>
                <w:bCs/>
                <w:sz w:val="20"/>
                <w:szCs w:val="20"/>
                <w:rtl/>
              </w:rPr>
            </w:pPr>
            <w:r w:rsidRPr="00047ABD">
              <w:rPr>
                <w:rFonts w:ascii="Times New Roman" w:eastAsia="Times New Roman" w:hAnsi="Times New Roman" w:cs="B Nazanin" w:hint="cs"/>
                <w:b/>
                <w:bCs/>
                <w:sz w:val="20"/>
                <w:szCs w:val="20"/>
                <w:rtl/>
              </w:rPr>
              <w:t>43.2%</w:t>
            </w:r>
          </w:p>
        </w:tc>
        <w:tc>
          <w:tcPr>
            <w:tcW w:w="1080" w:type="dxa"/>
            <w:noWrap/>
            <w:vAlign w:val="center"/>
            <w:hideMark/>
          </w:tcPr>
          <w:p w14:paraId="79AF3238" w14:textId="77777777" w:rsidR="00152DF1" w:rsidRPr="00047ABD" w:rsidRDefault="00152DF1" w:rsidP="00047ABD">
            <w:pPr>
              <w:widowControl w:val="0"/>
              <w:bidi/>
              <w:spacing w:line="240" w:lineRule="auto"/>
              <w:jc w:val="center"/>
              <w:rPr>
                <w:rFonts w:ascii="Times New Roman" w:eastAsia="Times New Roman" w:hAnsi="Times New Roman" w:cs="B Nazanin"/>
                <w:b/>
                <w:bCs/>
                <w:sz w:val="20"/>
                <w:szCs w:val="20"/>
                <w:rtl/>
              </w:rPr>
            </w:pPr>
            <w:r w:rsidRPr="00047ABD">
              <w:rPr>
                <w:rFonts w:ascii="Times New Roman" w:eastAsia="Times New Roman" w:hAnsi="Times New Roman" w:cs="B Nazanin" w:hint="cs"/>
                <w:b/>
                <w:bCs/>
                <w:sz w:val="20"/>
                <w:szCs w:val="20"/>
                <w:rtl/>
              </w:rPr>
              <w:t>38.0%</w:t>
            </w:r>
          </w:p>
        </w:tc>
      </w:tr>
      <w:tr w:rsidR="00152DF1" w:rsidRPr="00152DF1" w14:paraId="6F0F31BF" w14:textId="77777777" w:rsidTr="00152DF1">
        <w:trPr>
          <w:trHeight w:val="345"/>
          <w:jc w:val="center"/>
        </w:trPr>
        <w:tc>
          <w:tcPr>
            <w:tcW w:w="1400" w:type="dxa"/>
            <w:vMerge w:val="restart"/>
            <w:vAlign w:val="center"/>
            <w:hideMark/>
          </w:tcPr>
          <w:p w14:paraId="4C5D4374" w14:textId="77777777" w:rsidR="00152DF1" w:rsidRPr="00047ABD" w:rsidRDefault="00152DF1" w:rsidP="00047ABD">
            <w:pPr>
              <w:widowControl w:val="0"/>
              <w:bidi/>
              <w:spacing w:line="240" w:lineRule="auto"/>
              <w:jc w:val="center"/>
              <w:rPr>
                <w:rFonts w:ascii="Times New Roman" w:eastAsia="Times New Roman" w:hAnsi="Times New Roman" w:cs="B Nazanin"/>
                <w:b/>
                <w:bCs/>
                <w:sz w:val="20"/>
                <w:szCs w:val="20"/>
                <w:rtl/>
              </w:rPr>
            </w:pPr>
            <w:r w:rsidRPr="00047ABD">
              <w:rPr>
                <w:rFonts w:ascii="Times New Roman" w:eastAsia="Times New Roman" w:hAnsi="Times New Roman" w:cs="B Nazanin" w:hint="cs"/>
                <w:b/>
                <w:bCs/>
                <w:sz w:val="20"/>
                <w:szCs w:val="20"/>
                <w:rtl/>
              </w:rPr>
              <w:t>مرد</w:t>
            </w:r>
          </w:p>
        </w:tc>
        <w:tc>
          <w:tcPr>
            <w:tcW w:w="1578" w:type="dxa"/>
            <w:noWrap/>
            <w:vAlign w:val="center"/>
            <w:hideMark/>
          </w:tcPr>
          <w:p w14:paraId="30F1A470" w14:textId="77777777" w:rsidR="00152DF1" w:rsidRPr="00047ABD" w:rsidRDefault="00152DF1" w:rsidP="00047ABD">
            <w:pPr>
              <w:widowControl w:val="0"/>
              <w:bidi/>
              <w:spacing w:line="240" w:lineRule="auto"/>
              <w:jc w:val="center"/>
              <w:rPr>
                <w:rFonts w:ascii="Times New Roman" w:eastAsia="Times New Roman" w:hAnsi="Times New Roman" w:cs="B Nazanin"/>
                <w:b/>
                <w:bCs/>
                <w:sz w:val="20"/>
                <w:szCs w:val="20"/>
                <w:rtl/>
              </w:rPr>
            </w:pPr>
            <w:r w:rsidRPr="00047ABD">
              <w:rPr>
                <w:rFonts w:ascii="Times New Roman" w:eastAsia="Times New Roman" w:hAnsi="Times New Roman" w:cs="B Nazanin" w:hint="cs"/>
                <w:b/>
                <w:bCs/>
                <w:sz w:val="20"/>
                <w:szCs w:val="20"/>
                <w:rtl/>
              </w:rPr>
              <w:t>296</w:t>
            </w:r>
          </w:p>
        </w:tc>
        <w:tc>
          <w:tcPr>
            <w:tcW w:w="1662" w:type="dxa"/>
            <w:noWrap/>
            <w:vAlign w:val="center"/>
            <w:hideMark/>
          </w:tcPr>
          <w:p w14:paraId="413E3AB9" w14:textId="77777777" w:rsidR="00152DF1" w:rsidRPr="00047ABD" w:rsidRDefault="00152DF1" w:rsidP="00047ABD">
            <w:pPr>
              <w:widowControl w:val="0"/>
              <w:bidi/>
              <w:spacing w:line="240" w:lineRule="auto"/>
              <w:jc w:val="center"/>
              <w:rPr>
                <w:rFonts w:ascii="Times New Roman" w:eastAsia="Times New Roman" w:hAnsi="Times New Roman" w:cs="B Nazanin"/>
                <w:b/>
                <w:bCs/>
                <w:sz w:val="20"/>
                <w:szCs w:val="20"/>
                <w:rtl/>
              </w:rPr>
            </w:pPr>
            <w:r w:rsidRPr="00047ABD">
              <w:rPr>
                <w:rFonts w:ascii="Times New Roman" w:eastAsia="Times New Roman" w:hAnsi="Times New Roman" w:cs="B Nazanin" w:hint="cs"/>
                <w:b/>
                <w:bCs/>
                <w:sz w:val="20"/>
                <w:szCs w:val="20"/>
                <w:rtl/>
              </w:rPr>
              <w:t>252</w:t>
            </w:r>
          </w:p>
        </w:tc>
        <w:tc>
          <w:tcPr>
            <w:tcW w:w="1080" w:type="dxa"/>
            <w:noWrap/>
            <w:vAlign w:val="center"/>
            <w:hideMark/>
          </w:tcPr>
          <w:p w14:paraId="0B5FA37A" w14:textId="77777777" w:rsidR="00152DF1" w:rsidRPr="00047ABD" w:rsidRDefault="00152DF1" w:rsidP="00047ABD">
            <w:pPr>
              <w:widowControl w:val="0"/>
              <w:bidi/>
              <w:spacing w:line="240" w:lineRule="auto"/>
              <w:jc w:val="center"/>
              <w:rPr>
                <w:rFonts w:ascii="Times New Roman" w:eastAsia="Times New Roman" w:hAnsi="Times New Roman" w:cs="B Nazanin"/>
                <w:b/>
                <w:bCs/>
                <w:sz w:val="20"/>
                <w:szCs w:val="20"/>
                <w:rtl/>
              </w:rPr>
            </w:pPr>
            <w:r w:rsidRPr="00047ABD">
              <w:rPr>
                <w:rFonts w:ascii="Times New Roman" w:eastAsia="Times New Roman" w:hAnsi="Times New Roman" w:cs="B Nazanin" w:hint="cs"/>
                <w:b/>
                <w:bCs/>
                <w:sz w:val="20"/>
                <w:szCs w:val="20"/>
                <w:rtl/>
              </w:rPr>
              <w:t>548</w:t>
            </w:r>
          </w:p>
        </w:tc>
      </w:tr>
      <w:tr w:rsidR="00152DF1" w:rsidRPr="00152DF1" w14:paraId="34CC232D" w14:textId="77777777" w:rsidTr="00152DF1">
        <w:trPr>
          <w:trHeight w:val="345"/>
          <w:jc w:val="center"/>
        </w:trPr>
        <w:tc>
          <w:tcPr>
            <w:tcW w:w="0" w:type="auto"/>
            <w:vMerge/>
            <w:vAlign w:val="center"/>
            <w:hideMark/>
          </w:tcPr>
          <w:p w14:paraId="34F44F98" w14:textId="77777777" w:rsidR="00152DF1" w:rsidRPr="00047ABD" w:rsidRDefault="00152DF1" w:rsidP="00047ABD">
            <w:pPr>
              <w:widowControl w:val="0"/>
              <w:bidi/>
              <w:spacing w:line="240" w:lineRule="auto"/>
              <w:jc w:val="center"/>
              <w:rPr>
                <w:rFonts w:ascii="Times New Roman" w:eastAsia="Times New Roman" w:hAnsi="Times New Roman" w:cs="B Nazanin"/>
                <w:b/>
                <w:bCs/>
                <w:sz w:val="20"/>
                <w:szCs w:val="20"/>
              </w:rPr>
            </w:pPr>
          </w:p>
        </w:tc>
        <w:tc>
          <w:tcPr>
            <w:tcW w:w="1578" w:type="dxa"/>
            <w:noWrap/>
            <w:vAlign w:val="center"/>
            <w:hideMark/>
          </w:tcPr>
          <w:p w14:paraId="1B9E4094" w14:textId="77777777" w:rsidR="00152DF1" w:rsidRPr="00047ABD" w:rsidRDefault="00152DF1" w:rsidP="00047ABD">
            <w:pPr>
              <w:widowControl w:val="0"/>
              <w:bidi/>
              <w:spacing w:line="240" w:lineRule="auto"/>
              <w:jc w:val="center"/>
              <w:rPr>
                <w:rFonts w:ascii="Times New Roman" w:eastAsia="Times New Roman" w:hAnsi="Times New Roman" w:cs="B Nazanin"/>
                <w:b/>
                <w:bCs/>
                <w:sz w:val="20"/>
                <w:szCs w:val="20"/>
                <w:rtl/>
              </w:rPr>
            </w:pPr>
            <w:r w:rsidRPr="00047ABD">
              <w:rPr>
                <w:rFonts w:ascii="Times New Roman" w:eastAsia="Times New Roman" w:hAnsi="Times New Roman" w:cs="B Nazanin" w:hint="cs"/>
                <w:b/>
                <w:bCs/>
                <w:sz w:val="20"/>
                <w:szCs w:val="20"/>
                <w:rtl/>
              </w:rPr>
              <w:t>67.3%</w:t>
            </w:r>
          </w:p>
        </w:tc>
        <w:tc>
          <w:tcPr>
            <w:tcW w:w="1662" w:type="dxa"/>
            <w:noWrap/>
            <w:vAlign w:val="center"/>
            <w:hideMark/>
          </w:tcPr>
          <w:p w14:paraId="212036BF" w14:textId="77777777" w:rsidR="00152DF1" w:rsidRPr="00047ABD" w:rsidRDefault="00152DF1" w:rsidP="00047ABD">
            <w:pPr>
              <w:widowControl w:val="0"/>
              <w:bidi/>
              <w:spacing w:line="240" w:lineRule="auto"/>
              <w:jc w:val="center"/>
              <w:rPr>
                <w:rFonts w:ascii="Times New Roman" w:eastAsia="Times New Roman" w:hAnsi="Times New Roman" w:cs="B Nazanin"/>
                <w:b/>
                <w:bCs/>
                <w:sz w:val="20"/>
                <w:szCs w:val="20"/>
                <w:rtl/>
              </w:rPr>
            </w:pPr>
            <w:r w:rsidRPr="00047ABD">
              <w:rPr>
                <w:rFonts w:ascii="Times New Roman" w:eastAsia="Times New Roman" w:hAnsi="Times New Roman" w:cs="B Nazanin" w:hint="cs"/>
                <w:b/>
                <w:bCs/>
                <w:sz w:val="20"/>
                <w:szCs w:val="20"/>
                <w:rtl/>
              </w:rPr>
              <w:t>56.8%</w:t>
            </w:r>
          </w:p>
        </w:tc>
        <w:tc>
          <w:tcPr>
            <w:tcW w:w="1080" w:type="dxa"/>
            <w:noWrap/>
            <w:vAlign w:val="center"/>
            <w:hideMark/>
          </w:tcPr>
          <w:p w14:paraId="6BE11414" w14:textId="77777777" w:rsidR="00152DF1" w:rsidRPr="00047ABD" w:rsidRDefault="00152DF1" w:rsidP="00047ABD">
            <w:pPr>
              <w:widowControl w:val="0"/>
              <w:bidi/>
              <w:spacing w:line="240" w:lineRule="auto"/>
              <w:jc w:val="center"/>
              <w:rPr>
                <w:rFonts w:ascii="Times New Roman" w:eastAsia="Times New Roman" w:hAnsi="Times New Roman" w:cs="B Nazanin"/>
                <w:b/>
                <w:bCs/>
                <w:sz w:val="20"/>
                <w:szCs w:val="20"/>
                <w:rtl/>
              </w:rPr>
            </w:pPr>
            <w:r w:rsidRPr="00047ABD">
              <w:rPr>
                <w:rFonts w:ascii="Times New Roman" w:eastAsia="Times New Roman" w:hAnsi="Times New Roman" w:cs="B Nazanin" w:hint="cs"/>
                <w:b/>
                <w:bCs/>
                <w:sz w:val="20"/>
                <w:szCs w:val="20"/>
                <w:rtl/>
              </w:rPr>
              <w:t>62.0%</w:t>
            </w:r>
          </w:p>
        </w:tc>
      </w:tr>
      <w:tr w:rsidR="00152DF1" w:rsidRPr="00152DF1" w14:paraId="2F67E66C" w14:textId="77777777" w:rsidTr="00152DF1">
        <w:trPr>
          <w:trHeight w:val="345"/>
          <w:jc w:val="center"/>
        </w:trPr>
        <w:tc>
          <w:tcPr>
            <w:tcW w:w="1400" w:type="dxa"/>
            <w:vMerge w:val="restart"/>
            <w:tcBorders>
              <w:top w:val="nil"/>
              <w:left w:val="nil"/>
              <w:bottom w:val="single" w:sz="4" w:space="0" w:color="auto"/>
              <w:right w:val="nil"/>
            </w:tcBorders>
            <w:vAlign w:val="center"/>
            <w:hideMark/>
          </w:tcPr>
          <w:p w14:paraId="166E3C02" w14:textId="77777777" w:rsidR="00152DF1" w:rsidRPr="00047ABD" w:rsidRDefault="00152DF1" w:rsidP="00047ABD">
            <w:pPr>
              <w:widowControl w:val="0"/>
              <w:bidi/>
              <w:spacing w:line="240" w:lineRule="auto"/>
              <w:jc w:val="center"/>
              <w:rPr>
                <w:rFonts w:ascii="Times New Roman" w:eastAsia="Times New Roman" w:hAnsi="Times New Roman" w:cs="B Nazanin"/>
                <w:b/>
                <w:bCs/>
                <w:sz w:val="20"/>
                <w:szCs w:val="20"/>
                <w:rtl/>
              </w:rPr>
            </w:pPr>
            <w:r w:rsidRPr="00047ABD">
              <w:rPr>
                <w:rFonts w:ascii="Times New Roman" w:eastAsia="Times New Roman" w:hAnsi="Times New Roman" w:cs="B Nazanin" w:hint="cs"/>
                <w:b/>
                <w:bCs/>
                <w:sz w:val="20"/>
                <w:szCs w:val="20"/>
                <w:rtl/>
              </w:rPr>
              <w:t>کل</w:t>
            </w:r>
          </w:p>
        </w:tc>
        <w:tc>
          <w:tcPr>
            <w:tcW w:w="1578" w:type="dxa"/>
            <w:noWrap/>
            <w:vAlign w:val="center"/>
            <w:hideMark/>
          </w:tcPr>
          <w:p w14:paraId="1E00D738" w14:textId="77777777" w:rsidR="00152DF1" w:rsidRPr="00047ABD" w:rsidRDefault="00152DF1" w:rsidP="00047ABD">
            <w:pPr>
              <w:widowControl w:val="0"/>
              <w:bidi/>
              <w:spacing w:line="240" w:lineRule="auto"/>
              <w:jc w:val="center"/>
              <w:rPr>
                <w:rFonts w:ascii="Times New Roman" w:eastAsia="Times New Roman" w:hAnsi="Times New Roman" w:cs="B Nazanin"/>
                <w:b/>
                <w:bCs/>
                <w:sz w:val="20"/>
                <w:szCs w:val="20"/>
                <w:rtl/>
              </w:rPr>
            </w:pPr>
            <w:r w:rsidRPr="00047ABD">
              <w:rPr>
                <w:rFonts w:ascii="Times New Roman" w:eastAsia="Times New Roman" w:hAnsi="Times New Roman" w:cs="B Nazanin" w:hint="cs"/>
                <w:b/>
                <w:bCs/>
                <w:sz w:val="20"/>
                <w:szCs w:val="20"/>
                <w:rtl/>
              </w:rPr>
              <w:t>440</w:t>
            </w:r>
          </w:p>
        </w:tc>
        <w:tc>
          <w:tcPr>
            <w:tcW w:w="1662" w:type="dxa"/>
            <w:noWrap/>
            <w:vAlign w:val="center"/>
            <w:hideMark/>
          </w:tcPr>
          <w:p w14:paraId="214D458E" w14:textId="77777777" w:rsidR="00152DF1" w:rsidRPr="00047ABD" w:rsidRDefault="00152DF1" w:rsidP="00047ABD">
            <w:pPr>
              <w:widowControl w:val="0"/>
              <w:bidi/>
              <w:spacing w:line="240" w:lineRule="auto"/>
              <w:jc w:val="center"/>
              <w:rPr>
                <w:rFonts w:ascii="Times New Roman" w:eastAsia="Times New Roman" w:hAnsi="Times New Roman" w:cs="B Nazanin"/>
                <w:b/>
                <w:bCs/>
                <w:sz w:val="20"/>
                <w:szCs w:val="20"/>
                <w:rtl/>
              </w:rPr>
            </w:pPr>
            <w:r w:rsidRPr="00047ABD">
              <w:rPr>
                <w:rFonts w:ascii="Times New Roman" w:eastAsia="Times New Roman" w:hAnsi="Times New Roman" w:cs="B Nazanin" w:hint="cs"/>
                <w:b/>
                <w:bCs/>
                <w:sz w:val="20"/>
                <w:szCs w:val="20"/>
                <w:rtl/>
              </w:rPr>
              <w:t>444</w:t>
            </w:r>
          </w:p>
        </w:tc>
        <w:tc>
          <w:tcPr>
            <w:tcW w:w="1080" w:type="dxa"/>
            <w:noWrap/>
            <w:vAlign w:val="center"/>
            <w:hideMark/>
          </w:tcPr>
          <w:p w14:paraId="2C7213A2" w14:textId="77777777" w:rsidR="00152DF1" w:rsidRPr="00047ABD" w:rsidRDefault="00152DF1" w:rsidP="00047ABD">
            <w:pPr>
              <w:widowControl w:val="0"/>
              <w:bidi/>
              <w:spacing w:line="240" w:lineRule="auto"/>
              <w:jc w:val="center"/>
              <w:rPr>
                <w:rFonts w:ascii="Times New Roman" w:eastAsia="Times New Roman" w:hAnsi="Times New Roman" w:cs="B Nazanin"/>
                <w:b/>
                <w:bCs/>
                <w:sz w:val="20"/>
                <w:szCs w:val="20"/>
                <w:rtl/>
              </w:rPr>
            </w:pPr>
            <w:r w:rsidRPr="00047ABD">
              <w:rPr>
                <w:rFonts w:ascii="Times New Roman" w:eastAsia="Times New Roman" w:hAnsi="Times New Roman" w:cs="B Nazanin" w:hint="cs"/>
                <w:b/>
                <w:bCs/>
                <w:sz w:val="20"/>
                <w:szCs w:val="20"/>
                <w:rtl/>
              </w:rPr>
              <w:t>884</w:t>
            </w:r>
          </w:p>
        </w:tc>
      </w:tr>
      <w:tr w:rsidR="00152DF1" w:rsidRPr="00152DF1" w14:paraId="4043057C" w14:textId="77777777" w:rsidTr="00152DF1">
        <w:trPr>
          <w:trHeight w:val="360"/>
          <w:jc w:val="center"/>
        </w:trPr>
        <w:tc>
          <w:tcPr>
            <w:tcW w:w="0" w:type="auto"/>
            <w:vMerge/>
            <w:tcBorders>
              <w:top w:val="nil"/>
              <w:left w:val="nil"/>
              <w:bottom w:val="single" w:sz="4" w:space="0" w:color="auto"/>
              <w:right w:val="nil"/>
            </w:tcBorders>
            <w:vAlign w:val="center"/>
            <w:hideMark/>
          </w:tcPr>
          <w:p w14:paraId="3FFF9C65" w14:textId="77777777" w:rsidR="00152DF1" w:rsidRPr="00047ABD" w:rsidRDefault="00152DF1" w:rsidP="00047ABD">
            <w:pPr>
              <w:widowControl w:val="0"/>
              <w:bidi/>
              <w:spacing w:line="240" w:lineRule="auto"/>
              <w:jc w:val="center"/>
              <w:rPr>
                <w:rFonts w:ascii="Times New Roman" w:eastAsia="Times New Roman" w:hAnsi="Times New Roman" w:cs="B Nazanin"/>
                <w:b/>
                <w:bCs/>
                <w:sz w:val="20"/>
                <w:szCs w:val="20"/>
              </w:rPr>
            </w:pPr>
          </w:p>
        </w:tc>
        <w:tc>
          <w:tcPr>
            <w:tcW w:w="1578" w:type="dxa"/>
            <w:tcBorders>
              <w:top w:val="nil"/>
              <w:left w:val="nil"/>
              <w:bottom w:val="single" w:sz="4" w:space="0" w:color="auto"/>
              <w:right w:val="nil"/>
            </w:tcBorders>
            <w:noWrap/>
            <w:vAlign w:val="center"/>
            <w:hideMark/>
          </w:tcPr>
          <w:p w14:paraId="4C1F9C64" w14:textId="77777777" w:rsidR="00152DF1" w:rsidRPr="00047ABD" w:rsidRDefault="00152DF1" w:rsidP="00047ABD">
            <w:pPr>
              <w:widowControl w:val="0"/>
              <w:bidi/>
              <w:spacing w:line="240" w:lineRule="auto"/>
              <w:jc w:val="center"/>
              <w:rPr>
                <w:rFonts w:ascii="Times New Roman" w:eastAsia="Times New Roman" w:hAnsi="Times New Roman" w:cs="B Nazanin"/>
                <w:b/>
                <w:bCs/>
                <w:sz w:val="20"/>
                <w:szCs w:val="20"/>
                <w:rtl/>
              </w:rPr>
            </w:pPr>
            <w:r w:rsidRPr="00047ABD">
              <w:rPr>
                <w:rFonts w:ascii="Times New Roman" w:eastAsia="Times New Roman" w:hAnsi="Times New Roman" w:cs="B Nazanin" w:hint="cs"/>
                <w:b/>
                <w:bCs/>
                <w:sz w:val="20"/>
                <w:szCs w:val="20"/>
                <w:rtl/>
              </w:rPr>
              <w:t>100.0%</w:t>
            </w:r>
          </w:p>
        </w:tc>
        <w:tc>
          <w:tcPr>
            <w:tcW w:w="1662" w:type="dxa"/>
            <w:tcBorders>
              <w:top w:val="nil"/>
              <w:left w:val="nil"/>
              <w:bottom w:val="single" w:sz="4" w:space="0" w:color="auto"/>
              <w:right w:val="nil"/>
            </w:tcBorders>
            <w:noWrap/>
            <w:vAlign w:val="center"/>
            <w:hideMark/>
          </w:tcPr>
          <w:p w14:paraId="73BF9007" w14:textId="77777777" w:rsidR="00152DF1" w:rsidRPr="00047ABD" w:rsidRDefault="00152DF1" w:rsidP="00047ABD">
            <w:pPr>
              <w:widowControl w:val="0"/>
              <w:bidi/>
              <w:spacing w:line="240" w:lineRule="auto"/>
              <w:jc w:val="center"/>
              <w:rPr>
                <w:rFonts w:ascii="Times New Roman" w:eastAsia="Times New Roman" w:hAnsi="Times New Roman" w:cs="B Nazanin"/>
                <w:b/>
                <w:bCs/>
                <w:sz w:val="20"/>
                <w:szCs w:val="20"/>
                <w:rtl/>
              </w:rPr>
            </w:pPr>
            <w:r w:rsidRPr="00047ABD">
              <w:rPr>
                <w:rFonts w:ascii="Times New Roman" w:eastAsia="Times New Roman" w:hAnsi="Times New Roman" w:cs="B Nazanin" w:hint="cs"/>
                <w:b/>
                <w:bCs/>
                <w:sz w:val="20"/>
                <w:szCs w:val="20"/>
                <w:rtl/>
              </w:rPr>
              <w:t>100.0%</w:t>
            </w:r>
          </w:p>
        </w:tc>
        <w:tc>
          <w:tcPr>
            <w:tcW w:w="1080" w:type="dxa"/>
            <w:tcBorders>
              <w:top w:val="nil"/>
              <w:left w:val="nil"/>
              <w:bottom w:val="single" w:sz="4" w:space="0" w:color="auto"/>
              <w:right w:val="nil"/>
            </w:tcBorders>
            <w:noWrap/>
            <w:vAlign w:val="center"/>
            <w:hideMark/>
          </w:tcPr>
          <w:p w14:paraId="1705455F" w14:textId="77777777" w:rsidR="00152DF1" w:rsidRPr="00047ABD" w:rsidRDefault="00152DF1" w:rsidP="00047ABD">
            <w:pPr>
              <w:widowControl w:val="0"/>
              <w:bidi/>
              <w:spacing w:line="240" w:lineRule="auto"/>
              <w:jc w:val="center"/>
              <w:rPr>
                <w:rFonts w:ascii="Times New Roman" w:eastAsia="Times New Roman" w:hAnsi="Times New Roman" w:cs="B Nazanin"/>
                <w:b/>
                <w:bCs/>
                <w:sz w:val="20"/>
                <w:szCs w:val="20"/>
                <w:rtl/>
              </w:rPr>
            </w:pPr>
            <w:r w:rsidRPr="00047ABD">
              <w:rPr>
                <w:rFonts w:ascii="Times New Roman" w:eastAsia="Times New Roman" w:hAnsi="Times New Roman" w:cs="B Nazanin" w:hint="cs"/>
                <w:b/>
                <w:bCs/>
                <w:sz w:val="20"/>
                <w:szCs w:val="20"/>
                <w:rtl/>
              </w:rPr>
              <w:t>100.0%</w:t>
            </w:r>
          </w:p>
        </w:tc>
      </w:tr>
    </w:tbl>
    <w:p w14:paraId="663633D2" w14:textId="77777777" w:rsidR="00152DF1" w:rsidRPr="00152DF1" w:rsidRDefault="00152DF1" w:rsidP="00152DF1">
      <w:pPr>
        <w:widowControl w:val="0"/>
        <w:bidi/>
        <w:spacing w:line="240" w:lineRule="auto"/>
        <w:jc w:val="both"/>
        <w:rPr>
          <w:rFonts w:ascii="Times New Roman" w:eastAsia="Times New Roman" w:hAnsi="Times New Roman" w:cs="B Nazanin"/>
          <w:sz w:val="24"/>
          <w:szCs w:val="24"/>
          <w:rtl/>
        </w:rPr>
      </w:pPr>
      <w:bookmarkStart w:id="5" w:name="_Toc22076561"/>
      <w:bookmarkStart w:id="6" w:name="_Toc5434975"/>
      <w:bookmarkStart w:id="7" w:name="_Toc522100118"/>
      <w:bookmarkStart w:id="8" w:name="_Toc520802788"/>
      <w:bookmarkStart w:id="9" w:name="_Toc520797679"/>
      <w:bookmarkStart w:id="10" w:name="_Toc511050105"/>
      <w:bookmarkStart w:id="11" w:name="_Toc511049059"/>
      <w:r w:rsidRPr="00152DF1">
        <w:rPr>
          <w:rFonts w:ascii="Times New Roman" w:eastAsia="Times New Roman" w:hAnsi="Times New Roman" w:cs="B Nazanin" w:hint="cs"/>
          <w:sz w:val="24"/>
          <w:szCs w:val="24"/>
          <w:rtl/>
        </w:rPr>
        <w:lastRenderedPageBreak/>
        <w:t>ترکيب جنسي پاسخگويان حاکي از آن است که 38 درصد از پاسخگويان زن و 62 درصد مرد است. ترکیب جنسی پاسخگویان به تفکیک شهر نیز نشان می</w:t>
      </w:r>
      <w:r w:rsidRPr="00152DF1">
        <w:rPr>
          <w:rFonts w:ascii="Times New Roman" w:eastAsia="Times New Roman" w:hAnsi="Times New Roman" w:cs="B Nazanin" w:hint="cs"/>
          <w:sz w:val="24"/>
          <w:szCs w:val="24"/>
          <w:rtl/>
        </w:rPr>
        <w:softHyphen/>
        <w:t>دهد که 56.8 درصد پاسخگویان تبریزی مرد و 43.2 درصد زن هستند. از بین پاسخگویان تهرانی نیز 67.3 درصد پاسخگویان مرد و 32.7 درصد زن هستند.</w:t>
      </w:r>
    </w:p>
    <w:p w14:paraId="70406263" w14:textId="77777777" w:rsidR="00152DF1" w:rsidRPr="00A32250" w:rsidRDefault="00152DF1" w:rsidP="00A32250">
      <w:pPr>
        <w:widowControl w:val="0"/>
        <w:autoSpaceDE w:val="0"/>
        <w:autoSpaceDN w:val="0"/>
        <w:bidi/>
        <w:adjustRightInd w:val="0"/>
        <w:spacing w:line="240" w:lineRule="auto"/>
        <w:jc w:val="center"/>
        <w:rPr>
          <w:rFonts w:eastAsia="MS Mincho" w:cs="B Nazanin"/>
          <w:b/>
          <w:bCs/>
          <w:noProof/>
          <w:color w:val="000000"/>
          <w:sz w:val="20"/>
          <w:szCs w:val="20"/>
          <w:rtl/>
          <w:lang w:val="en-US" w:bidi="fa-IR"/>
        </w:rPr>
      </w:pPr>
      <w:bookmarkStart w:id="12" w:name="_Toc511126481"/>
      <w:bookmarkStart w:id="13" w:name="_Toc511051116"/>
      <w:bookmarkEnd w:id="5"/>
      <w:bookmarkEnd w:id="6"/>
      <w:bookmarkEnd w:id="7"/>
      <w:bookmarkEnd w:id="8"/>
      <w:bookmarkEnd w:id="9"/>
      <w:bookmarkEnd w:id="10"/>
      <w:bookmarkEnd w:id="11"/>
      <w:r w:rsidRPr="00A32250">
        <w:rPr>
          <w:rFonts w:eastAsia="MS Mincho" w:cs="B Nazanin" w:hint="cs"/>
          <w:b/>
          <w:bCs/>
          <w:noProof/>
          <w:color w:val="000000"/>
          <w:sz w:val="20"/>
          <w:szCs w:val="20"/>
          <w:rtl/>
          <w:lang w:val="en-US" w:bidi="fa-IR"/>
        </w:rPr>
        <w:t>جدول 4-2: سن پاسخگويان</w:t>
      </w:r>
      <w:bookmarkEnd w:id="12"/>
      <w:bookmarkEnd w:id="13"/>
    </w:p>
    <w:tbl>
      <w:tblPr>
        <w:bidiVisual/>
        <w:tblW w:w="5812" w:type="dxa"/>
        <w:jc w:val="center"/>
        <w:tblLook w:val="04A0" w:firstRow="1" w:lastRow="0" w:firstColumn="1" w:lastColumn="0" w:noHBand="0" w:noVBand="1"/>
      </w:tblPr>
      <w:tblGrid>
        <w:gridCol w:w="2572"/>
        <w:gridCol w:w="1080"/>
        <w:gridCol w:w="1080"/>
        <w:gridCol w:w="1080"/>
      </w:tblGrid>
      <w:tr w:rsidR="00152DF1" w:rsidRPr="00A32250" w14:paraId="516DFF08" w14:textId="77777777" w:rsidTr="00A32250">
        <w:trPr>
          <w:trHeight w:val="70"/>
          <w:jc w:val="center"/>
        </w:trPr>
        <w:tc>
          <w:tcPr>
            <w:tcW w:w="2572" w:type="dxa"/>
            <w:tcBorders>
              <w:top w:val="single" w:sz="4" w:space="0" w:color="auto"/>
              <w:left w:val="nil"/>
              <w:bottom w:val="single" w:sz="4" w:space="0" w:color="auto"/>
              <w:right w:val="nil"/>
            </w:tcBorders>
            <w:vAlign w:val="center"/>
            <w:hideMark/>
          </w:tcPr>
          <w:p w14:paraId="710B599C" w14:textId="0FF71DB0"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p>
        </w:tc>
        <w:tc>
          <w:tcPr>
            <w:tcW w:w="1080" w:type="dxa"/>
            <w:tcBorders>
              <w:top w:val="single" w:sz="4" w:space="0" w:color="auto"/>
              <w:left w:val="nil"/>
              <w:bottom w:val="single" w:sz="4" w:space="0" w:color="auto"/>
              <w:right w:val="nil"/>
            </w:tcBorders>
            <w:vAlign w:val="center"/>
            <w:hideMark/>
          </w:tcPr>
          <w:p w14:paraId="5B79BA5E"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Pr>
            </w:pPr>
            <w:r w:rsidRPr="00A32250">
              <w:rPr>
                <w:rFonts w:ascii="Times New Roman" w:eastAsia="Times New Roman" w:hAnsi="Times New Roman" w:cs="B Nazanin" w:hint="cs"/>
                <w:b/>
                <w:bCs/>
                <w:sz w:val="20"/>
                <w:szCs w:val="20"/>
                <w:rtl/>
              </w:rPr>
              <w:t>تهران</w:t>
            </w:r>
          </w:p>
        </w:tc>
        <w:tc>
          <w:tcPr>
            <w:tcW w:w="1080" w:type="dxa"/>
            <w:tcBorders>
              <w:top w:val="single" w:sz="4" w:space="0" w:color="auto"/>
              <w:left w:val="nil"/>
              <w:bottom w:val="single" w:sz="4" w:space="0" w:color="auto"/>
              <w:right w:val="nil"/>
            </w:tcBorders>
            <w:vAlign w:val="center"/>
            <w:hideMark/>
          </w:tcPr>
          <w:p w14:paraId="67EF9C5C"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تبریز</w:t>
            </w:r>
          </w:p>
        </w:tc>
        <w:tc>
          <w:tcPr>
            <w:tcW w:w="1080" w:type="dxa"/>
            <w:tcBorders>
              <w:top w:val="single" w:sz="4" w:space="0" w:color="auto"/>
              <w:left w:val="nil"/>
              <w:bottom w:val="single" w:sz="4" w:space="0" w:color="auto"/>
              <w:right w:val="nil"/>
            </w:tcBorders>
            <w:vAlign w:val="center"/>
            <w:hideMark/>
          </w:tcPr>
          <w:p w14:paraId="6E4E6B0F" w14:textId="163AA748"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کل</w:t>
            </w:r>
          </w:p>
        </w:tc>
      </w:tr>
      <w:tr w:rsidR="00152DF1" w:rsidRPr="00A32250" w14:paraId="09646656" w14:textId="77777777" w:rsidTr="00A32250">
        <w:trPr>
          <w:trHeight w:val="360"/>
          <w:jc w:val="center"/>
        </w:trPr>
        <w:tc>
          <w:tcPr>
            <w:tcW w:w="2572" w:type="dxa"/>
            <w:vMerge w:val="restart"/>
            <w:tcBorders>
              <w:top w:val="single" w:sz="4" w:space="0" w:color="auto"/>
              <w:left w:val="nil"/>
              <w:bottom w:val="nil"/>
              <w:right w:val="nil"/>
            </w:tcBorders>
            <w:vAlign w:val="center"/>
            <w:hideMark/>
          </w:tcPr>
          <w:p w14:paraId="03DDB4FF"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جوان (15 تا 24 سال)</w:t>
            </w:r>
          </w:p>
        </w:tc>
        <w:tc>
          <w:tcPr>
            <w:tcW w:w="1080" w:type="dxa"/>
            <w:tcBorders>
              <w:top w:val="single" w:sz="4" w:space="0" w:color="auto"/>
              <w:left w:val="nil"/>
              <w:bottom w:val="nil"/>
              <w:right w:val="nil"/>
            </w:tcBorders>
            <w:noWrap/>
            <w:vAlign w:val="center"/>
            <w:hideMark/>
          </w:tcPr>
          <w:p w14:paraId="6B753B01"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134</w:t>
            </w:r>
          </w:p>
        </w:tc>
        <w:tc>
          <w:tcPr>
            <w:tcW w:w="1080" w:type="dxa"/>
            <w:tcBorders>
              <w:top w:val="single" w:sz="4" w:space="0" w:color="auto"/>
              <w:left w:val="nil"/>
              <w:bottom w:val="nil"/>
              <w:right w:val="nil"/>
            </w:tcBorders>
            <w:noWrap/>
            <w:vAlign w:val="center"/>
            <w:hideMark/>
          </w:tcPr>
          <w:p w14:paraId="0B658130"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106</w:t>
            </w:r>
          </w:p>
        </w:tc>
        <w:tc>
          <w:tcPr>
            <w:tcW w:w="1080" w:type="dxa"/>
            <w:tcBorders>
              <w:top w:val="single" w:sz="4" w:space="0" w:color="auto"/>
              <w:left w:val="nil"/>
              <w:bottom w:val="nil"/>
              <w:right w:val="nil"/>
            </w:tcBorders>
            <w:noWrap/>
            <w:vAlign w:val="center"/>
            <w:hideMark/>
          </w:tcPr>
          <w:p w14:paraId="5019D099"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240</w:t>
            </w:r>
          </w:p>
        </w:tc>
      </w:tr>
      <w:tr w:rsidR="00152DF1" w:rsidRPr="00A32250" w14:paraId="5E5A365F" w14:textId="77777777" w:rsidTr="00A32250">
        <w:trPr>
          <w:trHeight w:val="345"/>
          <w:jc w:val="center"/>
        </w:trPr>
        <w:tc>
          <w:tcPr>
            <w:tcW w:w="0" w:type="auto"/>
            <w:vMerge/>
            <w:tcBorders>
              <w:top w:val="single" w:sz="4" w:space="0" w:color="auto"/>
              <w:left w:val="nil"/>
              <w:bottom w:val="nil"/>
              <w:right w:val="nil"/>
            </w:tcBorders>
            <w:vAlign w:val="center"/>
            <w:hideMark/>
          </w:tcPr>
          <w:p w14:paraId="6BB6A22B"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Pr>
            </w:pPr>
          </w:p>
        </w:tc>
        <w:tc>
          <w:tcPr>
            <w:tcW w:w="1080" w:type="dxa"/>
            <w:noWrap/>
            <w:vAlign w:val="center"/>
            <w:hideMark/>
          </w:tcPr>
          <w:p w14:paraId="58783CE9"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30.5%</w:t>
            </w:r>
          </w:p>
        </w:tc>
        <w:tc>
          <w:tcPr>
            <w:tcW w:w="1080" w:type="dxa"/>
            <w:noWrap/>
            <w:vAlign w:val="center"/>
            <w:hideMark/>
          </w:tcPr>
          <w:p w14:paraId="17C5A910"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23.9%</w:t>
            </w:r>
          </w:p>
        </w:tc>
        <w:tc>
          <w:tcPr>
            <w:tcW w:w="1080" w:type="dxa"/>
            <w:noWrap/>
            <w:vAlign w:val="center"/>
            <w:hideMark/>
          </w:tcPr>
          <w:p w14:paraId="14F38C4E"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27.1%</w:t>
            </w:r>
          </w:p>
        </w:tc>
      </w:tr>
      <w:tr w:rsidR="00152DF1" w:rsidRPr="00A32250" w14:paraId="0AD69A1A" w14:textId="77777777" w:rsidTr="00A32250">
        <w:trPr>
          <w:trHeight w:val="345"/>
          <w:jc w:val="center"/>
        </w:trPr>
        <w:tc>
          <w:tcPr>
            <w:tcW w:w="2572" w:type="dxa"/>
            <w:vMerge w:val="restart"/>
            <w:vAlign w:val="center"/>
            <w:hideMark/>
          </w:tcPr>
          <w:p w14:paraId="45E4B088"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ميان‌سال (25 تا 44 سال)</w:t>
            </w:r>
          </w:p>
        </w:tc>
        <w:tc>
          <w:tcPr>
            <w:tcW w:w="1080" w:type="dxa"/>
            <w:noWrap/>
            <w:vAlign w:val="center"/>
            <w:hideMark/>
          </w:tcPr>
          <w:p w14:paraId="715518F6"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200</w:t>
            </w:r>
          </w:p>
        </w:tc>
        <w:tc>
          <w:tcPr>
            <w:tcW w:w="1080" w:type="dxa"/>
            <w:noWrap/>
            <w:vAlign w:val="center"/>
            <w:hideMark/>
          </w:tcPr>
          <w:p w14:paraId="68AB811D"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260</w:t>
            </w:r>
          </w:p>
        </w:tc>
        <w:tc>
          <w:tcPr>
            <w:tcW w:w="1080" w:type="dxa"/>
            <w:noWrap/>
            <w:vAlign w:val="center"/>
            <w:hideMark/>
          </w:tcPr>
          <w:p w14:paraId="1685172B"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460</w:t>
            </w:r>
          </w:p>
        </w:tc>
      </w:tr>
      <w:tr w:rsidR="00152DF1" w:rsidRPr="00A32250" w14:paraId="789D98AE" w14:textId="77777777" w:rsidTr="00A32250">
        <w:trPr>
          <w:trHeight w:val="345"/>
          <w:jc w:val="center"/>
        </w:trPr>
        <w:tc>
          <w:tcPr>
            <w:tcW w:w="0" w:type="auto"/>
            <w:vMerge/>
            <w:vAlign w:val="center"/>
            <w:hideMark/>
          </w:tcPr>
          <w:p w14:paraId="65E283E0"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Pr>
            </w:pPr>
          </w:p>
        </w:tc>
        <w:tc>
          <w:tcPr>
            <w:tcW w:w="1080" w:type="dxa"/>
            <w:noWrap/>
            <w:vAlign w:val="center"/>
            <w:hideMark/>
          </w:tcPr>
          <w:p w14:paraId="3DEA1D90"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45.5%</w:t>
            </w:r>
          </w:p>
        </w:tc>
        <w:tc>
          <w:tcPr>
            <w:tcW w:w="1080" w:type="dxa"/>
            <w:noWrap/>
            <w:vAlign w:val="center"/>
            <w:hideMark/>
          </w:tcPr>
          <w:p w14:paraId="597CFA72"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58.6%</w:t>
            </w:r>
          </w:p>
        </w:tc>
        <w:tc>
          <w:tcPr>
            <w:tcW w:w="1080" w:type="dxa"/>
            <w:noWrap/>
            <w:vAlign w:val="center"/>
            <w:hideMark/>
          </w:tcPr>
          <w:p w14:paraId="2AA0DF27"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52.0%</w:t>
            </w:r>
          </w:p>
        </w:tc>
      </w:tr>
      <w:tr w:rsidR="00152DF1" w:rsidRPr="00A32250" w14:paraId="7AA73538" w14:textId="77777777" w:rsidTr="00A32250">
        <w:trPr>
          <w:trHeight w:val="345"/>
          <w:jc w:val="center"/>
        </w:trPr>
        <w:tc>
          <w:tcPr>
            <w:tcW w:w="2572" w:type="dxa"/>
            <w:vMerge w:val="restart"/>
            <w:vAlign w:val="center"/>
            <w:hideMark/>
          </w:tcPr>
          <w:p w14:paraId="50F75048"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بزرگ‌سال (45 سال و بالاتر)</w:t>
            </w:r>
          </w:p>
        </w:tc>
        <w:tc>
          <w:tcPr>
            <w:tcW w:w="1080" w:type="dxa"/>
            <w:noWrap/>
            <w:vAlign w:val="center"/>
            <w:hideMark/>
          </w:tcPr>
          <w:p w14:paraId="3ACFCAC6"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106</w:t>
            </w:r>
          </w:p>
        </w:tc>
        <w:tc>
          <w:tcPr>
            <w:tcW w:w="1080" w:type="dxa"/>
            <w:noWrap/>
            <w:vAlign w:val="center"/>
            <w:hideMark/>
          </w:tcPr>
          <w:p w14:paraId="50A2E7FE"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78</w:t>
            </w:r>
          </w:p>
        </w:tc>
        <w:tc>
          <w:tcPr>
            <w:tcW w:w="1080" w:type="dxa"/>
            <w:noWrap/>
            <w:vAlign w:val="center"/>
            <w:hideMark/>
          </w:tcPr>
          <w:p w14:paraId="14AAE1DA"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184</w:t>
            </w:r>
          </w:p>
        </w:tc>
      </w:tr>
      <w:tr w:rsidR="00152DF1" w:rsidRPr="00A32250" w14:paraId="7F14BC6D" w14:textId="77777777" w:rsidTr="00A32250">
        <w:trPr>
          <w:trHeight w:val="345"/>
          <w:jc w:val="center"/>
        </w:trPr>
        <w:tc>
          <w:tcPr>
            <w:tcW w:w="0" w:type="auto"/>
            <w:vMerge/>
            <w:vAlign w:val="center"/>
            <w:hideMark/>
          </w:tcPr>
          <w:p w14:paraId="7BB19B0E"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Pr>
            </w:pPr>
          </w:p>
        </w:tc>
        <w:tc>
          <w:tcPr>
            <w:tcW w:w="1080" w:type="dxa"/>
            <w:noWrap/>
            <w:vAlign w:val="center"/>
            <w:hideMark/>
          </w:tcPr>
          <w:p w14:paraId="67964FB6"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24.1%</w:t>
            </w:r>
          </w:p>
        </w:tc>
        <w:tc>
          <w:tcPr>
            <w:tcW w:w="1080" w:type="dxa"/>
            <w:noWrap/>
            <w:vAlign w:val="center"/>
            <w:hideMark/>
          </w:tcPr>
          <w:p w14:paraId="0C7CDB0D"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17.6%</w:t>
            </w:r>
          </w:p>
        </w:tc>
        <w:tc>
          <w:tcPr>
            <w:tcW w:w="1080" w:type="dxa"/>
            <w:noWrap/>
            <w:vAlign w:val="center"/>
            <w:hideMark/>
          </w:tcPr>
          <w:p w14:paraId="2CEC44B6"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20.8%</w:t>
            </w:r>
          </w:p>
        </w:tc>
      </w:tr>
      <w:tr w:rsidR="00152DF1" w:rsidRPr="00A32250" w14:paraId="47640A33" w14:textId="77777777" w:rsidTr="00A32250">
        <w:trPr>
          <w:trHeight w:val="345"/>
          <w:jc w:val="center"/>
        </w:trPr>
        <w:tc>
          <w:tcPr>
            <w:tcW w:w="2572" w:type="dxa"/>
            <w:vMerge w:val="restart"/>
            <w:tcBorders>
              <w:top w:val="nil"/>
              <w:left w:val="nil"/>
              <w:bottom w:val="dashed" w:sz="4" w:space="0" w:color="auto"/>
              <w:right w:val="nil"/>
            </w:tcBorders>
            <w:vAlign w:val="center"/>
            <w:hideMark/>
          </w:tcPr>
          <w:p w14:paraId="598D9848" w14:textId="63302D6D"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کل</w:t>
            </w:r>
          </w:p>
        </w:tc>
        <w:tc>
          <w:tcPr>
            <w:tcW w:w="1080" w:type="dxa"/>
            <w:noWrap/>
            <w:vAlign w:val="center"/>
            <w:hideMark/>
          </w:tcPr>
          <w:p w14:paraId="2817F792"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440</w:t>
            </w:r>
          </w:p>
        </w:tc>
        <w:tc>
          <w:tcPr>
            <w:tcW w:w="1080" w:type="dxa"/>
            <w:noWrap/>
            <w:vAlign w:val="center"/>
            <w:hideMark/>
          </w:tcPr>
          <w:p w14:paraId="3A8167B8"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444</w:t>
            </w:r>
          </w:p>
        </w:tc>
        <w:tc>
          <w:tcPr>
            <w:tcW w:w="1080" w:type="dxa"/>
            <w:noWrap/>
            <w:vAlign w:val="center"/>
            <w:hideMark/>
          </w:tcPr>
          <w:p w14:paraId="1174C2DB"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884</w:t>
            </w:r>
          </w:p>
        </w:tc>
      </w:tr>
      <w:tr w:rsidR="00152DF1" w:rsidRPr="00A32250" w14:paraId="28DC9D66" w14:textId="77777777" w:rsidTr="00A32250">
        <w:trPr>
          <w:trHeight w:val="360"/>
          <w:jc w:val="center"/>
        </w:trPr>
        <w:tc>
          <w:tcPr>
            <w:tcW w:w="0" w:type="auto"/>
            <w:vMerge/>
            <w:tcBorders>
              <w:top w:val="nil"/>
              <w:left w:val="nil"/>
              <w:bottom w:val="dashed" w:sz="4" w:space="0" w:color="auto"/>
              <w:right w:val="nil"/>
            </w:tcBorders>
            <w:vAlign w:val="center"/>
            <w:hideMark/>
          </w:tcPr>
          <w:p w14:paraId="63E81AAC"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Pr>
            </w:pPr>
          </w:p>
        </w:tc>
        <w:tc>
          <w:tcPr>
            <w:tcW w:w="1080" w:type="dxa"/>
            <w:tcBorders>
              <w:top w:val="nil"/>
              <w:left w:val="nil"/>
              <w:bottom w:val="dashed" w:sz="4" w:space="0" w:color="auto"/>
              <w:right w:val="nil"/>
            </w:tcBorders>
            <w:noWrap/>
            <w:vAlign w:val="center"/>
            <w:hideMark/>
          </w:tcPr>
          <w:p w14:paraId="5A5411A6"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100.0%</w:t>
            </w:r>
          </w:p>
        </w:tc>
        <w:tc>
          <w:tcPr>
            <w:tcW w:w="1080" w:type="dxa"/>
            <w:tcBorders>
              <w:top w:val="nil"/>
              <w:left w:val="nil"/>
              <w:bottom w:val="dashed" w:sz="4" w:space="0" w:color="auto"/>
              <w:right w:val="nil"/>
            </w:tcBorders>
            <w:noWrap/>
            <w:vAlign w:val="center"/>
            <w:hideMark/>
          </w:tcPr>
          <w:p w14:paraId="6635ECFC"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100.0%</w:t>
            </w:r>
          </w:p>
        </w:tc>
        <w:tc>
          <w:tcPr>
            <w:tcW w:w="1080" w:type="dxa"/>
            <w:tcBorders>
              <w:top w:val="nil"/>
              <w:left w:val="nil"/>
              <w:bottom w:val="dashed" w:sz="4" w:space="0" w:color="auto"/>
              <w:right w:val="nil"/>
            </w:tcBorders>
            <w:noWrap/>
            <w:vAlign w:val="center"/>
            <w:hideMark/>
          </w:tcPr>
          <w:p w14:paraId="3DD17E07"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100.0%</w:t>
            </w:r>
          </w:p>
        </w:tc>
      </w:tr>
      <w:tr w:rsidR="00152DF1" w:rsidRPr="00A32250" w14:paraId="3CF73E72" w14:textId="77777777" w:rsidTr="00A32250">
        <w:trPr>
          <w:trHeight w:val="360"/>
          <w:jc w:val="center"/>
        </w:trPr>
        <w:tc>
          <w:tcPr>
            <w:tcW w:w="2572" w:type="dxa"/>
            <w:tcBorders>
              <w:top w:val="dashed" w:sz="4" w:space="0" w:color="auto"/>
              <w:left w:val="nil"/>
              <w:bottom w:val="nil"/>
              <w:right w:val="nil"/>
            </w:tcBorders>
            <w:vAlign w:val="center"/>
            <w:hideMark/>
          </w:tcPr>
          <w:p w14:paraId="328F1724"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میانگین</w:t>
            </w:r>
          </w:p>
        </w:tc>
        <w:tc>
          <w:tcPr>
            <w:tcW w:w="1080" w:type="dxa"/>
            <w:tcBorders>
              <w:top w:val="dashed" w:sz="4" w:space="0" w:color="auto"/>
              <w:left w:val="nil"/>
              <w:bottom w:val="nil"/>
              <w:right w:val="nil"/>
            </w:tcBorders>
            <w:noWrap/>
            <w:vAlign w:val="center"/>
            <w:hideMark/>
          </w:tcPr>
          <w:p w14:paraId="367785B0"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Pr>
            </w:pPr>
            <w:r w:rsidRPr="00A32250">
              <w:rPr>
                <w:rFonts w:ascii="Times New Roman" w:eastAsia="Times New Roman" w:hAnsi="Times New Roman" w:cs="B Nazanin" w:hint="cs"/>
                <w:b/>
                <w:bCs/>
                <w:sz w:val="20"/>
                <w:szCs w:val="20"/>
                <w:rtl/>
              </w:rPr>
              <w:t>34.67</w:t>
            </w:r>
          </w:p>
        </w:tc>
        <w:tc>
          <w:tcPr>
            <w:tcW w:w="1080" w:type="dxa"/>
            <w:tcBorders>
              <w:top w:val="dashed" w:sz="4" w:space="0" w:color="auto"/>
              <w:left w:val="nil"/>
              <w:bottom w:val="nil"/>
              <w:right w:val="nil"/>
            </w:tcBorders>
            <w:noWrap/>
            <w:vAlign w:val="center"/>
            <w:hideMark/>
          </w:tcPr>
          <w:p w14:paraId="225080F7"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33.25</w:t>
            </w:r>
          </w:p>
        </w:tc>
        <w:tc>
          <w:tcPr>
            <w:tcW w:w="1080" w:type="dxa"/>
            <w:tcBorders>
              <w:top w:val="dashed" w:sz="4" w:space="0" w:color="auto"/>
              <w:left w:val="nil"/>
              <w:bottom w:val="nil"/>
              <w:right w:val="nil"/>
            </w:tcBorders>
            <w:noWrap/>
            <w:vAlign w:val="center"/>
            <w:hideMark/>
          </w:tcPr>
          <w:p w14:paraId="057036E9"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33.95</w:t>
            </w:r>
          </w:p>
        </w:tc>
      </w:tr>
      <w:tr w:rsidR="00152DF1" w:rsidRPr="00A32250" w14:paraId="5ED97BCD" w14:textId="77777777" w:rsidTr="00A32250">
        <w:trPr>
          <w:trHeight w:val="360"/>
          <w:jc w:val="center"/>
        </w:trPr>
        <w:tc>
          <w:tcPr>
            <w:tcW w:w="2572" w:type="dxa"/>
            <w:tcBorders>
              <w:top w:val="nil"/>
              <w:left w:val="nil"/>
              <w:bottom w:val="single" w:sz="4" w:space="0" w:color="auto"/>
              <w:right w:val="nil"/>
            </w:tcBorders>
            <w:vAlign w:val="center"/>
            <w:hideMark/>
          </w:tcPr>
          <w:p w14:paraId="74235EEC"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انحراف معیار</w:t>
            </w:r>
          </w:p>
        </w:tc>
        <w:tc>
          <w:tcPr>
            <w:tcW w:w="1080" w:type="dxa"/>
            <w:tcBorders>
              <w:top w:val="nil"/>
              <w:left w:val="nil"/>
              <w:bottom w:val="single" w:sz="4" w:space="0" w:color="auto"/>
              <w:right w:val="nil"/>
            </w:tcBorders>
            <w:noWrap/>
            <w:vAlign w:val="center"/>
            <w:hideMark/>
          </w:tcPr>
          <w:p w14:paraId="0BFD76D4"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Pr>
            </w:pPr>
            <w:r w:rsidRPr="00A32250">
              <w:rPr>
                <w:rFonts w:ascii="Times New Roman" w:eastAsia="Times New Roman" w:hAnsi="Times New Roman" w:cs="B Nazanin" w:hint="cs"/>
                <w:b/>
                <w:bCs/>
                <w:sz w:val="20"/>
                <w:szCs w:val="20"/>
                <w:rtl/>
              </w:rPr>
              <w:t>13.99</w:t>
            </w:r>
          </w:p>
        </w:tc>
        <w:tc>
          <w:tcPr>
            <w:tcW w:w="1080" w:type="dxa"/>
            <w:tcBorders>
              <w:top w:val="nil"/>
              <w:left w:val="nil"/>
              <w:bottom w:val="single" w:sz="4" w:space="0" w:color="auto"/>
              <w:right w:val="nil"/>
            </w:tcBorders>
            <w:noWrap/>
            <w:vAlign w:val="center"/>
            <w:hideMark/>
          </w:tcPr>
          <w:p w14:paraId="15C4567F"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11.65</w:t>
            </w:r>
          </w:p>
        </w:tc>
        <w:tc>
          <w:tcPr>
            <w:tcW w:w="1080" w:type="dxa"/>
            <w:tcBorders>
              <w:top w:val="nil"/>
              <w:left w:val="nil"/>
              <w:bottom w:val="single" w:sz="4" w:space="0" w:color="auto"/>
              <w:right w:val="nil"/>
            </w:tcBorders>
            <w:noWrap/>
            <w:vAlign w:val="center"/>
            <w:hideMark/>
          </w:tcPr>
          <w:p w14:paraId="2836F172"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12.88</w:t>
            </w:r>
          </w:p>
        </w:tc>
      </w:tr>
    </w:tbl>
    <w:p w14:paraId="586F5C0F" w14:textId="77777777" w:rsidR="00152DF1" w:rsidRPr="00152DF1" w:rsidRDefault="00152DF1" w:rsidP="00152DF1">
      <w:pPr>
        <w:widowControl w:val="0"/>
        <w:bidi/>
        <w:spacing w:line="240" w:lineRule="auto"/>
        <w:jc w:val="both"/>
        <w:rPr>
          <w:rFonts w:ascii="Times New Roman" w:eastAsia="Times New Roman" w:hAnsi="Times New Roman" w:cs="B Nazanin"/>
          <w:sz w:val="24"/>
          <w:szCs w:val="24"/>
          <w:rtl/>
        </w:rPr>
      </w:pPr>
      <w:bookmarkStart w:id="14" w:name="_Toc22076562"/>
      <w:bookmarkStart w:id="15" w:name="_Toc5434976"/>
      <w:bookmarkStart w:id="16" w:name="_Toc522100119"/>
      <w:bookmarkStart w:id="17" w:name="_Toc520802789"/>
      <w:bookmarkStart w:id="18" w:name="_Toc520797680"/>
      <w:bookmarkStart w:id="19" w:name="_Toc511050106"/>
      <w:bookmarkStart w:id="20" w:name="_Toc511049060"/>
      <w:r w:rsidRPr="00152DF1">
        <w:rPr>
          <w:rFonts w:ascii="Times New Roman" w:eastAsia="Times New Roman" w:hAnsi="Times New Roman" w:cs="B Nazanin" w:hint="cs"/>
          <w:sz w:val="24"/>
          <w:szCs w:val="24"/>
          <w:rtl/>
        </w:rPr>
        <w:t>نتايج به دست آمده از ترکيب سني پاسخگويان نشان مي‌دهد که 27.1 درصد پاسخ‌گويان جوان، 52 درصد پاسخگويان ميان‌سال و 20.8 درصد پاسخگويان بزرگ‌سال هستند. ميانگين سني پاسخگويان نيز 33.95 سال و انحراف معيار نيز برابر با 12.88 است. ترکیب سنی پاسخگویان تهرانی حاکی است که 30.5 درصد جوان، 45.5 درصد میان‌سال و 24.1 درصد بزرگ‌سال هستند. میانگین سنی پاسخگویان تهرانی 34.67 و انحراف معیار آن برابر با 13.99 است. ترکیب سنی پاسخگویان تبریزی نیز نشان می</w:t>
      </w:r>
      <w:r w:rsidRPr="00152DF1">
        <w:rPr>
          <w:rFonts w:ascii="Times New Roman" w:eastAsia="Times New Roman" w:hAnsi="Times New Roman" w:cs="B Nazanin" w:hint="cs"/>
          <w:sz w:val="24"/>
          <w:szCs w:val="24"/>
          <w:rtl/>
        </w:rPr>
        <w:softHyphen/>
        <w:t>دهد که 23.9 درصد جوان، 58.6 درصد میان‌سال و 17.6 درصد بزرگ‌سال هستند. میانگین سنی پاسخگویان تبریزی 33.25 و انحراف معیار آن برابر با 11.65 است.</w:t>
      </w:r>
    </w:p>
    <w:p w14:paraId="7B488FA6" w14:textId="3F9B6B73" w:rsidR="00152DF1" w:rsidRPr="00A32250" w:rsidRDefault="00152DF1" w:rsidP="00A32250">
      <w:pPr>
        <w:widowControl w:val="0"/>
        <w:autoSpaceDE w:val="0"/>
        <w:autoSpaceDN w:val="0"/>
        <w:bidi/>
        <w:adjustRightInd w:val="0"/>
        <w:spacing w:line="240" w:lineRule="auto"/>
        <w:jc w:val="center"/>
        <w:rPr>
          <w:rFonts w:eastAsia="MS Mincho" w:cs="B Nazanin"/>
          <w:b/>
          <w:bCs/>
          <w:noProof/>
          <w:color w:val="000000"/>
          <w:sz w:val="20"/>
          <w:szCs w:val="20"/>
          <w:rtl/>
          <w:lang w:val="en-US" w:bidi="fa-IR"/>
        </w:rPr>
      </w:pPr>
      <w:bookmarkStart w:id="21" w:name="_Toc511126482"/>
      <w:bookmarkStart w:id="22" w:name="_Toc511051117"/>
      <w:bookmarkEnd w:id="14"/>
      <w:bookmarkEnd w:id="15"/>
      <w:bookmarkEnd w:id="16"/>
      <w:bookmarkEnd w:id="17"/>
      <w:bookmarkEnd w:id="18"/>
      <w:bookmarkEnd w:id="19"/>
      <w:bookmarkEnd w:id="20"/>
      <w:r w:rsidRPr="00A32250">
        <w:rPr>
          <w:rFonts w:eastAsia="MS Mincho" w:cs="B Nazanin" w:hint="cs"/>
          <w:b/>
          <w:bCs/>
          <w:noProof/>
          <w:color w:val="000000"/>
          <w:sz w:val="20"/>
          <w:szCs w:val="20"/>
          <w:rtl/>
          <w:lang w:val="en-US" w:bidi="fa-IR"/>
        </w:rPr>
        <w:t>جدول 4-3: وضعيت تاهل پاسخگويان</w:t>
      </w:r>
      <w:bookmarkEnd w:id="21"/>
      <w:bookmarkEnd w:id="22"/>
    </w:p>
    <w:tbl>
      <w:tblPr>
        <w:bidiVisual/>
        <w:tblW w:w="5387" w:type="dxa"/>
        <w:jc w:val="center"/>
        <w:tblLook w:val="04A0" w:firstRow="1" w:lastRow="0" w:firstColumn="1" w:lastColumn="0" w:noHBand="0" w:noVBand="1"/>
      </w:tblPr>
      <w:tblGrid>
        <w:gridCol w:w="1067"/>
        <w:gridCol w:w="1485"/>
        <w:gridCol w:w="1559"/>
        <w:gridCol w:w="1276"/>
      </w:tblGrid>
      <w:tr w:rsidR="00152DF1" w:rsidRPr="00A32250" w14:paraId="1860AEB9" w14:textId="77777777" w:rsidTr="00A32250">
        <w:trPr>
          <w:trHeight w:val="141"/>
          <w:jc w:val="center"/>
        </w:trPr>
        <w:tc>
          <w:tcPr>
            <w:tcW w:w="1067" w:type="dxa"/>
            <w:tcBorders>
              <w:top w:val="single" w:sz="4" w:space="0" w:color="auto"/>
              <w:left w:val="nil"/>
              <w:bottom w:val="single" w:sz="4" w:space="0" w:color="auto"/>
              <w:right w:val="nil"/>
            </w:tcBorders>
            <w:vAlign w:val="center"/>
            <w:hideMark/>
          </w:tcPr>
          <w:p w14:paraId="29BBDA8D"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p>
        </w:tc>
        <w:tc>
          <w:tcPr>
            <w:tcW w:w="1485" w:type="dxa"/>
            <w:tcBorders>
              <w:top w:val="single" w:sz="4" w:space="0" w:color="auto"/>
              <w:left w:val="nil"/>
              <w:bottom w:val="single" w:sz="4" w:space="0" w:color="auto"/>
              <w:right w:val="nil"/>
            </w:tcBorders>
            <w:vAlign w:val="center"/>
            <w:hideMark/>
          </w:tcPr>
          <w:p w14:paraId="26BC27D2"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Pr>
            </w:pPr>
            <w:r w:rsidRPr="00A32250">
              <w:rPr>
                <w:rFonts w:ascii="Times New Roman" w:eastAsia="Times New Roman" w:hAnsi="Times New Roman" w:cs="B Nazanin" w:hint="cs"/>
                <w:b/>
                <w:bCs/>
                <w:sz w:val="20"/>
                <w:szCs w:val="20"/>
                <w:rtl/>
              </w:rPr>
              <w:t>تهران</w:t>
            </w:r>
          </w:p>
        </w:tc>
        <w:tc>
          <w:tcPr>
            <w:tcW w:w="1559" w:type="dxa"/>
            <w:tcBorders>
              <w:top w:val="single" w:sz="4" w:space="0" w:color="auto"/>
              <w:left w:val="nil"/>
              <w:bottom w:val="single" w:sz="4" w:space="0" w:color="auto"/>
              <w:right w:val="nil"/>
            </w:tcBorders>
            <w:vAlign w:val="center"/>
            <w:hideMark/>
          </w:tcPr>
          <w:p w14:paraId="1B50598A"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تبریز</w:t>
            </w:r>
          </w:p>
        </w:tc>
        <w:tc>
          <w:tcPr>
            <w:tcW w:w="1276" w:type="dxa"/>
            <w:tcBorders>
              <w:top w:val="single" w:sz="4" w:space="0" w:color="auto"/>
              <w:left w:val="nil"/>
              <w:bottom w:val="single" w:sz="4" w:space="0" w:color="auto"/>
              <w:right w:val="nil"/>
            </w:tcBorders>
            <w:vAlign w:val="center"/>
            <w:hideMark/>
          </w:tcPr>
          <w:p w14:paraId="7487CA16"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کل</w:t>
            </w:r>
          </w:p>
        </w:tc>
      </w:tr>
      <w:tr w:rsidR="00152DF1" w:rsidRPr="00A32250" w14:paraId="0ED37461" w14:textId="77777777" w:rsidTr="00A32250">
        <w:trPr>
          <w:trHeight w:val="360"/>
          <w:jc w:val="center"/>
        </w:trPr>
        <w:tc>
          <w:tcPr>
            <w:tcW w:w="1067" w:type="dxa"/>
            <w:vMerge w:val="restart"/>
            <w:tcBorders>
              <w:top w:val="single" w:sz="4" w:space="0" w:color="auto"/>
              <w:left w:val="nil"/>
              <w:bottom w:val="nil"/>
              <w:right w:val="nil"/>
            </w:tcBorders>
            <w:vAlign w:val="center"/>
            <w:hideMark/>
          </w:tcPr>
          <w:p w14:paraId="501BA514"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Pr>
            </w:pPr>
            <w:r w:rsidRPr="00A32250">
              <w:rPr>
                <w:rFonts w:ascii="Times New Roman" w:eastAsia="Times New Roman" w:hAnsi="Times New Roman" w:cs="B Nazanin" w:hint="cs"/>
                <w:b/>
                <w:bCs/>
                <w:sz w:val="20"/>
                <w:szCs w:val="20"/>
                <w:rtl/>
              </w:rPr>
              <w:t>مجرد</w:t>
            </w:r>
          </w:p>
        </w:tc>
        <w:tc>
          <w:tcPr>
            <w:tcW w:w="1485" w:type="dxa"/>
            <w:tcBorders>
              <w:top w:val="single" w:sz="4" w:space="0" w:color="auto"/>
              <w:left w:val="nil"/>
              <w:bottom w:val="nil"/>
              <w:right w:val="nil"/>
            </w:tcBorders>
            <w:noWrap/>
            <w:vAlign w:val="center"/>
            <w:hideMark/>
          </w:tcPr>
          <w:p w14:paraId="4F98E11B"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216</w:t>
            </w:r>
          </w:p>
        </w:tc>
        <w:tc>
          <w:tcPr>
            <w:tcW w:w="1559" w:type="dxa"/>
            <w:tcBorders>
              <w:top w:val="single" w:sz="4" w:space="0" w:color="auto"/>
              <w:left w:val="nil"/>
              <w:bottom w:val="nil"/>
              <w:right w:val="nil"/>
            </w:tcBorders>
            <w:noWrap/>
            <w:vAlign w:val="center"/>
            <w:hideMark/>
          </w:tcPr>
          <w:p w14:paraId="3700B7C7"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212</w:t>
            </w:r>
          </w:p>
        </w:tc>
        <w:tc>
          <w:tcPr>
            <w:tcW w:w="1276" w:type="dxa"/>
            <w:tcBorders>
              <w:top w:val="single" w:sz="4" w:space="0" w:color="auto"/>
              <w:left w:val="nil"/>
              <w:bottom w:val="nil"/>
              <w:right w:val="nil"/>
            </w:tcBorders>
            <w:noWrap/>
            <w:vAlign w:val="center"/>
            <w:hideMark/>
          </w:tcPr>
          <w:p w14:paraId="31972782"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428</w:t>
            </w:r>
          </w:p>
        </w:tc>
      </w:tr>
      <w:tr w:rsidR="00152DF1" w:rsidRPr="00A32250" w14:paraId="27733B57" w14:textId="77777777" w:rsidTr="00A32250">
        <w:trPr>
          <w:trHeight w:val="345"/>
          <w:jc w:val="center"/>
        </w:trPr>
        <w:tc>
          <w:tcPr>
            <w:tcW w:w="0" w:type="auto"/>
            <w:vMerge/>
            <w:tcBorders>
              <w:top w:val="single" w:sz="4" w:space="0" w:color="auto"/>
              <w:left w:val="nil"/>
              <w:bottom w:val="nil"/>
              <w:right w:val="nil"/>
            </w:tcBorders>
            <w:vAlign w:val="center"/>
            <w:hideMark/>
          </w:tcPr>
          <w:p w14:paraId="61247205"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Pr>
            </w:pPr>
          </w:p>
        </w:tc>
        <w:tc>
          <w:tcPr>
            <w:tcW w:w="1485" w:type="dxa"/>
            <w:noWrap/>
            <w:vAlign w:val="center"/>
            <w:hideMark/>
          </w:tcPr>
          <w:p w14:paraId="4E372047"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49.1%</w:t>
            </w:r>
          </w:p>
        </w:tc>
        <w:tc>
          <w:tcPr>
            <w:tcW w:w="1559" w:type="dxa"/>
            <w:noWrap/>
            <w:vAlign w:val="center"/>
            <w:hideMark/>
          </w:tcPr>
          <w:p w14:paraId="33DE244D"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47.7%</w:t>
            </w:r>
          </w:p>
        </w:tc>
        <w:tc>
          <w:tcPr>
            <w:tcW w:w="1276" w:type="dxa"/>
            <w:noWrap/>
            <w:vAlign w:val="center"/>
            <w:hideMark/>
          </w:tcPr>
          <w:p w14:paraId="6C237603"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48.4%</w:t>
            </w:r>
          </w:p>
        </w:tc>
      </w:tr>
      <w:tr w:rsidR="00152DF1" w:rsidRPr="00A32250" w14:paraId="0F026698" w14:textId="77777777" w:rsidTr="00A32250">
        <w:trPr>
          <w:trHeight w:val="345"/>
          <w:jc w:val="center"/>
        </w:trPr>
        <w:tc>
          <w:tcPr>
            <w:tcW w:w="1067" w:type="dxa"/>
            <w:vMerge w:val="restart"/>
            <w:vAlign w:val="center"/>
            <w:hideMark/>
          </w:tcPr>
          <w:p w14:paraId="0AB841F7"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متأهل</w:t>
            </w:r>
          </w:p>
        </w:tc>
        <w:tc>
          <w:tcPr>
            <w:tcW w:w="1485" w:type="dxa"/>
            <w:noWrap/>
            <w:vAlign w:val="center"/>
            <w:hideMark/>
          </w:tcPr>
          <w:p w14:paraId="59C74D89"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194</w:t>
            </w:r>
          </w:p>
        </w:tc>
        <w:tc>
          <w:tcPr>
            <w:tcW w:w="1559" w:type="dxa"/>
            <w:noWrap/>
            <w:vAlign w:val="center"/>
            <w:hideMark/>
          </w:tcPr>
          <w:p w14:paraId="4DF6726F"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228</w:t>
            </w:r>
          </w:p>
        </w:tc>
        <w:tc>
          <w:tcPr>
            <w:tcW w:w="1276" w:type="dxa"/>
            <w:noWrap/>
            <w:vAlign w:val="center"/>
            <w:hideMark/>
          </w:tcPr>
          <w:p w14:paraId="0290FB39"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422</w:t>
            </w:r>
          </w:p>
        </w:tc>
      </w:tr>
      <w:tr w:rsidR="00152DF1" w:rsidRPr="00A32250" w14:paraId="4118BC00" w14:textId="77777777" w:rsidTr="00A32250">
        <w:trPr>
          <w:trHeight w:val="345"/>
          <w:jc w:val="center"/>
        </w:trPr>
        <w:tc>
          <w:tcPr>
            <w:tcW w:w="0" w:type="auto"/>
            <w:vMerge/>
            <w:vAlign w:val="center"/>
            <w:hideMark/>
          </w:tcPr>
          <w:p w14:paraId="6A268120"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Pr>
            </w:pPr>
          </w:p>
        </w:tc>
        <w:tc>
          <w:tcPr>
            <w:tcW w:w="1485" w:type="dxa"/>
            <w:noWrap/>
            <w:vAlign w:val="center"/>
            <w:hideMark/>
          </w:tcPr>
          <w:p w14:paraId="6234AA66"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44.1%</w:t>
            </w:r>
          </w:p>
        </w:tc>
        <w:tc>
          <w:tcPr>
            <w:tcW w:w="1559" w:type="dxa"/>
            <w:noWrap/>
            <w:vAlign w:val="center"/>
            <w:hideMark/>
          </w:tcPr>
          <w:p w14:paraId="1979FBF9"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51.4%</w:t>
            </w:r>
          </w:p>
        </w:tc>
        <w:tc>
          <w:tcPr>
            <w:tcW w:w="1276" w:type="dxa"/>
            <w:noWrap/>
            <w:vAlign w:val="center"/>
            <w:hideMark/>
          </w:tcPr>
          <w:p w14:paraId="77C44F07"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47.7%</w:t>
            </w:r>
          </w:p>
        </w:tc>
      </w:tr>
      <w:tr w:rsidR="00152DF1" w:rsidRPr="00A32250" w14:paraId="039262C0" w14:textId="77777777" w:rsidTr="00A32250">
        <w:trPr>
          <w:trHeight w:val="345"/>
          <w:jc w:val="center"/>
        </w:trPr>
        <w:tc>
          <w:tcPr>
            <w:tcW w:w="1067" w:type="dxa"/>
            <w:vMerge w:val="restart"/>
            <w:vAlign w:val="center"/>
            <w:hideMark/>
          </w:tcPr>
          <w:p w14:paraId="6CF11A99"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مطلقه</w:t>
            </w:r>
          </w:p>
        </w:tc>
        <w:tc>
          <w:tcPr>
            <w:tcW w:w="1485" w:type="dxa"/>
            <w:noWrap/>
            <w:vAlign w:val="center"/>
            <w:hideMark/>
          </w:tcPr>
          <w:p w14:paraId="78964E2C"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16</w:t>
            </w:r>
          </w:p>
        </w:tc>
        <w:tc>
          <w:tcPr>
            <w:tcW w:w="1559" w:type="dxa"/>
            <w:noWrap/>
            <w:vAlign w:val="center"/>
            <w:hideMark/>
          </w:tcPr>
          <w:p w14:paraId="3941F215"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4</w:t>
            </w:r>
          </w:p>
        </w:tc>
        <w:tc>
          <w:tcPr>
            <w:tcW w:w="1276" w:type="dxa"/>
            <w:noWrap/>
            <w:vAlign w:val="center"/>
            <w:hideMark/>
          </w:tcPr>
          <w:p w14:paraId="31F0F276"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20</w:t>
            </w:r>
          </w:p>
        </w:tc>
      </w:tr>
      <w:tr w:rsidR="00152DF1" w:rsidRPr="00A32250" w14:paraId="671D677F" w14:textId="77777777" w:rsidTr="00A32250">
        <w:trPr>
          <w:trHeight w:val="345"/>
          <w:jc w:val="center"/>
        </w:trPr>
        <w:tc>
          <w:tcPr>
            <w:tcW w:w="0" w:type="auto"/>
            <w:vMerge/>
            <w:vAlign w:val="center"/>
            <w:hideMark/>
          </w:tcPr>
          <w:p w14:paraId="21E316F9"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Pr>
            </w:pPr>
          </w:p>
        </w:tc>
        <w:tc>
          <w:tcPr>
            <w:tcW w:w="1485" w:type="dxa"/>
            <w:noWrap/>
            <w:vAlign w:val="center"/>
            <w:hideMark/>
          </w:tcPr>
          <w:p w14:paraId="1FF52347"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3.6%</w:t>
            </w:r>
          </w:p>
        </w:tc>
        <w:tc>
          <w:tcPr>
            <w:tcW w:w="1559" w:type="dxa"/>
            <w:noWrap/>
            <w:vAlign w:val="center"/>
            <w:hideMark/>
          </w:tcPr>
          <w:p w14:paraId="1A5725F3"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%0.9</w:t>
            </w:r>
          </w:p>
        </w:tc>
        <w:tc>
          <w:tcPr>
            <w:tcW w:w="1276" w:type="dxa"/>
            <w:noWrap/>
            <w:vAlign w:val="center"/>
            <w:hideMark/>
          </w:tcPr>
          <w:p w14:paraId="1C5795E0"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2.3%</w:t>
            </w:r>
          </w:p>
        </w:tc>
      </w:tr>
      <w:tr w:rsidR="00152DF1" w:rsidRPr="00A32250" w14:paraId="259B81A9" w14:textId="77777777" w:rsidTr="00A32250">
        <w:trPr>
          <w:trHeight w:val="345"/>
          <w:jc w:val="center"/>
        </w:trPr>
        <w:tc>
          <w:tcPr>
            <w:tcW w:w="1067" w:type="dxa"/>
            <w:vMerge w:val="restart"/>
            <w:vAlign w:val="center"/>
            <w:hideMark/>
          </w:tcPr>
          <w:p w14:paraId="6E186B05"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lastRenderedPageBreak/>
              <w:t>فوت همسر</w:t>
            </w:r>
          </w:p>
        </w:tc>
        <w:tc>
          <w:tcPr>
            <w:tcW w:w="1485" w:type="dxa"/>
            <w:noWrap/>
            <w:vAlign w:val="center"/>
            <w:hideMark/>
          </w:tcPr>
          <w:p w14:paraId="39CE90A2"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14</w:t>
            </w:r>
          </w:p>
        </w:tc>
        <w:tc>
          <w:tcPr>
            <w:tcW w:w="1559" w:type="dxa"/>
            <w:noWrap/>
            <w:vAlign w:val="center"/>
            <w:hideMark/>
          </w:tcPr>
          <w:p w14:paraId="448F6D65"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0</w:t>
            </w:r>
          </w:p>
        </w:tc>
        <w:tc>
          <w:tcPr>
            <w:tcW w:w="1276" w:type="dxa"/>
            <w:noWrap/>
            <w:vAlign w:val="center"/>
            <w:hideMark/>
          </w:tcPr>
          <w:p w14:paraId="4D648DAA"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14</w:t>
            </w:r>
          </w:p>
        </w:tc>
      </w:tr>
      <w:tr w:rsidR="00152DF1" w:rsidRPr="00A32250" w14:paraId="08495250" w14:textId="77777777" w:rsidTr="00A32250">
        <w:trPr>
          <w:trHeight w:val="345"/>
          <w:jc w:val="center"/>
        </w:trPr>
        <w:tc>
          <w:tcPr>
            <w:tcW w:w="0" w:type="auto"/>
            <w:vMerge/>
            <w:vAlign w:val="center"/>
            <w:hideMark/>
          </w:tcPr>
          <w:p w14:paraId="59C9EE22"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Pr>
            </w:pPr>
          </w:p>
        </w:tc>
        <w:tc>
          <w:tcPr>
            <w:tcW w:w="1485" w:type="dxa"/>
            <w:noWrap/>
            <w:vAlign w:val="center"/>
            <w:hideMark/>
          </w:tcPr>
          <w:p w14:paraId="32C181F8"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3.2%</w:t>
            </w:r>
          </w:p>
        </w:tc>
        <w:tc>
          <w:tcPr>
            <w:tcW w:w="1559" w:type="dxa"/>
            <w:noWrap/>
            <w:vAlign w:val="center"/>
            <w:hideMark/>
          </w:tcPr>
          <w:p w14:paraId="44A3C4FC"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0.0%</w:t>
            </w:r>
          </w:p>
        </w:tc>
        <w:tc>
          <w:tcPr>
            <w:tcW w:w="1276" w:type="dxa"/>
            <w:noWrap/>
            <w:vAlign w:val="center"/>
            <w:hideMark/>
          </w:tcPr>
          <w:p w14:paraId="59C8D2BC"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1.6%</w:t>
            </w:r>
          </w:p>
        </w:tc>
      </w:tr>
      <w:tr w:rsidR="00152DF1" w:rsidRPr="00A32250" w14:paraId="4B042158" w14:textId="77777777" w:rsidTr="00A32250">
        <w:trPr>
          <w:trHeight w:val="345"/>
          <w:jc w:val="center"/>
        </w:trPr>
        <w:tc>
          <w:tcPr>
            <w:tcW w:w="1067" w:type="dxa"/>
            <w:vMerge w:val="restart"/>
            <w:tcBorders>
              <w:top w:val="nil"/>
              <w:left w:val="nil"/>
              <w:bottom w:val="single" w:sz="4" w:space="0" w:color="auto"/>
              <w:right w:val="nil"/>
            </w:tcBorders>
            <w:vAlign w:val="center"/>
            <w:hideMark/>
          </w:tcPr>
          <w:p w14:paraId="7FE77CA2"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کل</w:t>
            </w:r>
          </w:p>
        </w:tc>
        <w:tc>
          <w:tcPr>
            <w:tcW w:w="1485" w:type="dxa"/>
            <w:noWrap/>
            <w:vAlign w:val="center"/>
            <w:hideMark/>
          </w:tcPr>
          <w:p w14:paraId="6EA54E2E"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440</w:t>
            </w:r>
          </w:p>
        </w:tc>
        <w:tc>
          <w:tcPr>
            <w:tcW w:w="1559" w:type="dxa"/>
            <w:noWrap/>
            <w:vAlign w:val="center"/>
            <w:hideMark/>
          </w:tcPr>
          <w:p w14:paraId="56B53A50"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444</w:t>
            </w:r>
          </w:p>
        </w:tc>
        <w:tc>
          <w:tcPr>
            <w:tcW w:w="1276" w:type="dxa"/>
            <w:noWrap/>
            <w:vAlign w:val="center"/>
            <w:hideMark/>
          </w:tcPr>
          <w:p w14:paraId="018AF5CB"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884</w:t>
            </w:r>
          </w:p>
        </w:tc>
      </w:tr>
      <w:tr w:rsidR="00152DF1" w:rsidRPr="00A32250" w14:paraId="5C75EA49" w14:textId="77777777" w:rsidTr="00A32250">
        <w:trPr>
          <w:trHeight w:val="360"/>
          <w:jc w:val="center"/>
        </w:trPr>
        <w:tc>
          <w:tcPr>
            <w:tcW w:w="0" w:type="auto"/>
            <w:vMerge/>
            <w:tcBorders>
              <w:top w:val="nil"/>
              <w:left w:val="nil"/>
              <w:bottom w:val="single" w:sz="4" w:space="0" w:color="auto"/>
              <w:right w:val="nil"/>
            </w:tcBorders>
            <w:vAlign w:val="center"/>
            <w:hideMark/>
          </w:tcPr>
          <w:p w14:paraId="78801A70"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Pr>
            </w:pPr>
          </w:p>
        </w:tc>
        <w:tc>
          <w:tcPr>
            <w:tcW w:w="1485" w:type="dxa"/>
            <w:tcBorders>
              <w:top w:val="nil"/>
              <w:left w:val="nil"/>
              <w:bottom w:val="single" w:sz="4" w:space="0" w:color="auto"/>
              <w:right w:val="nil"/>
            </w:tcBorders>
            <w:noWrap/>
            <w:vAlign w:val="center"/>
            <w:hideMark/>
          </w:tcPr>
          <w:p w14:paraId="65832E73"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100.0%</w:t>
            </w:r>
          </w:p>
        </w:tc>
        <w:tc>
          <w:tcPr>
            <w:tcW w:w="1559" w:type="dxa"/>
            <w:tcBorders>
              <w:top w:val="nil"/>
              <w:left w:val="nil"/>
              <w:bottom w:val="single" w:sz="4" w:space="0" w:color="auto"/>
              <w:right w:val="nil"/>
            </w:tcBorders>
            <w:noWrap/>
            <w:vAlign w:val="center"/>
            <w:hideMark/>
          </w:tcPr>
          <w:p w14:paraId="7499E40A"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100.0%</w:t>
            </w:r>
          </w:p>
        </w:tc>
        <w:tc>
          <w:tcPr>
            <w:tcW w:w="1276" w:type="dxa"/>
            <w:tcBorders>
              <w:top w:val="nil"/>
              <w:left w:val="nil"/>
              <w:bottom w:val="single" w:sz="4" w:space="0" w:color="auto"/>
              <w:right w:val="nil"/>
            </w:tcBorders>
            <w:noWrap/>
            <w:vAlign w:val="center"/>
            <w:hideMark/>
          </w:tcPr>
          <w:p w14:paraId="4ECE53E9"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100.0%</w:t>
            </w:r>
          </w:p>
        </w:tc>
      </w:tr>
    </w:tbl>
    <w:p w14:paraId="36625EFC" w14:textId="77777777" w:rsidR="00152DF1" w:rsidRPr="00152DF1" w:rsidRDefault="00152DF1" w:rsidP="00152DF1">
      <w:pPr>
        <w:widowControl w:val="0"/>
        <w:bidi/>
        <w:spacing w:line="240" w:lineRule="auto"/>
        <w:jc w:val="both"/>
        <w:rPr>
          <w:rFonts w:ascii="Times New Roman" w:eastAsia="Times New Roman" w:hAnsi="Times New Roman" w:cs="B Nazanin"/>
          <w:sz w:val="24"/>
          <w:szCs w:val="24"/>
          <w:rtl/>
        </w:rPr>
      </w:pPr>
      <w:bookmarkStart w:id="23" w:name="_Toc22076563"/>
      <w:bookmarkStart w:id="24" w:name="_Toc5434980"/>
      <w:bookmarkStart w:id="25" w:name="_Toc522100121"/>
      <w:bookmarkStart w:id="26" w:name="_Toc520802791"/>
      <w:bookmarkStart w:id="27" w:name="_Toc520797682"/>
      <w:bookmarkStart w:id="28" w:name="_Toc511050108"/>
      <w:bookmarkStart w:id="29" w:name="_Toc511049062"/>
      <w:r w:rsidRPr="00152DF1">
        <w:rPr>
          <w:rFonts w:ascii="Times New Roman" w:eastAsia="Times New Roman" w:hAnsi="Times New Roman" w:cs="B Nazanin" w:hint="cs"/>
          <w:sz w:val="24"/>
          <w:szCs w:val="24"/>
          <w:rtl/>
        </w:rPr>
        <w:t>وضعيت تا هل پاسخگويان حاکي از آن است که 48.4 درصد از پاسخگويان مجرد، 47.7 درصد متأهل و 2.3 درصد مطلقه هستند. همچنين 1.6 درصد نيز در اثر فوت همسر خود را از دست داده</w:t>
      </w:r>
      <w:r w:rsidRPr="00152DF1">
        <w:rPr>
          <w:rFonts w:ascii="Times New Roman" w:eastAsia="Times New Roman" w:hAnsi="Times New Roman" w:cs="B Nazanin" w:hint="cs"/>
          <w:sz w:val="24"/>
          <w:szCs w:val="24"/>
          <w:rtl/>
        </w:rPr>
        <w:softHyphen/>
        <w:t>اند. وضعیت پاسخگویان تبریزی نشان می</w:t>
      </w:r>
      <w:r w:rsidRPr="00152DF1">
        <w:rPr>
          <w:rFonts w:ascii="Times New Roman" w:eastAsia="Times New Roman" w:hAnsi="Times New Roman" w:cs="B Nazanin" w:hint="cs"/>
          <w:sz w:val="24"/>
          <w:szCs w:val="24"/>
          <w:rtl/>
        </w:rPr>
        <w:softHyphen/>
        <w:t>دهد که 47.7 درصد مجرد، 51.4 درصد متأهل و 0.9 درصد مطلقه هستند. از بین پاسخگویان تهرانی نیز 49.1 درصد مجرد، 44.1 درصد متأهل، 3.6 درصد مطلقه و 3.3 درصد نیز همسر خود به خاطر فوت از دست داده</w:t>
      </w:r>
      <w:r w:rsidRPr="00152DF1">
        <w:rPr>
          <w:rFonts w:ascii="Times New Roman" w:eastAsia="Times New Roman" w:hAnsi="Times New Roman" w:cs="B Nazanin" w:hint="cs"/>
          <w:sz w:val="24"/>
          <w:szCs w:val="24"/>
          <w:rtl/>
        </w:rPr>
        <w:softHyphen/>
        <w:t>اند.</w:t>
      </w:r>
    </w:p>
    <w:p w14:paraId="3526A02C" w14:textId="77777777" w:rsidR="00152DF1" w:rsidRPr="00A32250" w:rsidRDefault="00152DF1" w:rsidP="00A32250">
      <w:pPr>
        <w:widowControl w:val="0"/>
        <w:autoSpaceDE w:val="0"/>
        <w:autoSpaceDN w:val="0"/>
        <w:bidi/>
        <w:adjustRightInd w:val="0"/>
        <w:spacing w:line="240" w:lineRule="auto"/>
        <w:jc w:val="center"/>
        <w:rPr>
          <w:rFonts w:eastAsia="MS Mincho" w:cs="B Nazanin"/>
          <w:b/>
          <w:bCs/>
          <w:noProof/>
          <w:color w:val="000000"/>
          <w:sz w:val="20"/>
          <w:szCs w:val="20"/>
          <w:rtl/>
          <w:lang w:val="en-US" w:bidi="fa-IR"/>
        </w:rPr>
      </w:pPr>
      <w:bookmarkStart w:id="30" w:name="_Toc511126485"/>
      <w:bookmarkStart w:id="31" w:name="_Toc511051120"/>
      <w:bookmarkEnd w:id="23"/>
      <w:bookmarkEnd w:id="24"/>
      <w:bookmarkEnd w:id="25"/>
      <w:bookmarkEnd w:id="26"/>
      <w:bookmarkEnd w:id="27"/>
      <w:bookmarkEnd w:id="28"/>
      <w:bookmarkEnd w:id="29"/>
      <w:r w:rsidRPr="00A32250">
        <w:rPr>
          <w:rFonts w:eastAsia="MS Mincho" w:cs="B Nazanin" w:hint="cs"/>
          <w:b/>
          <w:bCs/>
          <w:noProof/>
          <w:color w:val="000000"/>
          <w:sz w:val="20"/>
          <w:szCs w:val="20"/>
          <w:rtl/>
          <w:lang w:val="en-US" w:bidi="fa-IR"/>
        </w:rPr>
        <w:t>جدول 4-6: تحصيلات پاسخگويان</w:t>
      </w:r>
      <w:bookmarkEnd w:id="30"/>
      <w:bookmarkEnd w:id="31"/>
    </w:p>
    <w:tbl>
      <w:tblPr>
        <w:bidiVisual/>
        <w:tblW w:w="4820" w:type="dxa"/>
        <w:jc w:val="center"/>
        <w:tblLook w:val="04A0" w:firstRow="1" w:lastRow="0" w:firstColumn="1" w:lastColumn="0" w:noHBand="0" w:noVBand="1"/>
      </w:tblPr>
      <w:tblGrid>
        <w:gridCol w:w="1580"/>
        <w:gridCol w:w="1080"/>
        <w:gridCol w:w="1080"/>
        <w:gridCol w:w="1080"/>
      </w:tblGrid>
      <w:tr w:rsidR="00152DF1" w:rsidRPr="00A32250" w14:paraId="35A0B62F" w14:textId="77777777" w:rsidTr="00A32250">
        <w:trPr>
          <w:trHeight w:val="70"/>
          <w:jc w:val="center"/>
        </w:trPr>
        <w:tc>
          <w:tcPr>
            <w:tcW w:w="1580" w:type="dxa"/>
            <w:tcBorders>
              <w:top w:val="single" w:sz="4" w:space="0" w:color="auto"/>
              <w:left w:val="nil"/>
              <w:bottom w:val="single" w:sz="4" w:space="0" w:color="auto"/>
              <w:right w:val="nil"/>
            </w:tcBorders>
            <w:vAlign w:val="center"/>
            <w:hideMark/>
          </w:tcPr>
          <w:p w14:paraId="25DB7787"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p>
        </w:tc>
        <w:tc>
          <w:tcPr>
            <w:tcW w:w="1080" w:type="dxa"/>
            <w:tcBorders>
              <w:top w:val="single" w:sz="4" w:space="0" w:color="auto"/>
              <w:left w:val="nil"/>
              <w:bottom w:val="single" w:sz="4" w:space="0" w:color="auto"/>
              <w:right w:val="nil"/>
            </w:tcBorders>
            <w:vAlign w:val="center"/>
            <w:hideMark/>
          </w:tcPr>
          <w:p w14:paraId="6F852AB7"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Pr>
            </w:pPr>
            <w:r w:rsidRPr="00A32250">
              <w:rPr>
                <w:rFonts w:ascii="Times New Roman" w:eastAsia="Times New Roman" w:hAnsi="Times New Roman" w:cs="B Nazanin" w:hint="cs"/>
                <w:b/>
                <w:bCs/>
                <w:sz w:val="20"/>
                <w:szCs w:val="20"/>
                <w:rtl/>
              </w:rPr>
              <w:t>تهران</w:t>
            </w:r>
          </w:p>
        </w:tc>
        <w:tc>
          <w:tcPr>
            <w:tcW w:w="1080" w:type="dxa"/>
            <w:tcBorders>
              <w:top w:val="single" w:sz="4" w:space="0" w:color="auto"/>
              <w:left w:val="nil"/>
              <w:bottom w:val="single" w:sz="4" w:space="0" w:color="auto"/>
              <w:right w:val="nil"/>
            </w:tcBorders>
            <w:vAlign w:val="center"/>
            <w:hideMark/>
          </w:tcPr>
          <w:p w14:paraId="62C4A2EB"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تبریز</w:t>
            </w:r>
          </w:p>
        </w:tc>
        <w:tc>
          <w:tcPr>
            <w:tcW w:w="1080" w:type="dxa"/>
            <w:tcBorders>
              <w:top w:val="single" w:sz="4" w:space="0" w:color="auto"/>
              <w:left w:val="nil"/>
              <w:bottom w:val="single" w:sz="4" w:space="0" w:color="auto"/>
              <w:right w:val="nil"/>
            </w:tcBorders>
            <w:vAlign w:val="center"/>
            <w:hideMark/>
          </w:tcPr>
          <w:p w14:paraId="2CAAF5B4"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کل</w:t>
            </w:r>
          </w:p>
        </w:tc>
      </w:tr>
      <w:tr w:rsidR="00152DF1" w:rsidRPr="00A32250" w14:paraId="7209D603" w14:textId="77777777" w:rsidTr="00A32250">
        <w:trPr>
          <w:trHeight w:val="360"/>
          <w:jc w:val="center"/>
        </w:trPr>
        <w:tc>
          <w:tcPr>
            <w:tcW w:w="1580" w:type="dxa"/>
            <w:vMerge w:val="restart"/>
            <w:tcBorders>
              <w:top w:val="single" w:sz="4" w:space="0" w:color="auto"/>
              <w:left w:val="nil"/>
              <w:bottom w:val="nil"/>
              <w:right w:val="nil"/>
            </w:tcBorders>
            <w:vAlign w:val="center"/>
            <w:hideMark/>
          </w:tcPr>
          <w:p w14:paraId="717A00F6"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بی‌سواد</w:t>
            </w:r>
          </w:p>
        </w:tc>
        <w:tc>
          <w:tcPr>
            <w:tcW w:w="1080" w:type="dxa"/>
            <w:tcBorders>
              <w:top w:val="single" w:sz="4" w:space="0" w:color="auto"/>
              <w:left w:val="nil"/>
              <w:bottom w:val="nil"/>
              <w:right w:val="nil"/>
            </w:tcBorders>
            <w:noWrap/>
            <w:vAlign w:val="center"/>
            <w:hideMark/>
          </w:tcPr>
          <w:p w14:paraId="7083E00A"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8</w:t>
            </w:r>
          </w:p>
        </w:tc>
        <w:tc>
          <w:tcPr>
            <w:tcW w:w="1080" w:type="dxa"/>
            <w:tcBorders>
              <w:top w:val="single" w:sz="4" w:space="0" w:color="auto"/>
              <w:left w:val="nil"/>
              <w:bottom w:val="nil"/>
              <w:right w:val="nil"/>
            </w:tcBorders>
            <w:noWrap/>
            <w:vAlign w:val="center"/>
            <w:hideMark/>
          </w:tcPr>
          <w:p w14:paraId="0E36D772"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2</w:t>
            </w:r>
          </w:p>
        </w:tc>
        <w:tc>
          <w:tcPr>
            <w:tcW w:w="1080" w:type="dxa"/>
            <w:tcBorders>
              <w:top w:val="single" w:sz="4" w:space="0" w:color="auto"/>
              <w:left w:val="nil"/>
              <w:bottom w:val="nil"/>
              <w:right w:val="nil"/>
            </w:tcBorders>
            <w:noWrap/>
            <w:vAlign w:val="center"/>
            <w:hideMark/>
          </w:tcPr>
          <w:p w14:paraId="68F3F4F9"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10</w:t>
            </w:r>
          </w:p>
        </w:tc>
      </w:tr>
      <w:tr w:rsidR="00152DF1" w:rsidRPr="00A32250" w14:paraId="3A4F66D2" w14:textId="77777777" w:rsidTr="00A32250">
        <w:trPr>
          <w:trHeight w:val="345"/>
          <w:jc w:val="center"/>
        </w:trPr>
        <w:tc>
          <w:tcPr>
            <w:tcW w:w="0" w:type="auto"/>
            <w:vMerge/>
            <w:tcBorders>
              <w:top w:val="single" w:sz="4" w:space="0" w:color="auto"/>
              <w:left w:val="nil"/>
              <w:bottom w:val="nil"/>
              <w:right w:val="nil"/>
            </w:tcBorders>
            <w:vAlign w:val="center"/>
            <w:hideMark/>
          </w:tcPr>
          <w:p w14:paraId="7E641DF5"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Pr>
            </w:pPr>
          </w:p>
        </w:tc>
        <w:tc>
          <w:tcPr>
            <w:tcW w:w="1080" w:type="dxa"/>
            <w:noWrap/>
            <w:vAlign w:val="center"/>
            <w:hideMark/>
          </w:tcPr>
          <w:p w14:paraId="61DE3D5B"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1.8%</w:t>
            </w:r>
          </w:p>
        </w:tc>
        <w:tc>
          <w:tcPr>
            <w:tcW w:w="1080" w:type="dxa"/>
            <w:noWrap/>
            <w:vAlign w:val="center"/>
            <w:hideMark/>
          </w:tcPr>
          <w:p w14:paraId="25E4C7EB"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0.5%</w:t>
            </w:r>
          </w:p>
        </w:tc>
        <w:tc>
          <w:tcPr>
            <w:tcW w:w="1080" w:type="dxa"/>
            <w:noWrap/>
            <w:vAlign w:val="center"/>
            <w:hideMark/>
          </w:tcPr>
          <w:p w14:paraId="54D63F83"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1.1%</w:t>
            </w:r>
          </w:p>
        </w:tc>
      </w:tr>
      <w:tr w:rsidR="00152DF1" w:rsidRPr="00A32250" w14:paraId="6BB06E5C" w14:textId="77777777" w:rsidTr="00A32250">
        <w:trPr>
          <w:trHeight w:val="345"/>
          <w:jc w:val="center"/>
        </w:trPr>
        <w:tc>
          <w:tcPr>
            <w:tcW w:w="1580" w:type="dxa"/>
            <w:vMerge w:val="restart"/>
            <w:vAlign w:val="center"/>
            <w:hideMark/>
          </w:tcPr>
          <w:p w14:paraId="13286527"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ابتدایی</w:t>
            </w:r>
          </w:p>
        </w:tc>
        <w:tc>
          <w:tcPr>
            <w:tcW w:w="1080" w:type="dxa"/>
            <w:noWrap/>
            <w:vAlign w:val="center"/>
            <w:hideMark/>
          </w:tcPr>
          <w:p w14:paraId="0FBD3B00"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20</w:t>
            </w:r>
          </w:p>
        </w:tc>
        <w:tc>
          <w:tcPr>
            <w:tcW w:w="1080" w:type="dxa"/>
            <w:noWrap/>
            <w:vAlign w:val="center"/>
            <w:hideMark/>
          </w:tcPr>
          <w:p w14:paraId="698D1A75"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14</w:t>
            </w:r>
          </w:p>
        </w:tc>
        <w:tc>
          <w:tcPr>
            <w:tcW w:w="1080" w:type="dxa"/>
            <w:noWrap/>
            <w:vAlign w:val="center"/>
            <w:hideMark/>
          </w:tcPr>
          <w:p w14:paraId="653CE1D4"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34</w:t>
            </w:r>
          </w:p>
        </w:tc>
      </w:tr>
      <w:tr w:rsidR="00152DF1" w:rsidRPr="00A32250" w14:paraId="7AE6B0D7" w14:textId="77777777" w:rsidTr="00A32250">
        <w:trPr>
          <w:trHeight w:val="345"/>
          <w:jc w:val="center"/>
        </w:trPr>
        <w:tc>
          <w:tcPr>
            <w:tcW w:w="0" w:type="auto"/>
            <w:vMerge/>
            <w:vAlign w:val="center"/>
            <w:hideMark/>
          </w:tcPr>
          <w:p w14:paraId="6A86B249"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Pr>
            </w:pPr>
          </w:p>
        </w:tc>
        <w:tc>
          <w:tcPr>
            <w:tcW w:w="1080" w:type="dxa"/>
            <w:noWrap/>
            <w:vAlign w:val="center"/>
            <w:hideMark/>
          </w:tcPr>
          <w:p w14:paraId="4C7285E4"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4.5%</w:t>
            </w:r>
          </w:p>
        </w:tc>
        <w:tc>
          <w:tcPr>
            <w:tcW w:w="1080" w:type="dxa"/>
            <w:noWrap/>
            <w:vAlign w:val="center"/>
            <w:hideMark/>
          </w:tcPr>
          <w:p w14:paraId="608760D4"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3.2%</w:t>
            </w:r>
          </w:p>
        </w:tc>
        <w:tc>
          <w:tcPr>
            <w:tcW w:w="1080" w:type="dxa"/>
            <w:noWrap/>
            <w:vAlign w:val="center"/>
            <w:hideMark/>
          </w:tcPr>
          <w:p w14:paraId="449A9F86"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3.8%</w:t>
            </w:r>
          </w:p>
        </w:tc>
      </w:tr>
      <w:tr w:rsidR="00152DF1" w:rsidRPr="00A32250" w14:paraId="62AC5911" w14:textId="77777777" w:rsidTr="00A32250">
        <w:trPr>
          <w:trHeight w:val="345"/>
          <w:jc w:val="center"/>
        </w:trPr>
        <w:tc>
          <w:tcPr>
            <w:tcW w:w="1580" w:type="dxa"/>
            <w:vMerge w:val="restart"/>
            <w:vAlign w:val="center"/>
            <w:hideMark/>
          </w:tcPr>
          <w:p w14:paraId="7F1B2E26"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سیکل</w:t>
            </w:r>
          </w:p>
        </w:tc>
        <w:tc>
          <w:tcPr>
            <w:tcW w:w="1080" w:type="dxa"/>
            <w:noWrap/>
            <w:vAlign w:val="center"/>
            <w:hideMark/>
          </w:tcPr>
          <w:p w14:paraId="50C6665C"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50</w:t>
            </w:r>
          </w:p>
        </w:tc>
        <w:tc>
          <w:tcPr>
            <w:tcW w:w="1080" w:type="dxa"/>
            <w:noWrap/>
            <w:vAlign w:val="center"/>
            <w:hideMark/>
          </w:tcPr>
          <w:p w14:paraId="6651A951"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62</w:t>
            </w:r>
          </w:p>
        </w:tc>
        <w:tc>
          <w:tcPr>
            <w:tcW w:w="1080" w:type="dxa"/>
            <w:noWrap/>
            <w:vAlign w:val="center"/>
            <w:hideMark/>
          </w:tcPr>
          <w:p w14:paraId="65D976B8"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112</w:t>
            </w:r>
          </w:p>
        </w:tc>
      </w:tr>
      <w:tr w:rsidR="00152DF1" w:rsidRPr="00A32250" w14:paraId="3C59CB0E" w14:textId="77777777" w:rsidTr="00A32250">
        <w:trPr>
          <w:trHeight w:val="345"/>
          <w:jc w:val="center"/>
        </w:trPr>
        <w:tc>
          <w:tcPr>
            <w:tcW w:w="0" w:type="auto"/>
            <w:vMerge/>
            <w:vAlign w:val="center"/>
            <w:hideMark/>
          </w:tcPr>
          <w:p w14:paraId="08E1D46B"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Pr>
            </w:pPr>
          </w:p>
        </w:tc>
        <w:tc>
          <w:tcPr>
            <w:tcW w:w="1080" w:type="dxa"/>
            <w:noWrap/>
            <w:vAlign w:val="center"/>
            <w:hideMark/>
          </w:tcPr>
          <w:p w14:paraId="5A9ECE48"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11.4%</w:t>
            </w:r>
          </w:p>
        </w:tc>
        <w:tc>
          <w:tcPr>
            <w:tcW w:w="1080" w:type="dxa"/>
            <w:noWrap/>
            <w:vAlign w:val="center"/>
            <w:hideMark/>
          </w:tcPr>
          <w:p w14:paraId="195C8FF4"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14.0%</w:t>
            </w:r>
          </w:p>
        </w:tc>
        <w:tc>
          <w:tcPr>
            <w:tcW w:w="1080" w:type="dxa"/>
            <w:noWrap/>
            <w:vAlign w:val="center"/>
            <w:hideMark/>
          </w:tcPr>
          <w:p w14:paraId="0F0B376B"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12.7%</w:t>
            </w:r>
          </w:p>
        </w:tc>
      </w:tr>
      <w:tr w:rsidR="00152DF1" w:rsidRPr="00A32250" w14:paraId="379CCACB" w14:textId="77777777" w:rsidTr="00A32250">
        <w:trPr>
          <w:trHeight w:val="345"/>
          <w:jc w:val="center"/>
        </w:trPr>
        <w:tc>
          <w:tcPr>
            <w:tcW w:w="1580" w:type="dxa"/>
            <w:vMerge w:val="restart"/>
            <w:vAlign w:val="center"/>
            <w:hideMark/>
          </w:tcPr>
          <w:p w14:paraId="5BCFA0FD"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دیپلم</w:t>
            </w:r>
          </w:p>
        </w:tc>
        <w:tc>
          <w:tcPr>
            <w:tcW w:w="1080" w:type="dxa"/>
            <w:noWrap/>
            <w:vAlign w:val="center"/>
            <w:hideMark/>
          </w:tcPr>
          <w:p w14:paraId="475FFFFF"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152</w:t>
            </w:r>
          </w:p>
        </w:tc>
        <w:tc>
          <w:tcPr>
            <w:tcW w:w="1080" w:type="dxa"/>
            <w:noWrap/>
            <w:vAlign w:val="center"/>
            <w:hideMark/>
          </w:tcPr>
          <w:p w14:paraId="48ECBDAA"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116</w:t>
            </w:r>
          </w:p>
        </w:tc>
        <w:tc>
          <w:tcPr>
            <w:tcW w:w="1080" w:type="dxa"/>
            <w:noWrap/>
            <w:vAlign w:val="center"/>
            <w:hideMark/>
          </w:tcPr>
          <w:p w14:paraId="3D350F68"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268</w:t>
            </w:r>
          </w:p>
        </w:tc>
      </w:tr>
      <w:tr w:rsidR="00152DF1" w:rsidRPr="00A32250" w14:paraId="081169F6" w14:textId="77777777" w:rsidTr="00A32250">
        <w:trPr>
          <w:trHeight w:val="345"/>
          <w:jc w:val="center"/>
        </w:trPr>
        <w:tc>
          <w:tcPr>
            <w:tcW w:w="0" w:type="auto"/>
            <w:vMerge/>
            <w:vAlign w:val="center"/>
            <w:hideMark/>
          </w:tcPr>
          <w:p w14:paraId="151CA890"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Pr>
            </w:pPr>
          </w:p>
        </w:tc>
        <w:tc>
          <w:tcPr>
            <w:tcW w:w="1080" w:type="dxa"/>
            <w:noWrap/>
            <w:vAlign w:val="center"/>
            <w:hideMark/>
          </w:tcPr>
          <w:p w14:paraId="077B557D"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34.5%</w:t>
            </w:r>
          </w:p>
        </w:tc>
        <w:tc>
          <w:tcPr>
            <w:tcW w:w="1080" w:type="dxa"/>
            <w:noWrap/>
            <w:vAlign w:val="center"/>
            <w:hideMark/>
          </w:tcPr>
          <w:p w14:paraId="218B403A"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26.1%</w:t>
            </w:r>
          </w:p>
        </w:tc>
        <w:tc>
          <w:tcPr>
            <w:tcW w:w="1080" w:type="dxa"/>
            <w:noWrap/>
            <w:vAlign w:val="center"/>
            <w:hideMark/>
          </w:tcPr>
          <w:p w14:paraId="762BC42A"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30.3%</w:t>
            </w:r>
          </w:p>
        </w:tc>
      </w:tr>
      <w:tr w:rsidR="00152DF1" w:rsidRPr="00A32250" w14:paraId="1CB89B1A" w14:textId="77777777" w:rsidTr="00A32250">
        <w:trPr>
          <w:trHeight w:val="345"/>
          <w:jc w:val="center"/>
        </w:trPr>
        <w:tc>
          <w:tcPr>
            <w:tcW w:w="1580" w:type="dxa"/>
            <w:vMerge w:val="restart"/>
            <w:vAlign w:val="center"/>
            <w:hideMark/>
          </w:tcPr>
          <w:p w14:paraId="1F1AA8A8"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کاردانی</w:t>
            </w:r>
          </w:p>
        </w:tc>
        <w:tc>
          <w:tcPr>
            <w:tcW w:w="1080" w:type="dxa"/>
            <w:noWrap/>
            <w:vAlign w:val="center"/>
            <w:hideMark/>
          </w:tcPr>
          <w:p w14:paraId="5CC507E7"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40</w:t>
            </w:r>
          </w:p>
        </w:tc>
        <w:tc>
          <w:tcPr>
            <w:tcW w:w="1080" w:type="dxa"/>
            <w:noWrap/>
            <w:vAlign w:val="center"/>
            <w:hideMark/>
          </w:tcPr>
          <w:p w14:paraId="0DCCFEB7"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32</w:t>
            </w:r>
          </w:p>
        </w:tc>
        <w:tc>
          <w:tcPr>
            <w:tcW w:w="1080" w:type="dxa"/>
            <w:noWrap/>
            <w:vAlign w:val="center"/>
            <w:hideMark/>
          </w:tcPr>
          <w:p w14:paraId="0C546523"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72</w:t>
            </w:r>
          </w:p>
        </w:tc>
      </w:tr>
      <w:tr w:rsidR="00152DF1" w:rsidRPr="00A32250" w14:paraId="4B93355D" w14:textId="77777777" w:rsidTr="00A32250">
        <w:trPr>
          <w:trHeight w:val="345"/>
          <w:jc w:val="center"/>
        </w:trPr>
        <w:tc>
          <w:tcPr>
            <w:tcW w:w="0" w:type="auto"/>
            <w:vMerge/>
            <w:vAlign w:val="center"/>
            <w:hideMark/>
          </w:tcPr>
          <w:p w14:paraId="7122EE70"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Pr>
            </w:pPr>
          </w:p>
        </w:tc>
        <w:tc>
          <w:tcPr>
            <w:tcW w:w="1080" w:type="dxa"/>
            <w:noWrap/>
            <w:vAlign w:val="center"/>
            <w:hideMark/>
          </w:tcPr>
          <w:p w14:paraId="64222F27"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9.1%</w:t>
            </w:r>
          </w:p>
        </w:tc>
        <w:tc>
          <w:tcPr>
            <w:tcW w:w="1080" w:type="dxa"/>
            <w:noWrap/>
            <w:vAlign w:val="center"/>
            <w:hideMark/>
          </w:tcPr>
          <w:p w14:paraId="0E77DDBD"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7.2%</w:t>
            </w:r>
          </w:p>
        </w:tc>
        <w:tc>
          <w:tcPr>
            <w:tcW w:w="1080" w:type="dxa"/>
            <w:noWrap/>
            <w:vAlign w:val="center"/>
            <w:hideMark/>
          </w:tcPr>
          <w:p w14:paraId="278244B9"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8.1%</w:t>
            </w:r>
          </w:p>
        </w:tc>
      </w:tr>
      <w:tr w:rsidR="00152DF1" w:rsidRPr="00A32250" w14:paraId="14C3DD46" w14:textId="77777777" w:rsidTr="00A32250">
        <w:trPr>
          <w:trHeight w:val="345"/>
          <w:jc w:val="center"/>
        </w:trPr>
        <w:tc>
          <w:tcPr>
            <w:tcW w:w="1580" w:type="dxa"/>
            <w:vMerge w:val="restart"/>
            <w:vAlign w:val="center"/>
            <w:hideMark/>
          </w:tcPr>
          <w:p w14:paraId="6973078D"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کارشناسی</w:t>
            </w:r>
          </w:p>
        </w:tc>
        <w:tc>
          <w:tcPr>
            <w:tcW w:w="1080" w:type="dxa"/>
            <w:noWrap/>
            <w:vAlign w:val="center"/>
            <w:hideMark/>
          </w:tcPr>
          <w:p w14:paraId="7CF59319"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132</w:t>
            </w:r>
          </w:p>
        </w:tc>
        <w:tc>
          <w:tcPr>
            <w:tcW w:w="1080" w:type="dxa"/>
            <w:noWrap/>
            <w:vAlign w:val="center"/>
            <w:hideMark/>
          </w:tcPr>
          <w:p w14:paraId="74190EFB"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160</w:t>
            </w:r>
          </w:p>
        </w:tc>
        <w:tc>
          <w:tcPr>
            <w:tcW w:w="1080" w:type="dxa"/>
            <w:noWrap/>
            <w:vAlign w:val="center"/>
            <w:hideMark/>
          </w:tcPr>
          <w:p w14:paraId="0060986A"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292</w:t>
            </w:r>
          </w:p>
        </w:tc>
      </w:tr>
      <w:tr w:rsidR="00152DF1" w:rsidRPr="00A32250" w14:paraId="04A6B593" w14:textId="77777777" w:rsidTr="00A32250">
        <w:trPr>
          <w:trHeight w:val="345"/>
          <w:jc w:val="center"/>
        </w:trPr>
        <w:tc>
          <w:tcPr>
            <w:tcW w:w="0" w:type="auto"/>
            <w:vMerge/>
            <w:vAlign w:val="center"/>
            <w:hideMark/>
          </w:tcPr>
          <w:p w14:paraId="390C73D7"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Pr>
            </w:pPr>
          </w:p>
        </w:tc>
        <w:tc>
          <w:tcPr>
            <w:tcW w:w="1080" w:type="dxa"/>
            <w:noWrap/>
            <w:vAlign w:val="center"/>
            <w:hideMark/>
          </w:tcPr>
          <w:p w14:paraId="2DC4C3CC"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30.0%</w:t>
            </w:r>
          </w:p>
        </w:tc>
        <w:tc>
          <w:tcPr>
            <w:tcW w:w="1080" w:type="dxa"/>
            <w:noWrap/>
            <w:vAlign w:val="center"/>
            <w:hideMark/>
          </w:tcPr>
          <w:p w14:paraId="70983A1B"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36.0%</w:t>
            </w:r>
          </w:p>
        </w:tc>
        <w:tc>
          <w:tcPr>
            <w:tcW w:w="1080" w:type="dxa"/>
            <w:noWrap/>
            <w:vAlign w:val="center"/>
            <w:hideMark/>
          </w:tcPr>
          <w:p w14:paraId="1AFA0536"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33.0%</w:t>
            </w:r>
          </w:p>
        </w:tc>
      </w:tr>
      <w:tr w:rsidR="00152DF1" w:rsidRPr="00A32250" w14:paraId="5E5CF369" w14:textId="77777777" w:rsidTr="00A32250">
        <w:trPr>
          <w:trHeight w:val="345"/>
          <w:jc w:val="center"/>
        </w:trPr>
        <w:tc>
          <w:tcPr>
            <w:tcW w:w="1580" w:type="dxa"/>
            <w:vMerge w:val="restart"/>
            <w:vAlign w:val="center"/>
            <w:hideMark/>
          </w:tcPr>
          <w:p w14:paraId="0A906A6C"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کارشناسی ارشد</w:t>
            </w:r>
          </w:p>
        </w:tc>
        <w:tc>
          <w:tcPr>
            <w:tcW w:w="1080" w:type="dxa"/>
            <w:noWrap/>
            <w:vAlign w:val="center"/>
            <w:hideMark/>
          </w:tcPr>
          <w:p w14:paraId="614F768B"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32</w:t>
            </w:r>
          </w:p>
        </w:tc>
        <w:tc>
          <w:tcPr>
            <w:tcW w:w="1080" w:type="dxa"/>
            <w:noWrap/>
            <w:vAlign w:val="center"/>
            <w:hideMark/>
          </w:tcPr>
          <w:p w14:paraId="40838D02"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54</w:t>
            </w:r>
          </w:p>
        </w:tc>
        <w:tc>
          <w:tcPr>
            <w:tcW w:w="1080" w:type="dxa"/>
            <w:noWrap/>
            <w:vAlign w:val="center"/>
            <w:hideMark/>
          </w:tcPr>
          <w:p w14:paraId="11C56FC1"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86</w:t>
            </w:r>
          </w:p>
        </w:tc>
      </w:tr>
      <w:tr w:rsidR="00152DF1" w:rsidRPr="00A32250" w14:paraId="51964EEB" w14:textId="77777777" w:rsidTr="00A32250">
        <w:trPr>
          <w:trHeight w:val="345"/>
          <w:jc w:val="center"/>
        </w:trPr>
        <w:tc>
          <w:tcPr>
            <w:tcW w:w="0" w:type="auto"/>
            <w:vMerge/>
            <w:vAlign w:val="center"/>
            <w:hideMark/>
          </w:tcPr>
          <w:p w14:paraId="2EF2FB1B"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Pr>
            </w:pPr>
          </w:p>
        </w:tc>
        <w:tc>
          <w:tcPr>
            <w:tcW w:w="1080" w:type="dxa"/>
            <w:noWrap/>
            <w:vAlign w:val="center"/>
            <w:hideMark/>
          </w:tcPr>
          <w:p w14:paraId="3A980D3B"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7.3%</w:t>
            </w:r>
          </w:p>
        </w:tc>
        <w:tc>
          <w:tcPr>
            <w:tcW w:w="1080" w:type="dxa"/>
            <w:noWrap/>
            <w:vAlign w:val="center"/>
            <w:hideMark/>
          </w:tcPr>
          <w:p w14:paraId="764062C7"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12.2%</w:t>
            </w:r>
          </w:p>
        </w:tc>
        <w:tc>
          <w:tcPr>
            <w:tcW w:w="1080" w:type="dxa"/>
            <w:noWrap/>
            <w:vAlign w:val="center"/>
            <w:hideMark/>
          </w:tcPr>
          <w:p w14:paraId="1F1A5E09"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9.7%</w:t>
            </w:r>
          </w:p>
        </w:tc>
      </w:tr>
      <w:tr w:rsidR="00152DF1" w:rsidRPr="00A32250" w14:paraId="05B178A8" w14:textId="77777777" w:rsidTr="00A32250">
        <w:trPr>
          <w:trHeight w:val="345"/>
          <w:jc w:val="center"/>
        </w:trPr>
        <w:tc>
          <w:tcPr>
            <w:tcW w:w="1580" w:type="dxa"/>
            <w:vMerge w:val="restart"/>
            <w:vAlign w:val="center"/>
            <w:hideMark/>
          </w:tcPr>
          <w:p w14:paraId="0E5E6A6F"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دکتری</w:t>
            </w:r>
          </w:p>
        </w:tc>
        <w:tc>
          <w:tcPr>
            <w:tcW w:w="1080" w:type="dxa"/>
            <w:noWrap/>
            <w:vAlign w:val="center"/>
            <w:hideMark/>
          </w:tcPr>
          <w:p w14:paraId="5725EEBA"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6</w:t>
            </w:r>
          </w:p>
        </w:tc>
        <w:tc>
          <w:tcPr>
            <w:tcW w:w="1080" w:type="dxa"/>
            <w:noWrap/>
            <w:vAlign w:val="center"/>
            <w:hideMark/>
          </w:tcPr>
          <w:p w14:paraId="65443D92"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4</w:t>
            </w:r>
          </w:p>
        </w:tc>
        <w:tc>
          <w:tcPr>
            <w:tcW w:w="1080" w:type="dxa"/>
            <w:noWrap/>
            <w:vAlign w:val="center"/>
            <w:hideMark/>
          </w:tcPr>
          <w:p w14:paraId="05FAE861"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10</w:t>
            </w:r>
          </w:p>
        </w:tc>
      </w:tr>
      <w:tr w:rsidR="00152DF1" w:rsidRPr="00A32250" w14:paraId="233C227D" w14:textId="77777777" w:rsidTr="00A32250">
        <w:trPr>
          <w:trHeight w:val="345"/>
          <w:jc w:val="center"/>
        </w:trPr>
        <w:tc>
          <w:tcPr>
            <w:tcW w:w="0" w:type="auto"/>
            <w:vMerge/>
            <w:vAlign w:val="center"/>
            <w:hideMark/>
          </w:tcPr>
          <w:p w14:paraId="046E66FA"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Pr>
            </w:pPr>
          </w:p>
        </w:tc>
        <w:tc>
          <w:tcPr>
            <w:tcW w:w="1080" w:type="dxa"/>
            <w:noWrap/>
            <w:vAlign w:val="center"/>
            <w:hideMark/>
          </w:tcPr>
          <w:p w14:paraId="1A71432A"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1.4%</w:t>
            </w:r>
          </w:p>
        </w:tc>
        <w:tc>
          <w:tcPr>
            <w:tcW w:w="1080" w:type="dxa"/>
            <w:noWrap/>
            <w:vAlign w:val="center"/>
            <w:hideMark/>
          </w:tcPr>
          <w:p w14:paraId="062A5A88"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0.9%</w:t>
            </w:r>
          </w:p>
        </w:tc>
        <w:tc>
          <w:tcPr>
            <w:tcW w:w="1080" w:type="dxa"/>
            <w:noWrap/>
            <w:vAlign w:val="center"/>
            <w:hideMark/>
          </w:tcPr>
          <w:p w14:paraId="21DFD6B2"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1.1%</w:t>
            </w:r>
          </w:p>
        </w:tc>
      </w:tr>
      <w:tr w:rsidR="00152DF1" w:rsidRPr="00A32250" w14:paraId="29C974E8" w14:textId="77777777" w:rsidTr="00A32250">
        <w:trPr>
          <w:trHeight w:val="345"/>
          <w:jc w:val="center"/>
        </w:trPr>
        <w:tc>
          <w:tcPr>
            <w:tcW w:w="1580" w:type="dxa"/>
            <w:vMerge w:val="restart"/>
            <w:tcBorders>
              <w:top w:val="nil"/>
              <w:left w:val="nil"/>
              <w:bottom w:val="single" w:sz="4" w:space="0" w:color="auto"/>
              <w:right w:val="nil"/>
            </w:tcBorders>
            <w:vAlign w:val="center"/>
            <w:hideMark/>
          </w:tcPr>
          <w:p w14:paraId="5503D540"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کل</w:t>
            </w:r>
          </w:p>
        </w:tc>
        <w:tc>
          <w:tcPr>
            <w:tcW w:w="1080" w:type="dxa"/>
            <w:noWrap/>
            <w:vAlign w:val="center"/>
            <w:hideMark/>
          </w:tcPr>
          <w:p w14:paraId="0F18C8CD"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440</w:t>
            </w:r>
          </w:p>
        </w:tc>
        <w:tc>
          <w:tcPr>
            <w:tcW w:w="1080" w:type="dxa"/>
            <w:noWrap/>
            <w:vAlign w:val="center"/>
            <w:hideMark/>
          </w:tcPr>
          <w:p w14:paraId="44DC1E10"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444</w:t>
            </w:r>
          </w:p>
        </w:tc>
        <w:tc>
          <w:tcPr>
            <w:tcW w:w="1080" w:type="dxa"/>
            <w:noWrap/>
            <w:vAlign w:val="center"/>
            <w:hideMark/>
          </w:tcPr>
          <w:p w14:paraId="4B7A317D"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884</w:t>
            </w:r>
          </w:p>
        </w:tc>
      </w:tr>
      <w:tr w:rsidR="00152DF1" w:rsidRPr="00A32250" w14:paraId="63E9FDF5" w14:textId="77777777" w:rsidTr="00A32250">
        <w:trPr>
          <w:trHeight w:val="360"/>
          <w:jc w:val="center"/>
        </w:trPr>
        <w:tc>
          <w:tcPr>
            <w:tcW w:w="0" w:type="auto"/>
            <w:vMerge/>
            <w:tcBorders>
              <w:top w:val="nil"/>
              <w:left w:val="nil"/>
              <w:bottom w:val="single" w:sz="4" w:space="0" w:color="auto"/>
              <w:right w:val="nil"/>
            </w:tcBorders>
            <w:vAlign w:val="center"/>
            <w:hideMark/>
          </w:tcPr>
          <w:p w14:paraId="3096C2B9"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Pr>
            </w:pPr>
          </w:p>
        </w:tc>
        <w:tc>
          <w:tcPr>
            <w:tcW w:w="1080" w:type="dxa"/>
            <w:tcBorders>
              <w:top w:val="nil"/>
              <w:left w:val="nil"/>
              <w:bottom w:val="single" w:sz="4" w:space="0" w:color="auto"/>
              <w:right w:val="nil"/>
            </w:tcBorders>
            <w:noWrap/>
            <w:vAlign w:val="center"/>
            <w:hideMark/>
          </w:tcPr>
          <w:p w14:paraId="22B8EFE7"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100.0%</w:t>
            </w:r>
          </w:p>
        </w:tc>
        <w:tc>
          <w:tcPr>
            <w:tcW w:w="1080" w:type="dxa"/>
            <w:tcBorders>
              <w:top w:val="nil"/>
              <w:left w:val="nil"/>
              <w:bottom w:val="single" w:sz="4" w:space="0" w:color="auto"/>
              <w:right w:val="nil"/>
            </w:tcBorders>
            <w:noWrap/>
            <w:vAlign w:val="center"/>
            <w:hideMark/>
          </w:tcPr>
          <w:p w14:paraId="2BD82957"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100.0%</w:t>
            </w:r>
          </w:p>
        </w:tc>
        <w:tc>
          <w:tcPr>
            <w:tcW w:w="1080" w:type="dxa"/>
            <w:tcBorders>
              <w:top w:val="nil"/>
              <w:left w:val="nil"/>
              <w:bottom w:val="single" w:sz="4" w:space="0" w:color="auto"/>
              <w:right w:val="nil"/>
            </w:tcBorders>
            <w:noWrap/>
            <w:vAlign w:val="center"/>
            <w:hideMark/>
          </w:tcPr>
          <w:p w14:paraId="1EB6BFD5" w14:textId="77777777" w:rsidR="00152DF1" w:rsidRPr="00A32250" w:rsidRDefault="00152DF1" w:rsidP="00A32250">
            <w:pPr>
              <w:widowControl w:val="0"/>
              <w:bidi/>
              <w:spacing w:line="240" w:lineRule="auto"/>
              <w:jc w:val="center"/>
              <w:rPr>
                <w:rFonts w:ascii="Times New Roman" w:eastAsia="Times New Roman" w:hAnsi="Times New Roman" w:cs="B Nazanin"/>
                <w:b/>
                <w:bCs/>
                <w:sz w:val="20"/>
                <w:szCs w:val="20"/>
                <w:rtl/>
              </w:rPr>
            </w:pPr>
            <w:r w:rsidRPr="00A32250">
              <w:rPr>
                <w:rFonts w:ascii="Times New Roman" w:eastAsia="Times New Roman" w:hAnsi="Times New Roman" w:cs="B Nazanin" w:hint="cs"/>
                <w:b/>
                <w:bCs/>
                <w:sz w:val="20"/>
                <w:szCs w:val="20"/>
                <w:rtl/>
              </w:rPr>
              <w:t>100.0%</w:t>
            </w:r>
          </w:p>
        </w:tc>
      </w:tr>
    </w:tbl>
    <w:p w14:paraId="22C086F5" w14:textId="77777777" w:rsidR="00152DF1" w:rsidRPr="00152DF1" w:rsidRDefault="00152DF1" w:rsidP="00152DF1">
      <w:pPr>
        <w:widowControl w:val="0"/>
        <w:bidi/>
        <w:spacing w:line="240" w:lineRule="auto"/>
        <w:jc w:val="both"/>
        <w:rPr>
          <w:rFonts w:ascii="Times New Roman" w:eastAsia="Times New Roman" w:hAnsi="Times New Roman" w:cs="B Nazanin"/>
          <w:sz w:val="24"/>
          <w:szCs w:val="24"/>
          <w:rtl/>
        </w:rPr>
      </w:pPr>
      <w:bookmarkStart w:id="32" w:name="_Toc22076565"/>
      <w:bookmarkStart w:id="33" w:name="_Toc5434982"/>
      <w:r w:rsidRPr="00152DF1">
        <w:rPr>
          <w:rFonts w:ascii="Times New Roman" w:eastAsia="Times New Roman" w:hAnsi="Times New Roman" w:cs="B Nazanin" w:hint="cs"/>
          <w:sz w:val="24"/>
          <w:szCs w:val="24"/>
          <w:rtl/>
        </w:rPr>
        <w:t>بررسي ميزان تحصيلات پاسخگويان نشان مي</w:t>
      </w:r>
      <w:r w:rsidRPr="00152DF1">
        <w:rPr>
          <w:rFonts w:ascii="Times New Roman" w:eastAsia="Times New Roman" w:hAnsi="Times New Roman" w:cs="B Nazanin" w:hint="cs"/>
          <w:sz w:val="24"/>
          <w:szCs w:val="24"/>
          <w:rtl/>
        </w:rPr>
        <w:softHyphen/>
        <w:t xml:space="preserve">دهد تحصيلات که 48 درصد از پاسخگويان ديپلم و زير ديپلم، 41.1 درصد کارداني و </w:t>
      </w:r>
      <w:r w:rsidRPr="00152DF1">
        <w:rPr>
          <w:rFonts w:ascii="Times New Roman" w:eastAsia="Times New Roman" w:hAnsi="Times New Roman" w:cs="B Nazanin" w:hint="cs"/>
          <w:sz w:val="24"/>
          <w:szCs w:val="24"/>
          <w:rtl/>
        </w:rPr>
        <w:lastRenderedPageBreak/>
        <w:t>کارشناسي، 9.7 درصد کارشناسي ارشد و 1.1 درصد نيز دکتري هستند. بررسی وضعیت تحصیلات پاسخگویان به تفکیک دو شهر نشان می</w:t>
      </w:r>
      <w:r w:rsidRPr="00152DF1">
        <w:rPr>
          <w:rFonts w:ascii="Times New Roman" w:eastAsia="Times New Roman" w:hAnsi="Times New Roman" w:cs="B Nazanin" w:hint="cs"/>
          <w:sz w:val="24"/>
          <w:szCs w:val="24"/>
          <w:rtl/>
        </w:rPr>
        <w:softHyphen/>
        <w:t>دهد که از بین شهروندان تبریزی 43.8 درصد دیپلم و زیر دیپلم و 66.2 درصد دارای تحصیلات دانشگاهی هستند. از بین شهروندان تهرانی نیز حدود 52.2 درصد دیپلم و زیر دیپلم و 47.8 درصد نیز دارای تحصیلات دانشگاهی هستند.</w:t>
      </w:r>
    </w:p>
    <w:bookmarkEnd w:id="32"/>
    <w:bookmarkEnd w:id="33"/>
    <w:p w14:paraId="4ED49072" w14:textId="77777777" w:rsidR="00FD46EF" w:rsidRDefault="00FD46EF" w:rsidP="00FD46EF">
      <w:pPr>
        <w:widowControl w:val="0"/>
        <w:bidi/>
        <w:spacing w:line="240" w:lineRule="auto"/>
        <w:jc w:val="both"/>
        <w:rPr>
          <w:rFonts w:ascii="Times New Roman" w:eastAsia="Times New Roman" w:hAnsi="Times New Roman" w:cs="B Nazanin"/>
          <w:sz w:val="24"/>
          <w:szCs w:val="24"/>
          <w:rtl/>
        </w:rPr>
      </w:pPr>
    </w:p>
    <w:p w14:paraId="7A0729B9" w14:textId="4875E149" w:rsidR="00FD46EF" w:rsidRPr="00A32250" w:rsidRDefault="00FD46EF" w:rsidP="00A32250">
      <w:pPr>
        <w:widowControl w:val="0"/>
        <w:autoSpaceDE w:val="0"/>
        <w:autoSpaceDN w:val="0"/>
        <w:bidi/>
        <w:adjustRightInd w:val="0"/>
        <w:spacing w:line="240" w:lineRule="auto"/>
        <w:jc w:val="center"/>
        <w:rPr>
          <w:rFonts w:eastAsia="MS Mincho" w:cs="B Nazanin"/>
          <w:b/>
          <w:bCs/>
          <w:noProof/>
          <w:color w:val="000000"/>
          <w:sz w:val="20"/>
          <w:szCs w:val="20"/>
          <w:rtl/>
          <w:lang w:val="en-US" w:bidi="fa-IR"/>
        </w:rPr>
      </w:pPr>
      <w:bookmarkStart w:id="34" w:name="_Toc28547162"/>
      <w:bookmarkStart w:id="35" w:name="_Toc28550667"/>
      <w:bookmarkStart w:id="36" w:name="_Toc28552662"/>
      <w:bookmarkStart w:id="37" w:name="_Toc29572151"/>
      <w:r w:rsidRPr="00A32250">
        <w:rPr>
          <w:rFonts w:eastAsia="MS Mincho" w:cs="B Nazanin" w:hint="cs"/>
          <w:b/>
          <w:bCs/>
          <w:noProof/>
          <w:color w:val="000000"/>
          <w:sz w:val="20"/>
          <w:szCs w:val="20"/>
          <w:rtl/>
          <w:lang w:val="en-US" w:bidi="fa-IR"/>
        </w:rPr>
        <w:t>جدول 4-61: میزان محرومیت نسبی گروهی پاسخگویان ترک تهران</w:t>
      </w:r>
      <w:bookmarkEnd w:id="34"/>
      <w:bookmarkEnd w:id="35"/>
      <w:bookmarkEnd w:id="36"/>
      <w:bookmarkEnd w:id="37"/>
    </w:p>
    <w:tbl>
      <w:tblPr>
        <w:bidiVisual/>
        <w:tblW w:w="4688" w:type="pct"/>
        <w:jc w:val="center"/>
        <w:tblLayout w:type="fixed"/>
        <w:tblLook w:val="04A0" w:firstRow="1" w:lastRow="0" w:firstColumn="1" w:lastColumn="0" w:noHBand="0" w:noVBand="1"/>
      </w:tblPr>
      <w:tblGrid>
        <w:gridCol w:w="3955"/>
        <w:gridCol w:w="727"/>
        <w:gridCol w:w="732"/>
        <w:gridCol w:w="1023"/>
        <w:gridCol w:w="1023"/>
        <w:gridCol w:w="1316"/>
      </w:tblGrid>
      <w:tr w:rsidR="00FD46EF" w:rsidRPr="00A32250" w14:paraId="00AA26E7" w14:textId="77777777" w:rsidTr="00A32250">
        <w:trPr>
          <w:trHeight w:val="70"/>
          <w:tblHeader/>
          <w:jc w:val="center"/>
        </w:trPr>
        <w:tc>
          <w:tcPr>
            <w:tcW w:w="2253" w:type="pct"/>
            <w:tcBorders>
              <w:top w:val="single" w:sz="4" w:space="0" w:color="auto"/>
              <w:bottom w:val="single" w:sz="4" w:space="0" w:color="auto"/>
            </w:tcBorders>
            <w:shd w:val="clear" w:color="auto" w:fill="auto"/>
            <w:vAlign w:val="center"/>
            <w:hideMark/>
          </w:tcPr>
          <w:p w14:paraId="360AFF68" w14:textId="0465F307" w:rsidR="00FD46EF" w:rsidRPr="00A32250" w:rsidRDefault="00FD46EF" w:rsidP="00A32250">
            <w:pPr>
              <w:bidi/>
              <w:spacing w:line="240" w:lineRule="auto"/>
              <w:rPr>
                <w:rFonts w:eastAsia="Times New Roman" w:cs="B Nazanin"/>
                <w:b/>
                <w:bCs/>
                <w:color w:val="000000"/>
                <w:sz w:val="20"/>
                <w:szCs w:val="20"/>
                <w:rtl/>
                <w:lang w:val="en-US" w:bidi="fa-IR"/>
              </w:rPr>
            </w:pPr>
          </w:p>
        </w:tc>
        <w:tc>
          <w:tcPr>
            <w:tcW w:w="414" w:type="pct"/>
            <w:tcBorders>
              <w:top w:val="single" w:sz="4" w:space="0" w:color="auto"/>
              <w:bottom w:val="single" w:sz="4" w:space="0" w:color="auto"/>
            </w:tcBorders>
            <w:shd w:val="clear" w:color="auto" w:fill="auto"/>
            <w:vAlign w:val="center"/>
            <w:hideMark/>
          </w:tcPr>
          <w:p w14:paraId="5EF4F6BF"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تعداد</w:t>
            </w:r>
          </w:p>
        </w:tc>
        <w:tc>
          <w:tcPr>
            <w:tcW w:w="417" w:type="pct"/>
            <w:tcBorders>
              <w:top w:val="single" w:sz="4" w:space="0" w:color="auto"/>
              <w:bottom w:val="single" w:sz="4" w:space="0" w:color="auto"/>
            </w:tcBorders>
            <w:shd w:val="clear" w:color="auto" w:fill="auto"/>
            <w:vAlign w:val="center"/>
            <w:hideMark/>
          </w:tcPr>
          <w:p w14:paraId="76AADF8A"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حداقل</w:t>
            </w:r>
          </w:p>
        </w:tc>
        <w:tc>
          <w:tcPr>
            <w:tcW w:w="583" w:type="pct"/>
            <w:tcBorders>
              <w:top w:val="single" w:sz="4" w:space="0" w:color="auto"/>
              <w:bottom w:val="single" w:sz="4" w:space="0" w:color="auto"/>
            </w:tcBorders>
            <w:shd w:val="clear" w:color="auto" w:fill="auto"/>
            <w:vAlign w:val="center"/>
            <w:hideMark/>
          </w:tcPr>
          <w:p w14:paraId="144EAF64"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حداکثر</w:t>
            </w:r>
          </w:p>
        </w:tc>
        <w:tc>
          <w:tcPr>
            <w:tcW w:w="583" w:type="pct"/>
            <w:tcBorders>
              <w:top w:val="single" w:sz="4" w:space="0" w:color="auto"/>
              <w:bottom w:val="single" w:sz="4" w:space="0" w:color="auto"/>
            </w:tcBorders>
            <w:shd w:val="clear" w:color="auto" w:fill="auto"/>
            <w:vAlign w:val="center"/>
            <w:hideMark/>
          </w:tcPr>
          <w:p w14:paraId="29AB455A"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میانگین</w:t>
            </w:r>
          </w:p>
        </w:tc>
        <w:tc>
          <w:tcPr>
            <w:tcW w:w="750" w:type="pct"/>
            <w:tcBorders>
              <w:top w:val="single" w:sz="4" w:space="0" w:color="auto"/>
              <w:bottom w:val="single" w:sz="4" w:space="0" w:color="auto"/>
            </w:tcBorders>
            <w:shd w:val="clear" w:color="auto" w:fill="auto"/>
            <w:vAlign w:val="center"/>
            <w:hideMark/>
          </w:tcPr>
          <w:p w14:paraId="2A90661D"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انحراف معیار</w:t>
            </w:r>
          </w:p>
        </w:tc>
      </w:tr>
      <w:tr w:rsidR="00FD46EF" w:rsidRPr="00A32250" w14:paraId="0C0AB6AC" w14:textId="77777777" w:rsidTr="00C10655">
        <w:trPr>
          <w:trHeight w:val="345"/>
          <w:jc w:val="center"/>
        </w:trPr>
        <w:tc>
          <w:tcPr>
            <w:tcW w:w="2253" w:type="pct"/>
            <w:shd w:val="clear" w:color="auto" w:fill="auto"/>
            <w:vAlign w:val="center"/>
          </w:tcPr>
          <w:p w14:paraId="1AA32085" w14:textId="77777777" w:rsidR="00FD46EF" w:rsidRPr="00A32250" w:rsidRDefault="00FD46EF" w:rsidP="00FD46EF">
            <w:pPr>
              <w:bidi/>
              <w:spacing w:line="240" w:lineRule="auto"/>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محرومیت نسبی گروهی</w:t>
            </w:r>
          </w:p>
        </w:tc>
        <w:tc>
          <w:tcPr>
            <w:tcW w:w="414" w:type="pct"/>
            <w:shd w:val="clear" w:color="auto" w:fill="auto"/>
            <w:noWrap/>
            <w:vAlign w:val="center"/>
          </w:tcPr>
          <w:p w14:paraId="7F23556C"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440</w:t>
            </w:r>
          </w:p>
        </w:tc>
        <w:tc>
          <w:tcPr>
            <w:tcW w:w="417" w:type="pct"/>
            <w:shd w:val="clear" w:color="auto" w:fill="auto"/>
            <w:noWrap/>
            <w:vAlign w:val="center"/>
          </w:tcPr>
          <w:p w14:paraId="0991040A"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0.00</w:t>
            </w:r>
          </w:p>
        </w:tc>
        <w:tc>
          <w:tcPr>
            <w:tcW w:w="583" w:type="pct"/>
            <w:shd w:val="clear" w:color="auto" w:fill="auto"/>
            <w:noWrap/>
            <w:vAlign w:val="center"/>
          </w:tcPr>
          <w:p w14:paraId="1B54AFCE"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100.00</w:t>
            </w:r>
          </w:p>
        </w:tc>
        <w:tc>
          <w:tcPr>
            <w:tcW w:w="583" w:type="pct"/>
            <w:shd w:val="clear" w:color="auto" w:fill="auto"/>
            <w:noWrap/>
            <w:vAlign w:val="center"/>
          </w:tcPr>
          <w:p w14:paraId="1AE91FD8"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43.1661</w:t>
            </w:r>
          </w:p>
        </w:tc>
        <w:tc>
          <w:tcPr>
            <w:tcW w:w="750" w:type="pct"/>
            <w:shd w:val="clear" w:color="auto" w:fill="auto"/>
            <w:noWrap/>
            <w:vAlign w:val="center"/>
          </w:tcPr>
          <w:p w14:paraId="7C77692C"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21.10048</w:t>
            </w:r>
          </w:p>
        </w:tc>
      </w:tr>
      <w:tr w:rsidR="00FD46EF" w:rsidRPr="00A32250" w14:paraId="6CDFBE08" w14:textId="77777777" w:rsidTr="00C10655">
        <w:trPr>
          <w:trHeight w:val="345"/>
          <w:jc w:val="center"/>
        </w:trPr>
        <w:tc>
          <w:tcPr>
            <w:tcW w:w="2253" w:type="pct"/>
            <w:shd w:val="clear" w:color="auto" w:fill="auto"/>
            <w:vAlign w:val="center"/>
          </w:tcPr>
          <w:p w14:paraId="120E975D" w14:textId="77777777" w:rsidR="00FD46EF" w:rsidRPr="00A32250" w:rsidRDefault="00FD46EF" w:rsidP="00FD46EF">
            <w:pPr>
              <w:bidi/>
              <w:spacing w:line="240" w:lineRule="auto"/>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بعد فرهنگی محرومیت نسبی گروهی</w:t>
            </w:r>
          </w:p>
        </w:tc>
        <w:tc>
          <w:tcPr>
            <w:tcW w:w="414" w:type="pct"/>
            <w:shd w:val="clear" w:color="auto" w:fill="auto"/>
            <w:noWrap/>
            <w:vAlign w:val="center"/>
          </w:tcPr>
          <w:p w14:paraId="54D18B13"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440</w:t>
            </w:r>
          </w:p>
        </w:tc>
        <w:tc>
          <w:tcPr>
            <w:tcW w:w="417" w:type="pct"/>
            <w:shd w:val="clear" w:color="auto" w:fill="auto"/>
            <w:noWrap/>
            <w:vAlign w:val="center"/>
          </w:tcPr>
          <w:p w14:paraId="05D12BE7"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0.00</w:t>
            </w:r>
          </w:p>
        </w:tc>
        <w:tc>
          <w:tcPr>
            <w:tcW w:w="583" w:type="pct"/>
            <w:shd w:val="clear" w:color="auto" w:fill="auto"/>
            <w:noWrap/>
            <w:vAlign w:val="center"/>
          </w:tcPr>
          <w:p w14:paraId="448DE1C8"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100.00</w:t>
            </w:r>
          </w:p>
        </w:tc>
        <w:tc>
          <w:tcPr>
            <w:tcW w:w="583" w:type="pct"/>
            <w:shd w:val="clear" w:color="auto" w:fill="auto"/>
            <w:noWrap/>
            <w:vAlign w:val="center"/>
          </w:tcPr>
          <w:p w14:paraId="121B9D96"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62.9167</w:t>
            </w:r>
          </w:p>
        </w:tc>
        <w:tc>
          <w:tcPr>
            <w:tcW w:w="750" w:type="pct"/>
            <w:shd w:val="clear" w:color="auto" w:fill="auto"/>
            <w:noWrap/>
            <w:vAlign w:val="center"/>
          </w:tcPr>
          <w:p w14:paraId="4879347F"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24.14345</w:t>
            </w:r>
          </w:p>
        </w:tc>
      </w:tr>
      <w:tr w:rsidR="00FD46EF" w:rsidRPr="00A32250" w14:paraId="4F845736" w14:textId="77777777" w:rsidTr="00C10655">
        <w:trPr>
          <w:trHeight w:val="345"/>
          <w:jc w:val="center"/>
        </w:trPr>
        <w:tc>
          <w:tcPr>
            <w:tcW w:w="2253" w:type="pct"/>
            <w:shd w:val="clear" w:color="auto" w:fill="auto"/>
            <w:vAlign w:val="center"/>
          </w:tcPr>
          <w:p w14:paraId="5E8A2733" w14:textId="77777777" w:rsidR="00FD46EF" w:rsidRPr="00A32250" w:rsidRDefault="00FD46EF" w:rsidP="00FD46EF">
            <w:pPr>
              <w:bidi/>
              <w:spacing w:line="240" w:lineRule="auto"/>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بعد اقتصادی محرومیت نسبی گروهی</w:t>
            </w:r>
          </w:p>
        </w:tc>
        <w:tc>
          <w:tcPr>
            <w:tcW w:w="414" w:type="pct"/>
            <w:shd w:val="clear" w:color="auto" w:fill="auto"/>
            <w:noWrap/>
            <w:vAlign w:val="center"/>
          </w:tcPr>
          <w:p w14:paraId="750EB7C0"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440</w:t>
            </w:r>
          </w:p>
        </w:tc>
        <w:tc>
          <w:tcPr>
            <w:tcW w:w="417" w:type="pct"/>
            <w:shd w:val="clear" w:color="auto" w:fill="auto"/>
            <w:noWrap/>
            <w:vAlign w:val="center"/>
          </w:tcPr>
          <w:p w14:paraId="50AC33FD"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0.00</w:t>
            </w:r>
          </w:p>
        </w:tc>
        <w:tc>
          <w:tcPr>
            <w:tcW w:w="583" w:type="pct"/>
            <w:shd w:val="clear" w:color="auto" w:fill="auto"/>
            <w:noWrap/>
            <w:vAlign w:val="center"/>
          </w:tcPr>
          <w:p w14:paraId="795358D5"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100.00</w:t>
            </w:r>
          </w:p>
        </w:tc>
        <w:tc>
          <w:tcPr>
            <w:tcW w:w="583" w:type="pct"/>
            <w:shd w:val="clear" w:color="auto" w:fill="auto"/>
            <w:noWrap/>
            <w:vAlign w:val="center"/>
          </w:tcPr>
          <w:p w14:paraId="0D83E11D"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43.4470</w:t>
            </w:r>
          </w:p>
        </w:tc>
        <w:tc>
          <w:tcPr>
            <w:tcW w:w="750" w:type="pct"/>
            <w:shd w:val="clear" w:color="auto" w:fill="auto"/>
            <w:noWrap/>
            <w:vAlign w:val="center"/>
          </w:tcPr>
          <w:p w14:paraId="175FC139"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22.33632</w:t>
            </w:r>
          </w:p>
        </w:tc>
      </w:tr>
      <w:tr w:rsidR="00FD46EF" w:rsidRPr="00A32250" w14:paraId="28BD301F" w14:textId="77777777" w:rsidTr="00C10655">
        <w:trPr>
          <w:trHeight w:val="345"/>
          <w:jc w:val="center"/>
        </w:trPr>
        <w:tc>
          <w:tcPr>
            <w:tcW w:w="2253" w:type="pct"/>
            <w:shd w:val="clear" w:color="auto" w:fill="auto"/>
            <w:vAlign w:val="center"/>
          </w:tcPr>
          <w:p w14:paraId="2312929A" w14:textId="77777777" w:rsidR="00FD46EF" w:rsidRPr="00A32250" w:rsidRDefault="00FD46EF" w:rsidP="00FD46EF">
            <w:pPr>
              <w:bidi/>
              <w:spacing w:line="240" w:lineRule="auto"/>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بعد سیاسی محرومیت نسبی گروهی</w:t>
            </w:r>
          </w:p>
        </w:tc>
        <w:tc>
          <w:tcPr>
            <w:tcW w:w="414" w:type="pct"/>
            <w:shd w:val="clear" w:color="auto" w:fill="auto"/>
            <w:noWrap/>
            <w:vAlign w:val="center"/>
          </w:tcPr>
          <w:p w14:paraId="1A8EEB93"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440</w:t>
            </w:r>
          </w:p>
        </w:tc>
        <w:tc>
          <w:tcPr>
            <w:tcW w:w="417" w:type="pct"/>
            <w:shd w:val="clear" w:color="auto" w:fill="auto"/>
            <w:noWrap/>
            <w:vAlign w:val="center"/>
          </w:tcPr>
          <w:p w14:paraId="77F020C5"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0.00</w:t>
            </w:r>
          </w:p>
        </w:tc>
        <w:tc>
          <w:tcPr>
            <w:tcW w:w="583" w:type="pct"/>
            <w:shd w:val="clear" w:color="auto" w:fill="auto"/>
            <w:noWrap/>
            <w:vAlign w:val="center"/>
          </w:tcPr>
          <w:p w14:paraId="52261283"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100.00</w:t>
            </w:r>
          </w:p>
        </w:tc>
        <w:tc>
          <w:tcPr>
            <w:tcW w:w="583" w:type="pct"/>
            <w:shd w:val="clear" w:color="auto" w:fill="auto"/>
            <w:noWrap/>
            <w:vAlign w:val="center"/>
          </w:tcPr>
          <w:p w14:paraId="19A109A1"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56.2879</w:t>
            </w:r>
          </w:p>
        </w:tc>
        <w:tc>
          <w:tcPr>
            <w:tcW w:w="750" w:type="pct"/>
            <w:shd w:val="clear" w:color="auto" w:fill="auto"/>
            <w:noWrap/>
            <w:vAlign w:val="center"/>
          </w:tcPr>
          <w:p w14:paraId="51FB1764"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17.52484</w:t>
            </w:r>
          </w:p>
        </w:tc>
      </w:tr>
      <w:tr w:rsidR="00FD46EF" w:rsidRPr="00A32250" w14:paraId="7B332D94" w14:textId="77777777" w:rsidTr="00C10655">
        <w:trPr>
          <w:trHeight w:val="345"/>
          <w:jc w:val="center"/>
        </w:trPr>
        <w:tc>
          <w:tcPr>
            <w:tcW w:w="2253" w:type="pct"/>
            <w:shd w:val="clear" w:color="auto" w:fill="auto"/>
            <w:vAlign w:val="center"/>
          </w:tcPr>
          <w:p w14:paraId="7CEBD21A" w14:textId="77777777" w:rsidR="00FD46EF" w:rsidRPr="00A32250" w:rsidRDefault="00FD46EF" w:rsidP="00FD46EF">
            <w:pPr>
              <w:bidi/>
              <w:spacing w:line="240" w:lineRule="auto"/>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ناراحتی از محرومیت نسبی گروهی</w:t>
            </w:r>
          </w:p>
        </w:tc>
        <w:tc>
          <w:tcPr>
            <w:tcW w:w="414" w:type="pct"/>
            <w:shd w:val="clear" w:color="auto" w:fill="auto"/>
            <w:noWrap/>
            <w:vAlign w:val="center"/>
          </w:tcPr>
          <w:p w14:paraId="7DE81C2A"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440</w:t>
            </w:r>
          </w:p>
        </w:tc>
        <w:tc>
          <w:tcPr>
            <w:tcW w:w="417" w:type="pct"/>
            <w:shd w:val="clear" w:color="auto" w:fill="auto"/>
            <w:noWrap/>
            <w:vAlign w:val="center"/>
          </w:tcPr>
          <w:p w14:paraId="4C8D66AD"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8.33</w:t>
            </w:r>
          </w:p>
        </w:tc>
        <w:tc>
          <w:tcPr>
            <w:tcW w:w="583" w:type="pct"/>
            <w:shd w:val="clear" w:color="auto" w:fill="auto"/>
            <w:noWrap/>
            <w:vAlign w:val="center"/>
          </w:tcPr>
          <w:p w14:paraId="67A8D895"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100.00</w:t>
            </w:r>
          </w:p>
        </w:tc>
        <w:tc>
          <w:tcPr>
            <w:tcW w:w="583" w:type="pct"/>
            <w:shd w:val="clear" w:color="auto" w:fill="auto"/>
            <w:noWrap/>
            <w:vAlign w:val="center"/>
          </w:tcPr>
          <w:p w14:paraId="5389AEE2"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58.1061</w:t>
            </w:r>
          </w:p>
        </w:tc>
        <w:tc>
          <w:tcPr>
            <w:tcW w:w="750" w:type="pct"/>
            <w:shd w:val="clear" w:color="auto" w:fill="auto"/>
            <w:noWrap/>
            <w:vAlign w:val="center"/>
          </w:tcPr>
          <w:p w14:paraId="6406FD60"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22.18623</w:t>
            </w:r>
          </w:p>
        </w:tc>
      </w:tr>
      <w:tr w:rsidR="00FD46EF" w:rsidRPr="00A32250" w14:paraId="00BAC59F" w14:textId="77777777" w:rsidTr="00C10655">
        <w:trPr>
          <w:trHeight w:val="345"/>
          <w:jc w:val="center"/>
        </w:trPr>
        <w:tc>
          <w:tcPr>
            <w:tcW w:w="2253" w:type="pct"/>
            <w:shd w:val="clear" w:color="auto" w:fill="auto"/>
            <w:vAlign w:val="center"/>
          </w:tcPr>
          <w:p w14:paraId="75688192" w14:textId="77777777" w:rsidR="00FD46EF" w:rsidRPr="00A32250" w:rsidRDefault="00FD46EF" w:rsidP="00FD46EF">
            <w:pPr>
              <w:bidi/>
              <w:spacing w:line="240" w:lineRule="auto"/>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ناراحتی از بعد فرهنگی محرومیت نسبی گروهی</w:t>
            </w:r>
          </w:p>
        </w:tc>
        <w:tc>
          <w:tcPr>
            <w:tcW w:w="414" w:type="pct"/>
            <w:shd w:val="clear" w:color="auto" w:fill="auto"/>
            <w:noWrap/>
            <w:vAlign w:val="center"/>
          </w:tcPr>
          <w:p w14:paraId="453FB327"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440</w:t>
            </w:r>
          </w:p>
        </w:tc>
        <w:tc>
          <w:tcPr>
            <w:tcW w:w="417" w:type="pct"/>
            <w:shd w:val="clear" w:color="auto" w:fill="auto"/>
            <w:noWrap/>
            <w:vAlign w:val="center"/>
          </w:tcPr>
          <w:p w14:paraId="37C8B569"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0.00</w:t>
            </w:r>
          </w:p>
        </w:tc>
        <w:tc>
          <w:tcPr>
            <w:tcW w:w="583" w:type="pct"/>
            <w:shd w:val="clear" w:color="auto" w:fill="auto"/>
            <w:noWrap/>
            <w:vAlign w:val="center"/>
          </w:tcPr>
          <w:p w14:paraId="29E4599C"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100.00</w:t>
            </w:r>
          </w:p>
        </w:tc>
        <w:tc>
          <w:tcPr>
            <w:tcW w:w="583" w:type="pct"/>
            <w:shd w:val="clear" w:color="auto" w:fill="auto"/>
            <w:noWrap/>
            <w:vAlign w:val="center"/>
          </w:tcPr>
          <w:p w14:paraId="384E6EB1"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57.7273</w:t>
            </w:r>
          </w:p>
        </w:tc>
        <w:tc>
          <w:tcPr>
            <w:tcW w:w="750" w:type="pct"/>
            <w:shd w:val="clear" w:color="auto" w:fill="auto"/>
            <w:noWrap/>
            <w:vAlign w:val="center"/>
          </w:tcPr>
          <w:p w14:paraId="33F95EE8"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28.98147</w:t>
            </w:r>
          </w:p>
        </w:tc>
      </w:tr>
      <w:tr w:rsidR="00FD46EF" w:rsidRPr="00A32250" w14:paraId="274C5274" w14:textId="77777777" w:rsidTr="00C10655">
        <w:trPr>
          <w:trHeight w:val="345"/>
          <w:jc w:val="center"/>
        </w:trPr>
        <w:tc>
          <w:tcPr>
            <w:tcW w:w="2253" w:type="pct"/>
            <w:shd w:val="clear" w:color="auto" w:fill="auto"/>
            <w:vAlign w:val="center"/>
          </w:tcPr>
          <w:p w14:paraId="183C285A" w14:textId="77777777" w:rsidR="00FD46EF" w:rsidRPr="00A32250" w:rsidRDefault="00FD46EF" w:rsidP="00FD46EF">
            <w:pPr>
              <w:bidi/>
              <w:spacing w:line="240" w:lineRule="auto"/>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ناراحتی از بعد اقتصادی محرومیت نسبی گروهی</w:t>
            </w:r>
          </w:p>
        </w:tc>
        <w:tc>
          <w:tcPr>
            <w:tcW w:w="414" w:type="pct"/>
            <w:shd w:val="clear" w:color="auto" w:fill="auto"/>
            <w:noWrap/>
            <w:vAlign w:val="center"/>
          </w:tcPr>
          <w:p w14:paraId="56E4B207"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440</w:t>
            </w:r>
          </w:p>
        </w:tc>
        <w:tc>
          <w:tcPr>
            <w:tcW w:w="417" w:type="pct"/>
            <w:shd w:val="clear" w:color="auto" w:fill="auto"/>
            <w:noWrap/>
            <w:vAlign w:val="center"/>
          </w:tcPr>
          <w:p w14:paraId="1E8E97C4"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0.00</w:t>
            </w:r>
          </w:p>
        </w:tc>
        <w:tc>
          <w:tcPr>
            <w:tcW w:w="583" w:type="pct"/>
            <w:shd w:val="clear" w:color="auto" w:fill="auto"/>
            <w:noWrap/>
            <w:vAlign w:val="center"/>
          </w:tcPr>
          <w:p w14:paraId="5F60F47F"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100.00</w:t>
            </w:r>
          </w:p>
        </w:tc>
        <w:tc>
          <w:tcPr>
            <w:tcW w:w="583" w:type="pct"/>
            <w:shd w:val="clear" w:color="auto" w:fill="auto"/>
            <w:noWrap/>
            <w:vAlign w:val="center"/>
          </w:tcPr>
          <w:p w14:paraId="2590921E"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58.0682</w:t>
            </w:r>
          </w:p>
        </w:tc>
        <w:tc>
          <w:tcPr>
            <w:tcW w:w="750" w:type="pct"/>
            <w:shd w:val="clear" w:color="auto" w:fill="auto"/>
            <w:noWrap/>
            <w:vAlign w:val="center"/>
          </w:tcPr>
          <w:p w14:paraId="3642448B"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27.73155</w:t>
            </w:r>
          </w:p>
        </w:tc>
      </w:tr>
      <w:tr w:rsidR="00FD46EF" w:rsidRPr="00A32250" w14:paraId="6D975480" w14:textId="77777777" w:rsidTr="00C10655">
        <w:trPr>
          <w:trHeight w:val="345"/>
          <w:jc w:val="center"/>
        </w:trPr>
        <w:tc>
          <w:tcPr>
            <w:tcW w:w="2253" w:type="pct"/>
            <w:shd w:val="clear" w:color="auto" w:fill="auto"/>
            <w:vAlign w:val="center"/>
          </w:tcPr>
          <w:p w14:paraId="3603EA55" w14:textId="77777777" w:rsidR="00FD46EF" w:rsidRPr="00A32250" w:rsidRDefault="00FD46EF" w:rsidP="00FD46EF">
            <w:pPr>
              <w:bidi/>
              <w:spacing w:line="240" w:lineRule="auto"/>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ناراحتی از بعد سیاسی محرومیت نسبی گروهی</w:t>
            </w:r>
          </w:p>
        </w:tc>
        <w:tc>
          <w:tcPr>
            <w:tcW w:w="414" w:type="pct"/>
            <w:shd w:val="clear" w:color="auto" w:fill="auto"/>
            <w:noWrap/>
            <w:vAlign w:val="center"/>
          </w:tcPr>
          <w:p w14:paraId="4F418F93"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440</w:t>
            </w:r>
          </w:p>
        </w:tc>
        <w:tc>
          <w:tcPr>
            <w:tcW w:w="417" w:type="pct"/>
            <w:shd w:val="clear" w:color="auto" w:fill="auto"/>
            <w:noWrap/>
            <w:vAlign w:val="center"/>
          </w:tcPr>
          <w:p w14:paraId="212DEC4C"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0.00</w:t>
            </w:r>
          </w:p>
        </w:tc>
        <w:tc>
          <w:tcPr>
            <w:tcW w:w="583" w:type="pct"/>
            <w:shd w:val="clear" w:color="auto" w:fill="auto"/>
            <w:noWrap/>
            <w:vAlign w:val="center"/>
          </w:tcPr>
          <w:p w14:paraId="79CED6AE"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100.00</w:t>
            </w:r>
          </w:p>
        </w:tc>
        <w:tc>
          <w:tcPr>
            <w:tcW w:w="583" w:type="pct"/>
            <w:shd w:val="clear" w:color="auto" w:fill="auto"/>
            <w:noWrap/>
            <w:vAlign w:val="center"/>
          </w:tcPr>
          <w:p w14:paraId="0F0EBE76"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58.5227</w:t>
            </w:r>
          </w:p>
        </w:tc>
        <w:tc>
          <w:tcPr>
            <w:tcW w:w="750" w:type="pct"/>
            <w:shd w:val="clear" w:color="auto" w:fill="auto"/>
            <w:noWrap/>
            <w:vAlign w:val="center"/>
          </w:tcPr>
          <w:p w14:paraId="43AD620D"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29.39364</w:t>
            </w:r>
          </w:p>
        </w:tc>
      </w:tr>
      <w:tr w:rsidR="00FD46EF" w:rsidRPr="00A32250" w14:paraId="74ECE98B" w14:textId="77777777" w:rsidTr="00C10655">
        <w:trPr>
          <w:trHeight w:val="345"/>
          <w:jc w:val="center"/>
        </w:trPr>
        <w:tc>
          <w:tcPr>
            <w:tcW w:w="2253" w:type="pct"/>
            <w:shd w:val="clear" w:color="auto" w:fill="auto"/>
            <w:vAlign w:val="center"/>
          </w:tcPr>
          <w:p w14:paraId="6191B326" w14:textId="77777777" w:rsidR="00FD46EF" w:rsidRPr="00A32250" w:rsidRDefault="00FD46EF" w:rsidP="00FD46EF">
            <w:pPr>
              <w:bidi/>
              <w:spacing w:line="240" w:lineRule="auto"/>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امید به بهبود محرومیت نسبی گروهی</w:t>
            </w:r>
          </w:p>
        </w:tc>
        <w:tc>
          <w:tcPr>
            <w:tcW w:w="414" w:type="pct"/>
            <w:shd w:val="clear" w:color="auto" w:fill="auto"/>
            <w:noWrap/>
            <w:vAlign w:val="center"/>
          </w:tcPr>
          <w:p w14:paraId="2D92B45D"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440</w:t>
            </w:r>
          </w:p>
        </w:tc>
        <w:tc>
          <w:tcPr>
            <w:tcW w:w="417" w:type="pct"/>
            <w:shd w:val="clear" w:color="auto" w:fill="auto"/>
            <w:noWrap/>
            <w:vAlign w:val="center"/>
          </w:tcPr>
          <w:p w14:paraId="701E1B6A"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0.00</w:t>
            </w:r>
          </w:p>
        </w:tc>
        <w:tc>
          <w:tcPr>
            <w:tcW w:w="583" w:type="pct"/>
            <w:shd w:val="clear" w:color="auto" w:fill="auto"/>
            <w:noWrap/>
            <w:vAlign w:val="center"/>
          </w:tcPr>
          <w:p w14:paraId="4E0EA439"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100.00</w:t>
            </w:r>
          </w:p>
        </w:tc>
        <w:tc>
          <w:tcPr>
            <w:tcW w:w="583" w:type="pct"/>
            <w:shd w:val="clear" w:color="auto" w:fill="auto"/>
            <w:noWrap/>
            <w:vAlign w:val="center"/>
          </w:tcPr>
          <w:p w14:paraId="22BEFC25"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45.0758</w:t>
            </w:r>
          </w:p>
        </w:tc>
        <w:tc>
          <w:tcPr>
            <w:tcW w:w="750" w:type="pct"/>
            <w:shd w:val="clear" w:color="auto" w:fill="auto"/>
            <w:noWrap/>
            <w:vAlign w:val="center"/>
          </w:tcPr>
          <w:p w14:paraId="13DBDE54"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25.14940</w:t>
            </w:r>
          </w:p>
        </w:tc>
      </w:tr>
      <w:tr w:rsidR="00FD46EF" w:rsidRPr="00A32250" w14:paraId="052B27DC" w14:textId="77777777" w:rsidTr="00C10655">
        <w:trPr>
          <w:trHeight w:val="345"/>
          <w:jc w:val="center"/>
        </w:trPr>
        <w:tc>
          <w:tcPr>
            <w:tcW w:w="2253" w:type="pct"/>
            <w:shd w:val="clear" w:color="auto" w:fill="auto"/>
            <w:vAlign w:val="center"/>
          </w:tcPr>
          <w:p w14:paraId="3FC88011" w14:textId="77777777" w:rsidR="00FD46EF" w:rsidRPr="00A32250" w:rsidRDefault="00FD46EF" w:rsidP="00FD46EF">
            <w:pPr>
              <w:bidi/>
              <w:spacing w:line="240" w:lineRule="auto"/>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امید به بهبود محرومیت فرهنگی گروهی</w:t>
            </w:r>
          </w:p>
        </w:tc>
        <w:tc>
          <w:tcPr>
            <w:tcW w:w="414" w:type="pct"/>
            <w:shd w:val="clear" w:color="auto" w:fill="auto"/>
            <w:noWrap/>
            <w:vAlign w:val="center"/>
          </w:tcPr>
          <w:p w14:paraId="09E5EEB6"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440</w:t>
            </w:r>
          </w:p>
        </w:tc>
        <w:tc>
          <w:tcPr>
            <w:tcW w:w="417" w:type="pct"/>
            <w:shd w:val="clear" w:color="auto" w:fill="auto"/>
            <w:noWrap/>
            <w:vAlign w:val="center"/>
          </w:tcPr>
          <w:p w14:paraId="55036A1F"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0.00</w:t>
            </w:r>
          </w:p>
        </w:tc>
        <w:tc>
          <w:tcPr>
            <w:tcW w:w="583" w:type="pct"/>
            <w:shd w:val="clear" w:color="auto" w:fill="auto"/>
            <w:noWrap/>
            <w:vAlign w:val="center"/>
          </w:tcPr>
          <w:p w14:paraId="7F0B1554"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100.00</w:t>
            </w:r>
          </w:p>
        </w:tc>
        <w:tc>
          <w:tcPr>
            <w:tcW w:w="583" w:type="pct"/>
            <w:shd w:val="clear" w:color="auto" w:fill="auto"/>
            <w:noWrap/>
            <w:vAlign w:val="center"/>
          </w:tcPr>
          <w:p w14:paraId="673E3132"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42.3864</w:t>
            </w:r>
          </w:p>
        </w:tc>
        <w:tc>
          <w:tcPr>
            <w:tcW w:w="750" w:type="pct"/>
            <w:shd w:val="clear" w:color="auto" w:fill="auto"/>
            <w:noWrap/>
            <w:vAlign w:val="center"/>
          </w:tcPr>
          <w:p w14:paraId="57F24AC4"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29.54647</w:t>
            </w:r>
          </w:p>
        </w:tc>
      </w:tr>
      <w:tr w:rsidR="00FD46EF" w:rsidRPr="00A32250" w14:paraId="7FCA4C28" w14:textId="77777777" w:rsidTr="00C10655">
        <w:trPr>
          <w:trHeight w:val="345"/>
          <w:jc w:val="center"/>
        </w:trPr>
        <w:tc>
          <w:tcPr>
            <w:tcW w:w="2253" w:type="pct"/>
            <w:shd w:val="clear" w:color="auto" w:fill="auto"/>
            <w:vAlign w:val="center"/>
          </w:tcPr>
          <w:p w14:paraId="63A4D08D" w14:textId="77777777" w:rsidR="00FD46EF" w:rsidRPr="00A32250" w:rsidRDefault="00FD46EF" w:rsidP="00FD46EF">
            <w:pPr>
              <w:bidi/>
              <w:spacing w:line="240" w:lineRule="auto"/>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امید به بهبود محرومیت اقتصادی گروهی</w:t>
            </w:r>
          </w:p>
        </w:tc>
        <w:tc>
          <w:tcPr>
            <w:tcW w:w="414" w:type="pct"/>
            <w:shd w:val="clear" w:color="auto" w:fill="auto"/>
            <w:noWrap/>
            <w:vAlign w:val="center"/>
          </w:tcPr>
          <w:p w14:paraId="44E1A2D0"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440</w:t>
            </w:r>
          </w:p>
        </w:tc>
        <w:tc>
          <w:tcPr>
            <w:tcW w:w="417" w:type="pct"/>
            <w:shd w:val="clear" w:color="auto" w:fill="auto"/>
            <w:noWrap/>
            <w:vAlign w:val="center"/>
          </w:tcPr>
          <w:p w14:paraId="1F2FED7E"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0.00</w:t>
            </w:r>
          </w:p>
        </w:tc>
        <w:tc>
          <w:tcPr>
            <w:tcW w:w="583" w:type="pct"/>
            <w:shd w:val="clear" w:color="auto" w:fill="auto"/>
            <w:noWrap/>
            <w:vAlign w:val="center"/>
          </w:tcPr>
          <w:p w14:paraId="0CB6ABC8"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100.00</w:t>
            </w:r>
          </w:p>
        </w:tc>
        <w:tc>
          <w:tcPr>
            <w:tcW w:w="583" w:type="pct"/>
            <w:shd w:val="clear" w:color="auto" w:fill="auto"/>
            <w:noWrap/>
            <w:vAlign w:val="center"/>
          </w:tcPr>
          <w:p w14:paraId="56E8C330"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45.5682</w:t>
            </w:r>
          </w:p>
        </w:tc>
        <w:tc>
          <w:tcPr>
            <w:tcW w:w="750" w:type="pct"/>
            <w:shd w:val="clear" w:color="auto" w:fill="auto"/>
            <w:noWrap/>
            <w:vAlign w:val="center"/>
          </w:tcPr>
          <w:p w14:paraId="3A94F6BC"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28.64073</w:t>
            </w:r>
          </w:p>
        </w:tc>
      </w:tr>
      <w:tr w:rsidR="00FD46EF" w:rsidRPr="00A32250" w14:paraId="35DD5BE9" w14:textId="77777777" w:rsidTr="00C10655">
        <w:trPr>
          <w:trHeight w:val="345"/>
          <w:jc w:val="center"/>
        </w:trPr>
        <w:tc>
          <w:tcPr>
            <w:tcW w:w="2253" w:type="pct"/>
            <w:tcBorders>
              <w:bottom w:val="single" w:sz="4" w:space="0" w:color="auto"/>
            </w:tcBorders>
            <w:shd w:val="clear" w:color="auto" w:fill="auto"/>
            <w:vAlign w:val="center"/>
          </w:tcPr>
          <w:p w14:paraId="0ED88DC6" w14:textId="77777777" w:rsidR="00FD46EF" w:rsidRPr="00A32250" w:rsidRDefault="00FD46EF" w:rsidP="00FD46EF">
            <w:pPr>
              <w:bidi/>
              <w:spacing w:line="240" w:lineRule="auto"/>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امید به بهبود محرومیت سیاسی گروهی</w:t>
            </w:r>
          </w:p>
        </w:tc>
        <w:tc>
          <w:tcPr>
            <w:tcW w:w="414" w:type="pct"/>
            <w:tcBorders>
              <w:bottom w:val="single" w:sz="4" w:space="0" w:color="auto"/>
            </w:tcBorders>
            <w:shd w:val="clear" w:color="auto" w:fill="auto"/>
            <w:noWrap/>
            <w:vAlign w:val="center"/>
          </w:tcPr>
          <w:p w14:paraId="24C3A67E"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440</w:t>
            </w:r>
          </w:p>
        </w:tc>
        <w:tc>
          <w:tcPr>
            <w:tcW w:w="417" w:type="pct"/>
            <w:tcBorders>
              <w:bottom w:val="single" w:sz="4" w:space="0" w:color="auto"/>
            </w:tcBorders>
            <w:shd w:val="clear" w:color="auto" w:fill="auto"/>
            <w:noWrap/>
            <w:vAlign w:val="center"/>
          </w:tcPr>
          <w:p w14:paraId="00D70725"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0.00</w:t>
            </w:r>
          </w:p>
        </w:tc>
        <w:tc>
          <w:tcPr>
            <w:tcW w:w="583" w:type="pct"/>
            <w:tcBorders>
              <w:bottom w:val="single" w:sz="4" w:space="0" w:color="auto"/>
            </w:tcBorders>
            <w:shd w:val="clear" w:color="auto" w:fill="auto"/>
            <w:noWrap/>
            <w:vAlign w:val="center"/>
          </w:tcPr>
          <w:p w14:paraId="5439C1F9"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100.00</w:t>
            </w:r>
          </w:p>
        </w:tc>
        <w:tc>
          <w:tcPr>
            <w:tcW w:w="583" w:type="pct"/>
            <w:tcBorders>
              <w:bottom w:val="single" w:sz="4" w:space="0" w:color="auto"/>
            </w:tcBorders>
            <w:shd w:val="clear" w:color="auto" w:fill="auto"/>
            <w:noWrap/>
            <w:vAlign w:val="center"/>
          </w:tcPr>
          <w:p w14:paraId="46D35BC1"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47.2727</w:t>
            </w:r>
          </w:p>
        </w:tc>
        <w:tc>
          <w:tcPr>
            <w:tcW w:w="750" w:type="pct"/>
            <w:tcBorders>
              <w:bottom w:val="single" w:sz="4" w:space="0" w:color="auto"/>
            </w:tcBorders>
            <w:shd w:val="clear" w:color="auto" w:fill="auto"/>
            <w:noWrap/>
            <w:vAlign w:val="center"/>
          </w:tcPr>
          <w:p w14:paraId="3573C871"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27.48896</w:t>
            </w:r>
          </w:p>
        </w:tc>
      </w:tr>
    </w:tbl>
    <w:p w14:paraId="081BD0B7" w14:textId="77777777" w:rsidR="00FD46EF" w:rsidRPr="00FD46EF" w:rsidRDefault="00FD46EF" w:rsidP="00FD46EF">
      <w:pPr>
        <w:spacing w:line="240" w:lineRule="auto"/>
        <w:rPr>
          <w:rFonts w:ascii="Times New Roman" w:eastAsia="Times New Roman" w:hAnsi="Times New Roman" w:cs="B Nazanin"/>
          <w:sz w:val="24"/>
          <w:szCs w:val="24"/>
          <w:rtl/>
          <w:lang w:val="en-US" w:bidi="fa-IR"/>
        </w:rPr>
      </w:pPr>
    </w:p>
    <w:p w14:paraId="2E22B281" w14:textId="77777777" w:rsidR="00FD46EF" w:rsidRPr="00FD46EF" w:rsidRDefault="00FD46EF" w:rsidP="00FD46EF">
      <w:pPr>
        <w:bidi/>
        <w:spacing w:line="240" w:lineRule="auto"/>
        <w:ind w:firstLine="567"/>
        <w:jc w:val="lowKashida"/>
        <w:rPr>
          <w:rFonts w:ascii="IranNastaliq" w:eastAsia="Times New Roman" w:hAnsi="IranNastaliq" w:cs="B Nazanin"/>
          <w:noProof/>
          <w:sz w:val="24"/>
          <w:szCs w:val="24"/>
          <w:rtl/>
          <w:lang w:val="en-US"/>
        </w:rPr>
      </w:pPr>
      <w:r w:rsidRPr="00FD46EF">
        <w:rPr>
          <w:rFonts w:ascii="IranNastaliq" w:eastAsia="Times New Roman" w:hAnsi="IranNastaliq" w:cs="B Nazanin" w:hint="cs"/>
          <w:noProof/>
          <w:sz w:val="24"/>
          <w:szCs w:val="24"/>
          <w:rtl/>
          <w:lang w:val="en-US"/>
        </w:rPr>
        <w:t>بررسی میزان محرومیت نسبی گروهی و ابعاد آن در شهر تهران نشان می</w:t>
      </w:r>
      <w:r w:rsidRPr="00FD46EF">
        <w:rPr>
          <w:rFonts w:ascii="IranNastaliq" w:eastAsia="Times New Roman" w:hAnsi="IranNastaliq" w:cs="B Nazanin"/>
          <w:noProof/>
          <w:sz w:val="24"/>
          <w:szCs w:val="24"/>
          <w:rtl/>
          <w:lang w:val="en-US"/>
        </w:rPr>
        <w:softHyphen/>
      </w:r>
      <w:r w:rsidRPr="00FD46EF">
        <w:rPr>
          <w:rFonts w:ascii="IranNastaliq" w:eastAsia="Times New Roman" w:hAnsi="IranNastaliq" w:cs="B Nazanin" w:hint="cs"/>
          <w:noProof/>
          <w:sz w:val="24"/>
          <w:szCs w:val="24"/>
          <w:rtl/>
          <w:lang w:val="en-US"/>
        </w:rPr>
        <w:t>دهد که میانگین محرومیت نسبی گروهی پاسخگویان ترک شهر تهران برابر با 43.16 و انحراف معیار آن برابر با 21.10 است. بررسی میانگین ابعاد مختلف محرومیت نسبی گروهی نیز نشان می</w:t>
      </w:r>
      <w:r w:rsidRPr="00FD46EF">
        <w:rPr>
          <w:rFonts w:ascii="IranNastaliq" w:eastAsia="Times New Roman" w:hAnsi="IranNastaliq" w:cs="B Nazanin"/>
          <w:noProof/>
          <w:sz w:val="24"/>
          <w:szCs w:val="24"/>
          <w:rtl/>
          <w:lang w:val="en-US"/>
        </w:rPr>
        <w:softHyphen/>
      </w:r>
      <w:r w:rsidRPr="00FD46EF">
        <w:rPr>
          <w:rFonts w:ascii="IranNastaliq" w:eastAsia="Times New Roman" w:hAnsi="IranNastaliq" w:cs="B Nazanin" w:hint="cs"/>
          <w:noProof/>
          <w:sz w:val="24"/>
          <w:szCs w:val="24"/>
          <w:rtl/>
          <w:lang w:val="en-US"/>
        </w:rPr>
        <w:t>دهد که بعد فرهنگی محرومیت نسبی گروهی در بین ترک‌های شهر تهران با میانگین 62.91 دارای بیشترین میزان میانگین از بین ابعاد مختلف محرومیت نسبی گروهی را داراست. بعد از این بعد، بعد سیاسی محرومیت نسبی گروهی با میانگین 56.28 و بعد اقتصادی محرومیت نسبی گروهی با میانگین 43.44 در رتبه</w:t>
      </w:r>
      <w:r w:rsidRPr="00FD46EF">
        <w:rPr>
          <w:rFonts w:ascii="IranNastaliq" w:eastAsia="Times New Roman" w:hAnsi="IranNastaliq" w:cs="B Nazanin"/>
          <w:noProof/>
          <w:sz w:val="24"/>
          <w:szCs w:val="24"/>
          <w:rtl/>
          <w:lang w:val="en-US"/>
        </w:rPr>
        <w:softHyphen/>
      </w:r>
      <w:r w:rsidRPr="00FD46EF">
        <w:rPr>
          <w:rFonts w:ascii="IranNastaliq" w:eastAsia="Times New Roman" w:hAnsi="IranNastaliq" w:cs="B Nazanin" w:hint="cs"/>
          <w:noProof/>
          <w:sz w:val="24"/>
          <w:szCs w:val="24"/>
          <w:rtl/>
          <w:lang w:val="en-US"/>
        </w:rPr>
        <w:t>های بعدی قرار دارند. انحراف معیار بعد فرهنگی محرومیت نسبی گروهی برابر با 24.14، بعد سیاسی محرومیت نسبی گروهی برابر با 17.52 و بعد اقتصادی محرومیت نسبی گروهی برابر با 22.33 است.</w:t>
      </w:r>
    </w:p>
    <w:p w14:paraId="0426D748" w14:textId="77777777" w:rsidR="00FD46EF" w:rsidRPr="00FD46EF" w:rsidRDefault="00FD46EF" w:rsidP="00FD46EF">
      <w:pPr>
        <w:bidi/>
        <w:spacing w:line="240" w:lineRule="auto"/>
        <w:ind w:firstLine="567"/>
        <w:jc w:val="lowKashida"/>
        <w:rPr>
          <w:rFonts w:ascii="IranNastaliq" w:eastAsia="Times New Roman" w:hAnsi="IranNastaliq" w:cs="B Nazanin"/>
          <w:noProof/>
          <w:sz w:val="24"/>
          <w:szCs w:val="24"/>
          <w:rtl/>
          <w:lang w:val="en-US"/>
        </w:rPr>
      </w:pPr>
      <w:r w:rsidRPr="00FD46EF">
        <w:rPr>
          <w:rFonts w:ascii="IranNastaliq" w:eastAsia="Times New Roman" w:hAnsi="IranNastaliq" w:cs="B Nazanin" w:hint="cs"/>
          <w:noProof/>
          <w:sz w:val="24"/>
          <w:szCs w:val="24"/>
          <w:rtl/>
          <w:lang w:val="en-US"/>
        </w:rPr>
        <w:t xml:space="preserve">میانگین ناراحتی و دلخوری از محرومیت نسبی گروهی در بین پاسخگویان ترک شهر تهران برابر با 58.10 و انحراف معیار آن برابر با 22.18 است. همچنین میانگین ناراحتی و دلخوری از محرومیت نسبی گروهی در بعد فرهنگی در بین ترک‌های شهر تهران برابر با 57.72، میانگین ناراحتی و دلخوری از محرومیت نسبی گروهی در بعد اقتصادی برابر با 58.06 و میانگین ناراحتی و </w:t>
      </w:r>
      <w:r w:rsidRPr="00FD46EF">
        <w:rPr>
          <w:rFonts w:ascii="IranNastaliq" w:eastAsia="Times New Roman" w:hAnsi="IranNastaliq" w:cs="B Nazanin" w:hint="cs"/>
          <w:noProof/>
          <w:sz w:val="24"/>
          <w:szCs w:val="24"/>
          <w:rtl/>
          <w:lang w:val="en-US"/>
        </w:rPr>
        <w:lastRenderedPageBreak/>
        <w:t>دلخوری ازمحرومیت نسبی گروهی در بعد سیاسی برابر با 58.52 است. انحراف معیار ناراحتی و دلخوری از محرومیت نسبی گروهی در بعد فرهنگی برابر با 28.98، بعد اقتصادی محرومیت نسبی گروهی برابر با 27.73 و بعد سیاسی محرومیت نسبی گروهی برابر با 29.39 است.</w:t>
      </w:r>
    </w:p>
    <w:p w14:paraId="611DA585" w14:textId="77777777" w:rsidR="00FD46EF" w:rsidRPr="00FD46EF" w:rsidRDefault="00FD46EF" w:rsidP="00FD46EF">
      <w:pPr>
        <w:bidi/>
        <w:spacing w:line="240" w:lineRule="auto"/>
        <w:ind w:firstLine="567"/>
        <w:jc w:val="lowKashida"/>
        <w:rPr>
          <w:rFonts w:ascii="IranNastaliq" w:eastAsia="Times New Roman" w:hAnsi="IranNastaliq" w:cs="B Nazanin"/>
          <w:noProof/>
          <w:sz w:val="24"/>
          <w:szCs w:val="24"/>
          <w:rtl/>
          <w:lang w:val="en-US"/>
        </w:rPr>
      </w:pPr>
      <w:r w:rsidRPr="00FD46EF">
        <w:rPr>
          <w:rFonts w:ascii="IranNastaliq" w:eastAsia="Times New Roman" w:hAnsi="IranNastaliq" w:cs="B Nazanin" w:hint="cs"/>
          <w:noProof/>
          <w:sz w:val="24"/>
          <w:szCs w:val="24"/>
          <w:rtl/>
          <w:lang w:val="en-US"/>
        </w:rPr>
        <w:t>میانگین امید به بهبود محرومیت نسبی گروهی در بین پاسخگویان ترک شهر تهران برابر با 45.07 و انحراف معیار آن برابر با 25.14 است. همچنین میانگین امید به بهبود محرومیت نسبی گروهی در بعد فرهنگی دربین پاسخگویان ترک شهر تهران برابر با 42.38، میانگین امید به بهبود محرومیت نسبی گروهی در بعد اقتصادی برابر با 45.56 و میانگین امید به بهبود محرومیت نسبی گروهی در بعد سیاسی برابر با 47.27 است. انحراف معیار امید به بهبود بعد فرهنگی محرومیت نسبی گروهی برابر با 29.54، امید به بهبود بعد اقتصادی محرومیت نسبی گروهی برابر با 28.64 و امید به بهبود بعد سیاسی محرومیت نسبی گروهی برابر با 27.48 است.</w:t>
      </w:r>
    </w:p>
    <w:p w14:paraId="4963BA47" w14:textId="6D50846F" w:rsidR="00FD46EF" w:rsidRPr="00A32250" w:rsidRDefault="00FD46EF" w:rsidP="00A32250">
      <w:pPr>
        <w:widowControl w:val="0"/>
        <w:autoSpaceDE w:val="0"/>
        <w:autoSpaceDN w:val="0"/>
        <w:bidi/>
        <w:adjustRightInd w:val="0"/>
        <w:spacing w:line="240" w:lineRule="auto"/>
        <w:jc w:val="center"/>
        <w:rPr>
          <w:rFonts w:eastAsia="MS Mincho" w:cs="B Nazanin"/>
          <w:b/>
          <w:bCs/>
          <w:noProof/>
          <w:color w:val="000000"/>
          <w:sz w:val="20"/>
          <w:szCs w:val="20"/>
          <w:rtl/>
          <w:lang w:val="en-US" w:bidi="fa-IR"/>
        </w:rPr>
      </w:pPr>
      <w:bookmarkStart w:id="38" w:name="_Toc28547163"/>
      <w:bookmarkStart w:id="39" w:name="_Toc28550668"/>
      <w:bookmarkStart w:id="40" w:name="_Toc28552663"/>
      <w:bookmarkStart w:id="41" w:name="_Toc29572152"/>
      <w:r w:rsidRPr="00A32250">
        <w:rPr>
          <w:rFonts w:eastAsia="MS Mincho" w:cs="B Nazanin" w:hint="cs"/>
          <w:b/>
          <w:bCs/>
          <w:noProof/>
          <w:color w:val="000000"/>
          <w:sz w:val="20"/>
          <w:szCs w:val="20"/>
          <w:rtl/>
          <w:lang w:val="en-US" w:bidi="fa-IR"/>
        </w:rPr>
        <w:t>جدول 4-62: میزان محرومیت نسبی گروهی پاسخگویان تبریزی</w:t>
      </w:r>
      <w:bookmarkEnd w:id="38"/>
      <w:bookmarkEnd w:id="39"/>
      <w:bookmarkEnd w:id="40"/>
      <w:bookmarkEnd w:id="41"/>
    </w:p>
    <w:tbl>
      <w:tblPr>
        <w:bidiVisual/>
        <w:tblW w:w="4688" w:type="pct"/>
        <w:jc w:val="center"/>
        <w:tblLayout w:type="fixed"/>
        <w:tblLook w:val="04A0" w:firstRow="1" w:lastRow="0" w:firstColumn="1" w:lastColumn="0" w:noHBand="0" w:noVBand="1"/>
      </w:tblPr>
      <w:tblGrid>
        <w:gridCol w:w="3955"/>
        <w:gridCol w:w="727"/>
        <w:gridCol w:w="732"/>
        <w:gridCol w:w="1023"/>
        <w:gridCol w:w="1023"/>
        <w:gridCol w:w="1316"/>
      </w:tblGrid>
      <w:tr w:rsidR="00FD46EF" w:rsidRPr="00FD46EF" w14:paraId="64F644EA" w14:textId="77777777" w:rsidTr="00A32250">
        <w:trPr>
          <w:trHeight w:val="70"/>
          <w:tblHeader/>
          <w:jc w:val="center"/>
        </w:trPr>
        <w:tc>
          <w:tcPr>
            <w:tcW w:w="2253" w:type="pct"/>
            <w:tcBorders>
              <w:top w:val="single" w:sz="4" w:space="0" w:color="auto"/>
              <w:bottom w:val="single" w:sz="4" w:space="0" w:color="auto"/>
            </w:tcBorders>
            <w:shd w:val="clear" w:color="auto" w:fill="auto"/>
            <w:vAlign w:val="center"/>
            <w:hideMark/>
          </w:tcPr>
          <w:p w14:paraId="77CBA9A3" w14:textId="77777777" w:rsidR="00FD46EF" w:rsidRPr="00FD46EF" w:rsidRDefault="00FD46EF" w:rsidP="00A32250">
            <w:pPr>
              <w:bidi/>
              <w:spacing w:line="240" w:lineRule="auto"/>
              <w:rPr>
                <w:rFonts w:eastAsia="Times New Roman" w:cs="B Nazanin"/>
                <w:b/>
                <w:bCs/>
                <w:color w:val="000000"/>
                <w:sz w:val="20"/>
                <w:szCs w:val="20"/>
                <w:rtl/>
                <w:lang w:val="en-US" w:bidi="fa-IR"/>
              </w:rPr>
            </w:pPr>
            <w:r w:rsidRPr="00FD46EF">
              <w:rPr>
                <w:rFonts w:ascii="Cambria" w:eastAsia="Times New Roman" w:hAnsi="Cambria" w:cs="Cambria" w:hint="cs"/>
                <w:b/>
                <w:bCs/>
                <w:color w:val="000000"/>
                <w:sz w:val="20"/>
                <w:szCs w:val="20"/>
                <w:rtl/>
                <w:lang w:val="en-US" w:bidi="fa-IR"/>
              </w:rPr>
              <w:t> </w:t>
            </w:r>
          </w:p>
        </w:tc>
        <w:tc>
          <w:tcPr>
            <w:tcW w:w="414" w:type="pct"/>
            <w:tcBorders>
              <w:top w:val="single" w:sz="4" w:space="0" w:color="auto"/>
              <w:bottom w:val="single" w:sz="4" w:space="0" w:color="auto"/>
            </w:tcBorders>
            <w:shd w:val="clear" w:color="auto" w:fill="auto"/>
            <w:vAlign w:val="center"/>
            <w:hideMark/>
          </w:tcPr>
          <w:p w14:paraId="5B37CC6C"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bidi="fa-IR"/>
              </w:rPr>
              <w:t>تعداد</w:t>
            </w:r>
          </w:p>
        </w:tc>
        <w:tc>
          <w:tcPr>
            <w:tcW w:w="417" w:type="pct"/>
            <w:tcBorders>
              <w:top w:val="single" w:sz="4" w:space="0" w:color="auto"/>
              <w:bottom w:val="single" w:sz="4" w:space="0" w:color="auto"/>
            </w:tcBorders>
            <w:shd w:val="clear" w:color="auto" w:fill="auto"/>
            <w:vAlign w:val="center"/>
            <w:hideMark/>
          </w:tcPr>
          <w:p w14:paraId="06AA2EF8"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bidi="fa-IR"/>
              </w:rPr>
              <w:t>حداقل</w:t>
            </w:r>
          </w:p>
        </w:tc>
        <w:tc>
          <w:tcPr>
            <w:tcW w:w="583" w:type="pct"/>
            <w:tcBorders>
              <w:top w:val="single" w:sz="4" w:space="0" w:color="auto"/>
              <w:bottom w:val="single" w:sz="4" w:space="0" w:color="auto"/>
            </w:tcBorders>
            <w:shd w:val="clear" w:color="auto" w:fill="auto"/>
            <w:vAlign w:val="center"/>
            <w:hideMark/>
          </w:tcPr>
          <w:p w14:paraId="49D88A81"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bidi="fa-IR"/>
              </w:rPr>
              <w:t>حداکثر</w:t>
            </w:r>
          </w:p>
        </w:tc>
        <w:tc>
          <w:tcPr>
            <w:tcW w:w="583" w:type="pct"/>
            <w:tcBorders>
              <w:top w:val="single" w:sz="4" w:space="0" w:color="auto"/>
              <w:bottom w:val="single" w:sz="4" w:space="0" w:color="auto"/>
            </w:tcBorders>
            <w:shd w:val="clear" w:color="auto" w:fill="auto"/>
            <w:vAlign w:val="center"/>
            <w:hideMark/>
          </w:tcPr>
          <w:p w14:paraId="1346495D"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bidi="fa-IR"/>
              </w:rPr>
              <w:t>میانگین</w:t>
            </w:r>
          </w:p>
        </w:tc>
        <w:tc>
          <w:tcPr>
            <w:tcW w:w="750" w:type="pct"/>
            <w:tcBorders>
              <w:top w:val="single" w:sz="4" w:space="0" w:color="auto"/>
              <w:bottom w:val="single" w:sz="4" w:space="0" w:color="auto"/>
            </w:tcBorders>
            <w:shd w:val="clear" w:color="auto" w:fill="auto"/>
            <w:vAlign w:val="center"/>
            <w:hideMark/>
          </w:tcPr>
          <w:p w14:paraId="0A7927BD"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bidi="fa-IR"/>
              </w:rPr>
              <w:t>انحراف معیار</w:t>
            </w:r>
          </w:p>
        </w:tc>
      </w:tr>
      <w:tr w:rsidR="00FD46EF" w:rsidRPr="00FD46EF" w14:paraId="2FFC15B8" w14:textId="77777777" w:rsidTr="00C10655">
        <w:trPr>
          <w:trHeight w:val="345"/>
          <w:jc w:val="center"/>
        </w:trPr>
        <w:tc>
          <w:tcPr>
            <w:tcW w:w="2253" w:type="pct"/>
            <w:shd w:val="clear" w:color="auto" w:fill="auto"/>
            <w:vAlign w:val="center"/>
          </w:tcPr>
          <w:p w14:paraId="56BEBB3E" w14:textId="77777777" w:rsidR="00FD46EF" w:rsidRPr="00FD46EF" w:rsidRDefault="00FD46EF" w:rsidP="00FD46EF">
            <w:pPr>
              <w:bidi/>
              <w:spacing w:line="240" w:lineRule="auto"/>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محرومیت نسبی گروهی</w:t>
            </w:r>
          </w:p>
        </w:tc>
        <w:tc>
          <w:tcPr>
            <w:tcW w:w="414" w:type="pct"/>
            <w:shd w:val="clear" w:color="auto" w:fill="auto"/>
            <w:noWrap/>
            <w:vAlign w:val="center"/>
          </w:tcPr>
          <w:p w14:paraId="6E222B7D"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444</w:t>
            </w:r>
          </w:p>
        </w:tc>
        <w:tc>
          <w:tcPr>
            <w:tcW w:w="417" w:type="pct"/>
            <w:shd w:val="clear" w:color="auto" w:fill="auto"/>
            <w:noWrap/>
            <w:vAlign w:val="center"/>
          </w:tcPr>
          <w:p w14:paraId="2FEB3ED1"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6.90</w:t>
            </w:r>
          </w:p>
        </w:tc>
        <w:tc>
          <w:tcPr>
            <w:tcW w:w="583" w:type="pct"/>
            <w:shd w:val="clear" w:color="auto" w:fill="auto"/>
            <w:noWrap/>
            <w:vAlign w:val="center"/>
          </w:tcPr>
          <w:p w14:paraId="6ED59AAF"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96.55</w:t>
            </w:r>
          </w:p>
        </w:tc>
        <w:tc>
          <w:tcPr>
            <w:tcW w:w="583" w:type="pct"/>
            <w:shd w:val="clear" w:color="auto" w:fill="auto"/>
            <w:noWrap/>
            <w:vAlign w:val="center"/>
          </w:tcPr>
          <w:p w14:paraId="139C25B6"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50.3262</w:t>
            </w:r>
          </w:p>
        </w:tc>
        <w:tc>
          <w:tcPr>
            <w:tcW w:w="750" w:type="pct"/>
            <w:shd w:val="clear" w:color="auto" w:fill="auto"/>
            <w:noWrap/>
            <w:vAlign w:val="center"/>
          </w:tcPr>
          <w:p w14:paraId="685F6D97"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15.84611</w:t>
            </w:r>
          </w:p>
        </w:tc>
      </w:tr>
      <w:tr w:rsidR="00FD46EF" w:rsidRPr="00FD46EF" w14:paraId="595BD5CD" w14:textId="77777777" w:rsidTr="00C10655">
        <w:trPr>
          <w:trHeight w:val="345"/>
          <w:jc w:val="center"/>
        </w:trPr>
        <w:tc>
          <w:tcPr>
            <w:tcW w:w="2253" w:type="pct"/>
            <w:shd w:val="clear" w:color="auto" w:fill="auto"/>
            <w:vAlign w:val="center"/>
          </w:tcPr>
          <w:p w14:paraId="74DA01D7" w14:textId="77777777" w:rsidR="00FD46EF" w:rsidRPr="00FD46EF" w:rsidRDefault="00FD46EF" w:rsidP="00FD46EF">
            <w:pPr>
              <w:bidi/>
              <w:spacing w:line="240" w:lineRule="auto"/>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بعد فرهنگی محرومیت نسبی گروهی</w:t>
            </w:r>
          </w:p>
        </w:tc>
        <w:tc>
          <w:tcPr>
            <w:tcW w:w="414" w:type="pct"/>
            <w:shd w:val="clear" w:color="auto" w:fill="auto"/>
            <w:noWrap/>
            <w:vAlign w:val="center"/>
          </w:tcPr>
          <w:p w14:paraId="6A8598AD"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444</w:t>
            </w:r>
          </w:p>
        </w:tc>
        <w:tc>
          <w:tcPr>
            <w:tcW w:w="417" w:type="pct"/>
            <w:shd w:val="clear" w:color="auto" w:fill="auto"/>
            <w:noWrap/>
            <w:vAlign w:val="center"/>
          </w:tcPr>
          <w:p w14:paraId="223F238E"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0.00</w:t>
            </w:r>
          </w:p>
        </w:tc>
        <w:tc>
          <w:tcPr>
            <w:tcW w:w="583" w:type="pct"/>
            <w:shd w:val="clear" w:color="auto" w:fill="auto"/>
            <w:noWrap/>
            <w:vAlign w:val="center"/>
          </w:tcPr>
          <w:p w14:paraId="6B43B7FB"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100.00</w:t>
            </w:r>
          </w:p>
        </w:tc>
        <w:tc>
          <w:tcPr>
            <w:tcW w:w="583" w:type="pct"/>
            <w:shd w:val="clear" w:color="auto" w:fill="auto"/>
            <w:noWrap/>
            <w:vAlign w:val="center"/>
          </w:tcPr>
          <w:p w14:paraId="1FF5F745"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68.7312</w:t>
            </w:r>
          </w:p>
        </w:tc>
        <w:tc>
          <w:tcPr>
            <w:tcW w:w="750" w:type="pct"/>
            <w:shd w:val="clear" w:color="auto" w:fill="auto"/>
            <w:noWrap/>
            <w:vAlign w:val="center"/>
          </w:tcPr>
          <w:p w14:paraId="3A1BD8E0"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19.26162</w:t>
            </w:r>
          </w:p>
        </w:tc>
      </w:tr>
      <w:tr w:rsidR="00FD46EF" w:rsidRPr="00FD46EF" w14:paraId="7821E0AE" w14:textId="77777777" w:rsidTr="00C10655">
        <w:trPr>
          <w:trHeight w:val="345"/>
          <w:jc w:val="center"/>
        </w:trPr>
        <w:tc>
          <w:tcPr>
            <w:tcW w:w="2253" w:type="pct"/>
            <w:shd w:val="clear" w:color="auto" w:fill="auto"/>
            <w:vAlign w:val="center"/>
          </w:tcPr>
          <w:p w14:paraId="3325FDCE" w14:textId="77777777" w:rsidR="00FD46EF" w:rsidRPr="00FD46EF" w:rsidRDefault="00FD46EF" w:rsidP="00FD46EF">
            <w:pPr>
              <w:bidi/>
              <w:spacing w:line="240" w:lineRule="auto"/>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بعد اقتصادی محرومیت نسبی گروهی</w:t>
            </w:r>
          </w:p>
        </w:tc>
        <w:tc>
          <w:tcPr>
            <w:tcW w:w="414" w:type="pct"/>
            <w:shd w:val="clear" w:color="auto" w:fill="auto"/>
            <w:noWrap/>
            <w:vAlign w:val="center"/>
          </w:tcPr>
          <w:p w14:paraId="538683A1"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444</w:t>
            </w:r>
          </w:p>
        </w:tc>
        <w:tc>
          <w:tcPr>
            <w:tcW w:w="417" w:type="pct"/>
            <w:shd w:val="clear" w:color="auto" w:fill="auto"/>
            <w:noWrap/>
            <w:vAlign w:val="center"/>
          </w:tcPr>
          <w:p w14:paraId="6A748F60"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0.00</w:t>
            </w:r>
          </w:p>
        </w:tc>
        <w:tc>
          <w:tcPr>
            <w:tcW w:w="583" w:type="pct"/>
            <w:shd w:val="clear" w:color="auto" w:fill="auto"/>
            <w:noWrap/>
            <w:vAlign w:val="center"/>
          </w:tcPr>
          <w:p w14:paraId="14AD588E"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100.00</w:t>
            </w:r>
          </w:p>
        </w:tc>
        <w:tc>
          <w:tcPr>
            <w:tcW w:w="583" w:type="pct"/>
            <w:shd w:val="clear" w:color="auto" w:fill="auto"/>
            <w:noWrap/>
            <w:vAlign w:val="center"/>
          </w:tcPr>
          <w:p w14:paraId="592AEAAB"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49.5871</w:t>
            </w:r>
          </w:p>
        </w:tc>
        <w:tc>
          <w:tcPr>
            <w:tcW w:w="750" w:type="pct"/>
            <w:shd w:val="clear" w:color="auto" w:fill="auto"/>
            <w:noWrap/>
            <w:vAlign w:val="center"/>
          </w:tcPr>
          <w:p w14:paraId="5E798CF8"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19.07419</w:t>
            </w:r>
          </w:p>
        </w:tc>
      </w:tr>
      <w:tr w:rsidR="00FD46EF" w:rsidRPr="00FD46EF" w14:paraId="55EF0E3E" w14:textId="77777777" w:rsidTr="00C10655">
        <w:trPr>
          <w:trHeight w:val="345"/>
          <w:jc w:val="center"/>
        </w:trPr>
        <w:tc>
          <w:tcPr>
            <w:tcW w:w="2253" w:type="pct"/>
            <w:shd w:val="clear" w:color="auto" w:fill="auto"/>
            <w:vAlign w:val="center"/>
          </w:tcPr>
          <w:p w14:paraId="46B56434" w14:textId="77777777" w:rsidR="00FD46EF" w:rsidRPr="00FD46EF" w:rsidRDefault="00FD46EF" w:rsidP="00FD46EF">
            <w:pPr>
              <w:bidi/>
              <w:spacing w:line="240" w:lineRule="auto"/>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بعد سیاسی محرومیت نسبی گروهی</w:t>
            </w:r>
          </w:p>
        </w:tc>
        <w:tc>
          <w:tcPr>
            <w:tcW w:w="414" w:type="pct"/>
            <w:shd w:val="clear" w:color="auto" w:fill="auto"/>
            <w:noWrap/>
            <w:vAlign w:val="center"/>
          </w:tcPr>
          <w:p w14:paraId="37D1F56F"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444</w:t>
            </w:r>
          </w:p>
        </w:tc>
        <w:tc>
          <w:tcPr>
            <w:tcW w:w="417" w:type="pct"/>
            <w:shd w:val="clear" w:color="auto" w:fill="auto"/>
            <w:noWrap/>
            <w:vAlign w:val="center"/>
          </w:tcPr>
          <w:p w14:paraId="0CC1754D"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25.00</w:t>
            </w:r>
          </w:p>
        </w:tc>
        <w:tc>
          <w:tcPr>
            <w:tcW w:w="583" w:type="pct"/>
            <w:shd w:val="clear" w:color="auto" w:fill="auto"/>
            <w:noWrap/>
            <w:vAlign w:val="center"/>
          </w:tcPr>
          <w:p w14:paraId="74BDB382"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100.00</w:t>
            </w:r>
          </w:p>
        </w:tc>
        <w:tc>
          <w:tcPr>
            <w:tcW w:w="583" w:type="pct"/>
            <w:shd w:val="clear" w:color="auto" w:fill="auto"/>
            <w:noWrap/>
            <w:vAlign w:val="center"/>
          </w:tcPr>
          <w:p w14:paraId="2C9C6655"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61.6366</w:t>
            </w:r>
          </w:p>
        </w:tc>
        <w:tc>
          <w:tcPr>
            <w:tcW w:w="750" w:type="pct"/>
            <w:shd w:val="clear" w:color="auto" w:fill="auto"/>
            <w:noWrap/>
            <w:vAlign w:val="center"/>
          </w:tcPr>
          <w:p w14:paraId="070E9822"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16.46908</w:t>
            </w:r>
          </w:p>
        </w:tc>
      </w:tr>
      <w:tr w:rsidR="00FD46EF" w:rsidRPr="00FD46EF" w14:paraId="483CCE1C" w14:textId="77777777" w:rsidTr="00C10655">
        <w:trPr>
          <w:trHeight w:val="345"/>
          <w:jc w:val="center"/>
        </w:trPr>
        <w:tc>
          <w:tcPr>
            <w:tcW w:w="2253" w:type="pct"/>
            <w:shd w:val="clear" w:color="auto" w:fill="auto"/>
            <w:vAlign w:val="center"/>
          </w:tcPr>
          <w:p w14:paraId="4F023BB6" w14:textId="77777777" w:rsidR="00FD46EF" w:rsidRPr="00FD46EF" w:rsidRDefault="00FD46EF" w:rsidP="00FD46EF">
            <w:pPr>
              <w:bidi/>
              <w:spacing w:line="240" w:lineRule="auto"/>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ناراحتی از محرومیت نسبی گروهی</w:t>
            </w:r>
          </w:p>
        </w:tc>
        <w:tc>
          <w:tcPr>
            <w:tcW w:w="414" w:type="pct"/>
            <w:shd w:val="clear" w:color="auto" w:fill="auto"/>
            <w:noWrap/>
            <w:vAlign w:val="center"/>
          </w:tcPr>
          <w:p w14:paraId="23B99122"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444</w:t>
            </w:r>
          </w:p>
        </w:tc>
        <w:tc>
          <w:tcPr>
            <w:tcW w:w="417" w:type="pct"/>
            <w:shd w:val="clear" w:color="auto" w:fill="auto"/>
            <w:noWrap/>
            <w:vAlign w:val="center"/>
          </w:tcPr>
          <w:p w14:paraId="21017AED"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0.00</w:t>
            </w:r>
          </w:p>
        </w:tc>
        <w:tc>
          <w:tcPr>
            <w:tcW w:w="583" w:type="pct"/>
            <w:shd w:val="clear" w:color="auto" w:fill="auto"/>
            <w:noWrap/>
            <w:vAlign w:val="center"/>
          </w:tcPr>
          <w:p w14:paraId="50D5AB11"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100.00</w:t>
            </w:r>
          </w:p>
        </w:tc>
        <w:tc>
          <w:tcPr>
            <w:tcW w:w="583" w:type="pct"/>
            <w:shd w:val="clear" w:color="auto" w:fill="auto"/>
            <w:noWrap/>
            <w:vAlign w:val="center"/>
          </w:tcPr>
          <w:p w14:paraId="30108444"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63.7763</w:t>
            </w:r>
          </w:p>
        </w:tc>
        <w:tc>
          <w:tcPr>
            <w:tcW w:w="750" w:type="pct"/>
            <w:shd w:val="clear" w:color="auto" w:fill="auto"/>
            <w:noWrap/>
            <w:vAlign w:val="center"/>
          </w:tcPr>
          <w:p w14:paraId="04AEFD6C"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20.65133</w:t>
            </w:r>
          </w:p>
        </w:tc>
      </w:tr>
      <w:tr w:rsidR="00FD46EF" w:rsidRPr="00FD46EF" w14:paraId="6CBFAADF" w14:textId="77777777" w:rsidTr="00C10655">
        <w:trPr>
          <w:trHeight w:val="345"/>
          <w:jc w:val="center"/>
        </w:trPr>
        <w:tc>
          <w:tcPr>
            <w:tcW w:w="2253" w:type="pct"/>
            <w:shd w:val="clear" w:color="auto" w:fill="auto"/>
            <w:vAlign w:val="center"/>
          </w:tcPr>
          <w:p w14:paraId="5FBBD2A6" w14:textId="77777777" w:rsidR="00FD46EF" w:rsidRPr="00FD46EF" w:rsidRDefault="00FD46EF" w:rsidP="00FD46EF">
            <w:pPr>
              <w:bidi/>
              <w:spacing w:line="240" w:lineRule="auto"/>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ناراحتی از بعد فرهنگی محرومیت نسبی گروهی</w:t>
            </w:r>
          </w:p>
        </w:tc>
        <w:tc>
          <w:tcPr>
            <w:tcW w:w="414" w:type="pct"/>
            <w:shd w:val="clear" w:color="auto" w:fill="auto"/>
            <w:noWrap/>
            <w:vAlign w:val="center"/>
          </w:tcPr>
          <w:p w14:paraId="438D1946"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444</w:t>
            </w:r>
          </w:p>
        </w:tc>
        <w:tc>
          <w:tcPr>
            <w:tcW w:w="417" w:type="pct"/>
            <w:shd w:val="clear" w:color="auto" w:fill="auto"/>
            <w:noWrap/>
            <w:vAlign w:val="center"/>
          </w:tcPr>
          <w:p w14:paraId="170F6CA5"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0.00</w:t>
            </w:r>
          </w:p>
        </w:tc>
        <w:tc>
          <w:tcPr>
            <w:tcW w:w="583" w:type="pct"/>
            <w:shd w:val="clear" w:color="auto" w:fill="auto"/>
            <w:noWrap/>
            <w:vAlign w:val="center"/>
          </w:tcPr>
          <w:p w14:paraId="45C7C417"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100.00</w:t>
            </w:r>
          </w:p>
        </w:tc>
        <w:tc>
          <w:tcPr>
            <w:tcW w:w="583" w:type="pct"/>
            <w:shd w:val="clear" w:color="auto" w:fill="auto"/>
            <w:noWrap/>
            <w:vAlign w:val="center"/>
          </w:tcPr>
          <w:p w14:paraId="1BBA9181"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62.6126</w:t>
            </w:r>
          </w:p>
        </w:tc>
        <w:tc>
          <w:tcPr>
            <w:tcW w:w="750" w:type="pct"/>
            <w:shd w:val="clear" w:color="auto" w:fill="auto"/>
            <w:noWrap/>
            <w:vAlign w:val="center"/>
          </w:tcPr>
          <w:p w14:paraId="5F6CD1F6"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27.47333</w:t>
            </w:r>
          </w:p>
        </w:tc>
      </w:tr>
      <w:tr w:rsidR="00FD46EF" w:rsidRPr="00FD46EF" w14:paraId="61AE61D0" w14:textId="77777777" w:rsidTr="00C10655">
        <w:trPr>
          <w:trHeight w:val="345"/>
          <w:jc w:val="center"/>
        </w:trPr>
        <w:tc>
          <w:tcPr>
            <w:tcW w:w="2253" w:type="pct"/>
            <w:shd w:val="clear" w:color="auto" w:fill="auto"/>
            <w:vAlign w:val="center"/>
          </w:tcPr>
          <w:p w14:paraId="100B2B6B" w14:textId="77777777" w:rsidR="00FD46EF" w:rsidRPr="00FD46EF" w:rsidRDefault="00FD46EF" w:rsidP="00FD46EF">
            <w:pPr>
              <w:bidi/>
              <w:spacing w:line="240" w:lineRule="auto"/>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ناراحتی از بعد اقتصادی محرومیت نسبی گروهی</w:t>
            </w:r>
          </w:p>
        </w:tc>
        <w:tc>
          <w:tcPr>
            <w:tcW w:w="414" w:type="pct"/>
            <w:shd w:val="clear" w:color="auto" w:fill="auto"/>
            <w:noWrap/>
            <w:vAlign w:val="center"/>
          </w:tcPr>
          <w:p w14:paraId="178D6BD5"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444</w:t>
            </w:r>
          </w:p>
        </w:tc>
        <w:tc>
          <w:tcPr>
            <w:tcW w:w="417" w:type="pct"/>
            <w:shd w:val="clear" w:color="auto" w:fill="auto"/>
            <w:noWrap/>
            <w:vAlign w:val="center"/>
          </w:tcPr>
          <w:p w14:paraId="276E9A8E"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0.00</w:t>
            </w:r>
          </w:p>
        </w:tc>
        <w:tc>
          <w:tcPr>
            <w:tcW w:w="583" w:type="pct"/>
            <w:shd w:val="clear" w:color="auto" w:fill="auto"/>
            <w:noWrap/>
            <w:vAlign w:val="center"/>
          </w:tcPr>
          <w:p w14:paraId="592BFAB3"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100.00</w:t>
            </w:r>
          </w:p>
        </w:tc>
        <w:tc>
          <w:tcPr>
            <w:tcW w:w="583" w:type="pct"/>
            <w:shd w:val="clear" w:color="auto" w:fill="auto"/>
            <w:noWrap/>
            <w:vAlign w:val="center"/>
          </w:tcPr>
          <w:p w14:paraId="073D78F3"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62.8378</w:t>
            </w:r>
          </w:p>
        </w:tc>
        <w:tc>
          <w:tcPr>
            <w:tcW w:w="750" w:type="pct"/>
            <w:shd w:val="clear" w:color="auto" w:fill="auto"/>
            <w:noWrap/>
            <w:vAlign w:val="center"/>
          </w:tcPr>
          <w:p w14:paraId="5C55C689"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24.07777</w:t>
            </w:r>
          </w:p>
        </w:tc>
      </w:tr>
      <w:tr w:rsidR="00FD46EF" w:rsidRPr="00FD46EF" w14:paraId="0E3BD14D" w14:textId="77777777" w:rsidTr="00C10655">
        <w:trPr>
          <w:trHeight w:val="345"/>
          <w:jc w:val="center"/>
        </w:trPr>
        <w:tc>
          <w:tcPr>
            <w:tcW w:w="2253" w:type="pct"/>
            <w:shd w:val="clear" w:color="auto" w:fill="auto"/>
            <w:vAlign w:val="center"/>
          </w:tcPr>
          <w:p w14:paraId="79EB65EA" w14:textId="77777777" w:rsidR="00FD46EF" w:rsidRPr="00FD46EF" w:rsidRDefault="00FD46EF" w:rsidP="00FD46EF">
            <w:pPr>
              <w:bidi/>
              <w:spacing w:line="240" w:lineRule="auto"/>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ناراحتی از بعد سیاسی محرومیت نسبی گروهی</w:t>
            </w:r>
          </w:p>
        </w:tc>
        <w:tc>
          <w:tcPr>
            <w:tcW w:w="414" w:type="pct"/>
            <w:shd w:val="clear" w:color="auto" w:fill="auto"/>
            <w:noWrap/>
            <w:vAlign w:val="center"/>
          </w:tcPr>
          <w:p w14:paraId="56B1BDCA"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444</w:t>
            </w:r>
          </w:p>
        </w:tc>
        <w:tc>
          <w:tcPr>
            <w:tcW w:w="417" w:type="pct"/>
            <w:shd w:val="clear" w:color="auto" w:fill="auto"/>
            <w:noWrap/>
            <w:vAlign w:val="center"/>
          </w:tcPr>
          <w:p w14:paraId="7BCACAEA"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0.00</w:t>
            </w:r>
          </w:p>
        </w:tc>
        <w:tc>
          <w:tcPr>
            <w:tcW w:w="583" w:type="pct"/>
            <w:shd w:val="clear" w:color="auto" w:fill="auto"/>
            <w:noWrap/>
            <w:vAlign w:val="center"/>
          </w:tcPr>
          <w:p w14:paraId="2DD77FB9"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100.00</w:t>
            </w:r>
          </w:p>
        </w:tc>
        <w:tc>
          <w:tcPr>
            <w:tcW w:w="583" w:type="pct"/>
            <w:shd w:val="clear" w:color="auto" w:fill="auto"/>
            <w:noWrap/>
            <w:vAlign w:val="center"/>
          </w:tcPr>
          <w:p w14:paraId="3F4BBAD8"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65.8784</w:t>
            </w:r>
          </w:p>
        </w:tc>
        <w:tc>
          <w:tcPr>
            <w:tcW w:w="750" w:type="pct"/>
            <w:shd w:val="clear" w:color="auto" w:fill="auto"/>
            <w:noWrap/>
            <w:vAlign w:val="center"/>
          </w:tcPr>
          <w:p w14:paraId="574BB3C1"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24.77016</w:t>
            </w:r>
          </w:p>
        </w:tc>
      </w:tr>
      <w:tr w:rsidR="00FD46EF" w:rsidRPr="00FD46EF" w14:paraId="76EAE0D9" w14:textId="77777777" w:rsidTr="00C10655">
        <w:trPr>
          <w:trHeight w:val="345"/>
          <w:jc w:val="center"/>
        </w:trPr>
        <w:tc>
          <w:tcPr>
            <w:tcW w:w="2253" w:type="pct"/>
            <w:shd w:val="clear" w:color="auto" w:fill="auto"/>
            <w:vAlign w:val="center"/>
          </w:tcPr>
          <w:p w14:paraId="27D936D0" w14:textId="77777777" w:rsidR="00FD46EF" w:rsidRPr="00FD46EF" w:rsidRDefault="00FD46EF" w:rsidP="00FD46EF">
            <w:pPr>
              <w:bidi/>
              <w:spacing w:line="240" w:lineRule="auto"/>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امید به بهبود محرومیت نسبی گروهی</w:t>
            </w:r>
          </w:p>
        </w:tc>
        <w:tc>
          <w:tcPr>
            <w:tcW w:w="414" w:type="pct"/>
            <w:shd w:val="clear" w:color="auto" w:fill="auto"/>
            <w:noWrap/>
            <w:vAlign w:val="center"/>
          </w:tcPr>
          <w:p w14:paraId="53189A1C"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444</w:t>
            </w:r>
          </w:p>
        </w:tc>
        <w:tc>
          <w:tcPr>
            <w:tcW w:w="417" w:type="pct"/>
            <w:shd w:val="clear" w:color="auto" w:fill="auto"/>
            <w:noWrap/>
            <w:vAlign w:val="center"/>
          </w:tcPr>
          <w:p w14:paraId="71DD0820"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0.00</w:t>
            </w:r>
          </w:p>
        </w:tc>
        <w:tc>
          <w:tcPr>
            <w:tcW w:w="583" w:type="pct"/>
            <w:shd w:val="clear" w:color="auto" w:fill="auto"/>
            <w:noWrap/>
            <w:vAlign w:val="center"/>
          </w:tcPr>
          <w:p w14:paraId="478D994D"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100.00</w:t>
            </w:r>
          </w:p>
        </w:tc>
        <w:tc>
          <w:tcPr>
            <w:tcW w:w="583" w:type="pct"/>
            <w:shd w:val="clear" w:color="auto" w:fill="auto"/>
            <w:noWrap/>
            <w:vAlign w:val="center"/>
          </w:tcPr>
          <w:p w14:paraId="1E3F0B8C"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40.9159</w:t>
            </w:r>
          </w:p>
        </w:tc>
        <w:tc>
          <w:tcPr>
            <w:tcW w:w="750" w:type="pct"/>
            <w:shd w:val="clear" w:color="auto" w:fill="auto"/>
            <w:noWrap/>
            <w:vAlign w:val="center"/>
          </w:tcPr>
          <w:p w14:paraId="73AAB4E6"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20.43696</w:t>
            </w:r>
          </w:p>
        </w:tc>
      </w:tr>
      <w:tr w:rsidR="00FD46EF" w:rsidRPr="00FD46EF" w14:paraId="3BAA0427" w14:textId="77777777" w:rsidTr="00C10655">
        <w:trPr>
          <w:trHeight w:val="345"/>
          <w:jc w:val="center"/>
        </w:trPr>
        <w:tc>
          <w:tcPr>
            <w:tcW w:w="2253" w:type="pct"/>
            <w:shd w:val="clear" w:color="auto" w:fill="auto"/>
            <w:vAlign w:val="center"/>
          </w:tcPr>
          <w:p w14:paraId="2BC0EA6E" w14:textId="77777777" w:rsidR="00FD46EF" w:rsidRPr="00FD46EF" w:rsidRDefault="00FD46EF" w:rsidP="00FD46EF">
            <w:pPr>
              <w:bidi/>
              <w:spacing w:line="240" w:lineRule="auto"/>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امید به بهبود محرومیت فرهنگی گروهی</w:t>
            </w:r>
          </w:p>
        </w:tc>
        <w:tc>
          <w:tcPr>
            <w:tcW w:w="414" w:type="pct"/>
            <w:shd w:val="clear" w:color="auto" w:fill="auto"/>
            <w:noWrap/>
            <w:vAlign w:val="center"/>
          </w:tcPr>
          <w:p w14:paraId="22EE52B5"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444</w:t>
            </w:r>
          </w:p>
        </w:tc>
        <w:tc>
          <w:tcPr>
            <w:tcW w:w="417" w:type="pct"/>
            <w:shd w:val="clear" w:color="auto" w:fill="auto"/>
            <w:noWrap/>
            <w:vAlign w:val="center"/>
          </w:tcPr>
          <w:p w14:paraId="2BE7ADF1"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0.00</w:t>
            </w:r>
          </w:p>
        </w:tc>
        <w:tc>
          <w:tcPr>
            <w:tcW w:w="583" w:type="pct"/>
            <w:shd w:val="clear" w:color="auto" w:fill="auto"/>
            <w:noWrap/>
            <w:vAlign w:val="center"/>
          </w:tcPr>
          <w:p w14:paraId="7208B543"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100.00</w:t>
            </w:r>
          </w:p>
        </w:tc>
        <w:tc>
          <w:tcPr>
            <w:tcW w:w="583" w:type="pct"/>
            <w:shd w:val="clear" w:color="auto" w:fill="auto"/>
            <w:noWrap/>
            <w:vAlign w:val="center"/>
          </w:tcPr>
          <w:p w14:paraId="531ECCD1"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42.3423</w:t>
            </w:r>
          </w:p>
        </w:tc>
        <w:tc>
          <w:tcPr>
            <w:tcW w:w="750" w:type="pct"/>
            <w:shd w:val="clear" w:color="auto" w:fill="auto"/>
            <w:noWrap/>
            <w:vAlign w:val="center"/>
          </w:tcPr>
          <w:p w14:paraId="5FA442F8"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26.72762</w:t>
            </w:r>
          </w:p>
        </w:tc>
      </w:tr>
      <w:tr w:rsidR="00FD46EF" w:rsidRPr="00FD46EF" w14:paraId="48D6B380" w14:textId="77777777" w:rsidTr="00C10655">
        <w:trPr>
          <w:trHeight w:val="345"/>
          <w:jc w:val="center"/>
        </w:trPr>
        <w:tc>
          <w:tcPr>
            <w:tcW w:w="2253" w:type="pct"/>
            <w:shd w:val="clear" w:color="auto" w:fill="auto"/>
            <w:vAlign w:val="center"/>
          </w:tcPr>
          <w:p w14:paraId="046E20C4" w14:textId="77777777" w:rsidR="00FD46EF" w:rsidRPr="00FD46EF" w:rsidRDefault="00FD46EF" w:rsidP="00FD46EF">
            <w:pPr>
              <w:bidi/>
              <w:spacing w:line="240" w:lineRule="auto"/>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امید به بهبود محرومیت اقتصادی گروهی</w:t>
            </w:r>
          </w:p>
        </w:tc>
        <w:tc>
          <w:tcPr>
            <w:tcW w:w="414" w:type="pct"/>
            <w:shd w:val="clear" w:color="auto" w:fill="auto"/>
            <w:noWrap/>
            <w:vAlign w:val="center"/>
          </w:tcPr>
          <w:p w14:paraId="0FEBB574"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444</w:t>
            </w:r>
          </w:p>
        </w:tc>
        <w:tc>
          <w:tcPr>
            <w:tcW w:w="417" w:type="pct"/>
            <w:shd w:val="clear" w:color="auto" w:fill="auto"/>
            <w:noWrap/>
            <w:vAlign w:val="center"/>
          </w:tcPr>
          <w:p w14:paraId="609CEA19"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0.00</w:t>
            </w:r>
          </w:p>
        </w:tc>
        <w:tc>
          <w:tcPr>
            <w:tcW w:w="583" w:type="pct"/>
            <w:shd w:val="clear" w:color="auto" w:fill="auto"/>
            <w:noWrap/>
            <w:vAlign w:val="center"/>
          </w:tcPr>
          <w:p w14:paraId="7ECD9B71"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100.00</w:t>
            </w:r>
          </w:p>
        </w:tc>
        <w:tc>
          <w:tcPr>
            <w:tcW w:w="583" w:type="pct"/>
            <w:shd w:val="clear" w:color="auto" w:fill="auto"/>
            <w:noWrap/>
            <w:vAlign w:val="center"/>
          </w:tcPr>
          <w:p w14:paraId="30D14081"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39.5270</w:t>
            </w:r>
          </w:p>
        </w:tc>
        <w:tc>
          <w:tcPr>
            <w:tcW w:w="750" w:type="pct"/>
            <w:shd w:val="clear" w:color="auto" w:fill="auto"/>
            <w:noWrap/>
            <w:vAlign w:val="center"/>
          </w:tcPr>
          <w:p w14:paraId="66A4517A"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24.80400</w:t>
            </w:r>
          </w:p>
        </w:tc>
      </w:tr>
      <w:tr w:rsidR="00FD46EF" w:rsidRPr="00FD46EF" w14:paraId="74782D6A" w14:textId="77777777" w:rsidTr="00C10655">
        <w:trPr>
          <w:trHeight w:val="345"/>
          <w:jc w:val="center"/>
        </w:trPr>
        <w:tc>
          <w:tcPr>
            <w:tcW w:w="2253" w:type="pct"/>
            <w:tcBorders>
              <w:bottom w:val="single" w:sz="4" w:space="0" w:color="auto"/>
            </w:tcBorders>
            <w:shd w:val="clear" w:color="auto" w:fill="auto"/>
            <w:vAlign w:val="center"/>
          </w:tcPr>
          <w:p w14:paraId="6FB10AD7" w14:textId="77777777" w:rsidR="00FD46EF" w:rsidRPr="00FD46EF" w:rsidRDefault="00FD46EF" w:rsidP="00FD46EF">
            <w:pPr>
              <w:bidi/>
              <w:spacing w:line="240" w:lineRule="auto"/>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امید به بهبود محرومیت سیاسی گروهی</w:t>
            </w:r>
          </w:p>
        </w:tc>
        <w:tc>
          <w:tcPr>
            <w:tcW w:w="414" w:type="pct"/>
            <w:tcBorders>
              <w:bottom w:val="single" w:sz="4" w:space="0" w:color="auto"/>
            </w:tcBorders>
            <w:shd w:val="clear" w:color="auto" w:fill="auto"/>
            <w:noWrap/>
            <w:vAlign w:val="center"/>
          </w:tcPr>
          <w:p w14:paraId="75F9D609"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444</w:t>
            </w:r>
          </w:p>
        </w:tc>
        <w:tc>
          <w:tcPr>
            <w:tcW w:w="417" w:type="pct"/>
            <w:tcBorders>
              <w:bottom w:val="single" w:sz="4" w:space="0" w:color="auto"/>
            </w:tcBorders>
            <w:shd w:val="clear" w:color="auto" w:fill="auto"/>
            <w:noWrap/>
            <w:vAlign w:val="center"/>
          </w:tcPr>
          <w:p w14:paraId="0C9501E5"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0.00</w:t>
            </w:r>
          </w:p>
        </w:tc>
        <w:tc>
          <w:tcPr>
            <w:tcW w:w="583" w:type="pct"/>
            <w:tcBorders>
              <w:bottom w:val="single" w:sz="4" w:space="0" w:color="auto"/>
            </w:tcBorders>
            <w:shd w:val="clear" w:color="auto" w:fill="auto"/>
            <w:noWrap/>
            <w:vAlign w:val="center"/>
          </w:tcPr>
          <w:p w14:paraId="4B7673F3"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100.00</w:t>
            </w:r>
          </w:p>
        </w:tc>
        <w:tc>
          <w:tcPr>
            <w:tcW w:w="583" w:type="pct"/>
            <w:tcBorders>
              <w:bottom w:val="single" w:sz="4" w:space="0" w:color="auto"/>
            </w:tcBorders>
            <w:shd w:val="clear" w:color="auto" w:fill="auto"/>
            <w:noWrap/>
            <w:vAlign w:val="center"/>
          </w:tcPr>
          <w:p w14:paraId="1A4B0F3D"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40.8784</w:t>
            </w:r>
          </w:p>
        </w:tc>
        <w:tc>
          <w:tcPr>
            <w:tcW w:w="750" w:type="pct"/>
            <w:tcBorders>
              <w:bottom w:val="single" w:sz="4" w:space="0" w:color="auto"/>
            </w:tcBorders>
            <w:shd w:val="clear" w:color="auto" w:fill="auto"/>
            <w:noWrap/>
            <w:vAlign w:val="center"/>
          </w:tcPr>
          <w:p w14:paraId="4C946875" w14:textId="77777777" w:rsidR="00FD46EF" w:rsidRPr="00FD46EF" w:rsidRDefault="00FD46EF" w:rsidP="00FD46EF">
            <w:pPr>
              <w:bidi/>
              <w:spacing w:line="240" w:lineRule="auto"/>
              <w:jc w:val="center"/>
              <w:rPr>
                <w:rFonts w:eastAsia="Times New Roman" w:cs="B Nazanin"/>
                <w:b/>
                <w:bCs/>
                <w:color w:val="000000"/>
                <w:sz w:val="20"/>
                <w:szCs w:val="20"/>
                <w:rtl/>
                <w:lang w:val="en-US" w:bidi="fa-IR"/>
              </w:rPr>
            </w:pPr>
            <w:r w:rsidRPr="00FD46EF">
              <w:rPr>
                <w:rFonts w:eastAsia="Times New Roman" w:cs="B Nazanin" w:hint="cs"/>
                <w:b/>
                <w:bCs/>
                <w:color w:val="000000"/>
                <w:sz w:val="20"/>
                <w:szCs w:val="20"/>
                <w:rtl/>
                <w:lang w:val="en-US"/>
              </w:rPr>
              <w:t>24.54127</w:t>
            </w:r>
          </w:p>
        </w:tc>
      </w:tr>
    </w:tbl>
    <w:p w14:paraId="41731E57" w14:textId="77777777" w:rsidR="00FD46EF" w:rsidRPr="00FD46EF" w:rsidRDefault="00FD46EF" w:rsidP="00FD46EF">
      <w:pPr>
        <w:bidi/>
        <w:spacing w:line="240" w:lineRule="auto"/>
        <w:ind w:firstLine="567"/>
        <w:jc w:val="lowKashida"/>
        <w:rPr>
          <w:rFonts w:ascii="IranNastaliq" w:eastAsia="Times New Roman" w:hAnsi="IranNastaliq" w:cs="B Nazanin"/>
          <w:noProof/>
          <w:sz w:val="24"/>
          <w:szCs w:val="24"/>
          <w:rtl/>
          <w:lang w:val="en-US"/>
        </w:rPr>
      </w:pPr>
      <w:r w:rsidRPr="00FD46EF">
        <w:rPr>
          <w:rFonts w:ascii="IranNastaliq" w:eastAsia="Times New Roman" w:hAnsi="IranNastaliq" w:cs="B Nazanin" w:hint="cs"/>
          <w:noProof/>
          <w:sz w:val="24"/>
          <w:szCs w:val="24"/>
          <w:rtl/>
          <w:lang w:val="en-US"/>
        </w:rPr>
        <w:t>بررسی میزان محرومیت نسبی گروهی و ابعاد آن در شهر تبریز نشان می</w:t>
      </w:r>
      <w:r w:rsidRPr="00FD46EF">
        <w:rPr>
          <w:rFonts w:ascii="IranNastaliq" w:eastAsia="Times New Roman" w:hAnsi="IranNastaliq" w:cs="B Nazanin"/>
          <w:noProof/>
          <w:sz w:val="24"/>
          <w:szCs w:val="24"/>
          <w:rtl/>
          <w:lang w:val="en-US"/>
        </w:rPr>
        <w:softHyphen/>
      </w:r>
      <w:r w:rsidRPr="00FD46EF">
        <w:rPr>
          <w:rFonts w:ascii="IranNastaliq" w:eastAsia="Times New Roman" w:hAnsi="IranNastaliq" w:cs="B Nazanin" w:hint="cs"/>
          <w:noProof/>
          <w:sz w:val="24"/>
          <w:szCs w:val="24"/>
          <w:rtl/>
          <w:lang w:val="en-US"/>
        </w:rPr>
        <w:t>دهد که میانگین محرومیت نسبی گروهی پاسخگویان تبریزی برابر با 50.32 و انحراف معیار آن برابر با 15.84 است. بررسی میانگین ابعاد مختلف محرومیت نسبی گروهی نیز نشان می</w:t>
      </w:r>
      <w:r w:rsidRPr="00FD46EF">
        <w:rPr>
          <w:rFonts w:ascii="IranNastaliq" w:eastAsia="Times New Roman" w:hAnsi="IranNastaliq" w:cs="B Nazanin"/>
          <w:noProof/>
          <w:sz w:val="24"/>
          <w:szCs w:val="24"/>
          <w:rtl/>
          <w:lang w:val="en-US"/>
        </w:rPr>
        <w:softHyphen/>
      </w:r>
      <w:r w:rsidRPr="00FD46EF">
        <w:rPr>
          <w:rFonts w:ascii="IranNastaliq" w:eastAsia="Times New Roman" w:hAnsi="IranNastaliq" w:cs="B Nazanin" w:hint="cs"/>
          <w:noProof/>
          <w:sz w:val="24"/>
          <w:szCs w:val="24"/>
          <w:rtl/>
          <w:lang w:val="en-US"/>
        </w:rPr>
        <w:t>دهد که بعد فرهنگی محرومیت نسبی گروهی در بین شهروندان تبریزی با میانگین 68.73 دارای بیشترین میزان میانگین از بین ابعاد مختلف محرومیت نسبی گروهی را داراست. بعد از این بعد، بعد سیاسی محرومیت نسبی گروهی با میانگین 61.63 و بعد اقتصادی محرومیت نسبی گروهی با میانگین 49.58 در رتبه</w:t>
      </w:r>
      <w:r w:rsidRPr="00FD46EF">
        <w:rPr>
          <w:rFonts w:ascii="IranNastaliq" w:eastAsia="Times New Roman" w:hAnsi="IranNastaliq" w:cs="B Nazanin"/>
          <w:noProof/>
          <w:sz w:val="24"/>
          <w:szCs w:val="24"/>
          <w:rtl/>
          <w:lang w:val="en-US"/>
        </w:rPr>
        <w:softHyphen/>
      </w:r>
      <w:r w:rsidRPr="00FD46EF">
        <w:rPr>
          <w:rFonts w:ascii="IranNastaliq" w:eastAsia="Times New Roman" w:hAnsi="IranNastaliq" w:cs="B Nazanin" w:hint="cs"/>
          <w:noProof/>
          <w:sz w:val="24"/>
          <w:szCs w:val="24"/>
          <w:rtl/>
          <w:lang w:val="en-US"/>
        </w:rPr>
        <w:t xml:space="preserve">های بعدی قرار دارند. انحراف معیار بعد فرهنگی </w:t>
      </w:r>
      <w:r w:rsidRPr="00FD46EF">
        <w:rPr>
          <w:rFonts w:ascii="IranNastaliq" w:eastAsia="Times New Roman" w:hAnsi="IranNastaliq" w:cs="B Nazanin" w:hint="cs"/>
          <w:noProof/>
          <w:sz w:val="24"/>
          <w:szCs w:val="24"/>
          <w:rtl/>
          <w:lang w:val="en-US"/>
        </w:rPr>
        <w:lastRenderedPageBreak/>
        <w:t>محرومیت نسبی گروهی برابر با 19.26، بعد سیاسی محرومیت نسبی گروهی برابر با 16.46 و بعد اقتصادی محرومیت نسبی گروهی برابر با 19.07 است.</w:t>
      </w:r>
    </w:p>
    <w:p w14:paraId="785FB98E" w14:textId="77777777" w:rsidR="00FD46EF" w:rsidRPr="00FD46EF" w:rsidRDefault="00FD46EF" w:rsidP="00FD46EF">
      <w:pPr>
        <w:bidi/>
        <w:spacing w:line="240" w:lineRule="auto"/>
        <w:ind w:firstLine="567"/>
        <w:jc w:val="lowKashida"/>
        <w:rPr>
          <w:rFonts w:ascii="IranNastaliq" w:eastAsia="Times New Roman" w:hAnsi="IranNastaliq" w:cs="B Nazanin"/>
          <w:noProof/>
          <w:sz w:val="24"/>
          <w:szCs w:val="24"/>
          <w:rtl/>
          <w:lang w:val="en-US"/>
        </w:rPr>
      </w:pPr>
      <w:r w:rsidRPr="00FD46EF">
        <w:rPr>
          <w:rFonts w:ascii="IranNastaliq" w:eastAsia="Times New Roman" w:hAnsi="IranNastaliq" w:cs="B Nazanin" w:hint="cs"/>
          <w:noProof/>
          <w:sz w:val="24"/>
          <w:szCs w:val="24"/>
          <w:rtl/>
          <w:lang w:val="en-US"/>
        </w:rPr>
        <w:t>میانگین ناراحتی پاسخگویان تبریزی از محرومیت نسبی گروهی برابر با 63.77 و انحراف معیار آن برابر با 15.84 است. همچنین میانگین ناراحتی و دلخوری از محرومیت نسبی گروهی در بعد فرهنگی در بین شهروندان تبریزی برابر با 62.61، میانگین ناراحتی و دلخوری از محرومیت نسبی گروهی در بعد سیاسی برابر با 65.87 و میانگین ناراحتی و دلخوری ازمحرومیت نسبی گروهی در بعد اقتصادی برابر با 62.83 است. انحراف معیار ناراحتی و دلخوری از محرومیت نسبی گروهی در بعد فرهنگی برابر با 28.98، بعد اقتصادی محرومیت نسبی گروهی برابر با 27.73و بعد سیاسی محرومیت نسبی گروهی برابر با 29.39 است.</w:t>
      </w:r>
    </w:p>
    <w:p w14:paraId="0B5E8782" w14:textId="4DADB930" w:rsidR="00FD46EF" w:rsidRPr="00FD46EF" w:rsidRDefault="00FD46EF" w:rsidP="00FD46EF">
      <w:pPr>
        <w:bidi/>
        <w:spacing w:line="240" w:lineRule="auto"/>
        <w:ind w:firstLine="567"/>
        <w:jc w:val="lowKashida"/>
        <w:rPr>
          <w:rFonts w:ascii="IranNastaliq" w:eastAsia="Times New Roman" w:hAnsi="IranNastaliq" w:cs="B Nazanin"/>
          <w:noProof/>
          <w:sz w:val="24"/>
          <w:szCs w:val="24"/>
          <w:rtl/>
          <w:lang w:val="en-US"/>
        </w:rPr>
      </w:pPr>
      <w:r w:rsidRPr="00FD46EF">
        <w:rPr>
          <w:rFonts w:ascii="IranNastaliq" w:eastAsia="Times New Roman" w:hAnsi="IranNastaliq" w:cs="B Nazanin" w:hint="cs"/>
          <w:noProof/>
          <w:sz w:val="24"/>
          <w:szCs w:val="24"/>
          <w:rtl/>
          <w:lang w:val="en-US"/>
        </w:rPr>
        <w:t>میانگین امید به بهبود محرومیت نسبی گروهی در بین پاسخگویان تبریزی برابر با 40.91 و انحراف معیار آن برابر با 20.43 است. همچنین میانگین امید به بهبود محرومیت نسبی گروهی در بعد فرهنگی دربین پاسخگویان تبریزی برابر با 42.34، میانگینامید به بهبود محرومیت نسبی گروهی در بعد اقتصادی برابر با 39.52 و میانگین امید به بهبود محرومیت نسبی گروهی در بعد سیاسی برابر با 40.87 است. انحراف معیار امید به بهبود محرومیت نسبی گروهی در بعد فرهنگی برابر با 26.72، بعد اقتصادی محرومیت نسبی گروهی برابر با 24.80 و بعد سیاسی محرومیت نسبی گروهی برابر با 24.54 است</w:t>
      </w:r>
      <w:r w:rsidR="00C66E65">
        <w:rPr>
          <w:rFonts w:ascii="IranNastaliq" w:eastAsia="Times New Roman" w:hAnsi="IranNastaliq" w:cs="B Nazanin" w:hint="cs"/>
          <w:noProof/>
          <w:sz w:val="24"/>
          <w:szCs w:val="24"/>
          <w:rtl/>
          <w:lang w:val="en-US"/>
        </w:rPr>
        <w:t>.</w:t>
      </w:r>
    </w:p>
    <w:p w14:paraId="4FE34D80" w14:textId="1B6F5CC9" w:rsidR="00FD46EF" w:rsidRPr="00A32250" w:rsidRDefault="00FD46EF" w:rsidP="00A32250">
      <w:pPr>
        <w:widowControl w:val="0"/>
        <w:autoSpaceDE w:val="0"/>
        <w:autoSpaceDN w:val="0"/>
        <w:bidi/>
        <w:adjustRightInd w:val="0"/>
        <w:spacing w:line="240" w:lineRule="auto"/>
        <w:jc w:val="center"/>
        <w:rPr>
          <w:rFonts w:eastAsia="MS Mincho" w:cs="B Nazanin"/>
          <w:b/>
          <w:bCs/>
          <w:noProof/>
          <w:color w:val="000000"/>
          <w:sz w:val="20"/>
          <w:szCs w:val="20"/>
          <w:rtl/>
          <w:lang w:val="en-US" w:bidi="fa-IR"/>
        </w:rPr>
      </w:pPr>
      <w:bookmarkStart w:id="42" w:name="_Toc28547140"/>
      <w:bookmarkStart w:id="43" w:name="_Toc28550645"/>
      <w:bookmarkStart w:id="44" w:name="_Toc28552640"/>
      <w:bookmarkStart w:id="45" w:name="_Toc29572129"/>
      <w:r w:rsidRPr="00A32250">
        <w:rPr>
          <w:rFonts w:eastAsia="MS Mincho" w:cs="B Nazanin" w:hint="cs"/>
          <w:b/>
          <w:bCs/>
          <w:noProof/>
          <w:color w:val="000000"/>
          <w:sz w:val="20"/>
          <w:szCs w:val="20"/>
          <w:rtl/>
          <w:lang w:val="en-US" w:bidi="fa-IR"/>
        </w:rPr>
        <w:t>جدول 4-39: میزان هویت ملی پاسخگویان ترک تهران</w:t>
      </w:r>
      <w:bookmarkEnd w:id="42"/>
      <w:bookmarkEnd w:id="43"/>
      <w:bookmarkEnd w:id="44"/>
      <w:bookmarkEnd w:id="45"/>
    </w:p>
    <w:tbl>
      <w:tblPr>
        <w:bidiVisual/>
        <w:tblW w:w="3985" w:type="pct"/>
        <w:jc w:val="center"/>
        <w:tblLayout w:type="fixed"/>
        <w:tblLook w:val="04A0" w:firstRow="1" w:lastRow="0" w:firstColumn="1" w:lastColumn="0" w:noHBand="0" w:noVBand="1"/>
      </w:tblPr>
      <w:tblGrid>
        <w:gridCol w:w="2041"/>
        <w:gridCol w:w="1174"/>
        <w:gridCol w:w="885"/>
        <w:gridCol w:w="1024"/>
        <w:gridCol w:w="1025"/>
        <w:gridCol w:w="1311"/>
      </w:tblGrid>
      <w:tr w:rsidR="00FD46EF" w:rsidRPr="00A32250" w14:paraId="3F36C465" w14:textId="77777777" w:rsidTr="00A32250">
        <w:trPr>
          <w:trHeight w:val="215"/>
          <w:tblHeader/>
          <w:jc w:val="center"/>
        </w:trPr>
        <w:tc>
          <w:tcPr>
            <w:tcW w:w="1368" w:type="pct"/>
            <w:tcBorders>
              <w:top w:val="single" w:sz="4" w:space="0" w:color="auto"/>
              <w:bottom w:val="single" w:sz="4" w:space="0" w:color="auto"/>
            </w:tcBorders>
            <w:shd w:val="clear" w:color="auto" w:fill="auto"/>
            <w:vAlign w:val="center"/>
            <w:hideMark/>
          </w:tcPr>
          <w:p w14:paraId="35BE3B70" w14:textId="20E839F8" w:rsidR="00FD46EF" w:rsidRPr="00A32250" w:rsidRDefault="00FD46EF" w:rsidP="00A32250">
            <w:pPr>
              <w:bidi/>
              <w:spacing w:line="240" w:lineRule="auto"/>
              <w:rPr>
                <w:rFonts w:eastAsia="Times New Roman" w:cs="B Nazanin"/>
                <w:b/>
                <w:bCs/>
                <w:color w:val="000000"/>
                <w:sz w:val="20"/>
                <w:szCs w:val="20"/>
                <w:rtl/>
                <w:lang w:val="en-US" w:bidi="fa-IR"/>
              </w:rPr>
            </w:pPr>
          </w:p>
        </w:tc>
        <w:tc>
          <w:tcPr>
            <w:tcW w:w="787" w:type="pct"/>
            <w:tcBorders>
              <w:top w:val="single" w:sz="4" w:space="0" w:color="auto"/>
              <w:bottom w:val="single" w:sz="4" w:space="0" w:color="auto"/>
            </w:tcBorders>
            <w:shd w:val="clear" w:color="auto" w:fill="auto"/>
            <w:vAlign w:val="center"/>
            <w:hideMark/>
          </w:tcPr>
          <w:p w14:paraId="5DFB12CC"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تعداد</w:t>
            </w:r>
          </w:p>
        </w:tc>
        <w:tc>
          <w:tcPr>
            <w:tcW w:w="593" w:type="pct"/>
            <w:tcBorders>
              <w:top w:val="single" w:sz="4" w:space="0" w:color="auto"/>
              <w:bottom w:val="single" w:sz="4" w:space="0" w:color="auto"/>
            </w:tcBorders>
            <w:shd w:val="clear" w:color="auto" w:fill="auto"/>
            <w:vAlign w:val="center"/>
            <w:hideMark/>
          </w:tcPr>
          <w:p w14:paraId="040D1785"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حداقل</w:t>
            </w:r>
          </w:p>
        </w:tc>
        <w:tc>
          <w:tcPr>
            <w:tcW w:w="686" w:type="pct"/>
            <w:tcBorders>
              <w:top w:val="single" w:sz="4" w:space="0" w:color="auto"/>
              <w:bottom w:val="single" w:sz="4" w:space="0" w:color="auto"/>
            </w:tcBorders>
            <w:shd w:val="clear" w:color="auto" w:fill="auto"/>
            <w:vAlign w:val="center"/>
            <w:hideMark/>
          </w:tcPr>
          <w:p w14:paraId="054C0304"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حداکثر</w:t>
            </w:r>
          </w:p>
        </w:tc>
        <w:tc>
          <w:tcPr>
            <w:tcW w:w="687" w:type="pct"/>
            <w:tcBorders>
              <w:top w:val="single" w:sz="4" w:space="0" w:color="auto"/>
              <w:bottom w:val="single" w:sz="4" w:space="0" w:color="auto"/>
            </w:tcBorders>
            <w:shd w:val="clear" w:color="auto" w:fill="auto"/>
            <w:vAlign w:val="center"/>
            <w:hideMark/>
          </w:tcPr>
          <w:p w14:paraId="501C5EAF"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میانگین</w:t>
            </w:r>
          </w:p>
        </w:tc>
        <w:tc>
          <w:tcPr>
            <w:tcW w:w="879" w:type="pct"/>
            <w:tcBorders>
              <w:top w:val="single" w:sz="4" w:space="0" w:color="auto"/>
              <w:bottom w:val="single" w:sz="4" w:space="0" w:color="auto"/>
            </w:tcBorders>
            <w:shd w:val="clear" w:color="auto" w:fill="auto"/>
            <w:vAlign w:val="center"/>
            <w:hideMark/>
          </w:tcPr>
          <w:p w14:paraId="6B693C2F"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انحراف معیار</w:t>
            </w:r>
          </w:p>
        </w:tc>
      </w:tr>
      <w:tr w:rsidR="00FD46EF" w:rsidRPr="00A32250" w14:paraId="100826A3" w14:textId="77777777" w:rsidTr="00A32250">
        <w:trPr>
          <w:trHeight w:val="345"/>
          <w:jc w:val="center"/>
        </w:trPr>
        <w:tc>
          <w:tcPr>
            <w:tcW w:w="1368" w:type="pct"/>
            <w:shd w:val="clear" w:color="auto" w:fill="auto"/>
            <w:vAlign w:val="center"/>
            <w:hideMark/>
          </w:tcPr>
          <w:p w14:paraId="33193122" w14:textId="77777777" w:rsidR="00FD46EF" w:rsidRPr="00A32250" w:rsidRDefault="00FD46EF" w:rsidP="00FD46EF">
            <w:pPr>
              <w:bidi/>
              <w:spacing w:line="240" w:lineRule="auto"/>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هویت ملی</w:t>
            </w:r>
          </w:p>
        </w:tc>
        <w:tc>
          <w:tcPr>
            <w:tcW w:w="787" w:type="pct"/>
            <w:shd w:val="clear" w:color="auto" w:fill="auto"/>
            <w:noWrap/>
            <w:vAlign w:val="center"/>
            <w:hideMark/>
          </w:tcPr>
          <w:p w14:paraId="687EA20B"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440</w:t>
            </w:r>
          </w:p>
        </w:tc>
        <w:tc>
          <w:tcPr>
            <w:tcW w:w="593" w:type="pct"/>
            <w:shd w:val="clear" w:color="auto" w:fill="auto"/>
            <w:noWrap/>
            <w:vAlign w:val="center"/>
            <w:hideMark/>
          </w:tcPr>
          <w:p w14:paraId="5D1B5EC7"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5.00</w:t>
            </w:r>
          </w:p>
        </w:tc>
        <w:tc>
          <w:tcPr>
            <w:tcW w:w="686" w:type="pct"/>
            <w:shd w:val="clear" w:color="auto" w:fill="auto"/>
            <w:noWrap/>
            <w:vAlign w:val="center"/>
            <w:hideMark/>
          </w:tcPr>
          <w:p w14:paraId="7E0FEFE0"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100.00</w:t>
            </w:r>
          </w:p>
        </w:tc>
        <w:tc>
          <w:tcPr>
            <w:tcW w:w="687" w:type="pct"/>
            <w:shd w:val="clear" w:color="auto" w:fill="auto"/>
            <w:noWrap/>
            <w:vAlign w:val="center"/>
            <w:hideMark/>
          </w:tcPr>
          <w:p w14:paraId="447260AE"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70.4886</w:t>
            </w:r>
          </w:p>
        </w:tc>
        <w:tc>
          <w:tcPr>
            <w:tcW w:w="879" w:type="pct"/>
            <w:shd w:val="clear" w:color="auto" w:fill="auto"/>
            <w:noWrap/>
            <w:vAlign w:val="center"/>
            <w:hideMark/>
          </w:tcPr>
          <w:p w14:paraId="72F3DA3C"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20.96925</w:t>
            </w:r>
          </w:p>
        </w:tc>
      </w:tr>
      <w:tr w:rsidR="00FD46EF" w:rsidRPr="00A32250" w14:paraId="043A7E89" w14:textId="77777777" w:rsidTr="00A32250">
        <w:trPr>
          <w:trHeight w:val="345"/>
          <w:jc w:val="center"/>
        </w:trPr>
        <w:tc>
          <w:tcPr>
            <w:tcW w:w="1368" w:type="pct"/>
            <w:shd w:val="clear" w:color="auto" w:fill="auto"/>
            <w:vAlign w:val="center"/>
            <w:hideMark/>
          </w:tcPr>
          <w:p w14:paraId="23BEF1FD" w14:textId="77777777" w:rsidR="00FD46EF" w:rsidRPr="00A32250" w:rsidRDefault="00FD46EF" w:rsidP="00FD46EF">
            <w:pPr>
              <w:bidi/>
              <w:spacing w:line="240" w:lineRule="auto"/>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بعد آگاهی هویت ملی</w:t>
            </w:r>
          </w:p>
        </w:tc>
        <w:tc>
          <w:tcPr>
            <w:tcW w:w="787" w:type="pct"/>
            <w:shd w:val="clear" w:color="auto" w:fill="auto"/>
            <w:noWrap/>
            <w:vAlign w:val="center"/>
            <w:hideMark/>
          </w:tcPr>
          <w:p w14:paraId="6F564848"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440</w:t>
            </w:r>
          </w:p>
        </w:tc>
        <w:tc>
          <w:tcPr>
            <w:tcW w:w="593" w:type="pct"/>
            <w:shd w:val="clear" w:color="auto" w:fill="auto"/>
            <w:noWrap/>
            <w:vAlign w:val="center"/>
            <w:hideMark/>
          </w:tcPr>
          <w:p w14:paraId="5C1FD609"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0.00</w:t>
            </w:r>
          </w:p>
        </w:tc>
        <w:tc>
          <w:tcPr>
            <w:tcW w:w="686" w:type="pct"/>
            <w:shd w:val="clear" w:color="auto" w:fill="auto"/>
            <w:noWrap/>
            <w:vAlign w:val="center"/>
            <w:hideMark/>
          </w:tcPr>
          <w:p w14:paraId="4C62F60E"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100.00</w:t>
            </w:r>
          </w:p>
        </w:tc>
        <w:tc>
          <w:tcPr>
            <w:tcW w:w="687" w:type="pct"/>
            <w:shd w:val="clear" w:color="auto" w:fill="auto"/>
            <w:noWrap/>
            <w:vAlign w:val="center"/>
            <w:hideMark/>
          </w:tcPr>
          <w:p w14:paraId="0B864850"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78.5682</w:t>
            </w:r>
          </w:p>
        </w:tc>
        <w:tc>
          <w:tcPr>
            <w:tcW w:w="879" w:type="pct"/>
            <w:shd w:val="clear" w:color="auto" w:fill="auto"/>
            <w:noWrap/>
            <w:vAlign w:val="center"/>
            <w:hideMark/>
          </w:tcPr>
          <w:p w14:paraId="3990D4A5"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20.01412</w:t>
            </w:r>
          </w:p>
        </w:tc>
      </w:tr>
      <w:tr w:rsidR="00FD46EF" w:rsidRPr="00A32250" w14:paraId="63F2B5B9" w14:textId="77777777" w:rsidTr="00A32250">
        <w:trPr>
          <w:trHeight w:val="345"/>
          <w:jc w:val="center"/>
        </w:trPr>
        <w:tc>
          <w:tcPr>
            <w:tcW w:w="1368" w:type="pct"/>
            <w:shd w:val="clear" w:color="auto" w:fill="auto"/>
            <w:vAlign w:val="center"/>
            <w:hideMark/>
          </w:tcPr>
          <w:p w14:paraId="5314F0E9" w14:textId="77777777" w:rsidR="00FD46EF" w:rsidRPr="00A32250" w:rsidRDefault="00FD46EF" w:rsidP="00FD46EF">
            <w:pPr>
              <w:bidi/>
              <w:spacing w:line="240" w:lineRule="auto"/>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بعد تعلق هویت ملی</w:t>
            </w:r>
          </w:p>
        </w:tc>
        <w:tc>
          <w:tcPr>
            <w:tcW w:w="787" w:type="pct"/>
            <w:shd w:val="clear" w:color="auto" w:fill="auto"/>
            <w:noWrap/>
            <w:vAlign w:val="center"/>
            <w:hideMark/>
          </w:tcPr>
          <w:p w14:paraId="656AFBC0"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440</w:t>
            </w:r>
          </w:p>
        </w:tc>
        <w:tc>
          <w:tcPr>
            <w:tcW w:w="593" w:type="pct"/>
            <w:shd w:val="clear" w:color="auto" w:fill="auto"/>
            <w:noWrap/>
            <w:vAlign w:val="center"/>
            <w:hideMark/>
          </w:tcPr>
          <w:p w14:paraId="5448DE2C"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0.00</w:t>
            </w:r>
          </w:p>
        </w:tc>
        <w:tc>
          <w:tcPr>
            <w:tcW w:w="686" w:type="pct"/>
            <w:shd w:val="clear" w:color="auto" w:fill="auto"/>
            <w:noWrap/>
            <w:vAlign w:val="center"/>
            <w:hideMark/>
          </w:tcPr>
          <w:p w14:paraId="0A802DA2"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100.00</w:t>
            </w:r>
          </w:p>
        </w:tc>
        <w:tc>
          <w:tcPr>
            <w:tcW w:w="687" w:type="pct"/>
            <w:shd w:val="clear" w:color="auto" w:fill="auto"/>
            <w:noWrap/>
            <w:vAlign w:val="center"/>
            <w:hideMark/>
          </w:tcPr>
          <w:p w14:paraId="726345B0"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73.1818</w:t>
            </w:r>
          </w:p>
        </w:tc>
        <w:tc>
          <w:tcPr>
            <w:tcW w:w="879" w:type="pct"/>
            <w:shd w:val="clear" w:color="auto" w:fill="auto"/>
            <w:noWrap/>
            <w:vAlign w:val="center"/>
            <w:hideMark/>
          </w:tcPr>
          <w:p w14:paraId="657566B9"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23.59389</w:t>
            </w:r>
          </w:p>
        </w:tc>
      </w:tr>
      <w:tr w:rsidR="00FD46EF" w:rsidRPr="00A32250" w14:paraId="52115D89" w14:textId="77777777" w:rsidTr="00A32250">
        <w:trPr>
          <w:trHeight w:val="345"/>
          <w:jc w:val="center"/>
        </w:trPr>
        <w:tc>
          <w:tcPr>
            <w:tcW w:w="1368" w:type="pct"/>
            <w:tcBorders>
              <w:bottom w:val="single" w:sz="4" w:space="0" w:color="auto"/>
            </w:tcBorders>
            <w:shd w:val="clear" w:color="auto" w:fill="auto"/>
            <w:vAlign w:val="center"/>
            <w:hideMark/>
          </w:tcPr>
          <w:p w14:paraId="71327756" w14:textId="77777777" w:rsidR="00FD46EF" w:rsidRPr="00A32250" w:rsidRDefault="00FD46EF" w:rsidP="00FD46EF">
            <w:pPr>
              <w:bidi/>
              <w:spacing w:line="240" w:lineRule="auto"/>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بعد تعهد هویت ملی</w:t>
            </w:r>
          </w:p>
        </w:tc>
        <w:tc>
          <w:tcPr>
            <w:tcW w:w="787" w:type="pct"/>
            <w:tcBorders>
              <w:bottom w:val="single" w:sz="4" w:space="0" w:color="auto"/>
            </w:tcBorders>
            <w:shd w:val="clear" w:color="auto" w:fill="auto"/>
            <w:noWrap/>
            <w:vAlign w:val="center"/>
            <w:hideMark/>
          </w:tcPr>
          <w:p w14:paraId="3819051F"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440</w:t>
            </w:r>
          </w:p>
        </w:tc>
        <w:tc>
          <w:tcPr>
            <w:tcW w:w="593" w:type="pct"/>
            <w:tcBorders>
              <w:bottom w:val="single" w:sz="4" w:space="0" w:color="auto"/>
            </w:tcBorders>
            <w:shd w:val="clear" w:color="auto" w:fill="auto"/>
            <w:noWrap/>
            <w:vAlign w:val="center"/>
            <w:hideMark/>
          </w:tcPr>
          <w:p w14:paraId="32E638E0"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0.00</w:t>
            </w:r>
          </w:p>
        </w:tc>
        <w:tc>
          <w:tcPr>
            <w:tcW w:w="686" w:type="pct"/>
            <w:tcBorders>
              <w:bottom w:val="single" w:sz="4" w:space="0" w:color="auto"/>
            </w:tcBorders>
            <w:shd w:val="clear" w:color="auto" w:fill="auto"/>
            <w:noWrap/>
            <w:vAlign w:val="center"/>
            <w:hideMark/>
          </w:tcPr>
          <w:p w14:paraId="4520AF35"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100.00</w:t>
            </w:r>
          </w:p>
        </w:tc>
        <w:tc>
          <w:tcPr>
            <w:tcW w:w="687" w:type="pct"/>
            <w:tcBorders>
              <w:bottom w:val="single" w:sz="4" w:space="0" w:color="auto"/>
            </w:tcBorders>
            <w:shd w:val="clear" w:color="auto" w:fill="auto"/>
            <w:noWrap/>
            <w:vAlign w:val="center"/>
            <w:hideMark/>
          </w:tcPr>
          <w:p w14:paraId="11EE692F"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64.1667</w:t>
            </w:r>
          </w:p>
        </w:tc>
        <w:tc>
          <w:tcPr>
            <w:tcW w:w="879" w:type="pct"/>
            <w:tcBorders>
              <w:bottom w:val="single" w:sz="4" w:space="0" w:color="auto"/>
            </w:tcBorders>
            <w:shd w:val="clear" w:color="auto" w:fill="auto"/>
            <w:noWrap/>
            <w:vAlign w:val="center"/>
            <w:hideMark/>
          </w:tcPr>
          <w:p w14:paraId="0245FD41"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24.57047</w:t>
            </w:r>
          </w:p>
        </w:tc>
      </w:tr>
    </w:tbl>
    <w:p w14:paraId="25A72DC7" w14:textId="77777777" w:rsidR="00A32250" w:rsidRPr="00FD46EF" w:rsidRDefault="00A32250" w:rsidP="00A32250">
      <w:pPr>
        <w:bidi/>
        <w:spacing w:line="240" w:lineRule="auto"/>
        <w:ind w:firstLine="567"/>
        <w:jc w:val="lowKashida"/>
        <w:rPr>
          <w:rFonts w:ascii="B Nazanin" w:eastAsia="Times New Roman" w:hAnsi="B Nazanin" w:cs="B Nazanin"/>
          <w:noProof/>
          <w:sz w:val="24"/>
          <w:szCs w:val="24"/>
          <w:rtl/>
          <w:lang w:val="en-US" w:bidi="fa-IR"/>
        </w:rPr>
      </w:pPr>
      <w:r w:rsidRPr="00FD46EF">
        <w:rPr>
          <w:rFonts w:ascii="B Nazanin" w:eastAsia="Times New Roman" w:hAnsi="B Nazanin" w:cs="B Nazanin" w:hint="cs"/>
          <w:noProof/>
          <w:sz w:val="24"/>
          <w:szCs w:val="24"/>
          <w:rtl/>
          <w:lang w:val="en-US" w:bidi="fa-IR"/>
        </w:rPr>
        <w:t>بررسی میزان هویت ملی به تفکیک شهرهای مورد بررسی نشان می</w:t>
      </w:r>
      <w:r w:rsidRPr="00FD46EF">
        <w:rPr>
          <w:rFonts w:ascii="B Nazanin" w:eastAsia="Times New Roman" w:hAnsi="B Nazanin" w:cs="B Nazanin"/>
          <w:noProof/>
          <w:sz w:val="24"/>
          <w:szCs w:val="24"/>
          <w:rtl/>
          <w:lang w:val="en-US" w:bidi="fa-IR"/>
        </w:rPr>
        <w:softHyphen/>
      </w:r>
      <w:r w:rsidRPr="00FD46EF">
        <w:rPr>
          <w:rFonts w:ascii="B Nazanin" w:eastAsia="Times New Roman" w:hAnsi="B Nazanin" w:cs="B Nazanin" w:hint="cs"/>
          <w:noProof/>
          <w:sz w:val="24"/>
          <w:szCs w:val="24"/>
          <w:rtl/>
          <w:lang w:val="en-US" w:bidi="fa-IR"/>
        </w:rPr>
        <w:t xml:space="preserve">دهد که میانگین </w:t>
      </w:r>
      <w:r w:rsidRPr="00FD46EF">
        <w:rPr>
          <w:rFonts w:ascii="Calibri" w:eastAsia="Times New Roman" w:hAnsi="Calibri" w:cs="B Nazanin" w:hint="cs"/>
          <w:noProof/>
          <w:color w:val="000000"/>
          <w:sz w:val="24"/>
          <w:szCs w:val="24"/>
          <w:rtl/>
          <w:lang w:val="en-US"/>
        </w:rPr>
        <w:t>هویت</w:t>
      </w:r>
      <w:r w:rsidRPr="00FD46EF">
        <w:rPr>
          <w:rFonts w:ascii="B Nazanin" w:eastAsia="Times New Roman" w:hAnsi="B Nazanin" w:cs="B Nazanin" w:hint="cs"/>
          <w:noProof/>
          <w:sz w:val="24"/>
          <w:szCs w:val="24"/>
          <w:rtl/>
          <w:lang w:val="en-US" w:bidi="fa-IR"/>
        </w:rPr>
        <w:t xml:space="preserve"> ملی ترک‌های تهران برابر با 70.48 و انحراف معیار آن برابر با 20.96 است. بررسی ابعاد هویت ملی نیز نشان می</w:t>
      </w:r>
      <w:r w:rsidRPr="00FD46EF">
        <w:rPr>
          <w:rFonts w:ascii="B Nazanin" w:eastAsia="Times New Roman" w:hAnsi="B Nazanin" w:cs="B Nazanin"/>
          <w:noProof/>
          <w:sz w:val="24"/>
          <w:szCs w:val="24"/>
          <w:rtl/>
          <w:lang w:val="en-US" w:bidi="fa-IR"/>
        </w:rPr>
        <w:softHyphen/>
      </w:r>
      <w:r w:rsidRPr="00FD46EF">
        <w:rPr>
          <w:rFonts w:ascii="B Nazanin" w:eastAsia="Times New Roman" w:hAnsi="B Nazanin" w:cs="B Nazanin" w:hint="cs"/>
          <w:noProof/>
          <w:sz w:val="24"/>
          <w:szCs w:val="24"/>
          <w:rtl/>
          <w:lang w:val="en-US" w:bidi="fa-IR"/>
        </w:rPr>
        <w:t>دهد که میانگین بعد آگاهی هویت ملی برابر با 78.56، بعد تعلق برابر با 73.18 و بعد تعهد برابر با 64.16 است. در واقع بعد آگاهی هویت ملی دارای بیشترین میانگین و بعد تعهد هویت ملی کمترین میانگین در بین ابعاد هویت ملی را دارد.</w:t>
      </w:r>
    </w:p>
    <w:p w14:paraId="0FC761E9" w14:textId="177ADB3C" w:rsidR="00FD46EF" w:rsidRPr="00A32250" w:rsidRDefault="00FD46EF" w:rsidP="00A32250">
      <w:pPr>
        <w:widowControl w:val="0"/>
        <w:autoSpaceDE w:val="0"/>
        <w:autoSpaceDN w:val="0"/>
        <w:bidi/>
        <w:adjustRightInd w:val="0"/>
        <w:spacing w:line="240" w:lineRule="auto"/>
        <w:jc w:val="center"/>
        <w:rPr>
          <w:rFonts w:eastAsia="MS Mincho" w:cs="B Nazanin"/>
          <w:b/>
          <w:bCs/>
          <w:noProof/>
          <w:color w:val="000000"/>
          <w:sz w:val="20"/>
          <w:szCs w:val="20"/>
          <w:rtl/>
          <w:lang w:val="en-US" w:bidi="fa-IR"/>
        </w:rPr>
      </w:pPr>
      <w:bookmarkStart w:id="46" w:name="_Toc28547141"/>
      <w:bookmarkStart w:id="47" w:name="_Toc28550646"/>
      <w:bookmarkStart w:id="48" w:name="_Toc28552641"/>
      <w:bookmarkStart w:id="49" w:name="_Toc29572130"/>
      <w:r w:rsidRPr="00A32250">
        <w:rPr>
          <w:rFonts w:eastAsia="MS Mincho" w:cs="B Nazanin" w:hint="cs"/>
          <w:b/>
          <w:bCs/>
          <w:noProof/>
          <w:color w:val="000000"/>
          <w:sz w:val="20"/>
          <w:szCs w:val="20"/>
          <w:rtl/>
          <w:lang w:val="en-US" w:bidi="fa-IR"/>
        </w:rPr>
        <w:t>جدول 4-40: میزان هویت ملی پاسخگویان تبریزی</w:t>
      </w:r>
      <w:bookmarkEnd w:id="46"/>
      <w:bookmarkEnd w:id="47"/>
      <w:bookmarkEnd w:id="48"/>
      <w:bookmarkEnd w:id="49"/>
    </w:p>
    <w:tbl>
      <w:tblPr>
        <w:bidiVisual/>
        <w:tblW w:w="3985" w:type="pct"/>
        <w:jc w:val="center"/>
        <w:tblLayout w:type="fixed"/>
        <w:tblLook w:val="04A0" w:firstRow="1" w:lastRow="0" w:firstColumn="1" w:lastColumn="0" w:noHBand="0" w:noVBand="1"/>
      </w:tblPr>
      <w:tblGrid>
        <w:gridCol w:w="2042"/>
        <w:gridCol w:w="1174"/>
        <w:gridCol w:w="885"/>
        <w:gridCol w:w="1024"/>
        <w:gridCol w:w="1025"/>
        <w:gridCol w:w="1310"/>
      </w:tblGrid>
      <w:tr w:rsidR="00FD46EF" w:rsidRPr="00A32250" w14:paraId="55D53CAB" w14:textId="77777777" w:rsidTr="00A32250">
        <w:trPr>
          <w:trHeight w:val="155"/>
          <w:jc w:val="center"/>
        </w:trPr>
        <w:tc>
          <w:tcPr>
            <w:tcW w:w="1369" w:type="pct"/>
            <w:tcBorders>
              <w:top w:val="single" w:sz="4" w:space="0" w:color="auto"/>
              <w:bottom w:val="single" w:sz="4" w:space="0" w:color="auto"/>
            </w:tcBorders>
            <w:shd w:val="clear" w:color="auto" w:fill="auto"/>
            <w:vAlign w:val="center"/>
            <w:hideMark/>
          </w:tcPr>
          <w:p w14:paraId="017B8BA1" w14:textId="08049066" w:rsidR="00FD46EF" w:rsidRPr="00A32250" w:rsidRDefault="00FD46EF" w:rsidP="00A32250">
            <w:pPr>
              <w:bidi/>
              <w:spacing w:line="240" w:lineRule="auto"/>
              <w:rPr>
                <w:rFonts w:eastAsia="Times New Roman" w:cs="B Nazanin"/>
                <w:b/>
                <w:bCs/>
                <w:color w:val="000000"/>
                <w:sz w:val="20"/>
                <w:szCs w:val="20"/>
                <w:rtl/>
                <w:lang w:val="en-US" w:bidi="fa-IR"/>
              </w:rPr>
            </w:pPr>
          </w:p>
        </w:tc>
        <w:tc>
          <w:tcPr>
            <w:tcW w:w="787" w:type="pct"/>
            <w:tcBorders>
              <w:top w:val="single" w:sz="4" w:space="0" w:color="auto"/>
              <w:bottom w:val="single" w:sz="4" w:space="0" w:color="auto"/>
            </w:tcBorders>
            <w:shd w:val="clear" w:color="auto" w:fill="auto"/>
            <w:vAlign w:val="center"/>
            <w:hideMark/>
          </w:tcPr>
          <w:p w14:paraId="7BA8482C"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تعداد</w:t>
            </w:r>
          </w:p>
        </w:tc>
        <w:tc>
          <w:tcPr>
            <w:tcW w:w="593" w:type="pct"/>
            <w:tcBorders>
              <w:top w:val="single" w:sz="4" w:space="0" w:color="auto"/>
              <w:bottom w:val="single" w:sz="4" w:space="0" w:color="auto"/>
            </w:tcBorders>
            <w:shd w:val="clear" w:color="auto" w:fill="auto"/>
            <w:vAlign w:val="center"/>
            <w:hideMark/>
          </w:tcPr>
          <w:p w14:paraId="01E5B208"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حداقل</w:t>
            </w:r>
          </w:p>
        </w:tc>
        <w:tc>
          <w:tcPr>
            <w:tcW w:w="686" w:type="pct"/>
            <w:tcBorders>
              <w:top w:val="single" w:sz="4" w:space="0" w:color="auto"/>
              <w:bottom w:val="single" w:sz="4" w:space="0" w:color="auto"/>
            </w:tcBorders>
            <w:shd w:val="clear" w:color="auto" w:fill="auto"/>
            <w:vAlign w:val="center"/>
            <w:hideMark/>
          </w:tcPr>
          <w:p w14:paraId="63EB8717"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حداکثر</w:t>
            </w:r>
          </w:p>
        </w:tc>
        <w:tc>
          <w:tcPr>
            <w:tcW w:w="687" w:type="pct"/>
            <w:tcBorders>
              <w:top w:val="single" w:sz="4" w:space="0" w:color="auto"/>
              <w:bottom w:val="single" w:sz="4" w:space="0" w:color="auto"/>
            </w:tcBorders>
            <w:shd w:val="clear" w:color="auto" w:fill="auto"/>
            <w:vAlign w:val="center"/>
            <w:hideMark/>
          </w:tcPr>
          <w:p w14:paraId="5DAA6150"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میانگین</w:t>
            </w:r>
          </w:p>
        </w:tc>
        <w:tc>
          <w:tcPr>
            <w:tcW w:w="878" w:type="pct"/>
            <w:tcBorders>
              <w:top w:val="single" w:sz="4" w:space="0" w:color="auto"/>
              <w:bottom w:val="single" w:sz="4" w:space="0" w:color="auto"/>
            </w:tcBorders>
            <w:shd w:val="clear" w:color="auto" w:fill="auto"/>
            <w:vAlign w:val="center"/>
            <w:hideMark/>
          </w:tcPr>
          <w:p w14:paraId="6C641061"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انحراف معیار</w:t>
            </w:r>
          </w:p>
        </w:tc>
      </w:tr>
      <w:tr w:rsidR="00FD46EF" w:rsidRPr="00A32250" w14:paraId="7D5D6F18" w14:textId="77777777" w:rsidTr="00A32250">
        <w:trPr>
          <w:trHeight w:val="345"/>
          <w:jc w:val="center"/>
        </w:trPr>
        <w:tc>
          <w:tcPr>
            <w:tcW w:w="1369" w:type="pct"/>
            <w:shd w:val="clear" w:color="auto" w:fill="auto"/>
            <w:vAlign w:val="center"/>
            <w:hideMark/>
          </w:tcPr>
          <w:p w14:paraId="70854775" w14:textId="77777777" w:rsidR="00FD46EF" w:rsidRPr="00A32250" w:rsidRDefault="00FD46EF" w:rsidP="00FD46EF">
            <w:pPr>
              <w:bidi/>
              <w:spacing w:line="240" w:lineRule="auto"/>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هویت ملی</w:t>
            </w:r>
          </w:p>
        </w:tc>
        <w:tc>
          <w:tcPr>
            <w:tcW w:w="787" w:type="pct"/>
            <w:shd w:val="clear" w:color="auto" w:fill="auto"/>
            <w:noWrap/>
            <w:vAlign w:val="center"/>
            <w:hideMark/>
          </w:tcPr>
          <w:p w14:paraId="44133D74"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444</w:t>
            </w:r>
          </w:p>
        </w:tc>
        <w:tc>
          <w:tcPr>
            <w:tcW w:w="593" w:type="pct"/>
            <w:shd w:val="clear" w:color="auto" w:fill="auto"/>
            <w:noWrap/>
            <w:vAlign w:val="center"/>
            <w:hideMark/>
          </w:tcPr>
          <w:p w14:paraId="31295EFD"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0.00</w:t>
            </w:r>
          </w:p>
        </w:tc>
        <w:tc>
          <w:tcPr>
            <w:tcW w:w="686" w:type="pct"/>
            <w:shd w:val="clear" w:color="auto" w:fill="auto"/>
            <w:noWrap/>
            <w:vAlign w:val="center"/>
            <w:hideMark/>
          </w:tcPr>
          <w:p w14:paraId="1B2DCD34"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100.00</w:t>
            </w:r>
          </w:p>
        </w:tc>
        <w:tc>
          <w:tcPr>
            <w:tcW w:w="687" w:type="pct"/>
            <w:shd w:val="clear" w:color="auto" w:fill="auto"/>
            <w:noWrap/>
            <w:vAlign w:val="center"/>
            <w:hideMark/>
          </w:tcPr>
          <w:p w14:paraId="47260DB2"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58.3333</w:t>
            </w:r>
          </w:p>
        </w:tc>
        <w:tc>
          <w:tcPr>
            <w:tcW w:w="878" w:type="pct"/>
            <w:shd w:val="clear" w:color="auto" w:fill="auto"/>
            <w:noWrap/>
            <w:vAlign w:val="center"/>
            <w:hideMark/>
          </w:tcPr>
          <w:p w14:paraId="19E83C49"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20.47498</w:t>
            </w:r>
          </w:p>
        </w:tc>
      </w:tr>
      <w:tr w:rsidR="00FD46EF" w:rsidRPr="00A32250" w14:paraId="5ABA790F" w14:textId="77777777" w:rsidTr="00A32250">
        <w:trPr>
          <w:trHeight w:val="345"/>
          <w:jc w:val="center"/>
        </w:trPr>
        <w:tc>
          <w:tcPr>
            <w:tcW w:w="1369" w:type="pct"/>
            <w:shd w:val="clear" w:color="auto" w:fill="auto"/>
            <w:vAlign w:val="center"/>
            <w:hideMark/>
          </w:tcPr>
          <w:p w14:paraId="047BDCDD" w14:textId="77777777" w:rsidR="00FD46EF" w:rsidRPr="00A32250" w:rsidRDefault="00FD46EF" w:rsidP="00FD46EF">
            <w:pPr>
              <w:bidi/>
              <w:spacing w:line="240" w:lineRule="auto"/>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بعد آگاهی هویت ملی</w:t>
            </w:r>
          </w:p>
        </w:tc>
        <w:tc>
          <w:tcPr>
            <w:tcW w:w="787" w:type="pct"/>
            <w:shd w:val="clear" w:color="auto" w:fill="auto"/>
            <w:noWrap/>
            <w:vAlign w:val="center"/>
            <w:hideMark/>
          </w:tcPr>
          <w:p w14:paraId="1ED4C88E"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444</w:t>
            </w:r>
          </w:p>
        </w:tc>
        <w:tc>
          <w:tcPr>
            <w:tcW w:w="593" w:type="pct"/>
            <w:shd w:val="clear" w:color="auto" w:fill="auto"/>
            <w:noWrap/>
            <w:vAlign w:val="center"/>
            <w:hideMark/>
          </w:tcPr>
          <w:p w14:paraId="641EA0E3"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0.00</w:t>
            </w:r>
          </w:p>
        </w:tc>
        <w:tc>
          <w:tcPr>
            <w:tcW w:w="686" w:type="pct"/>
            <w:shd w:val="clear" w:color="auto" w:fill="auto"/>
            <w:noWrap/>
            <w:vAlign w:val="center"/>
            <w:hideMark/>
          </w:tcPr>
          <w:p w14:paraId="060F123D"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100.00</w:t>
            </w:r>
          </w:p>
        </w:tc>
        <w:tc>
          <w:tcPr>
            <w:tcW w:w="687" w:type="pct"/>
            <w:shd w:val="clear" w:color="auto" w:fill="auto"/>
            <w:noWrap/>
            <w:vAlign w:val="center"/>
            <w:hideMark/>
          </w:tcPr>
          <w:p w14:paraId="0B3B659C"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65.7883</w:t>
            </w:r>
          </w:p>
        </w:tc>
        <w:tc>
          <w:tcPr>
            <w:tcW w:w="878" w:type="pct"/>
            <w:shd w:val="clear" w:color="auto" w:fill="auto"/>
            <w:noWrap/>
            <w:vAlign w:val="center"/>
            <w:hideMark/>
          </w:tcPr>
          <w:p w14:paraId="00B5D509"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20.47264</w:t>
            </w:r>
          </w:p>
        </w:tc>
      </w:tr>
      <w:tr w:rsidR="00FD46EF" w:rsidRPr="00A32250" w14:paraId="54F61B26" w14:textId="77777777" w:rsidTr="00A32250">
        <w:trPr>
          <w:trHeight w:val="345"/>
          <w:jc w:val="center"/>
        </w:trPr>
        <w:tc>
          <w:tcPr>
            <w:tcW w:w="1369" w:type="pct"/>
            <w:shd w:val="clear" w:color="auto" w:fill="auto"/>
            <w:vAlign w:val="center"/>
            <w:hideMark/>
          </w:tcPr>
          <w:p w14:paraId="3EC31688" w14:textId="77777777" w:rsidR="00FD46EF" w:rsidRPr="00A32250" w:rsidRDefault="00FD46EF" w:rsidP="00FD46EF">
            <w:pPr>
              <w:bidi/>
              <w:spacing w:line="240" w:lineRule="auto"/>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بعد تعلق هویت ملی</w:t>
            </w:r>
          </w:p>
        </w:tc>
        <w:tc>
          <w:tcPr>
            <w:tcW w:w="787" w:type="pct"/>
            <w:shd w:val="clear" w:color="auto" w:fill="auto"/>
            <w:noWrap/>
            <w:vAlign w:val="center"/>
            <w:hideMark/>
          </w:tcPr>
          <w:p w14:paraId="5D443BCB"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444</w:t>
            </w:r>
          </w:p>
        </w:tc>
        <w:tc>
          <w:tcPr>
            <w:tcW w:w="593" w:type="pct"/>
            <w:shd w:val="clear" w:color="auto" w:fill="auto"/>
            <w:noWrap/>
            <w:vAlign w:val="center"/>
            <w:hideMark/>
          </w:tcPr>
          <w:p w14:paraId="1DB6B32A"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0.00</w:t>
            </w:r>
          </w:p>
        </w:tc>
        <w:tc>
          <w:tcPr>
            <w:tcW w:w="686" w:type="pct"/>
            <w:shd w:val="clear" w:color="auto" w:fill="auto"/>
            <w:noWrap/>
            <w:vAlign w:val="center"/>
            <w:hideMark/>
          </w:tcPr>
          <w:p w14:paraId="050412A0"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100.00</w:t>
            </w:r>
          </w:p>
        </w:tc>
        <w:tc>
          <w:tcPr>
            <w:tcW w:w="687" w:type="pct"/>
            <w:shd w:val="clear" w:color="auto" w:fill="auto"/>
            <w:noWrap/>
            <w:vAlign w:val="center"/>
            <w:hideMark/>
          </w:tcPr>
          <w:p w14:paraId="084B38BA"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61.0736</w:t>
            </w:r>
          </w:p>
        </w:tc>
        <w:tc>
          <w:tcPr>
            <w:tcW w:w="878" w:type="pct"/>
            <w:shd w:val="clear" w:color="auto" w:fill="auto"/>
            <w:noWrap/>
            <w:vAlign w:val="center"/>
            <w:hideMark/>
          </w:tcPr>
          <w:p w14:paraId="48CBFEAD"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22.73744</w:t>
            </w:r>
          </w:p>
        </w:tc>
      </w:tr>
      <w:tr w:rsidR="00FD46EF" w:rsidRPr="00A32250" w14:paraId="5776D506" w14:textId="77777777" w:rsidTr="00A32250">
        <w:trPr>
          <w:trHeight w:val="345"/>
          <w:jc w:val="center"/>
        </w:trPr>
        <w:tc>
          <w:tcPr>
            <w:tcW w:w="1369" w:type="pct"/>
            <w:tcBorders>
              <w:bottom w:val="single" w:sz="4" w:space="0" w:color="auto"/>
            </w:tcBorders>
            <w:shd w:val="clear" w:color="auto" w:fill="auto"/>
            <w:vAlign w:val="center"/>
            <w:hideMark/>
          </w:tcPr>
          <w:p w14:paraId="007C54A7" w14:textId="77777777" w:rsidR="00FD46EF" w:rsidRPr="00A32250" w:rsidRDefault="00FD46EF" w:rsidP="00FD46EF">
            <w:pPr>
              <w:bidi/>
              <w:spacing w:line="240" w:lineRule="auto"/>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bidi="fa-IR"/>
              </w:rPr>
              <w:t>بعد تعهد هویت ملی</w:t>
            </w:r>
          </w:p>
        </w:tc>
        <w:tc>
          <w:tcPr>
            <w:tcW w:w="787" w:type="pct"/>
            <w:tcBorders>
              <w:bottom w:val="single" w:sz="4" w:space="0" w:color="auto"/>
            </w:tcBorders>
            <w:shd w:val="clear" w:color="auto" w:fill="auto"/>
            <w:noWrap/>
            <w:vAlign w:val="center"/>
            <w:hideMark/>
          </w:tcPr>
          <w:p w14:paraId="3CC847F6"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444</w:t>
            </w:r>
          </w:p>
        </w:tc>
        <w:tc>
          <w:tcPr>
            <w:tcW w:w="593" w:type="pct"/>
            <w:tcBorders>
              <w:bottom w:val="single" w:sz="4" w:space="0" w:color="auto"/>
            </w:tcBorders>
            <w:shd w:val="clear" w:color="auto" w:fill="auto"/>
            <w:noWrap/>
            <w:vAlign w:val="center"/>
            <w:hideMark/>
          </w:tcPr>
          <w:p w14:paraId="6A7D722C"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0.00</w:t>
            </w:r>
          </w:p>
        </w:tc>
        <w:tc>
          <w:tcPr>
            <w:tcW w:w="686" w:type="pct"/>
            <w:tcBorders>
              <w:bottom w:val="single" w:sz="4" w:space="0" w:color="auto"/>
            </w:tcBorders>
            <w:shd w:val="clear" w:color="auto" w:fill="auto"/>
            <w:noWrap/>
            <w:vAlign w:val="center"/>
            <w:hideMark/>
          </w:tcPr>
          <w:p w14:paraId="6991E410"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100.00</w:t>
            </w:r>
          </w:p>
        </w:tc>
        <w:tc>
          <w:tcPr>
            <w:tcW w:w="687" w:type="pct"/>
            <w:tcBorders>
              <w:bottom w:val="single" w:sz="4" w:space="0" w:color="auto"/>
            </w:tcBorders>
            <w:shd w:val="clear" w:color="auto" w:fill="auto"/>
            <w:noWrap/>
            <w:vAlign w:val="center"/>
            <w:hideMark/>
          </w:tcPr>
          <w:p w14:paraId="1CE7311A"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57.0571</w:t>
            </w:r>
          </w:p>
        </w:tc>
        <w:tc>
          <w:tcPr>
            <w:tcW w:w="878" w:type="pct"/>
            <w:tcBorders>
              <w:bottom w:val="single" w:sz="4" w:space="0" w:color="auto"/>
            </w:tcBorders>
            <w:shd w:val="clear" w:color="auto" w:fill="auto"/>
            <w:noWrap/>
            <w:vAlign w:val="center"/>
            <w:hideMark/>
          </w:tcPr>
          <w:p w14:paraId="6C536C83" w14:textId="77777777" w:rsidR="00FD46EF" w:rsidRPr="00A32250" w:rsidRDefault="00FD46EF" w:rsidP="00FD46EF">
            <w:pPr>
              <w:bidi/>
              <w:spacing w:line="240" w:lineRule="auto"/>
              <w:jc w:val="center"/>
              <w:rPr>
                <w:rFonts w:eastAsia="Times New Roman" w:cs="B Nazanin"/>
                <w:b/>
                <w:bCs/>
                <w:color w:val="000000"/>
                <w:sz w:val="20"/>
                <w:szCs w:val="20"/>
                <w:rtl/>
                <w:lang w:val="en-US" w:bidi="fa-IR"/>
              </w:rPr>
            </w:pPr>
            <w:r w:rsidRPr="00A32250">
              <w:rPr>
                <w:rFonts w:eastAsia="Times New Roman" w:cs="B Nazanin" w:hint="cs"/>
                <w:b/>
                <w:bCs/>
                <w:color w:val="000000"/>
                <w:sz w:val="20"/>
                <w:szCs w:val="20"/>
                <w:rtl/>
                <w:lang w:val="en-US"/>
              </w:rPr>
              <w:t>21.22408</w:t>
            </w:r>
          </w:p>
        </w:tc>
      </w:tr>
    </w:tbl>
    <w:p w14:paraId="5DF4C244" w14:textId="77777777" w:rsidR="00A32250" w:rsidRPr="00FD46EF" w:rsidRDefault="00A32250" w:rsidP="00A32250">
      <w:pPr>
        <w:bidi/>
        <w:spacing w:line="240" w:lineRule="auto"/>
        <w:ind w:firstLine="567"/>
        <w:jc w:val="lowKashida"/>
        <w:rPr>
          <w:rFonts w:ascii="B Nazanin" w:eastAsia="Times New Roman" w:hAnsi="B Nazanin" w:cs="B Nazanin"/>
          <w:noProof/>
          <w:sz w:val="24"/>
          <w:szCs w:val="24"/>
          <w:rtl/>
          <w:lang w:val="en-US" w:bidi="fa-IR"/>
        </w:rPr>
      </w:pPr>
      <w:r w:rsidRPr="00FD46EF">
        <w:rPr>
          <w:rFonts w:ascii="B Nazanin" w:eastAsia="Times New Roman" w:hAnsi="B Nazanin" w:cs="B Nazanin" w:hint="cs"/>
          <w:noProof/>
          <w:sz w:val="24"/>
          <w:szCs w:val="24"/>
          <w:rtl/>
          <w:lang w:val="en-US" w:bidi="fa-IR"/>
        </w:rPr>
        <w:lastRenderedPageBreak/>
        <w:t>بررسی میزان هویت ملی در بین ساکنان شهر تبریز نشان می</w:t>
      </w:r>
      <w:r w:rsidRPr="00FD46EF">
        <w:rPr>
          <w:rFonts w:ascii="B Nazanin" w:eastAsia="Times New Roman" w:hAnsi="B Nazanin" w:cs="B Nazanin"/>
          <w:noProof/>
          <w:sz w:val="24"/>
          <w:szCs w:val="24"/>
          <w:rtl/>
          <w:lang w:val="en-US" w:bidi="fa-IR"/>
        </w:rPr>
        <w:softHyphen/>
      </w:r>
      <w:r w:rsidRPr="00FD46EF">
        <w:rPr>
          <w:rFonts w:ascii="B Nazanin" w:eastAsia="Times New Roman" w:hAnsi="B Nazanin" w:cs="B Nazanin" w:hint="cs"/>
          <w:noProof/>
          <w:sz w:val="24"/>
          <w:szCs w:val="24"/>
          <w:rtl/>
          <w:lang w:val="en-US" w:bidi="fa-IR"/>
        </w:rPr>
        <w:t xml:space="preserve">دهد که میانگین </w:t>
      </w:r>
      <w:r w:rsidRPr="00FD46EF">
        <w:rPr>
          <w:rFonts w:ascii="Calibri" w:eastAsia="Times New Roman" w:hAnsi="Calibri" w:cs="B Nazanin" w:hint="cs"/>
          <w:noProof/>
          <w:color w:val="000000"/>
          <w:sz w:val="24"/>
          <w:szCs w:val="24"/>
          <w:rtl/>
          <w:lang w:val="en-US"/>
        </w:rPr>
        <w:t>هویت</w:t>
      </w:r>
      <w:r w:rsidRPr="00FD46EF">
        <w:rPr>
          <w:rFonts w:ascii="B Nazanin" w:eastAsia="Times New Roman" w:hAnsi="B Nazanin" w:cs="B Nazanin" w:hint="cs"/>
          <w:noProof/>
          <w:sz w:val="24"/>
          <w:szCs w:val="24"/>
          <w:rtl/>
          <w:lang w:val="en-US" w:bidi="fa-IR"/>
        </w:rPr>
        <w:t xml:space="preserve"> ملی پاسخگویان تبریزی برابر با 58.33 و انحراف معیار آن برابر با 20.47 است. بررسی ابعاد هویت ملی نیز نشان می</w:t>
      </w:r>
      <w:r w:rsidRPr="00FD46EF">
        <w:rPr>
          <w:rFonts w:ascii="B Nazanin" w:eastAsia="Times New Roman" w:hAnsi="B Nazanin" w:cs="B Nazanin"/>
          <w:noProof/>
          <w:sz w:val="24"/>
          <w:szCs w:val="24"/>
          <w:rtl/>
          <w:lang w:val="en-US" w:bidi="fa-IR"/>
        </w:rPr>
        <w:softHyphen/>
      </w:r>
      <w:r w:rsidRPr="00FD46EF">
        <w:rPr>
          <w:rFonts w:ascii="B Nazanin" w:eastAsia="Times New Roman" w:hAnsi="B Nazanin" w:cs="B Nazanin" w:hint="cs"/>
          <w:noProof/>
          <w:sz w:val="24"/>
          <w:szCs w:val="24"/>
          <w:rtl/>
          <w:lang w:val="en-US" w:bidi="fa-IR"/>
        </w:rPr>
        <w:t>دهد که میانگین بعد آگاهی هویت ملی برابر با 65.78، بعد تعلق برابر با 61.07 و بعد تعهد برابر با 57.05 است. در واقع بعد آگاهی هویت ملی دارای بیشترین میانگین و بعد تعهد هویت ملی کمترین میانگین در بین ابعاد هویت ملی را دارد.</w:t>
      </w:r>
    </w:p>
    <w:p w14:paraId="019240AA" w14:textId="77777777" w:rsidR="00FD46EF" w:rsidRPr="00A32250" w:rsidRDefault="00FD46EF" w:rsidP="00FD46EF">
      <w:pPr>
        <w:widowControl w:val="0"/>
        <w:autoSpaceDE w:val="0"/>
        <w:autoSpaceDN w:val="0"/>
        <w:bidi/>
        <w:adjustRightInd w:val="0"/>
        <w:spacing w:line="240" w:lineRule="auto"/>
        <w:jc w:val="center"/>
        <w:rPr>
          <w:rFonts w:eastAsia="MS Mincho" w:cs="B Nazanin"/>
          <w:b/>
          <w:bCs/>
          <w:noProof/>
          <w:color w:val="000000"/>
          <w:sz w:val="20"/>
          <w:szCs w:val="20"/>
          <w:rtl/>
          <w:lang w:val="en-US" w:bidi="fa-IR"/>
        </w:rPr>
      </w:pPr>
      <w:bookmarkStart w:id="50" w:name="_Toc28547216"/>
      <w:bookmarkStart w:id="51" w:name="_Toc28550721"/>
      <w:bookmarkStart w:id="52" w:name="_Toc28552716"/>
      <w:bookmarkStart w:id="53" w:name="_Toc29572205"/>
      <w:bookmarkStart w:id="54" w:name="_Toc22076645"/>
      <w:r w:rsidRPr="00A32250">
        <w:rPr>
          <w:rFonts w:eastAsia="MS Mincho" w:cs="B Nazanin" w:hint="cs"/>
          <w:b/>
          <w:bCs/>
          <w:noProof/>
          <w:color w:val="000000"/>
          <w:sz w:val="20"/>
          <w:szCs w:val="20"/>
          <w:rtl/>
          <w:lang w:val="en-US" w:bidi="fa-IR"/>
        </w:rPr>
        <w:t>جدول 4-114: رابطه محرومیت نسبی گروهی و هویت ملی ترک‌های تهران</w:t>
      </w:r>
      <w:bookmarkEnd w:id="50"/>
      <w:bookmarkEnd w:id="51"/>
      <w:bookmarkEnd w:id="52"/>
      <w:bookmarkEnd w:id="53"/>
    </w:p>
    <w:tbl>
      <w:tblPr>
        <w:tblStyle w:val="TableGrid"/>
        <w:bidiVisual/>
        <w:tblW w:w="433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7"/>
        <w:gridCol w:w="2060"/>
        <w:gridCol w:w="1037"/>
        <w:gridCol w:w="1088"/>
        <w:gridCol w:w="1089"/>
        <w:gridCol w:w="1076"/>
      </w:tblGrid>
      <w:tr w:rsidR="00FD46EF" w:rsidRPr="00FD46EF" w14:paraId="74AC4209" w14:textId="77777777" w:rsidTr="00C10655">
        <w:trPr>
          <w:cantSplit/>
          <w:trHeight w:val="451"/>
          <w:jc w:val="center"/>
        </w:trPr>
        <w:tc>
          <w:tcPr>
            <w:tcW w:w="1088" w:type="pct"/>
            <w:tcBorders>
              <w:top w:val="single" w:sz="4" w:space="0" w:color="auto"/>
              <w:bottom w:val="single" w:sz="4" w:space="0" w:color="auto"/>
            </w:tcBorders>
            <w:vAlign w:val="center"/>
          </w:tcPr>
          <w:p w14:paraId="62C7789F" w14:textId="77777777" w:rsidR="00FD46EF" w:rsidRPr="00FD46EF" w:rsidRDefault="00FD46EF" w:rsidP="00FD46EF">
            <w:pPr>
              <w:jc w:val="center"/>
              <w:rPr>
                <w:rFonts w:cs="B Nazanin"/>
                <w:b/>
                <w:bCs/>
                <w:rtl/>
              </w:rPr>
            </w:pPr>
          </w:p>
        </w:tc>
        <w:tc>
          <w:tcPr>
            <w:tcW w:w="1269" w:type="pct"/>
            <w:tcBorders>
              <w:top w:val="single" w:sz="4" w:space="0" w:color="auto"/>
              <w:bottom w:val="single" w:sz="4" w:space="0" w:color="auto"/>
            </w:tcBorders>
            <w:vAlign w:val="center"/>
          </w:tcPr>
          <w:p w14:paraId="196B54D1" w14:textId="77777777" w:rsidR="00FD46EF" w:rsidRPr="00FD46EF" w:rsidRDefault="00FD46EF" w:rsidP="00FD46EF">
            <w:pPr>
              <w:jc w:val="center"/>
              <w:rPr>
                <w:rFonts w:cs="B Nazanin"/>
                <w:b/>
                <w:bCs/>
                <w:rtl/>
              </w:rPr>
            </w:pPr>
          </w:p>
        </w:tc>
        <w:tc>
          <w:tcPr>
            <w:tcW w:w="639" w:type="pct"/>
            <w:tcBorders>
              <w:top w:val="single" w:sz="4" w:space="0" w:color="auto"/>
              <w:bottom w:val="single" w:sz="4" w:space="0" w:color="auto"/>
            </w:tcBorders>
            <w:vAlign w:val="center"/>
          </w:tcPr>
          <w:p w14:paraId="45A187D4" w14:textId="77777777" w:rsidR="00FD46EF" w:rsidRPr="00FD46EF" w:rsidRDefault="00FD46EF" w:rsidP="00FD46EF">
            <w:pPr>
              <w:jc w:val="center"/>
              <w:rPr>
                <w:rFonts w:cs="B Nazanin"/>
                <w:b/>
                <w:bCs/>
                <w:rtl/>
              </w:rPr>
            </w:pPr>
            <w:r w:rsidRPr="00FD46EF">
              <w:rPr>
                <w:rFonts w:cs="B Nazanin" w:hint="cs"/>
                <w:b/>
                <w:bCs/>
                <w:rtl/>
              </w:rPr>
              <w:t>هویت ملی</w:t>
            </w:r>
          </w:p>
        </w:tc>
        <w:tc>
          <w:tcPr>
            <w:tcW w:w="670" w:type="pct"/>
            <w:tcBorders>
              <w:top w:val="single" w:sz="4" w:space="0" w:color="auto"/>
              <w:bottom w:val="single" w:sz="4" w:space="0" w:color="auto"/>
            </w:tcBorders>
            <w:vAlign w:val="center"/>
          </w:tcPr>
          <w:p w14:paraId="60E4A8CE" w14:textId="77777777" w:rsidR="00FD46EF" w:rsidRPr="00FD46EF" w:rsidRDefault="00FD46EF" w:rsidP="00FD46EF">
            <w:pPr>
              <w:jc w:val="center"/>
              <w:rPr>
                <w:rFonts w:cs="B Nazanin"/>
                <w:b/>
                <w:bCs/>
                <w:rtl/>
              </w:rPr>
            </w:pPr>
            <w:r w:rsidRPr="00FD46EF">
              <w:rPr>
                <w:rFonts w:cs="B Nazanin" w:hint="cs"/>
                <w:b/>
                <w:bCs/>
                <w:rtl/>
              </w:rPr>
              <w:t>بعد آگاهی هویت ملی</w:t>
            </w:r>
          </w:p>
        </w:tc>
        <w:tc>
          <w:tcPr>
            <w:tcW w:w="671" w:type="pct"/>
            <w:tcBorders>
              <w:top w:val="single" w:sz="4" w:space="0" w:color="auto"/>
              <w:bottom w:val="single" w:sz="4" w:space="0" w:color="auto"/>
            </w:tcBorders>
          </w:tcPr>
          <w:p w14:paraId="3F2CCA0B" w14:textId="77777777" w:rsidR="00FD46EF" w:rsidRPr="00FD46EF" w:rsidRDefault="00FD46EF" w:rsidP="00FD46EF">
            <w:pPr>
              <w:jc w:val="center"/>
              <w:rPr>
                <w:rFonts w:cs="B Nazanin"/>
                <w:b/>
                <w:bCs/>
              </w:rPr>
            </w:pPr>
            <w:r w:rsidRPr="00FD46EF">
              <w:rPr>
                <w:rFonts w:cs="B Nazanin" w:hint="cs"/>
                <w:b/>
                <w:bCs/>
                <w:rtl/>
              </w:rPr>
              <w:t>بعد تعلق هویت ملی</w:t>
            </w:r>
          </w:p>
        </w:tc>
        <w:tc>
          <w:tcPr>
            <w:tcW w:w="663" w:type="pct"/>
            <w:tcBorders>
              <w:top w:val="single" w:sz="4" w:space="0" w:color="auto"/>
              <w:bottom w:val="single" w:sz="4" w:space="0" w:color="auto"/>
            </w:tcBorders>
          </w:tcPr>
          <w:p w14:paraId="344FCE5B" w14:textId="77777777" w:rsidR="00FD46EF" w:rsidRPr="00FD46EF" w:rsidRDefault="00FD46EF" w:rsidP="00FD46EF">
            <w:pPr>
              <w:jc w:val="center"/>
              <w:rPr>
                <w:rFonts w:cs="B Nazanin"/>
                <w:b/>
                <w:bCs/>
              </w:rPr>
            </w:pPr>
            <w:r w:rsidRPr="00FD46EF">
              <w:rPr>
                <w:rFonts w:cs="B Nazanin" w:hint="cs"/>
                <w:b/>
                <w:bCs/>
                <w:rtl/>
              </w:rPr>
              <w:t>بعد تعهد هویت ملی</w:t>
            </w:r>
          </w:p>
        </w:tc>
      </w:tr>
      <w:tr w:rsidR="00FD46EF" w:rsidRPr="00FD46EF" w14:paraId="208DA560" w14:textId="77777777" w:rsidTr="00C10655">
        <w:trPr>
          <w:jc w:val="center"/>
        </w:trPr>
        <w:tc>
          <w:tcPr>
            <w:tcW w:w="1088" w:type="pct"/>
            <w:vMerge w:val="restart"/>
            <w:tcBorders>
              <w:top w:val="single" w:sz="4" w:space="0" w:color="auto"/>
            </w:tcBorders>
            <w:vAlign w:val="center"/>
          </w:tcPr>
          <w:p w14:paraId="0F6E5054"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محرومیت نسبی گروهی</w:t>
            </w:r>
          </w:p>
        </w:tc>
        <w:tc>
          <w:tcPr>
            <w:tcW w:w="1269" w:type="pct"/>
            <w:tcBorders>
              <w:top w:val="single" w:sz="4" w:space="0" w:color="auto"/>
            </w:tcBorders>
          </w:tcPr>
          <w:p w14:paraId="160C6023" w14:textId="77777777" w:rsidR="00FD46EF" w:rsidRPr="00FD46EF" w:rsidRDefault="00FD46EF" w:rsidP="00FD46EF">
            <w:pPr>
              <w:jc w:val="center"/>
              <w:rPr>
                <w:rFonts w:cs="B Nazanin"/>
                <w:b/>
                <w:bCs/>
                <w:rtl/>
              </w:rPr>
            </w:pPr>
            <w:r w:rsidRPr="00FD46EF">
              <w:rPr>
                <w:rFonts w:ascii="Calibri" w:hAnsi="Calibri" w:cs="B Nazanin" w:hint="cs"/>
                <w:b/>
                <w:bCs/>
                <w:color w:val="000000"/>
                <w:rtl/>
              </w:rPr>
              <w:t>ضريب همبستگي</w:t>
            </w:r>
          </w:p>
        </w:tc>
        <w:tc>
          <w:tcPr>
            <w:tcW w:w="639" w:type="pct"/>
            <w:tcBorders>
              <w:top w:val="single" w:sz="4" w:space="0" w:color="auto"/>
            </w:tcBorders>
            <w:vAlign w:val="center"/>
          </w:tcPr>
          <w:p w14:paraId="73D0EC56" w14:textId="77777777" w:rsidR="00FD46EF" w:rsidRPr="00FD46EF" w:rsidRDefault="00FD46EF" w:rsidP="00FD46EF">
            <w:pPr>
              <w:bidi/>
              <w:jc w:val="center"/>
              <w:rPr>
                <w:rFonts w:cs="B Nazanin"/>
                <w:b/>
                <w:bCs/>
                <w:color w:val="000000"/>
                <w:lang w:bidi="fa-IR"/>
              </w:rPr>
            </w:pPr>
            <w:r w:rsidRPr="00FD46EF">
              <w:rPr>
                <w:rFonts w:cs="B Nazanin" w:hint="cs"/>
                <w:b/>
                <w:bCs/>
                <w:color w:val="000000"/>
                <w:vertAlign w:val="superscript"/>
                <w:rtl/>
              </w:rPr>
              <w:t>**</w:t>
            </w:r>
            <w:r w:rsidRPr="00FD46EF">
              <w:rPr>
                <w:rFonts w:cs="B Nazanin" w:hint="cs"/>
                <w:b/>
                <w:bCs/>
                <w:color w:val="000000"/>
                <w:rtl/>
              </w:rPr>
              <w:t>0.383-</w:t>
            </w:r>
          </w:p>
        </w:tc>
        <w:tc>
          <w:tcPr>
            <w:tcW w:w="670" w:type="pct"/>
            <w:tcBorders>
              <w:top w:val="single" w:sz="4" w:space="0" w:color="auto"/>
            </w:tcBorders>
            <w:vAlign w:val="center"/>
          </w:tcPr>
          <w:p w14:paraId="3107A657"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0.408-</w:t>
            </w:r>
          </w:p>
        </w:tc>
        <w:tc>
          <w:tcPr>
            <w:tcW w:w="671" w:type="pct"/>
            <w:tcBorders>
              <w:top w:val="single" w:sz="4" w:space="0" w:color="auto"/>
            </w:tcBorders>
            <w:vAlign w:val="center"/>
          </w:tcPr>
          <w:p w14:paraId="0D851E44"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0.292-</w:t>
            </w:r>
          </w:p>
        </w:tc>
        <w:tc>
          <w:tcPr>
            <w:tcW w:w="663" w:type="pct"/>
            <w:tcBorders>
              <w:top w:val="single" w:sz="4" w:space="0" w:color="auto"/>
            </w:tcBorders>
            <w:vAlign w:val="center"/>
          </w:tcPr>
          <w:p w14:paraId="46E6D531"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0.253-</w:t>
            </w:r>
          </w:p>
        </w:tc>
      </w:tr>
      <w:tr w:rsidR="00FD46EF" w:rsidRPr="00FD46EF" w14:paraId="1FBD8702" w14:textId="77777777" w:rsidTr="00C10655">
        <w:trPr>
          <w:jc w:val="center"/>
        </w:trPr>
        <w:tc>
          <w:tcPr>
            <w:tcW w:w="1088" w:type="pct"/>
            <w:vMerge/>
            <w:vAlign w:val="center"/>
          </w:tcPr>
          <w:p w14:paraId="750E0EEA" w14:textId="77777777" w:rsidR="00FD46EF" w:rsidRPr="00FD46EF" w:rsidRDefault="00FD46EF" w:rsidP="00FD46EF">
            <w:pPr>
              <w:jc w:val="center"/>
              <w:rPr>
                <w:rFonts w:cs="B Nazanin"/>
                <w:b/>
                <w:bCs/>
                <w:rtl/>
                <w:lang w:bidi="fa-IR"/>
              </w:rPr>
            </w:pPr>
          </w:p>
        </w:tc>
        <w:tc>
          <w:tcPr>
            <w:tcW w:w="1269" w:type="pct"/>
          </w:tcPr>
          <w:p w14:paraId="375F2C4E" w14:textId="77777777" w:rsidR="00FD46EF" w:rsidRPr="00FD46EF" w:rsidRDefault="00FD46EF" w:rsidP="00FD46EF">
            <w:pPr>
              <w:jc w:val="center"/>
              <w:rPr>
                <w:rFonts w:cs="B Nazanin"/>
                <w:b/>
                <w:bCs/>
                <w:rtl/>
              </w:rPr>
            </w:pPr>
            <w:r w:rsidRPr="00FD46EF">
              <w:rPr>
                <w:rFonts w:ascii="Calibri" w:hAnsi="Calibri" w:cs="B Nazanin" w:hint="cs"/>
                <w:b/>
                <w:bCs/>
                <w:color w:val="000000"/>
                <w:rtl/>
              </w:rPr>
              <w:t>سطح معناداري</w:t>
            </w:r>
          </w:p>
        </w:tc>
        <w:tc>
          <w:tcPr>
            <w:tcW w:w="639" w:type="pct"/>
            <w:vAlign w:val="center"/>
          </w:tcPr>
          <w:p w14:paraId="59338B92"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0.000</w:t>
            </w:r>
          </w:p>
        </w:tc>
        <w:tc>
          <w:tcPr>
            <w:tcW w:w="670" w:type="pct"/>
            <w:vAlign w:val="center"/>
          </w:tcPr>
          <w:p w14:paraId="297E34B6"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0.000</w:t>
            </w:r>
          </w:p>
        </w:tc>
        <w:tc>
          <w:tcPr>
            <w:tcW w:w="671" w:type="pct"/>
            <w:vAlign w:val="center"/>
          </w:tcPr>
          <w:p w14:paraId="69B8E755"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0.000</w:t>
            </w:r>
          </w:p>
        </w:tc>
        <w:tc>
          <w:tcPr>
            <w:tcW w:w="663" w:type="pct"/>
            <w:vAlign w:val="center"/>
          </w:tcPr>
          <w:p w14:paraId="758F9113"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0.000</w:t>
            </w:r>
          </w:p>
        </w:tc>
      </w:tr>
      <w:tr w:rsidR="00FD46EF" w:rsidRPr="00FD46EF" w14:paraId="547BAE0E" w14:textId="77777777" w:rsidTr="00C10655">
        <w:trPr>
          <w:trHeight w:val="70"/>
          <w:jc w:val="center"/>
        </w:trPr>
        <w:tc>
          <w:tcPr>
            <w:tcW w:w="1088" w:type="pct"/>
            <w:vMerge/>
            <w:tcBorders>
              <w:bottom w:val="single" w:sz="4" w:space="0" w:color="auto"/>
            </w:tcBorders>
            <w:vAlign w:val="center"/>
          </w:tcPr>
          <w:p w14:paraId="44F10A01" w14:textId="77777777" w:rsidR="00FD46EF" w:rsidRPr="00FD46EF" w:rsidRDefault="00FD46EF" w:rsidP="00FD46EF">
            <w:pPr>
              <w:jc w:val="center"/>
              <w:rPr>
                <w:rFonts w:cs="B Nazanin"/>
                <w:b/>
                <w:bCs/>
                <w:rtl/>
                <w:lang w:bidi="fa-IR"/>
              </w:rPr>
            </w:pPr>
          </w:p>
        </w:tc>
        <w:tc>
          <w:tcPr>
            <w:tcW w:w="1269" w:type="pct"/>
            <w:tcBorders>
              <w:bottom w:val="single" w:sz="4" w:space="0" w:color="auto"/>
            </w:tcBorders>
          </w:tcPr>
          <w:p w14:paraId="6E199DA1" w14:textId="77777777" w:rsidR="00FD46EF" w:rsidRPr="00FD46EF" w:rsidRDefault="00FD46EF" w:rsidP="00FD46EF">
            <w:pPr>
              <w:jc w:val="center"/>
              <w:rPr>
                <w:rFonts w:ascii="Calibri" w:hAnsi="Calibri" w:cs="B Nazanin"/>
                <w:b/>
                <w:bCs/>
                <w:color w:val="000000"/>
                <w:rtl/>
              </w:rPr>
            </w:pPr>
            <w:r w:rsidRPr="00FD46EF">
              <w:rPr>
                <w:rFonts w:ascii="Calibri" w:hAnsi="Calibri" w:cs="B Nazanin" w:hint="cs"/>
                <w:b/>
                <w:bCs/>
                <w:color w:val="000000"/>
                <w:rtl/>
              </w:rPr>
              <w:t>تعداد</w:t>
            </w:r>
          </w:p>
        </w:tc>
        <w:tc>
          <w:tcPr>
            <w:tcW w:w="639" w:type="pct"/>
            <w:tcBorders>
              <w:bottom w:val="single" w:sz="4" w:space="0" w:color="auto"/>
            </w:tcBorders>
            <w:vAlign w:val="center"/>
          </w:tcPr>
          <w:p w14:paraId="67C11E73"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70" w:type="pct"/>
            <w:tcBorders>
              <w:bottom w:val="single" w:sz="4" w:space="0" w:color="auto"/>
            </w:tcBorders>
            <w:vAlign w:val="center"/>
          </w:tcPr>
          <w:p w14:paraId="76BA1072"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71" w:type="pct"/>
            <w:tcBorders>
              <w:bottom w:val="single" w:sz="4" w:space="0" w:color="auto"/>
            </w:tcBorders>
            <w:vAlign w:val="center"/>
          </w:tcPr>
          <w:p w14:paraId="5B15CA1E"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63" w:type="pct"/>
            <w:tcBorders>
              <w:bottom w:val="single" w:sz="4" w:space="0" w:color="auto"/>
            </w:tcBorders>
            <w:vAlign w:val="center"/>
          </w:tcPr>
          <w:p w14:paraId="6DF7BF88"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r>
      <w:tr w:rsidR="00FD46EF" w:rsidRPr="00FD46EF" w14:paraId="787EA0A8" w14:textId="77777777" w:rsidTr="00C10655">
        <w:trPr>
          <w:jc w:val="center"/>
        </w:trPr>
        <w:tc>
          <w:tcPr>
            <w:tcW w:w="1088" w:type="pct"/>
            <w:vMerge w:val="restart"/>
            <w:tcBorders>
              <w:top w:val="single" w:sz="4" w:space="0" w:color="auto"/>
            </w:tcBorders>
            <w:vAlign w:val="center"/>
          </w:tcPr>
          <w:p w14:paraId="27D12D6C"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ناراحتی از محرومیت نسبی گروهی</w:t>
            </w:r>
          </w:p>
        </w:tc>
        <w:tc>
          <w:tcPr>
            <w:tcW w:w="1269" w:type="pct"/>
            <w:tcBorders>
              <w:top w:val="single" w:sz="4" w:space="0" w:color="auto"/>
            </w:tcBorders>
          </w:tcPr>
          <w:p w14:paraId="1EC85603" w14:textId="77777777" w:rsidR="00FD46EF" w:rsidRPr="00FD46EF" w:rsidRDefault="00FD46EF" w:rsidP="00FD46EF">
            <w:pPr>
              <w:jc w:val="center"/>
              <w:rPr>
                <w:rFonts w:cs="B Nazanin"/>
                <w:b/>
                <w:bCs/>
                <w:rtl/>
              </w:rPr>
            </w:pPr>
            <w:r w:rsidRPr="00FD46EF">
              <w:rPr>
                <w:rFonts w:ascii="Calibri" w:hAnsi="Calibri" w:cs="B Nazanin" w:hint="cs"/>
                <w:b/>
                <w:bCs/>
                <w:color w:val="000000"/>
                <w:rtl/>
              </w:rPr>
              <w:t>ضريب همبستگي</w:t>
            </w:r>
          </w:p>
        </w:tc>
        <w:tc>
          <w:tcPr>
            <w:tcW w:w="639" w:type="pct"/>
            <w:tcBorders>
              <w:top w:val="single" w:sz="4" w:space="0" w:color="auto"/>
            </w:tcBorders>
            <w:vAlign w:val="center"/>
          </w:tcPr>
          <w:p w14:paraId="06987966"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0.266-</w:t>
            </w:r>
          </w:p>
        </w:tc>
        <w:tc>
          <w:tcPr>
            <w:tcW w:w="670" w:type="pct"/>
            <w:tcBorders>
              <w:top w:val="single" w:sz="4" w:space="0" w:color="auto"/>
            </w:tcBorders>
            <w:vAlign w:val="center"/>
          </w:tcPr>
          <w:p w14:paraId="2275FC66"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0.350-</w:t>
            </w:r>
          </w:p>
        </w:tc>
        <w:tc>
          <w:tcPr>
            <w:tcW w:w="671" w:type="pct"/>
            <w:tcBorders>
              <w:top w:val="single" w:sz="4" w:space="0" w:color="auto"/>
            </w:tcBorders>
            <w:vAlign w:val="center"/>
          </w:tcPr>
          <w:p w14:paraId="23608D54"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0.198-</w:t>
            </w:r>
          </w:p>
        </w:tc>
        <w:tc>
          <w:tcPr>
            <w:tcW w:w="663" w:type="pct"/>
            <w:tcBorders>
              <w:top w:val="single" w:sz="4" w:space="0" w:color="auto"/>
            </w:tcBorders>
            <w:vAlign w:val="center"/>
          </w:tcPr>
          <w:p w14:paraId="4A1A92CD" w14:textId="77777777" w:rsidR="00FD46EF" w:rsidRPr="00FD46EF" w:rsidRDefault="00FD46EF" w:rsidP="00FD46EF">
            <w:pPr>
              <w:bidi/>
              <w:jc w:val="center"/>
              <w:rPr>
                <w:rFonts w:cs="B Nazanin"/>
                <w:b/>
                <w:bCs/>
                <w:color w:val="000000"/>
                <w:rtl/>
              </w:rPr>
            </w:pPr>
            <w:r w:rsidRPr="00FD46EF">
              <w:rPr>
                <w:rFonts w:cs="B Nazanin" w:hint="cs"/>
                <w:b/>
                <w:bCs/>
                <w:color w:val="000000"/>
                <w:rtl/>
              </w:rPr>
              <w:t>0.092-</w:t>
            </w:r>
          </w:p>
        </w:tc>
      </w:tr>
      <w:tr w:rsidR="00FD46EF" w:rsidRPr="00FD46EF" w14:paraId="36634766" w14:textId="77777777" w:rsidTr="00C10655">
        <w:trPr>
          <w:jc w:val="center"/>
        </w:trPr>
        <w:tc>
          <w:tcPr>
            <w:tcW w:w="1088" w:type="pct"/>
            <w:vMerge/>
            <w:vAlign w:val="center"/>
          </w:tcPr>
          <w:p w14:paraId="2CE6333C" w14:textId="77777777" w:rsidR="00FD46EF" w:rsidRPr="00FD46EF" w:rsidRDefault="00FD46EF" w:rsidP="00FD46EF">
            <w:pPr>
              <w:jc w:val="center"/>
              <w:rPr>
                <w:rFonts w:cs="B Nazanin"/>
                <w:b/>
                <w:bCs/>
                <w:rtl/>
                <w:lang w:bidi="fa-IR"/>
              </w:rPr>
            </w:pPr>
          </w:p>
        </w:tc>
        <w:tc>
          <w:tcPr>
            <w:tcW w:w="1269" w:type="pct"/>
          </w:tcPr>
          <w:p w14:paraId="16485559" w14:textId="77777777" w:rsidR="00FD46EF" w:rsidRPr="00FD46EF" w:rsidRDefault="00FD46EF" w:rsidP="00FD46EF">
            <w:pPr>
              <w:jc w:val="center"/>
              <w:rPr>
                <w:rFonts w:cs="B Nazanin"/>
                <w:b/>
                <w:bCs/>
                <w:rtl/>
              </w:rPr>
            </w:pPr>
            <w:r w:rsidRPr="00FD46EF">
              <w:rPr>
                <w:rFonts w:ascii="Calibri" w:hAnsi="Calibri" w:cs="B Nazanin" w:hint="cs"/>
                <w:b/>
                <w:bCs/>
                <w:color w:val="000000"/>
                <w:rtl/>
              </w:rPr>
              <w:t>سطح معناداري</w:t>
            </w:r>
          </w:p>
        </w:tc>
        <w:tc>
          <w:tcPr>
            <w:tcW w:w="639" w:type="pct"/>
            <w:vAlign w:val="center"/>
          </w:tcPr>
          <w:p w14:paraId="6FFEF4EC"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0.000</w:t>
            </w:r>
          </w:p>
        </w:tc>
        <w:tc>
          <w:tcPr>
            <w:tcW w:w="670" w:type="pct"/>
            <w:vAlign w:val="center"/>
          </w:tcPr>
          <w:p w14:paraId="2306E76A"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0.000</w:t>
            </w:r>
          </w:p>
        </w:tc>
        <w:tc>
          <w:tcPr>
            <w:tcW w:w="671" w:type="pct"/>
            <w:vAlign w:val="center"/>
          </w:tcPr>
          <w:p w14:paraId="5AE893B7"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0.000</w:t>
            </w:r>
          </w:p>
        </w:tc>
        <w:tc>
          <w:tcPr>
            <w:tcW w:w="663" w:type="pct"/>
            <w:vAlign w:val="center"/>
          </w:tcPr>
          <w:p w14:paraId="2777B4E4" w14:textId="77777777" w:rsidR="00FD46EF" w:rsidRPr="00FD46EF" w:rsidRDefault="00FD46EF" w:rsidP="00FD46EF">
            <w:pPr>
              <w:bidi/>
              <w:jc w:val="center"/>
              <w:rPr>
                <w:rFonts w:cs="B Nazanin"/>
                <w:b/>
                <w:bCs/>
                <w:color w:val="000000"/>
                <w:rtl/>
              </w:rPr>
            </w:pPr>
            <w:r w:rsidRPr="00FD46EF">
              <w:rPr>
                <w:rFonts w:cs="B Nazanin" w:hint="cs"/>
                <w:b/>
                <w:bCs/>
                <w:color w:val="000000"/>
                <w:rtl/>
              </w:rPr>
              <w:t>0.053</w:t>
            </w:r>
          </w:p>
        </w:tc>
      </w:tr>
      <w:tr w:rsidR="00FD46EF" w:rsidRPr="00FD46EF" w14:paraId="06BA5E52" w14:textId="77777777" w:rsidTr="00C10655">
        <w:trPr>
          <w:jc w:val="center"/>
        </w:trPr>
        <w:tc>
          <w:tcPr>
            <w:tcW w:w="1088" w:type="pct"/>
            <w:vMerge/>
            <w:tcBorders>
              <w:bottom w:val="single" w:sz="4" w:space="0" w:color="auto"/>
            </w:tcBorders>
            <w:vAlign w:val="center"/>
          </w:tcPr>
          <w:p w14:paraId="19B6F337" w14:textId="77777777" w:rsidR="00FD46EF" w:rsidRPr="00FD46EF" w:rsidRDefault="00FD46EF" w:rsidP="00FD46EF">
            <w:pPr>
              <w:jc w:val="center"/>
              <w:rPr>
                <w:rFonts w:cs="B Nazanin"/>
                <w:b/>
                <w:bCs/>
                <w:rtl/>
                <w:lang w:bidi="fa-IR"/>
              </w:rPr>
            </w:pPr>
          </w:p>
        </w:tc>
        <w:tc>
          <w:tcPr>
            <w:tcW w:w="1269" w:type="pct"/>
            <w:tcBorders>
              <w:bottom w:val="single" w:sz="4" w:space="0" w:color="auto"/>
            </w:tcBorders>
          </w:tcPr>
          <w:p w14:paraId="1A9D52AF" w14:textId="77777777" w:rsidR="00FD46EF" w:rsidRPr="00FD46EF" w:rsidRDefault="00FD46EF" w:rsidP="00FD46EF">
            <w:pPr>
              <w:jc w:val="center"/>
              <w:rPr>
                <w:rFonts w:ascii="Calibri" w:hAnsi="Calibri" w:cs="B Nazanin"/>
                <w:b/>
                <w:bCs/>
                <w:color w:val="000000"/>
                <w:rtl/>
              </w:rPr>
            </w:pPr>
            <w:r w:rsidRPr="00FD46EF">
              <w:rPr>
                <w:rFonts w:ascii="Calibri" w:hAnsi="Calibri" w:cs="B Nazanin" w:hint="cs"/>
                <w:b/>
                <w:bCs/>
                <w:color w:val="000000"/>
                <w:rtl/>
              </w:rPr>
              <w:t>تعداد</w:t>
            </w:r>
          </w:p>
        </w:tc>
        <w:tc>
          <w:tcPr>
            <w:tcW w:w="639" w:type="pct"/>
            <w:tcBorders>
              <w:bottom w:val="single" w:sz="4" w:space="0" w:color="auto"/>
            </w:tcBorders>
            <w:vAlign w:val="center"/>
          </w:tcPr>
          <w:p w14:paraId="2079C4EA"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70" w:type="pct"/>
            <w:tcBorders>
              <w:bottom w:val="single" w:sz="4" w:space="0" w:color="auto"/>
            </w:tcBorders>
            <w:vAlign w:val="center"/>
          </w:tcPr>
          <w:p w14:paraId="7A840777"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71" w:type="pct"/>
            <w:tcBorders>
              <w:bottom w:val="single" w:sz="4" w:space="0" w:color="auto"/>
            </w:tcBorders>
            <w:vAlign w:val="center"/>
          </w:tcPr>
          <w:p w14:paraId="361F64DB"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63" w:type="pct"/>
            <w:tcBorders>
              <w:bottom w:val="single" w:sz="4" w:space="0" w:color="auto"/>
            </w:tcBorders>
            <w:vAlign w:val="center"/>
          </w:tcPr>
          <w:p w14:paraId="6D6CEC83"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r>
      <w:tr w:rsidR="00FD46EF" w:rsidRPr="00FD46EF" w14:paraId="56459EB3" w14:textId="77777777" w:rsidTr="00C10655">
        <w:trPr>
          <w:jc w:val="center"/>
        </w:trPr>
        <w:tc>
          <w:tcPr>
            <w:tcW w:w="1088" w:type="pct"/>
            <w:vMerge w:val="restart"/>
            <w:tcBorders>
              <w:top w:val="single" w:sz="4" w:space="0" w:color="auto"/>
            </w:tcBorders>
            <w:vAlign w:val="center"/>
          </w:tcPr>
          <w:p w14:paraId="36C125AA"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امید به بهبود محرومیت نسبی گروهی</w:t>
            </w:r>
          </w:p>
        </w:tc>
        <w:tc>
          <w:tcPr>
            <w:tcW w:w="1269" w:type="pct"/>
            <w:tcBorders>
              <w:top w:val="single" w:sz="4" w:space="0" w:color="auto"/>
            </w:tcBorders>
          </w:tcPr>
          <w:p w14:paraId="2ACEB53D" w14:textId="77777777" w:rsidR="00FD46EF" w:rsidRPr="00FD46EF" w:rsidRDefault="00FD46EF" w:rsidP="00FD46EF">
            <w:pPr>
              <w:jc w:val="center"/>
              <w:rPr>
                <w:rFonts w:cs="B Nazanin"/>
                <w:b/>
                <w:bCs/>
                <w:rtl/>
              </w:rPr>
            </w:pPr>
            <w:r w:rsidRPr="00FD46EF">
              <w:rPr>
                <w:rFonts w:ascii="Calibri" w:hAnsi="Calibri" w:cs="B Nazanin" w:hint="cs"/>
                <w:b/>
                <w:bCs/>
                <w:color w:val="000000"/>
                <w:rtl/>
              </w:rPr>
              <w:t>ضريب همبستگي</w:t>
            </w:r>
          </w:p>
        </w:tc>
        <w:tc>
          <w:tcPr>
            <w:tcW w:w="639" w:type="pct"/>
            <w:tcBorders>
              <w:top w:val="single" w:sz="4" w:space="0" w:color="auto"/>
            </w:tcBorders>
            <w:vAlign w:val="center"/>
          </w:tcPr>
          <w:p w14:paraId="570BADC4"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0.303</w:t>
            </w:r>
          </w:p>
        </w:tc>
        <w:tc>
          <w:tcPr>
            <w:tcW w:w="670" w:type="pct"/>
            <w:tcBorders>
              <w:top w:val="single" w:sz="4" w:space="0" w:color="auto"/>
            </w:tcBorders>
            <w:vAlign w:val="center"/>
          </w:tcPr>
          <w:p w14:paraId="7616126A"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0.265</w:t>
            </w:r>
          </w:p>
        </w:tc>
        <w:tc>
          <w:tcPr>
            <w:tcW w:w="671" w:type="pct"/>
            <w:tcBorders>
              <w:top w:val="single" w:sz="4" w:space="0" w:color="auto"/>
            </w:tcBorders>
            <w:vAlign w:val="center"/>
          </w:tcPr>
          <w:p w14:paraId="47CD6105"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0.222</w:t>
            </w:r>
          </w:p>
        </w:tc>
        <w:tc>
          <w:tcPr>
            <w:tcW w:w="663" w:type="pct"/>
            <w:tcBorders>
              <w:top w:val="single" w:sz="4" w:space="0" w:color="auto"/>
            </w:tcBorders>
            <w:vAlign w:val="center"/>
          </w:tcPr>
          <w:p w14:paraId="2D0FE80A"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0.289</w:t>
            </w:r>
          </w:p>
        </w:tc>
      </w:tr>
      <w:tr w:rsidR="00FD46EF" w:rsidRPr="00FD46EF" w14:paraId="2EB6C52E" w14:textId="77777777" w:rsidTr="00C10655">
        <w:trPr>
          <w:jc w:val="center"/>
        </w:trPr>
        <w:tc>
          <w:tcPr>
            <w:tcW w:w="1088" w:type="pct"/>
            <w:vMerge/>
            <w:vAlign w:val="center"/>
          </w:tcPr>
          <w:p w14:paraId="47E6156A" w14:textId="77777777" w:rsidR="00FD46EF" w:rsidRPr="00FD46EF" w:rsidRDefault="00FD46EF" w:rsidP="00FD46EF">
            <w:pPr>
              <w:jc w:val="center"/>
              <w:rPr>
                <w:rFonts w:cs="B Nazanin"/>
                <w:b/>
                <w:bCs/>
                <w:rtl/>
                <w:lang w:bidi="fa-IR"/>
              </w:rPr>
            </w:pPr>
          </w:p>
        </w:tc>
        <w:tc>
          <w:tcPr>
            <w:tcW w:w="1269" w:type="pct"/>
          </w:tcPr>
          <w:p w14:paraId="60D05BEC" w14:textId="77777777" w:rsidR="00FD46EF" w:rsidRPr="00FD46EF" w:rsidRDefault="00FD46EF" w:rsidP="00FD46EF">
            <w:pPr>
              <w:jc w:val="center"/>
              <w:rPr>
                <w:rFonts w:cs="B Nazanin"/>
                <w:b/>
                <w:bCs/>
                <w:rtl/>
              </w:rPr>
            </w:pPr>
            <w:r w:rsidRPr="00FD46EF">
              <w:rPr>
                <w:rFonts w:ascii="Calibri" w:hAnsi="Calibri" w:cs="B Nazanin" w:hint="cs"/>
                <w:b/>
                <w:bCs/>
                <w:color w:val="000000"/>
                <w:rtl/>
              </w:rPr>
              <w:t>سطح معناداري</w:t>
            </w:r>
          </w:p>
        </w:tc>
        <w:tc>
          <w:tcPr>
            <w:tcW w:w="639" w:type="pct"/>
            <w:vAlign w:val="center"/>
          </w:tcPr>
          <w:p w14:paraId="34635376"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0.000</w:t>
            </w:r>
          </w:p>
        </w:tc>
        <w:tc>
          <w:tcPr>
            <w:tcW w:w="670" w:type="pct"/>
            <w:vAlign w:val="center"/>
          </w:tcPr>
          <w:p w14:paraId="6185B0D4"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0.000</w:t>
            </w:r>
          </w:p>
        </w:tc>
        <w:tc>
          <w:tcPr>
            <w:tcW w:w="671" w:type="pct"/>
            <w:vAlign w:val="center"/>
          </w:tcPr>
          <w:p w14:paraId="60DDA27C"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0.000</w:t>
            </w:r>
          </w:p>
        </w:tc>
        <w:tc>
          <w:tcPr>
            <w:tcW w:w="663" w:type="pct"/>
            <w:vAlign w:val="center"/>
          </w:tcPr>
          <w:p w14:paraId="31AF5759"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0.000</w:t>
            </w:r>
          </w:p>
        </w:tc>
      </w:tr>
      <w:tr w:rsidR="00FD46EF" w:rsidRPr="00FD46EF" w14:paraId="44BB623E" w14:textId="77777777" w:rsidTr="00C10655">
        <w:trPr>
          <w:jc w:val="center"/>
        </w:trPr>
        <w:tc>
          <w:tcPr>
            <w:tcW w:w="1088" w:type="pct"/>
            <w:vMerge/>
            <w:tcBorders>
              <w:bottom w:val="single" w:sz="4" w:space="0" w:color="auto"/>
            </w:tcBorders>
            <w:vAlign w:val="center"/>
          </w:tcPr>
          <w:p w14:paraId="34B73301" w14:textId="77777777" w:rsidR="00FD46EF" w:rsidRPr="00FD46EF" w:rsidRDefault="00FD46EF" w:rsidP="00FD46EF">
            <w:pPr>
              <w:jc w:val="center"/>
              <w:rPr>
                <w:rFonts w:cs="B Nazanin"/>
                <w:b/>
                <w:bCs/>
                <w:rtl/>
                <w:lang w:bidi="fa-IR"/>
              </w:rPr>
            </w:pPr>
          </w:p>
        </w:tc>
        <w:tc>
          <w:tcPr>
            <w:tcW w:w="1269" w:type="pct"/>
            <w:tcBorders>
              <w:bottom w:val="single" w:sz="4" w:space="0" w:color="auto"/>
            </w:tcBorders>
          </w:tcPr>
          <w:p w14:paraId="732C772A" w14:textId="77777777" w:rsidR="00FD46EF" w:rsidRPr="00FD46EF" w:rsidRDefault="00FD46EF" w:rsidP="00FD46EF">
            <w:pPr>
              <w:jc w:val="center"/>
              <w:rPr>
                <w:rFonts w:ascii="Calibri" w:hAnsi="Calibri" w:cs="B Nazanin"/>
                <w:b/>
                <w:bCs/>
                <w:color w:val="000000"/>
                <w:rtl/>
              </w:rPr>
            </w:pPr>
            <w:r w:rsidRPr="00FD46EF">
              <w:rPr>
                <w:rFonts w:ascii="Calibri" w:hAnsi="Calibri" w:cs="B Nazanin" w:hint="cs"/>
                <w:b/>
                <w:bCs/>
                <w:color w:val="000000"/>
                <w:rtl/>
              </w:rPr>
              <w:t>تعداد</w:t>
            </w:r>
          </w:p>
        </w:tc>
        <w:tc>
          <w:tcPr>
            <w:tcW w:w="639" w:type="pct"/>
            <w:tcBorders>
              <w:bottom w:val="single" w:sz="4" w:space="0" w:color="auto"/>
            </w:tcBorders>
            <w:vAlign w:val="center"/>
          </w:tcPr>
          <w:p w14:paraId="0BE4833E"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70" w:type="pct"/>
            <w:tcBorders>
              <w:bottom w:val="single" w:sz="4" w:space="0" w:color="auto"/>
            </w:tcBorders>
            <w:vAlign w:val="center"/>
          </w:tcPr>
          <w:p w14:paraId="588B9419"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71" w:type="pct"/>
            <w:tcBorders>
              <w:bottom w:val="single" w:sz="4" w:space="0" w:color="auto"/>
            </w:tcBorders>
            <w:vAlign w:val="center"/>
          </w:tcPr>
          <w:p w14:paraId="7DBD7438"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63" w:type="pct"/>
            <w:tcBorders>
              <w:bottom w:val="single" w:sz="4" w:space="0" w:color="auto"/>
            </w:tcBorders>
            <w:vAlign w:val="center"/>
          </w:tcPr>
          <w:p w14:paraId="6820932F"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r>
    </w:tbl>
    <w:p w14:paraId="63B4BB24" w14:textId="77777777" w:rsidR="00FD46EF" w:rsidRPr="00FD46EF" w:rsidRDefault="00FD46EF" w:rsidP="00FD46EF">
      <w:pPr>
        <w:bidi/>
        <w:spacing w:line="240" w:lineRule="auto"/>
        <w:ind w:firstLine="567"/>
        <w:jc w:val="lowKashida"/>
        <w:rPr>
          <w:rFonts w:ascii="Times New Roman" w:eastAsia="Times New Roman" w:hAnsi="Times New Roman" w:cs="B Nazanin"/>
          <w:noProof/>
          <w:sz w:val="24"/>
          <w:szCs w:val="24"/>
          <w:rtl/>
          <w:lang w:val="en-US" w:bidi="fa-IR"/>
        </w:rPr>
      </w:pPr>
      <w:r w:rsidRPr="00FD46EF">
        <w:rPr>
          <w:rFonts w:ascii="Times New Roman" w:eastAsia="Times New Roman" w:hAnsi="Times New Roman" w:cs="B Nazanin"/>
          <w:noProof/>
          <w:sz w:val="24"/>
          <w:szCs w:val="24"/>
          <w:rtl/>
          <w:lang w:val="en-US" w:bidi="fa-IR"/>
        </w:rPr>
        <w:t>نتایج به دست آمده از رابطه</w:t>
      </w:r>
      <w:r w:rsidRPr="00FD46EF">
        <w:rPr>
          <w:rFonts w:ascii="Times New Roman" w:eastAsia="Times New Roman" w:hAnsi="Times New Roman" w:cs="B Nazanin" w:hint="cs"/>
          <w:noProof/>
          <w:sz w:val="24"/>
          <w:szCs w:val="24"/>
          <w:rtl/>
          <w:lang w:val="en-US" w:bidi="fa-IR"/>
        </w:rPr>
        <w:t xml:space="preserve"> محرومیت نسبی گروهی </w:t>
      </w:r>
      <w:r w:rsidRPr="00FD46EF">
        <w:rPr>
          <w:rFonts w:ascii="Times New Roman" w:eastAsia="Times New Roman" w:hAnsi="Times New Roman" w:cs="B Nazanin"/>
          <w:noProof/>
          <w:sz w:val="24"/>
          <w:szCs w:val="24"/>
          <w:rtl/>
          <w:lang w:val="en-US" w:bidi="fa-IR"/>
        </w:rPr>
        <w:t xml:space="preserve">با </w:t>
      </w:r>
      <w:r w:rsidRPr="00FD46EF">
        <w:rPr>
          <w:rFonts w:ascii="Times New Roman" w:eastAsia="Times New Roman" w:hAnsi="Times New Roman" w:cs="B Nazanin" w:hint="cs"/>
          <w:noProof/>
          <w:sz w:val="24"/>
          <w:szCs w:val="24"/>
          <w:rtl/>
          <w:lang w:val="en-US" w:bidi="fa-IR"/>
        </w:rPr>
        <w:t>هویت ملی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 xml:space="preserve">ترک‌های تهران </w:t>
      </w:r>
      <w:r w:rsidRPr="00FD46EF">
        <w:rPr>
          <w:rFonts w:ascii="Times New Roman" w:eastAsia="Times New Roman" w:hAnsi="Times New Roman" w:cs="B Nazanin"/>
          <w:noProof/>
          <w:sz w:val="24"/>
          <w:szCs w:val="24"/>
          <w:rtl/>
          <w:lang w:val="en-US" w:bidi="fa-IR"/>
        </w:rPr>
        <w:t>نشان می</w:t>
      </w:r>
      <w:r w:rsidRPr="00FD46EF">
        <w:rPr>
          <w:rFonts w:ascii="Times New Roman" w:eastAsia="Times New Roman" w:hAnsi="Times New Roman" w:cs="B Nazanin"/>
          <w:noProof/>
          <w:sz w:val="24"/>
          <w:szCs w:val="24"/>
          <w:rtl/>
          <w:lang w:val="en-US" w:bidi="fa-IR"/>
        </w:rPr>
        <w:softHyphen/>
        <w:t>دهد که</w:t>
      </w:r>
      <w:r w:rsidRPr="00FD46EF">
        <w:rPr>
          <w:rFonts w:ascii="Times New Roman" w:eastAsia="Times New Roman" w:hAnsi="Times New Roman" w:cs="B Nazanin" w:hint="cs"/>
          <w:noProof/>
          <w:sz w:val="24"/>
          <w:szCs w:val="24"/>
          <w:rtl/>
          <w:lang w:val="en-US" w:bidi="fa-IR"/>
        </w:rPr>
        <w:t xml:space="preserve"> محرومیت نسبی گروهی با هویت ملی و ابعاد سه گانه آن رابطه معنی</w:t>
      </w:r>
      <w:r w:rsidRPr="00FD46EF">
        <w:rPr>
          <w:rFonts w:ascii="Times New Roman" w:eastAsia="Times New Roman" w:hAnsi="Times New Roman" w:cs="B Nazanin"/>
          <w:noProof/>
          <w:sz w:val="24"/>
          <w:szCs w:val="24"/>
          <w:rtl/>
          <w:lang w:val="en-US" w:bidi="fa-IR"/>
        </w:rPr>
        <w:softHyphen/>
      </w:r>
      <w:r w:rsidRPr="00FD46EF">
        <w:rPr>
          <w:rFonts w:ascii="Times New Roman" w:eastAsia="Times New Roman" w:hAnsi="Times New Roman" w:cs="B Nazanin" w:hint="cs"/>
          <w:noProof/>
          <w:sz w:val="24"/>
          <w:szCs w:val="24"/>
          <w:rtl/>
          <w:lang w:val="en-US" w:bidi="fa-IR"/>
        </w:rPr>
        <w:t xml:space="preserve">دار </w:t>
      </w:r>
      <w:r w:rsidRPr="00FD46EF">
        <w:rPr>
          <w:rFonts w:ascii="Times New Roman" w:eastAsia="Times New Roman" w:hAnsi="Times New Roman" w:cs="B Nazanin"/>
          <w:noProof/>
          <w:sz w:val="24"/>
          <w:szCs w:val="24"/>
          <w:rtl/>
          <w:lang w:val="en-US" w:bidi="fa-IR"/>
        </w:rPr>
        <w:t xml:space="preserve">(0.05 </w:t>
      </w:r>
      <w:r w:rsidRPr="00FD46EF">
        <w:rPr>
          <w:rFonts w:ascii="Times New Roman" w:eastAsia="Times New Roman" w:hAnsi="Times New Roman" w:cs="B Nazanin"/>
          <w:noProof/>
          <w:sz w:val="24"/>
          <w:szCs w:val="24"/>
          <w:lang w:val="en-US" w:bidi="fa-IR"/>
        </w:rPr>
        <w:t>P &lt;</w:t>
      </w:r>
      <w:r w:rsidRPr="00FD46EF">
        <w:rPr>
          <w:rFonts w:ascii="Times New Roman" w:eastAsia="Times New Roman" w:hAnsi="Times New Roman" w:cs="B Nazanin"/>
          <w:noProof/>
          <w:sz w:val="24"/>
          <w:szCs w:val="24"/>
          <w:rtl/>
          <w:lang w:val="en-US" w:bidi="fa-IR"/>
        </w:rPr>
        <w:t>)</w:t>
      </w:r>
      <w:r w:rsidRPr="00FD46EF">
        <w:rPr>
          <w:rFonts w:ascii="Times New Roman" w:eastAsia="Times New Roman" w:hAnsi="Times New Roman" w:cs="B Nazanin" w:hint="cs"/>
          <w:noProof/>
          <w:sz w:val="24"/>
          <w:szCs w:val="24"/>
          <w:rtl/>
          <w:lang w:val="en-US" w:bidi="fa-IR"/>
        </w:rPr>
        <w:t xml:space="preserve"> دارد. </w:t>
      </w:r>
      <w:r w:rsidRPr="00FD46EF">
        <w:rPr>
          <w:rFonts w:ascii="Times New Roman" w:eastAsia="Times New Roman" w:hAnsi="Times New Roman" w:cs="B Nazanin"/>
          <w:noProof/>
          <w:sz w:val="24"/>
          <w:szCs w:val="24"/>
          <w:rtl/>
          <w:lang w:val="en-US" w:bidi="fa-IR"/>
        </w:rPr>
        <w:t xml:space="preserve">جهت رابطه </w:t>
      </w:r>
      <w:r w:rsidRPr="00FD46EF">
        <w:rPr>
          <w:rFonts w:ascii="Times New Roman" w:eastAsia="Times New Roman" w:hAnsi="Times New Roman" w:cs="B Nazanin" w:hint="cs"/>
          <w:noProof/>
          <w:sz w:val="24"/>
          <w:szCs w:val="24"/>
          <w:rtl/>
          <w:lang w:val="en-US" w:bidi="fa-IR"/>
        </w:rPr>
        <w:t xml:space="preserve">محرومیت نسبی گروهی </w:t>
      </w:r>
      <w:r w:rsidRPr="00FD46EF">
        <w:rPr>
          <w:rFonts w:ascii="Times New Roman" w:eastAsia="Times New Roman" w:hAnsi="Times New Roman" w:cs="B Nazanin"/>
          <w:noProof/>
          <w:sz w:val="24"/>
          <w:szCs w:val="24"/>
          <w:rtl/>
          <w:lang w:val="en-US" w:bidi="fa-IR"/>
        </w:rPr>
        <w:t xml:space="preserve">با </w:t>
      </w:r>
      <w:r w:rsidRPr="00FD46EF">
        <w:rPr>
          <w:rFonts w:ascii="Times New Roman" w:eastAsia="Times New Roman" w:hAnsi="Times New Roman" w:cs="B Nazanin" w:hint="cs"/>
          <w:noProof/>
          <w:sz w:val="24"/>
          <w:szCs w:val="24"/>
          <w:rtl/>
          <w:lang w:val="en-US" w:bidi="fa-IR"/>
        </w:rPr>
        <w:t>هویت ملی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منفی و معکوس</w:t>
      </w:r>
      <w:r w:rsidRPr="00FD46EF">
        <w:rPr>
          <w:rFonts w:ascii="Times New Roman" w:eastAsia="Times New Roman" w:hAnsi="Times New Roman" w:cs="B Nazanin"/>
          <w:noProof/>
          <w:sz w:val="24"/>
          <w:szCs w:val="24"/>
          <w:rtl/>
          <w:lang w:val="en-US" w:bidi="fa-IR"/>
        </w:rPr>
        <w:t xml:space="preserve"> است. مقدار ضریب پیرسون (0.</w:t>
      </w:r>
      <w:r w:rsidRPr="00FD46EF">
        <w:rPr>
          <w:rFonts w:ascii="Times New Roman" w:eastAsia="Times New Roman" w:hAnsi="Times New Roman" w:cs="B Nazanin" w:hint="cs"/>
          <w:noProof/>
          <w:sz w:val="24"/>
          <w:szCs w:val="24"/>
          <w:rtl/>
          <w:lang w:val="en-US" w:bidi="fa-IR"/>
        </w:rPr>
        <w:t>4</w:t>
      </w:r>
      <w:r w:rsidRPr="00FD46EF">
        <w:rPr>
          <w:rFonts w:ascii="Times New Roman" w:eastAsia="Times New Roman" w:hAnsi="Times New Roman" w:cs="B Nazanin"/>
          <w:noProof/>
          <w:sz w:val="24"/>
          <w:szCs w:val="24"/>
          <w:rtl/>
          <w:lang w:val="en-US" w:bidi="fa-IR"/>
        </w:rPr>
        <w:t>00</w:t>
      </w:r>
      <w:r w:rsidRPr="00FD46EF">
        <w:rPr>
          <w:rFonts w:ascii="Times New Roman" w:eastAsia="Times New Roman" w:hAnsi="Times New Roman" w:cs="B Nazanin"/>
          <w:noProof/>
          <w:sz w:val="24"/>
          <w:szCs w:val="24"/>
          <w:lang w:val="en-US" w:bidi="fa-IR"/>
        </w:rPr>
        <w:t xml:space="preserve">r &lt; </w:t>
      </w:r>
      <w:r w:rsidRPr="00FD46EF">
        <w:rPr>
          <w:rFonts w:ascii="Times New Roman" w:eastAsia="Times New Roman" w:hAnsi="Times New Roman" w:cs="B Nazanin"/>
          <w:noProof/>
          <w:sz w:val="24"/>
          <w:szCs w:val="24"/>
          <w:rtl/>
          <w:lang w:val="en-US" w:bidi="fa-IR"/>
        </w:rPr>
        <w:t>) نشان می</w:t>
      </w:r>
      <w:r w:rsidRPr="00FD46EF">
        <w:rPr>
          <w:rFonts w:ascii="Times New Roman" w:eastAsia="Times New Roman" w:hAnsi="Times New Roman" w:cs="B Nazanin"/>
          <w:noProof/>
          <w:sz w:val="24"/>
          <w:szCs w:val="24"/>
          <w:rtl/>
          <w:lang w:val="en-US" w:bidi="fa-IR"/>
        </w:rPr>
        <w:softHyphen/>
        <w:t xml:space="preserve">دهد شدت رابطه بین این متغیرها </w:t>
      </w:r>
      <w:r w:rsidRPr="00FD46EF">
        <w:rPr>
          <w:rFonts w:ascii="Times New Roman" w:eastAsia="Times New Roman" w:hAnsi="Times New Roman" w:cs="B Nazanin" w:hint="cs"/>
          <w:noProof/>
          <w:sz w:val="24"/>
          <w:szCs w:val="24"/>
          <w:rtl/>
          <w:lang w:val="en-US" w:bidi="fa-IR"/>
        </w:rPr>
        <w:t xml:space="preserve">متوسط </w:t>
      </w:r>
      <w:r w:rsidRPr="00FD46EF">
        <w:rPr>
          <w:rFonts w:ascii="Times New Roman" w:eastAsia="Times New Roman" w:hAnsi="Times New Roman" w:cs="B Nazanin"/>
          <w:noProof/>
          <w:sz w:val="24"/>
          <w:szCs w:val="24"/>
          <w:rtl/>
          <w:lang w:val="en-US" w:bidi="fa-IR"/>
        </w:rPr>
        <w:t xml:space="preserve">است. نتایج به دست آمده از رابطه </w:t>
      </w:r>
      <w:r w:rsidRPr="00FD46EF">
        <w:rPr>
          <w:rFonts w:ascii="Times New Roman" w:eastAsia="Times New Roman" w:hAnsi="Times New Roman" w:cs="B Nazanin" w:hint="cs"/>
          <w:noProof/>
          <w:sz w:val="24"/>
          <w:szCs w:val="24"/>
          <w:rtl/>
          <w:lang w:val="en-US" w:bidi="fa-IR"/>
        </w:rPr>
        <w:t>ناراحتی از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 xml:space="preserve">هویت ملی ترک‌های تهران </w:t>
      </w:r>
      <w:r w:rsidRPr="00FD46EF">
        <w:rPr>
          <w:rFonts w:ascii="Times New Roman" w:eastAsia="Times New Roman" w:hAnsi="Times New Roman" w:cs="B Nazanin"/>
          <w:noProof/>
          <w:sz w:val="24"/>
          <w:szCs w:val="24"/>
          <w:rtl/>
          <w:lang w:val="en-US" w:bidi="fa-IR"/>
        </w:rPr>
        <w:t>نشان می</w:t>
      </w:r>
      <w:r w:rsidRPr="00FD46EF">
        <w:rPr>
          <w:rFonts w:ascii="Times New Roman" w:eastAsia="Times New Roman" w:hAnsi="Times New Roman" w:cs="B Nazanin"/>
          <w:noProof/>
          <w:sz w:val="24"/>
          <w:szCs w:val="24"/>
          <w:rtl/>
          <w:lang w:val="en-US" w:bidi="fa-IR"/>
        </w:rPr>
        <w:softHyphen/>
        <w:t xml:space="preserve">دهد </w:t>
      </w:r>
      <w:r w:rsidRPr="00FD46EF">
        <w:rPr>
          <w:rFonts w:ascii="Times New Roman" w:eastAsia="Times New Roman" w:hAnsi="Times New Roman" w:cs="B Nazanin" w:hint="cs"/>
          <w:noProof/>
          <w:sz w:val="24"/>
          <w:szCs w:val="24"/>
          <w:rtl/>
          <w:lang w:val="en-US" w:bidi="fa-IR"/>
        </w:rPr>
        <w:t>ناراحتی از محرومیت نسبی گروهی با هویت ملی و ابعاد آگاهی و تعلق رابطه معنی</w:t>
      </w:r>
      <w:r w:rsidRPr="00FD46EF">
        <w:rPr>
          <w:rFonts w:ascii="Times New Roman" w:eastAsia="Times New Roman" w:hAnsi="Times New Roman" w:cs="B Nazanin"/>
          <w:noProof/>
          <w:sz w:val="24"/>
          <w:szCs w:val="24"/>
          <w:rtl/>
          <w:lang w:val="en-US" w:bidi="fa-IR"/>
        </w:rPr>
        <w:softHyphen/>
      </w:r>
      <w:r w:rsidRPr="00FD46EF">
        <w:rPr>
          <w:rFonts w:ascii="Times New Roman" w:eastAsia="Times New Roman" w:hAnsi="Times New Roman" w:cs="B Nazanin" w:hint="cs"/>
          <w:noProof/>
          <w:sz w:val="24"/>
          <w:szCs w:val="24"/>
          <w:rtl/>
          <w:lang w:val="en-US" w:bidi="fa-IR"/>
        </w:rPr>
        <w:t xml:space="preserve">دار </w:t>
      </w:r>
      <w:r w:rsidRPr="00FD46EF">
        <w:rPr>
          <w:rFonts w:ascii="Times New Roman" w:eastAsia="Times New Roman" w:hAnsi="Times New Roman" w:cs="B Nazanin"/>
          <w:noProof/>
          <w:sz w:val="24"/>
          <w:szCs w:val="24"/>
          <w:rtl/>
          <w:lang w:val="en-US" w:bidi="fa-IR"/>
        </w:rPr>
        <w:t xml:space="preserve">(0.05 </w:t>
      </w:r>
      <w:r w:rsidRPr="00FD46EF">
        <w:rPr>
          <w:rFonts w:ascii="Times New Roman" w:eastAsia="Times New Roman" w:hAnsi="Times New Roman" w:cs="B Nazanin"/>
          <w:noProof/>
          <w:sz w:val="24"/>
          <w:szCs w:val="24"/>
          <w:lang w:val="en-US" w:bidi="fa-IR"/>
        </w:rPr>
        <w:t>P &lt;</w:t>
      </w:r>
      <w:r w:rsidRPr="00FD46EF">
        <w:rPr>
          <w:rFonts w:ascii="Times New Roman" w:eastAsia="Times New Roman" w:hAnsi="Times New Roman" w:cs="B Nazanin"/>
          <w:noProof/>
          <w:sz w:val="24"/>
          <w:szCs w:val="24"/>
          <w:rtl/>
          <w:lang w:val="en-US" w:bidi="fa-IR"/>
        </w:rPr>
        <w:t>)</w:t>
      </w:r>
      <w:r w:rsidRPr="00FD46EF">
        <w:rPr>
          <w:rFonts w:ascii="Times New Roman" w:eastAsia="Times New Roman" w:hAnsi="Times New Roman" w:cs="B Nazanin" w:hint="cs"/>
          <w:noProof/>
          <w:sz w:val="24"/>
          <w:szCs w:val="24"/>
          <w:rtl/>
          <w:lang w:val="en-US" w:bidi="fa-IR"/>
        </w:rPr>
        <w:t xml:space="preserve"> دارد. </w:t>
      </w:r>
      <w:r w:rsidRPr="00FD46EF">
        <w:rPr>
          <w:rFonts w:ascii="Times New Roman" w:eastAsia="Times New Roman" w:hAnsi="Times New Roman" w:cs="B Nazanin"/>
          <w:noProof/>
          <w:sz w:val="24"/>
          <w:szCs w:val="24"/>
          <w:rtl/>
          <w:lang w:val="en-US" w:bidi="fa-IR"/>
        </w:rPr>
        <w:t xml:space="preserve">جهت رابطه </w:t>
      </w:r>
      <w:r w:rsidRPr="00FD46EF">
        <w:rPr>
          <w:rFonts w:ascii="Times New Roman" w:eastAsia="Times New Roman" w:hAnsi="Times New Roman" w:cs="B Nazanin" w:hint="cs"/>
          <w:noProof/>
          <w:sz w:val="24"/>
          <w:szCs w:val="24"/>
          <w:rtl/>
          <w:lang w:val="en-US" w:bidi="fa-IR"/>
        </w:rPr>
        <w:t>ناراحتی از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منفی و معکوس</w:t>
      </w:r>
      <w:r w:rsidRPr="00FD46EF">
        <w:rPr>
          <w:rFonts w:ascii="Times New Roman" w:eastAsia="Times New Roman" w:hAnsi="Times New Roman" w:cs="B Nazanin"/>
          <w:noProof/>
          <w:sz w:val="24"/>
          <w:szCs w:val="24"/>
          <w:rtl/>
          <w:lang w:val="en-US" w:bidi="fa-IR"/>
        </w:rPr>
        <w:t xml:space="preserve"> است. مقدار ضریب پیرسون (0.</w:t>
      </w:r>
      <w:r w:rsidRPr="00FD46EF">
        <w:rPr>
          <w:rFonts w:ascii="Times New Roman" w:eastAsia="Times New Roman" w:hAnsi="Times New Roman" w:cs="B Nazanin" w:hint="cs"/>
          <w:noProof/>
          <w:sz w:val="24"/>
          <w:szCs w:val="24"/>
          <w:rtl/>
          <w:lang w:val="en-US" w:bidi="fa-IR"/>
        </w:rPr>
        <w:t>4</w:t>
      </w:r>
      <w:r w:rsidRPr="00FD46EF">
        <w:rPr>
          <w:rFonts w:ascii="Times New Roman" w:eastAsia="Times New Roman" w:hAnsi="Times New Roman" w:cs="B Nazanin"/>
          <w:noProof/>
          <w:sz w:val="24"/>
          <w:szCs w:val="24"/>
          <w:rtl/>
          <w:lang w:val="en-US" w:bidi="fa-IR"/>
        </w:rPr>
        <w:t>00</w:t>
      </w:r>
      <w:r w:rsidRPr="00FD46EF">
        <w:rPr>
          <w:rFonts w:ascii="Times New Roman" w:eastAsia="Times New Roman" w:hAnsi="Times New Roman" w:cs="B Nazanin"/>
          <w:noProof/>
          <w:sz w:val="24"/>
          <w:szCs w:val="24"/>
          <w:lang w:val="en-US" w:bidi="fa-IR"/>
        </w:rPr>
        <w:t xml:space="preserve">r &lt; </w:t>
      </w:r>
      <w:r w:rsidRPr="00FD46EF">
        <w:rPr>
          <w:rFonts w:ascii="Times New Roman" w:eastAsia="Times New Roman" w:hAnsi="Times New Roman" w:cs="B Nazanin"/>
          <w:noProof/>
          <w:sz w:val="24"/>
          <w:szCs w:val="24"/>
          <w:rtl/>
          <w:lang w:val="en-US" w:bidi="fa-IR"/>
        </w:rPr>
        <w:t>) نشان می</w:t>
      </w:r>
      <w:r w:rsidRPr="00FD46EF">
        <w:rPr>
          <w:rFonts w:ascii="Times New Roman" w:eastAsia="Times New Roman" w:hAnsi="Times New Roman" w:cs="B Nazanin"/>
          <w:noProof/>
          <w:sz w:val="24"/>
          <w:szCs w:val="24"/>
          <w:rtl/>
          <w:lang w:val="en-US" w:bidi="fa-IR"/>
        </w:rPr>
        <w:softHyphen/>
        <w:t xml:space="preserve">دهد شدت رابطه بین این متغیرها </w:t>
      </w:r>
      <w:r w:rsidRPr="00FD46EF">
        <w:rPr>
          <w:rFonts w:ascii="Times New Roman" w:eastAsia="Times New Roman" w:hAnsi="Times New Roman" w:cs="B Nazanin" w:hint="cs"/>
          <w:noProof/>
          <w:sz w:val="24"/>
          <w:szCs w:val="24"/>
          <w:rtl/>
          <w:lang w:val="en-US" w:bidi="fa-IR"/>
        </w:rPr>
        <w:t>متوسط</w:t>
      </w:r>
      <w:r w:rsidRPr="00FD46EF">
        <w:rPr>
          <w:rFonts w:ascii="Times New Roman" w:eastAsia="Times New Roman" w:hAnsi="Times New Roman" w:cs="B Nazanin"/>
          <w:noProof/>
          <w:sz w:val="24"/>
          <w:szCs w:val="24"/>
          <w:rtl/>
          <w:lang w:val="en-US" w:bidi="fa-IR"/>
        </w:rPr>
        <w:t xml:space="preserve"> است. </w:t>
      </w:r>
      <w:r w:rsidRPr="00FD46EF">
        <w:rPr>
          <w:rFonts w:ascii="Times New Roman" w:eastAsia="Times New Roman" w:hAnsi="Times New Roman" w:cs="B Nazanin" w:hint="cs"/>
          <w:noProof/>
          <w:sz w:val="24"/>
          <w:szCs w:val="24"/>
          <w:rtl/>
          <w:lang w:val="en-US" w:bidi="fa-IR"/>
        </w:rPr>
        <w:t>بین ناراحتی از محرومیت نسبی گروهی با بعد تعهد نیز رابطه معنی</w:t>
      </w:r>
      <w:r w:rsidRPr="00FD46EF">
        <w:rPr>
          <w:rFonts w:ascii="Times New Roman" w:eastAsia="Times New Roman" w:hAnsi="Times New Roman" w:cs="B Nazanin"/>
          <w:noProof/>
          <w:sz w:val="24"/>
          <w:szCs w:val="24"/>
          <w:rtl/>
          <w:lang w:val="en-US" w:bidi="fa-IR"/>
        </w:rPr>
        <w:softHyphen/>
      </w:r>
      <w:r w:rsidRPr="00FD46EF">
        <w:rPr>
          <w:rFonts w:ascii="Times New Roman" w:eastAsia="Times New Roman" w:hAnsi="Times New Roman" w:cs="B Nazanin" w:hint="cs"/>
          <w:noProof/>
          <w:sz w:val="24"/>
          <w:szCs w:val="24"/>
          <w:rtl/>
          <w:lang w:val="en-US" w:bidi="fa-IR"/>
        </w:rPr>
        <w:t xml:space="preserve">دار </w:t>
      </w:r>
      <w:r w:rsidRPr="00FD46EF">
        <w:rPr>
          <w:rFonts w:ascii="Times New Roman" w:eastAsia="Times New Roman" w:hAnsi="Times New Roman" w:cs="B Nazanin"/>
          <w:noProof/>
          <w:sz w:val="24"/>
          <w:szCs w:val="24"/>
          <w:rtl/>
          <w:lang w:val="en-US" w:bidi="fa-IR"/>
        </w:rPr>
        <w:t xml:space="preserve">(0.05 </w:t>
      </w:r>
      <w:r w:rsidRPr="00FD46EF">
        <w:rPr>
          <w:rFonts w:ascii="Times New Roman" w:eastAsia="Times New Roman" w:hAnsi="Times New Roman" w:cs="B Nazanin"/>
          <w:noProof/>
          <w:sz w:val="24"/>
          <w:szCs w:val="24"/>
          <w:lang w:val="en-US" w:bidi="fa-IR"/>
        </w:rPr>
        <w:t>P &gt;</w:t>
      </w:r>
      <w:r w:rsidRPr="00FD46EF">
        <w:rPr>
          <w:rFonts w:ascii="Times New Roman" w:eastAsia="Times New Roman" w:hAnsi="Times New Roman" w:cs="B Nazanin"/>
          <w:noProof/>
          <w:sz w:val="24"/>
          <w:szCs w:val="24"/>
          <w:rtl/>
          <w:lang w:val="en-US" w:bidi="fa-IR"/>
        </w:rPr>
        <w:t>)</w:t>
      </w:r>
      <w:r w:rsidRPr="00FD46EF">
        <w:rPr>
          <w:rFonts w:ascii="Times New Roman" w:eastAsia="Times New Roman" w:hAnsi="Times New Roman" w:cs="B Nazanin" w:hint="cs"/>
          <w:noProof/>
          <w:sz w:val="24"/>
          <w:szCs w:val="24"/>
          <w:rtl/>
          <w:lang w:val="en-US" w:bidi="fa-IR"/>
        </w:rPr>
        <w:t xml:space="preserve"> مشاهده نشد. </w:t>
      </w:r>
      <w:r w:rsidRPr="00FD46EF">
        <w:rPr>
          <w:rFonts w:ascii="Times New Roman" w:eastAsia="Times New Roman" w:hAnsi="Times New Roman" w:cs="B Nazanin"/>
          <w:noProof/>
          <w:sz w:val="24"/>
          <w:szCs w:val="24"/>
          <w:rtl/>
          <w:lang w:val="en-US" w:bidi="fa-IR"/>
        </w:rPr>
        <w:t xml:space="preserve">نتایج به دست آمده از رابطه </w:t>
      </w:r>
      <w:r w:rsidRPr="00FD46EF">
        <w:rPr>
          <w:rFonts w:ascii="Times New Roman" w:eastAsia="Times New Roman" w:hAnsi="Times New Roman" w:cs="B Nazanin" w:hint="cs"/>
          <w:noProof/>
          <w:sz w:val="24"/>
          <w:szCs w:val="24"/>
          <w:rtl/>
          <w:lang w:val="en-US" w:bidi="fa-IR"/>
        </w:rPr>
        <w:t>امید به بهبود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 ترک‌های تهران</w:t>
      </w:r>
      <w:r w:rsidRPr="00FD46EF">
        <w:rPr>
          <w:rFonts w:ascii="Times New Roman" w:eastAsia="Times New Roman" w:hAnsi="Times New Roman" w:cs="B Nazanin"/>
          <w:noProof/>
          <w:sz w:val="24"/>
          <w:szCs w:val="24"/>
          <w:rtl/>
          <w:lang w:val="en-US" w:bidi="fa-IR"/>
        </w:rPr>
        <w:t xml:space="preserve"> نشان می</w:t>
      </w:r>
      <w:r w:rsidRPr="00FD46EF">
        <w:rPr>
          <w:rFonts w:ascii="Times New Roman" w:eastAsia="Times New Roman" w:hAnsi="Times New Roman" w:cs="B Nazanin"/>
          <w:noProof/>
          <w:sz w:val="24"/>
          <w:szCs w:val="24"/>
          <w:rtl/>
          <w:lang w:val="en-US" w:bidi="fa-IR"/>
        </w:rPr>
        <w:softHyphen/>
        <w:t xml:space="preserve">دهد </w:t>
      </w:r>
      <w:r w:rsidRPr="00FD46EF">
        <w:rPr>
          <w:rFonts w:ascii="Times New Roman" w:eastAsia="Times New Roman" w:hAnsi="Times New Roman" w:cs="B Nazanin" w:hint="cs"/>
          <w:noProof/>
          <w:sz w:val="24"/>
          <w:szCs w:val="24"/>
          <w:rtl/>
          <w:lang w:val="en-US" w:bidi="fa-IR"/>
        </w:rPr>
        <w:t>امید به بهبود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 و ابعاد آن رابطه معنی</w:t>
      </w:r>
      <w:r w:rsidRPr="00FD46EF">
        <w:rPr>
          <w:rFonts w:ascii="Times New Roman" w:eastAsia="Times New Roman" w:hAnsi="Times New Roman" w:cs="B Nazanin"/>
          <w:noProof/>
          <w:sz w:val="24"/>
          <w:szCs w:val="24"/>
          <w:rtl/>
          <w:lang w:val="en-US" w:bidi="fa-IR"/>
        </w:rPr>
        <w:softHyphen/>
      </w:r>
      <w:r w:rsidRPr="00FD46EF">
        <w:rPr>
          <w:rFonts w:ascii="Times New Roman" w:eastAsia="Times New Roman" w:hAnsi="Times New Roman" w:cs="B Nazanin" w:hint="cs"/>
          <w:noProof/>
          <w:sz w:val="24"/>
          <w:szCs w:val="24"/>
          <w:rtl/>
          <w:lang w:val="en-US" w:bidi="fa-IR"/>
        </w:rPr>
        <w:t xml:space="preserve">دار </w:t>
      </w:r>
      <w:r w:rsidRPr="00FD46EF">
        <w:rPr>
          <w:rFonts w:ascii="Times New Roman" w:eastAsia="Times New Roman" w:hAnsi="Times New Roman" w:cs="B Nazanin"/>
          <w:noProof/>
          <w:sz w:val="24"/>
          <w:szCs w:val="24"/>
          <w:rtl/>
          <w:lang w:val="en-US" w:bidi="fa-IR"/>
        </w:rPr>
        <w:t xml:space="preserve">(0.05 </w:t>
      </w:r>
      <w:r w:rsidRPr="00FD46EF">
        <w:rPr>
          <w:rFonts w:ascii="Times New Roman" w:eastAsia="Times New Roman" w:hAnsi="Times New Roman" w:cs="B Nazanin"/>
          <w:noProof/>
          <w:sz w:val="24"/>
          <w:szCs w:val="24"/>
          <w:lang w:val="en-US" w:bidi="fa-IR"/>
        </w:rPr>
        <w:t>P &lt;</w:t>
      </w:r>
      <w:r w:rsidRPr="00FD46EF">
        <w:rPr>
          <w:rFonts w:ascii="Times New Roman" w:eastAsia="Times New Roman" w:hAnsi="Times New Roman" w:cs="B Nazanin"/>
          <w:noProof/>
          <w:sz w:val="24"/>
          <w:szCs w:val="24"/>
          <w:rtl/>
          <w:lang w:val="en-US" w:bidi="fa-IR"/>
        </w:rPr>
        <w:t>)</w:t>
      </w:r>
      <w:r w:rsidRPr="00FD46EF">
        <w:rPr>
          <w:rFonts w:ascii="Times New Roman" w:eastAsia="Times New Roman" w:hAnsi="Times New Roman" w:cs="B Nazanin" w:hint="cs"/>
          <w:noProof/>
          <w:sz w:val="24"/>
          <w:szCs w:val="24"/>
          <w:rtl/>
          <w:lang w:val="en-US" w:bidi="fa-IR"/>
        </w:rPr>
        <w:t xml:space="preserve"> دارد. </w:t>
      </w:r>
      <w:r w:rsidRPr="00FD46EF">
        <w:rPr>
          <w:rFonts w:ascii="Times New Roman" w:eastAsia="Times New Roman" w:hAnsi="Times New Roman" w:cs="B Nazanin"/>
          <w:noProof/>
          <w:sz w:val="24"/>
          <w:szCs w:val="24"/>
          <w:rtl/>
          <w:lang w:val="en-US" w:bidi="fa-IR"/>
        </w:rPr>
        <w:t xml:space="preserve">جهت رابطه </w:t>
      </w:r>
      <w:r w:rsidRPr="00FD46EF">
        <w:rPr>
          <w:rFonts w:ascii="Times New Roman" w:eastAsia="Times New Roman" w:hAnsi="Times New Roman" w:cs="B Nazanin" w:hint="cs"/>
          <w:noProof/>
          <w:sz w:val="24"/>
          <w:szCs w:val="24"/>
          <w:rtl/>
          <w:lang w:val="en-US" w:bidi="fa-IR"/>
        </w:rPr>
        <w:t>امید به بهبود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مثبت و مستقیم</w:t>
      </w:r>
      <w:r w:rsidRPr="00FD46EF">
        <w:rPr>
          <w:rFonts w:ascii="Times New Roman" w:eastAsia="Times New Roman" w:hAnsi="Times New Roman" w:cs="B Nazanin"/>
          <w:noProof/>
          <w:sz w:val="24"/>
          <w:szCs w:val="24"/>
          <w:rtl/>
          <w:lang w:val="en-US" w:bidi="fa-IR"/>
        </w:rPr>
        <w:t xml:space="preserve"> است. مقدار ضریب پیرسون (0.</w:t>
      </w:r>
      <w:r w:rsidRPr="00FD46EF">
        <w:rPr>
          <w:rFonts w:ascii="Times New Roman" w:eastAsia="Times New Roman" w:hAnsi="Times New Roman" w:cs="B Nazanin" w:hint="cs"/>
          <w:noProof/>
          <w:sz w:val="24"/>
          <w:szCs w:val="24"/>
          <w:rtl/>
          <w:lang w:val="en-US" w:bidi="fa-IR"/>
        </w:rPr>
        <w:t>4</w:t>
      </w:r>
      <w:r w:rsidRPr="00FD46EF">
        <w:rPr>
          <w:rFonts w:ascii="Times New Roman" w:eastAsia="Times New Roman" w:hAnsi="Times New Roman" w:cs="B Nazanin"/>
          <w:noProof/>
          <w:sz w:val="24"/>
          <w:szCs w:val="24"/>
          <w:rtl/>
          <w:lang w:val="en-US" w:bidi="fa-IR"/>
        </w:rPr>
        <w:t>00</w:t>
      </w:r>
      <w:r w:rsidRPr="00FD46EF">
        <w:rPr>
          <w:rFonts w:ascii="Times New Roman" w:eastAsia="Times New Roman" w:hAnsi="Times New Roman" w:cs="B Nazanin"/>
          <w:noProof/>
          <w:sz w:val="24"/>
          <w:szCs w:val="24"/>
          <w:lang w:val="en-US" w:bidi="fa-IR"/>
        </w:rPr>
        <w:t xml:space="preserve">r &lt; </w:t>
      </w:r>
      <w:r w:rsidRPr="00FD46EF">
        <w:rPr>
          <w:rFonts w:ascii="Times New Roman" w:eastAsia="Times New Roman" w:hAnsi="Times New Roman" w:cs="B Nazanin"/>
          <w:noProof/>
          <w:sz w:val="24"/>
          <w:szCs w:val="24"/>
          <w:rtl/>
          <w:lang w:val="en-US" w:bidi="fa-IR"/>
        </w:rPr>
        <w:t>) نشان می</w:t>
      </w:r>
      <w:r w:rsidRPr="00FD46EF">
        <w:rPr>
          <w:rFonts w:ascii="Times New Roman" w:eastAsia="Times New Roman" w:hAnsi="Times New Roman" w:cs="B Nazanin"/>
          <w:noProof/>
          <w:sz w:val="24"/>
          <w:szCs w:val="24"/>
          <w:rtl/>
          <w:lang w:val="en-US" w:bidi="fa-IR"/>
        </w:rPr>
        <w:softHyphen/>
        <w:t xml:space="preserve">دهد شدت رابطه بین این متغیرها </w:t>
      </w:r>
      <w:r w:rsidRPr="00FD46EF">
        <w:rPr>
          <w:rFonts w:ascii="Times New Roman" w:eastAsia="Times New Roman" w:hAnsi="Times New Roman" w:cs="B Nazanin" w:hint="cs"/>
          <w:noProof/>
          <w:sz w:val="24"/>
          <w:szCs w:val="24"/>
          <w:rtl/>
          <w:lang w:val="en-US" w:bidi="fa-IR"/>
        </w:rPr>
        <w:t>متوسط</w:t>
      </w:r>
      <w:r w:rsidRPr="00FD46EF">
        <w:rPr>
          <w:rFonts w:ascii="Times New Roman" w:eastAsia="Times New Roman" w:hAnsi="Times New Roman" w:cs="B Nazanin"/>
          <w:noProof/>
          <w:sz w:val="24"/>
          <w:szCs w:val="24"/>
          <w:rtl/>
          <w:lang w:val="en-US" w:bidi="fa-IR"/>
        </w:rPr>
        <w:t xml:space="preserve"> است.</w:t>
      </w:r>
    </w:p>
    <w:p w14:paraId="277C2D05" w14:textId="77777777" w:rsidR="00FD46EF" w:rsidRPr="00A32250" w:rsidRDefault="00FD46EF" w:rsidP="00FD46EF">
      <w:pPr>
        <w:widowControl w:val="0"/>
        <w:autoSpaceDE w:val="0"/>
        <w:autoSpaceDN w:val="0"/>
        <w:bidi/>
        <w:adjustRightInd w:val="0"/>
        <w:spacing w:line="240" w:lineRule="auto"/>
        <w:jc w:val="center"/>
        <w:rPr>
          <w:rFonts w:eastAsia="MS Mincho" w:cs="B Nazanin"/>
          <w:b/>
          <w:bCs/>
          <w:noProof/>
          <w:color w:val="000000"/>
          <w:sz w:val="20"/>
          <w:szCs w:val="20"/>
          <w:rtl/>
          <w:lang w:val="en-US" w:bidi="fa-IR"/>
        </w:rPr>
      </w:pPr>
      <w:bookmarkStart w:id="55" w:name="_Toc28547217"/>
      <w:bookmarkStart w:id="56" w:name="_Toc28550722"/>
      <w:bookmarkStart w:id="57" w:name="_Toc28552717"/>
      <w:bookmarkStart w:id="58" w:name="_Toc29572206"/>
      <w:r w:rsidRPr="00A32250">
        <w:rPr>
          <w:rFonts w:eastAsia="MS Mincho" w:cs="B Nazanin" w:hint="cs"/>
          <w:b/>
          <w:bCs/>
          <w:noProof/>
          <w:color w:val="000000"/>
          <w:sz w:val="20"/>
          <w:szCs w:val="20"/>
          <w:rtl/>
          <w:lang w:val="en-US" w:bidi="fa-IR"/>
        </w:rPr>
        <w:t>جدول 4-115: رابطه محرومیت نسبی گروهی و هویت ملی شهروندان تبریزی</w:t>
      </w:r>
      <w:bookmarkEnd w:id="55"/>
      <w:bookmarkEnd w:id="56"/>
      <w:bookmarkEnd w:id="57"/>
      <w:bookmarkEnd w:id="58"/>
    </w:p>
    <w:tbl>
      <w:tblPr>
        <w:tblStyle w:val="TableGrid"/>
        <w:bidiVisual/>
        <w:tblW w:w="433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7"/>
        <w:gridCol w:w="2060"/>
        <w:gridCol w:w="1037"/>
        <w:gridCol w:w="1088"/>
        <w:gridCol w:w="1089"/>
        <w:gridCol w:w="1076"/>
      </w:tblGrid>
      <w:tr w:rsidR="00FD46EF" w:rsidRPr="00FD46EF" w14:paraId="7D0F5B9A" w14:textId="77777777" w:rsidTr="00C10655">
        <w:trPr>
          <w:cantSplit/>
          <w:trHeight w:val="451"/>
          <w:jc w:val="center"/>
        </w:trPr>
        <w:tc>
          <w:tcPr>
            <w:tcW w:w="1088" w:type="pct"/>
            <w:tcBorders>
              <w:top w:val="single" w:sz="4" w:space="0" w:color="auto"/>
              <w:bottom w:val="single" w:sz="4" w:space="0" w:color="auto"/>
            </w:tcBorders>
            <w:vAlign w:val="center"/>
          </w:tcPr>
          <w:p w14:paraId="61D7E398" w14:textId="77777777" w:rsidR="00FD46EF" w:rsidRPr="00FD46EF" w:rsidRDefault="00FD46EF" w:rsidP="00FD46EF">
            <w:pPr>
              <w:jc w:val="center"/>
              <w:rPr>
                <w:rFonts w:cs="B Nazanin"/>
                <w:b/>
                <w:bCs/>
                <w:rtl/>
              </w:rPr>
            </w:pPr>
          </w:p>
        </w:tc>
        <w:tc>
          <w:tcPr>
            <w:tcW w:w="1269" w:type="pct"/>
            <w:tcBorders>
              <w:top w:val="single" w:sz="4" w:space="0" w:color="auto"/>
              <w:bottom w:val="single" w:sz="4" w:space="0" w:color="auto"/>
            </w:tcBorders>
            <w:vAlign w:val="center"/>
          </w:tcPr>
          <w:p w14:paraId="324322B3" w14:textId="77777777" w:rsidR="00FD46EF" w:rsidRPr="00FD46EF" w:rsidRDefault="00FD46EF" w:rsidP="00FD46EF">
            <w:pPr>
              <w:jc w:val="center"/>
              <w:rPr>
                <w:rFonts w:cs="B Nazanin"/>
                <w:b/>
                <w:bCs/>
                <w:rtl/>
              </w:rPr>
            </w:pPr>
          </w:p>
        </w:tc>
        <w:tc>
          <w:tcPr>
            <w:tcW w:w="639" w:type="pct"/>
            <w:tcBorders>
              <w:top w:val="single" w:sz="4" w:space="0" w:color="auto"/>
              <w:bottom w:val="single" w:sz="4" w:space="0" w:color="auto"/>
            </w:tcBorders>
            <w:vAlign w:val="center"/>
          </w:tcPr>
          <w:p w14:paraId="5496F6C1" w14:textId="77777777" w:rsidR="00FD46EF" w:rsidRPr="00FD46EF" w:rsidRDefault="00FD46EF" w:rsidP="00FD46EF">
            <w:pPr>
              <w:jc w:val="center"/>
              <w:rPr>
                <w:rFonts w:cs="B Nazanin"/>
                <w:b/>
                <w:bCs/>
                <w:rtl/>
              </w:rPr>
            </w:pPr>
            <w:r w:rsidRPr="00FD46EF">
              <w:rPr>
                <w:rFonts w:cs="B Nazanin" w:hint="cs"/>
                <w:b/>
                <w:bCs/>
                <w:rtl/>
              </w:rPr>
              <w:t>هویت ملی</w:t>
            </w:r>
          </w:p>
        </w:tc>
        <w:tc>
          <w:tcPr>
            <w:tcW w:w="670" w:type="pct"/>
            <w:tcBorders>
              <w:top w:val="single" w:sz="4" w:space="0" w:color="auto"/>
              <w:bottom w:val="single" w:sz="4" w:space="0" w:color="auto"/>
            </w:tcBorders>
            <w:vAlign w:val="center"/>
          </w:tcPr>
          <w:p w14:paraId="3E854020" w14:textId="77777777" w:rsidR="00FD46EF" w:rsidRPr="00FD46EF" w:rsidRDefault="00FD46EF" w:rsidP="00FD46EF">
            <w:pPr>
              <w:jc w:val="center"/>
              <w:rPr>
                <w:rFonts w:cs="B Nazanin"/>
                <w:b/>
                <w:bCs/>
                <w:rtl/>
              </w:rPr>
            </w:pPr>
            <w:r w:rsidRPr="00FD46EF">
              <w:rPr>
                <w:rFonts w:cs="B Nazanin" w:hint="cs"/>
                <w:b/>
                <w:bCs/>
                <w:rtl/>
              </w:rPr>
              <w:t>بعد آگاهی هویت ملی</w:t>
            </w:r>
          </w:p>
        </w:tc>
        <w:tc>
          <w:tcPr>
            <w:tcW w:w="671" w:type="pct"/>
            <w:tcBorders>
              <w:top w:val="single" w:sz="4" w:space="0" w:color="auto"/>
              <w:bottom w:val="single" w:sz="4" w:space="0" w:color="auto"/>
            </w:tcBorders>
          </w:tcPr>
          <w:p w14:paraId="18F9E8B0" w14:textId="77777777" w:rsidR="00FD46EF" w:rsidRPr="00FD46EF" w:rsidRDefault="00FD46EF" w:rsidP="00FD46EF">
            <w:pPr>
              <w:jc w:val="center"/>
              <w:rPr>
                <w:rFonts w:cs="B Nazanin"/>
                <w:b/>
                <w:bCs/>
              </w:rPr>
            </w:pPr>
            <w:r w:rsidRPr="00FD46EF">
              <w:rPr>
                <w:rFonts w:cs="B Nazanin" w:hint="cs"/>
                <w:b/>
                <w:bCs/>
                <w:rtl/>
              </w:rPr>
              <w:t>بعد تعلق هویت ملی</w:t>
            </w:r>
          </w:p>
        </w:tc>
        <w:tc>
          <w:tcPr>
            <w:tcW w:w="663" w:type="pct"/>
            <w:tcBorders>
              <w:top w:val="single" w:sz="4" w:space="0" w:color="auto"/>
              <w:bottom w:val="single" w:sz="4" w:space="0" w:color="auto"/>
            </w:tcBorders>
          </w:tcPr>
          <w:p w14:paraId="46607257" w14:textId="77777777" w:rsidR="00FD46EF" w:rsidRPr="00FD46EF" w:rsidRDefault="00FD46EF" w:rsidP="00FD46EF">
            <w:pPr>
              <w:jc w:val="center"/>
              <w:rPr>
                <w:rFonts w:cs="B Nazanin"/>
                <w:b/>
                <w:bCs/>
              </w:rPr>
            </w:pPr>
            <w:r w:rsidRPr="00FD46EF">
              <w:rPr>
                <w:rFonts w:cs="B Nazanin" w:hint="cs"/>
                <w:b/>
                <w:bCs/>
                <w:rtl/>
              </w:rPr>
              <w:t>بعد تعهد هویت ملی</w:t>
            </w:r>
          </w:p>
        </w:tc>
      </w:tr>
      <w:tr w:rsidR="00FD46EF" w:rsidRPr="00FD46EF" w14:paraId="0310A336" w14:textId="77777777" w:rsidTr="00C10655">
        <w:trPr>
          <w:jc w:val="center"/>
        </w:trPr>
        <w:tc>
          <w:tcPr>
            <w:tcW w:w="1088" w:type="pct"/>
            <w:vMerge w:val="restart"/>
            <w:tcBorders>
              <w:top w:val="single" w:sz="4" w:space="0" w:color="auto"/>
            </w:tcBorders>
            <w:vAlign w:val="center"/>
          </w:tcPr>
          <w:p w14:paraId="513A27A5"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محرومیت نسبی گروهی</w:t>
            </w:r>
          </w:p>
        </w:tc>
        <w:tc>
          <w:tcPr>
            <w:tcW w:w="1269" w:type="pct"/>
            <w:tcBorders>
              <w:top w:val="single" w:sz="4" w:space="0" w:color="auto"/>
            </w:tcBorders>
          </w:tcPr>
          <w:p w14:paraId="3F0FB2CB" w14:textId="77777777" w:rsidR="00FD46EF" w:rsidRPr="00FD46EF" w:rsidRDefault="00FD46EF" w:rsidP="00FD46EF">
            <w:pPr>
              <w:jc w:val="center"/>
              <w:rPr>
                <w:rFonts w:cs="B Nazanin"/>
                <w:b/>
                <w:bCs/>
                <w:rtl/>
              </w:rPr>
            </w:pPr>
            <w:r w:rsidRPr="00FD46EF">
              <w:rPr>
                <w:rFonts w:ascii="Calibri" w:hAnsi="Calibri" w:cs="B Nazanin" w:hint="cs"/>
                <w:b/>
                <w:bCs/>
                <w:color w:val="000000"/>
                <w:rtl/>
              </w:rPr>
              <w:t>ضريب همبستگي</w:t>
            </w:r>
          </w:p>
        </w:tc>
        <w:tc>
          <w:tcPr>
            <w:tcW w:w="639" w:type="pct"/>
            <w:tcBorders>
              <w:top w:val="single" w:sz="4" w:space="0" w:color="auto"/>
            </w:tcBorders>
            <w:vAlign w:val="center"/>
          </w:tcPr>
          <w:p w14:paraId="584AE505" w14:textId="77777777" w:rsidR="00FD46EF" w:rsidRPr="00FD46EF" w:rsidRDefault="00FD46EF" w:rsidP="00FD46EF">
            <w:pPr>
              <w:bidi/>
              <w:jc w:val="center"/>
              <w:rPr>
                <w:rFonts w:cs="B Nazanin"/>
                <w:b/>
                <w:bCs/>
                <w:color w:val="000000"/>
                <w:lang w:bidi="fa-IR"/>
              </w:rPr>
            </w:pPr>
            <w:r w:rsidRPr="00FD46EF">
              <w:rPr>
                <w:rFonts w:cs="B Nazanin" w:hint="cs"/>
                <w:b/>
                <w:bCs/>
                <w:color w:val="000000"/>
                <w:vertAlign w:val="superscript"/>
                <w:rtl/>
              </w:rPr>
              <w:t>**</w:t>
            </w:r>
            <w:r w:rsidRPr="00FD46EF">
              <w:rPr>
                <w:rFonts w:cs="B Nazanin" w:hint="cs"/>
                <w:b/>
                <w:bCs/>
                <w:color w:val="000000"/>
                <w:rtl/>
              </w:rPr>
              <w:t>0.290-</w:t>
            </w:r>
          </w:p>
        </w:tc>
        <w:tc>
          <w:tcPr>
            <w:tcW w:w="670" w:type="pct"/>
            <w:tcBorders>
              <w:top w:val="single" w:sz="4" w:space="0" w:color="auto"/>
            </w:tcBorders>
            <w:vAlign w:val="center"/>
          </w:tcPr>
          <w:p w14:paraId="4C40D166"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0.293-</w:t>
            </w:r>
          </w:p>
        </w:tc>
        <w:tc>
          <w:tcPr>
            <w:tcW w:w="671" w:type="pct"/>
            <w:tcBorders>
              <w:top w:val="single" w:sz="4" w:space="0" w:color="auto"/>
            </w:tcBorders>
            <w:vAlign w:val="center"/>
          </w:tcPr>
          <w:p w14:paraId="6DAE1510"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0.222-</w:t>
            </w:r>
          </w:p>
        </w:tc>
        <w:tc>
          <w:tcPr>
            <w:tcW w:w="663" w:type="pct"/>
            <w:tcBorders>
              <w:top w:val="single" w:sz="4" w:space="0" w:color="auto"/>
            </w:tcBorders>
            <w:vAlign w:val="center"/>
          </w:tcPr>
          <w:p w14:paraId="4A6AECF1"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0.224-</w:t>
            </w:r>
          </w:p>
        </w:tc>
      </w:tr>
      <w:tr w:rsidR="00FD46EF" w:rsidRPr="00FD46EF" w14:paraId="15531F81" w14:textId="77777777" w:rsidTr="00C10655">
        <w:trPr>
          <w:jc w:val="center"/>
        </w:trPr>
        <w:tc>
          <w:tcPr>
            <w:tcW w:w="1088" w:type="pct"/>
            <w:vMerge/>
            <w:vAlign w:val="center"/>
          </w:tcPr>
          <w:p w14:paraId="3051F0F0" w14:textId="77777777" w:rsidR="00FD46EF" w:rsidRPr="00FD46EF" w:rsidRDefault="00FD46EF" w:rsidP="00FD46EF">
            <w:pPr>
              <w:jc w:val="center"/>
              <w:rPr>
                <w:rFonts w:cs="B Nazanin"/>
                <w:b/>
                <w:bCs/>
                <w:rtl/>
                <w:lang w:bidi="fa-IR"/>
              </w:rPr>
            </w:pPr>
          </w:p>
        </w:tc>
        <w:tc>
          <w:tcPr>
            <w:tcW w:w="1269" w:type="pct"/>
          </w:tcPr>
          <w:p w14:paraId="5294E202" w14:textId="77777777" w:rsidR="00FD46EF" w:rsidRPr="00FD46EF" w:rsidRDefault="00FD46EF" w:rsidP="00FD46EF">
            <w:pPr>
              <w:jc w:val="center"/>
              <w:rPr>
                <w:rFonts w:cs="B Nazanin"/>
                <w:b/>
                <w:bCs/>
                <w:rtl/>
              </w:rPr>
            </w:pPr>
            <w:r w:rsidRPr="00FD46EF">
              <w:rPr>
                <w:rFonts w:ascii="Calibri" w:hAnsi="Calibri" w:cs="B Nazanin" w:hint="cs"/>
                <w:b/>
                <w:bCs/>
                <w:color w:val="000000"/>
                <w:rtl/>
              </w:rPr>
              <w:t>سطح معناداري</w:t>
            </w:r>
          </w:p>
        </w:tc>
        <w:tc>
          <w:tcPr>
            <w:tcW w:w="639" w:type="pct"/>
            <w:vAlign w:val="center"/>
          </w:tcPr>
          <w:p w14:paraId="34AF47C2"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0.000</w:t>
            </w:r>
          </w:p>
        </w:tc>
        <w:tc>
          <w:tcPr>
            <w:tcW w:w="670" w:type="pct"/>
            <w:vAlign w:val="center"/>
          </w:tcPr>
          <w:p w14:paraId="4360BFEF"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0.000</w:t>
            </w:r>
          </w:p>
        </w:tc>
        <w:tc>
          <w:tcPr>
            <w:tcW w:w="671" w:type="pct"/>
            <w:vAlign w:val="center"/>
          </w:tcPr>
          <w:p w14:paraId="71B00139"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0.000</w:t>
            </w:r>
          </w:p>
        </w:tc>
        <w:tc>
          <w:tcPr>
            <w:tcW w:w="663" w:type="pct"/>
            <w:vAlign w:val="center"/>
          </w:tcPr>
          <w:p w14:paraId="082BD9E7"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0.000</w:t>
            </w:r>
          </w:p>
        </w:tc>
      </w:tr>
      <w:tr w:rsidR="00FD46EF" w:rsidRPr="00FD46EF" w14:paraId="287959C4" w14:textId="77777777" w:rsidTr="00C10655">
        <w:trPr>
          <w:jc w:val="center"/>
        </w:trPr>
        <w:tc>
          <w:tcPr>
            <w:tcW w:w="1088" w:type="pct"/>
            <w:vMerge/>
            <w:tcBorders>
              <w:bottom w:val="single" w:sz="4" w:space="0" w:color="auto"/>
            </w:tcBorders>
            <w:vAlign w:val="center"/>
          </w:tcPr>
          <w:p w14:paraId="30EC4E43" w14:textId="77777777" w:rsidR="00FD46EF" w:rsidRPr="00FD46EF" w:rsidRDefault="00FD46EF" w:rsidP="00FD46EF">
            <w:pPr>
              <w:jc w:val="center"/>
              <w:rPr>
                <w:rFonts w:cs="B Nazanin"/>
                <w:b/>
                <w:bCs/>
                <w:rtl/>
                <w:lang w:bidi="fa-IR"/>
              </w:rPr>
            </w:pPr>
          </w:p>
        </w:tc>
        <w:tc>
          <w:tcPr>
            <w:tcW w:w="1269" w:type="pct"/>
            <w:tcBorders>
              <w:bottom w:val="single" w:sz="4" w:space="0" w:color="auto"/>
            </w:tcBorders>
          </w:tcPr>
          <w:p w14:paraId="7483353B" w14:textId="77777777" w:rsidR="00FD46EF" w:rsidRPr="00FD46EF" w:rsidRDefault="00FD46EF" w:rsidP="00FD46EF">
            <w:pPr>
              <w:jc w:val="center"/>
              <w:rPr>
                <w:rFonts w:ascii="Calibri" w:hAnsi="Calibri" w:cs="B Nazanin"/>
                <w:b/>
                <w:bCs/>
                <w:color w:val="000000"/>
                <w:rtl/>
              </w:rPr>
            </w:pPr>
            <w:r w:rsidRPr="00FD46EF">
              <w:rPr>
                <w:rFonts w:ascii="Calibri" w:hAnsi="Calibri" w:cs="B Nazanin" w:hint="cs"/>
                <w:b/>
                <w:bCs/>
                <w:color w:val="000000"/>
                <w:rtl/>
              </w:rPr>
              <w:t>تعداد</w:t>
            </w:r>
          </w:p>
        </w:tc>
        <w:tc>
          <w:tcPr>
            <w:tcW w:w="639" w:type="pct"/>
            <w:tcBorders>
              <w:bottom w:val="single" w:sz="4" w:space="0" w:color="auto"/>
            </w:tcBorders>
            <w:vAlign w:val="center"/>
          </w:tcPr>
          <w:p w14:paraId="689E10EB"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70" w:type="pct"/>
            <w:tcBorders>
              <w:bottom w:val="single" w:sz="4" w:space="0" w:color="auto"/>
            </w:tcBorders>
            <w:vAlign w:val="center"/>
          </w:tcPr>
          <w:p w14:paraId="12FBE436"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71" w:type="pct"/>
            <w:tcBorders>
              <w:bottom w:val="single" w:sz="4" w:space="0" w:color="auto"/>
            </w:tcBorders>
            <w:vAlign w:val="center"/>
          </w:tcPr>
          <w:p w14:paraId="646EA11D"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63" w:type="pct"/>
            <w:tcBorders>
              <w:bottom w:val="single" w:sz="4" w:space="0" w:color="auto"/>
            </w:tcBorders>
            <w:vAlign w:val="center"/>
          </w:tcPr>
          <w:p w14:paraId="0327C9E7"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r>
      <w:tr w:rsidR="00FD46EF" w:rsidRPr="00FD46EF" w14:paraId="3FE20CF1" w14:textId="77777777" w:rsidTr="00C10655">
        <w:trPr>
          <w:jc w:val="center"/>
        </w:trPr>
        <w:tc>
          <w:tcPr>
            <w:tcW w:w="1088" w:type="pct"/>
            <w:vMerge w:val="restart"/>
            <w:tcBorders>
              <w:top w:val="single" w:sz="4" w:space="0" w:color="auto"/>
            </w:tcBorders>
            <w:vAlign w:val="center"/>
          </w:tcPr>
          <w:p w14:paraId="52758C8C"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ناراحتی از محرومیت نسبی گروهی</w:t>
            </w:r>
          </w:p>
        </w:tc>
        <w:tc>
          <w:tcPr>
            <w:tcW w:w="1269" w:type="pct"/>
            <w:tcBorders>
              <w:top w:val="single" w:sz="4" w:space="0" w:color="auto"/>
            </w:tcBorders>
          </w:tcPr>
          <w:p w14:paraId="029DA743" w14:textId="77777777" w:rsidR="00FD46EF" w:rsidRPr="00FD46EF" w:rsidRDefault="00FD46EF" w:rsidP="00FD46EF">
            <w:pPr>
              <w:jc w:val="center"/>
              <w:rPr>
                <w:rFonts w:cs="B Nazanin"/>
                <w:b/>
                <w:bCs/>
                <w:rtl/>
              </w:rPr>
            </w:pPr>
            <w:r w:rsidRPr="00FD46EF">
              <w:rPr>
                <w:rFonts w:ascii="Calibri" w:hAnsi="Calibri" w:cs="B Nazanin" w:hint="cs"/>
                <w:b/>
                <w:bCs/>
                <w:color w:val="000000"/>
                <w:rtl/>
              </w:rPr>
              <w:t>ضريب همبستگي</w:t>
            </w:r>
          </w:p>
        </w:tc>
        <w:tc>
          <w:tcPr>
            <w:tcW w:w="639" w:type="pct"/>
            <w:tcBorders>
              <w:top w:val="single" w:sz="4" w:space="0" w:color="auto"/>
            </w:tcBorders>
            <w:vAlign w:val="center"/>
          </w:tcPr>
          <w:p w14:paraId="752664FE"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0.231-</w:t>
            </w:r>
          </w:p>
        </w:tc>
        <w:tc>
          <w:tcPr>
            <w:tcW w:w="670" w:type="pct"/>
            <w:tcBorders>
              <w:top w:val="single" w:sz="4" w:space="0" w:color="auto"/>
            </w:tcBorders>
            <w:vAlign w:val="center"/>
          </w:tcPr>
          <w:p w14:paraId="5CFD5232"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0.280-</w:t>
            </w:r>
          </w:p>
        </w:tc>
        <w:tc>
          <w:tcPr>
            <w:tcW w:w="671" w:type="pct"/>
            <w:tcBorders>
              <w:top w:val="single" w:sz="4" w:space="0" w:color="auto"/>
            </w:tcBorders>
            <w:vAlign w:val="center"/>
          </w:tcPr>
          <w:p w14:paraId="7D47248C"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0.160</w:t>
            </w:r>
            <w:r w:rsidRPr="00FD46EF">
              <w:rPr>
                <w:rFonts w:cs="B Nazanin" w:hint="cs"/>
                <w:b/>
                <w:bCs/>
                <w:color w:val="000000"/>
                <w:vertAlign w:val="superscript"/>
                <w:rtl/>
              </w:rPr>
              <w:t>*</w:t>
            </w:r>
            <w:r w:rsidRPr="00FD46EF">
              <w:rPr>
                <w:rFonts w:cs="B Nazanin" w:hint="cs"/>
                <w:b/>
                <w:bCs/>
                <w:color w:val="000000"/>
                <w:rtl/>
              </w:rPr>
              <w:t>-</w:t>
            </w:r>
          </w:p>
        </w:tc>
        <w:tc>
          <w:tcPr>
            <w:tcW w:w="663" w:type="pct"/>
            <w:tcBorders>
              <w:top w:val="single" w:sz="4" w:space="0" w:color="auto"/>
            </w:tcBorders>
            <w:vAlign w:val="center"/>
          </w:tcPr>
          <w:p w14:paraId="2D520DA4"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0.122-</w:t>
            </w:r>
          </w:p>
        </w:tc>
      </w:tr>
      <w:tr w:rsidR="00FD46EF" w:rsidRPr="00FD46EF" w14:paraId="0906C656" w14:textId="77777777" w:rsidTr="00C10655">
        <w:trPr>
          <w:jc w:val="center"/>
        </w:trPr>
        <w:tc>
          <w:tcPr>
            <w:tcW w:w="1088" w:type="pct"/>
            <w:vMerge/>
            <w:vAlign w:val="center"/>
          </w:tcPr>
          <w:p w14:paraId="5E175483" w14:textId="77777777" w:rsidR="00FD46EF" w:rsidRPr="00FD46EF" w:rsidRDefault="00FD46EF" w:rsidP="00FD46EF">
            <w:pPr>
              <w:jc w:val="center"/>
              <w:rPr>
                <w:rFonts w:cs="B Nazanin"/>
                <w:b/>
                <w:bCs/>
                <w:rtl/>
                <w:lang w:bidi="fa-IR"/>
              </w:rPr>
            </w:pPr>
          </w:p>
        </w:tc>
        <w:tc>
          <w:tcPr>
            <w:tcW w:w="1269" w:type="pct"/>
          </w:tcPr>
          <w:p w14:paraId="4012130F" w14:textId="77777777" w:rsidR="00FD46EF" w:rsidRPr="00FD46EF" w:rsidRDefault="00FD46EF" w:rsidP="00FD46EF">
            <w:pPr>
              <w:jc w:val="center"/>
              <w:rPr>
                <w:rFonts w:cs="B Nazanin"/>
                <w:b/>
                <w:bCs/>
                <w:rtl/>
              </w:rPr>
            </w:pPr>
            <w:r w:rsidRPr="00FD46EF">
              <w:rPr>
                <w:rFonts w:ascii="Calibri" w:hAnsi="Calibri" w:cs="B Nazanin" w:hint="cs"/>
                <w:b/>
                <w:bCs/>
                <w:color w:val="000000"/>
                <w:rtl/>
              </w:rPr>
              <w:t>سطح معناداري</w:t>
            </w:r>
          </w:p>
        </w:tc>
        <w:tc>
          <w:tcPr>
            <w:tcW w:w="639" w:type="pct"/>
            <w:vAlign w:val="center"/>
          </w:tcPr>
          <w:p w14:paraId="10720EC1"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0.000</w:t>
            </w:r>
          </w:p>
        </w:tc>
        <w:tc>
          <w:tcPr>
            <w:tcW w:w="670" w:type="pct"/>
            <w:vAlign w:val="center"/>
          </w:tcPr>
          <w:p w14:paraId="02ACAF99"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0.000</w:t>
            </w:r>
          </w:p>
        </w:tc>
        <w:tc>
          <w:tcPr>
            <w:tcW w:w="671" w:type="pct"/>
            <w:vAlign w:val="center"/>
          </w:tcPr>
          <w:p w14:paraId="35D93DE0" w14:textId="77777777" w:rsidR="00FD46EF" w:rsidRPr="00FD46EF" w:rsidRDefault="00FD46EF" w:rsidP="00FD46EF">
            <w:pPr>
              <w:bidi/>
              <w:jc w:val="center"/>
              <w:rPr>
                <w:rFonts w:cs="B Nazanin"/>
                <w:b/>
                <w:bCs/>
                <w:color w:val="000000"/>
                <w:rtl/>
              </w:rPr>
            </w:pPr>
            <w:r w:rsidRPr="00FD46EF">
              <w:rPr>
                <w:rFonts w:cs="B Nazanin" w:hint="cs"/>
                <w:b/>
                <w:bCs/>
                <w:color w:val="000000"/>
                <w:rtl/>
              </w:rPr>
              <w:t>0.001</w:t>
            </w:r>
          </w:p>
        </w:tc>
        <w:tc>
          <w:tcPr>
            <w:tcW w:w="663" w:type="pct"/>
            <w:vAlign w:val="center"/>
          </w:tcPr>
          <w:p w14:paraId="6A27842E" w14:textId="77777777" w:rsidR="00FD46EF" w:rsidRPr="00FD46EF" w:rsidRDefault="00FD46EF" w:rsidP="00FD46EF">
            <w:pPr>
              <w:bidi/>
              <w:jc w:val="center"/>
              <w:rPr>
                <w:rFonts w:cs="B Nazanin"/>
                <w:b/>
                <w:bCs/>
                <w:color w:val="000000"/>
                <w:rtl/>
              </w:rPr>
            </w:pPr>
            <w:r w:rsidRPr="00FD46EF">
              <w:rPr>
                <w:rFonts w:cs="B Nazanin" w:hint="cs"/>
                <w:b/>
                <w:bCs/>
                <w:color w:val="000000"/>
                <w:rtl/>
              </w:rPr>
              <w:t>0.010</w:t>
            </w:r>
          </w:p>
        </w:tc>
      </w:tr>
      <w:tr w:rsidR="00FD46EF" w:rsidRPr="00FD46EF" w14:paraId="5A8713B6" w14:textId="77777777" w:rsidTr="00C10655">
        <w:trPr>
          <w:jc w:val="center"/>
        </w:trPr>
        <w:tc>
          <w:tcPr>
            <w:tcW w:w="1088" w:type="pct"/>
            <w:vMerge/>
            <w:tcBorders>
              <w:bottom w:val="single" w:sz="4" w:space="0" w:color="auto"/>
            </w:tcBorders>
            <w:vAlign w:val="center"/>
          </w:tcPr>
          <w:p w14:paraId="63F37AC0" w14:textId="77777777" w:rsidR="00FD46EF" w:rsidRPr="00FD46EF" w:rsidRDefault="00FD46EF" w:rsidP="00FD46EF">
            <w:pPr>
              <w:jc w:val="center"/>
              <w:rPr>
                <w:rFonts w:cs="B Nazanin"/>
                <w:b/>
                <w:bCs/>
                <w:rtl/>
                <w:lang w:bidi="fa-IR"/>
              </w:rPr>
            </w:pPr>
          </w:p>
        </w:tc>
        <w:tc>
          <w:tcPr>
            <w:tcW w:w="1269" w:type="pct"/>
            <w:tcBorders>
              <w:bottom w:val="single" w:sz="4" w:space="0" w:color="auto"/>
            </w:tcBorders>
          </w:tcPr>
          <w:p w14:paraId="0EB909B8" w14:textId="77777777" w:rsidR="00FD46EF" w:rsidRPr="00FD46EF" w:rsidRDefault="00FD46EF" w:rsidP="00FD46EF">
            <w:pPr>
              <w:jc w:val="center"/>
              <w:rPr>
                <w:rFonts w:ascii="Calibri" w:hAnsi="Calibri" w:cs="B Nazanin"/>
                <w:b/>
                <w:bCs/>
                <w:color w:val="000000"/>
                <w:rtl/>
              </w:rPr>
            </w:pPr>
            <w:r w:rsidRPr="00FD46EF">
              <w:rPr>
                <w:rFonts w:ascii="Calibri" w:hAnsi="Calibri" w:cs="B Nazanin" w:hint="cs"/>
                <w:b/>
                <w:bCs/>
                <w:color w:val="000000"/>
                <w:rtl/>
              </w:rPr>
              <w:t>تعداد</w:t>
            </w:r>
          </w:p>
        </w:tc>
        <w:tc>
          <w:tcPr>
            <w:tcW w:w="639" w:type="pct"/>
            <w:tcBorders>
              <w:bottom w:val="single" w:sz="4" w:space="0" w:color="auto"/>
            </w:tcBorders>
            <w:vAlign w:val="center"/>
          </w:tcPr>
          <w:p w14:paraId="6BB695E2"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70" w:type="pct"/>
            <w:tcBorders>
              <w:bottom w:val="single" w:sz="4" w:space="0" w:color="auto"/>
            </w:tcBorders>
            <w:vAlign w:val="center"/>
          </w:tcPr>
          <w:p w14:paraId="56A0E83A"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71" w:type="pct"/>
            <w:tcBorders>
              <w:bottom w:val="single" w:sz="4" w:space="0" w:color="auto"/>
            </w:tcBorders>
            <w:vAlign w:val="center"/>
          </w:tcPr>
          <w:p w14:paraId="75F9CCE9"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63" w:type="pct"/>
            <w:tcBorders>
              <w:bottom w:val="single" w:sz="4" w:space="0" w:color="auto"/>
            </w:tcBorders>
            <w:vAlign w:val="center"/>
          </w:tcPr>
          <w:p w14:paraId="0B3710AA"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r>
      <w:tr w:rsidR="00FD46EF" w:rsidRPr="00FD46EF" w14:paraId="0DCD9D26" w14:textId="77777777" w:rsidTr="00C10655">
        <w:trPr>
          <w:jc w:val="center"/>
        </w:trPr>
        <w:tc>
          <w:tcPr>
            <w:tcW w:w="1088" w:type="pct"/>
            <w:vMerge w:val="restart"/>
            <w:tcBorders>
              <w:top w:val="single" w:sz="4" w:space="0" w:color="auto"/>
            </w:tcBorders>
            <w:vAlign w:val="center"/>
          </w:tcPr>
          <w:p w14:paraId="0B0C11AD"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امید به بهبود محرومیت نسبی گروهی</w:t>
            </w:r>
          </w:p>
        </w:tc>
        <w:tc>
          <w:tcPr>
            <w:tcW w:w="1269" w:type="pct"/>
            <w:tcBorders>
              <w:top w:val="single" w:sz="4" w:space="0" w:color="auto"/>
            </w:tcBorders>
          </w:tcPr>
          <w:p w14:paraId="690EC42E" w14:textId="77777777" w:rsidR="00FD46EF" w:rsidRPr="00FD46EF" w:rsidRDefault="00FD46EF" w:rsidP="00FD46EF">
            <w:pPr>
              <w:jc w:val="center"/>
              <w:rPr>
                <w:rFonts w:cs="B Nazanin"/>
                <w:b/>
                <w:bCs/>
                <w:rtl/>
              </w:rPr>
            </w:pPr>
            <w:r w:rsidRPr="00FD46EF">
              <w:rPr>
                <w:rFonts w:ascii="Calibri" w:hAnsi="Calibri" w:cs="B Nazanin" w:hint="cs"/>
                <w:b/>
                <w:bCs/>
                <w:color w:val="000000"/>
                <w:rtl/>
              </w:rPr>
              <w:t>ضريب همبستگي</w:t>
            </w:r>
          </w:p>
        </w:tc>
        <w:tc>
          <w:tcPr>
            <w:tcW w:w="639" w:type="pct"/>
            <w:tcBorders>
              <w:top w:val="single" w:sz="4" w:space="0" w:color="auto"/>
            </w:tcBorders>
            <w:vAlign w:val="center"/>
          </w:tcPr>
          <w:p w14:paraId="76890A99"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0.246</w:t>
            </w:r>
          </w:p>
        </w:tc>
        <w:tc>
          <w:tcPr>
            <w:tcW w:w="670" w:type="pct"/>
            <w:tcBorders>
              <w:top w:val="single" w:sz="4" w:space="0" w:color="auto"/>
            </w:tcBorders>
            <w:vAlign w:val="center"/>
          </w:tcPr>
          <w:p w14:paraId="02689363"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0.190</w:t>
            </w:r>
          </w:p>
        </w:tc>
        <w:tc>
          <w:tcPr>
            <w:tcW w:w="671" w:type="pct"/>
            <w:tcBorders>
              <w:top w:val="single" w:sz="4" w:space="0" w:color="auto"/>
            </w:tcBorders>
            <w:vAlign w:val="center"/>
          </w:tcPr>
          <w:p w14:paraId="00EADD90"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0.219</w:t>
            </w:r>
          </w:p>
        </w:tc>
        <w:tc>
          <w:tcPr>
            <w:tcW w:w="663" w:type="pct"/>
            <w:tcBorders>
              <w:top w:val="single" w:sz="4" w:space="0" w:color="auto"/>
            </w:tcBorders>
            <w:vAlign w:val="center"/>
          </w:tcPr>
          <w:p w14:paraId="4D429151"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0.251</w:t>
            </w:r>
          </w:p>
        </w:tc>
      </w:tr>
      <w:tr w:rsidR="00FD46EF" w:rsidRPr="00FD46EF" w14:paraId="6D0FD560" w14:textId="77777777" w:rsidTr="00C10655">
        <w:trPr>
          <w:jc w:val="center"/>
        </w:trPr>
        <w:tc>
          <w:tcPr>
            <w:tcW w:w="1088" w:type="pct"/>
            <w:vMerge/>
            <w:vAlign w:val="center"/>
          </w:tcPr>
          <w:p w14:paraId="2412818A" w14:textId="77777777" w:rsidR="00FD46EF" w:rsidRPr="00FD46EF" w:rsidRDefault="00FD46EF" w:rsidP="00FD46EF">
            <w:pPr>
              <w:jc w:val="center"/>
              <w:rPr>
                <w:rFonts w:cs="B Nazanin"/>
                <w:b/>
                <w:bCs/>
                <w:rtl/>
                <w:lang w:bidi="fa-IR"/>
              </w:rPr>
            </w:pPr>
          </w:p>
        </w:tc>
        <w:tc>
          <w:tcPr>
            <w:tcW w:w="1269" w:type="pct"/>
          </w:tcPr>
          <w:p w14:paraId="75005097" w14:textId="77777777" w:rsidR="00FD46EF" w:rsidRPr="00FD46EF" w:rsidRDefault="00FD46EF" w:rsidP="00FD46EF">
            <w:pPr>
              <w:jc w:val="center"/>
              <w:rPr>
                <w:rFonts w:cs="B Nazanin"/>
                <w:b/>
                <w:bCs/>
                <w:rtl/>
              </w:rPr>
            </w:pPr>
            <w:r w:rsidRPr="00FD46EF">
              <w:rPr>
                <w:rFonts w:ascii="Calibri" w:hAnsi="Calibri" w:cs="B Nazanin" w:hint="cs"/>
                <w:b/>
                <w:bCs/>
                <w:color w:val="000000"/>
                <w:rtl/>
              </w:rPr>
              <w:t>سطح معناداري</w:t>
            </w:r>
          </w:p>
        </w:tc>
        <w:tc>
          <w:tcPr>
            <w:tcW w:w="639" w:type="pct"/>
            <w:vAlign w:val="center"/>
          </w:tcPr>
          <w:p w14:paraId="2820994F"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0.000</w:t>
            </w:r>
          </w:p>
        </w:tc>
        <w:tc>
          <w:tcPr>
            <w:tcW w:w="670" w:type="pct"/>
            <w:vAlign w:val="center"/>
          </w:tcPr>
          <w:p w14:paraId="05A62745"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0.000</w:t>
            </w:r>
          </w:p>
        </w:tc>
        <w:tc>
          <w:tcPr>
            <w:tcW w:w="671" w:type="pct"/>
            <w:vAlign w:val="center"/>
          </w:tcPr>
          <w:p w14:paraId="523D450D"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0.000</w:t>
            </w:r>
          </w:p>
        </w:tc>
        <w:tc>
          <w:tcPr>
            <w:tcW w:w="663" w:type="pct"/>
            <w:vAlign w:val="center"/>
          </w:tcPr>
          <w:p w14:paraId="138EEC67"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0.000</w:t>
            </w:r>
          </w:p>
        </w:tc>
      </w:tr>
      <w:tr w:rsidR="00FD46EF" w:rsidRPr="00FD46EF" w14:paraId="5D259ADD" w14:textId="77777777" w:rsidTr="00C10655">
        <w:trPr>
          <w:jc w:val="center"/>
        </w:trPr>
        <w:tc>
          <w:tcPr>
            <w:tcW w:w="1088" w:type="pct"/>
            <w:vMerge/>
            <w:tcBorders>
              <w:bottom w:val="single" w:sz="4" w:space="0" w:color="auto"/>
            </w:tcBorders>
            <w:vAlign w:val="center"/>
          </w:tcPr>
          <w:p w14:paraId="1379B94A" w14:textId="77777777" w:rsidR="00FD46EF" w:rsidRPr="00FD46EF" w:rsidRDefault="00FD46EF" w:rsidP="00FD46EF">
            <w:pPr>
              <w:jc w:val="center"/>
              <w:rPr>
                <w:rFonts w:cs="B Nazanin"/>
                <w:b/>
                <w:bCs/>
                <w:rtl/>
                <w:lang w:bidi="fa-IR"/>
              </w:rPr>
            </w:pPr>
          </w:p>
        </w:tc>
        <w:tc>
          <w:tcPr>
            <w:tcW w:w="1269" w:type="pct"/>
            <w:tcBorders>
              <w:bottom w:val="single" w:sz="4" w:space="0" w:color="auto"/>
            </w:tcBorders>
          </w:tcPr>
          <w:p w14:paraId="3FC617A3" w14:textId="77777777" w:rsidR="00FD46EF" w:rsidRPr="00FD46EF" w:rsidRDefault="00FD46EF" w:rsidP="00FD46EF">
            <w:pPr>
              <w:jc w:val="center"/>
              <w:rPr>
                <w:rFonts w:ascii="Calibri" w:hAnsi="Calibri" w:cs="B Nazanin"/>
                <w:b/>
                <w:bCs/>
                <w:color w:val="000000"/>
                <w:rtl/>
              </w:rPr>
            </w:pPr>
            <w:r w:rsidRPr="00FD46EF">
              <w:rPr>
                <w:rFonts w:ascii="Calibri" w:hAnsi="Calibri" w:cs="B Nazanin" w:hint="cs"/>
                <w:b/>
                <w:bCs/>
                <w:color w:val="000000"/>
                <w:rtl/>
              </w:rPr>
              <w:t>تعداد</w:t>
            </w:r>
          </w:p>
        </w:tc>
        <w:tc>
          <w:tcPr>
            <w:tcW w:w="639" w:type="pct"/>
            <w:tcBorders>
              <w:bottom w:val="single" w:sz="4" w:space="0" w:color="auto"/>
            </w:tcBorders>
            <w:vAlign w:val="center"/>
          </w:tcPr>
          <w:p w14:paraId="2D859432"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70" w:type="pct"/>
            <w:tcBorders>
              <w:bottom w:val="single" w:sz="4" w:space="0" w:color="auto"/>
            </w:tcBorders>
            <w:vAlign w:val="center"/>
          </w:tcPr>
          <w:p w14:paraId="7892FCAE"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71" w:type="pct"/>
            <w:tcBorders>
              <w:bottom w:val="single" w:sz="4" w:space="0" w:color="auto"/>
            </w:tcBorders>
            <w:vAlign w:val="center"/>
          </w:tcPr>
          <w:p w14:paraId="39F49A18"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63" w:type="pct"/>
            <w:tcBorders>
              <w:bottom w:val="single" w:sz="4" w:space="0" w:color="auto"/>
            </w:tcBorders>
            <w:vAlign w:val="center"/>
          </w:tcPr>
          <w:p w14:paraId="77C8605C"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r>
    </w:tbl>
    <w:p w14:paraId="3621A790" w14:textId="638B4B25" w:rsidR="00FD46EF" w:rsidRPr="00FD46EF" w:rsidRDefault="00FD46EF" w:rsidP="00A32250">
      <w:pPr>
        <w:bidi/>
        <w:spacing w:line="240" w:lineRule="auto"/>
        <w:ind w:firstLine="567"/>
        <w:jc w:val="lowKashida"/>
        <w:rPr>
          <w:rFonts w:ascii="Times New Roman" w:eastAsia="Times New Roman" w:hAnsi="Times New Roman" w:cs="B Nazanin"/>
          <w:noProof/>
          <w:sz w:val="24"/>
          <w:szCs w:val="24"/>
          <w:rtl/>
          <w:lang w:val="en-US" w:bidi="fa-IR"/>
        </w:rPr>
      </w:pPr>
      <w:r w:rsidRPr="00FD46EF">
        <w:rPr>
          <w:rFonts w:ascii="Times New Roman" w:eastAsia="Times New Roman" w:hAnsi="Times New Roman" w:cs="B Nazanin"/>
          <w:noProof/>
          <w:sz w:val="24"/>
          <w:szCs w:val="24"/>
          <w:rtl/>
          <w:lang w:val="en-US" w:bidi="fa-IR"/>
        </w:rPr>
        <w:t>نتایج به دست آمده از رابطه</w:t>
      </w:r>
      <w:r w:rsidRPr="00FD46EF">
        <w:rPr>
          <w:rFonts w:ascii="Times New Roman" w:eastAsia="Times New Roman" w:hAnsi="Times New Roman" w:cs="B Nazanin" w:hint="cs"/>
          <w:noProof/>
          <w:sz w:val="24"/>
          <w:szCs w:val="24"/>
          <w:rtl/>
          <w:lang w:val="en-US" w:bidi="fa-IR"/>
        </w:rPr>
        <w:t xml:space="preserve"> محرومیت نسبی گروهی </w:t>
      </w:r>
      <w:r w:rsidRPr="00FD46EF">
        <w:rPr>
          <w:rFonts w:ascii="Times New Roman" w:eastAsia="Times New Roman" w:hAnsi="Times New Roman" w:cs="B Nazanin"/>
          <w:noProof/>
          <w:sz w:val="24"/>
          <w:szCs w:val="24"/>
          <w:rtl/>
          <w:lang w:val="en-US" w:bidi="fa-IR"/>
        </w:rPr>
        <w:t xml:space="preserve">با </w:t>
      </w:r>
      <w:r w:rsidRPr="00FD46EF">
        <w:rPr>
          <w:rFonts w:ascii="Times New Roman" w:eastAsia="Times New Roman" w:hAnsi="Times New Roman" w:cs="B Nazanin" w:hint="cs"/>
          <w:noProof/>
          <w:sz w:val="24"/>
          <w:szCs w:val="24"/>
          <w:rtl/>
          <w:lang w:val="en-US" w:bidi="fa-IR"/>
        </w:rPr>
        <w:t>هویت ملی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 xml:space="preserve">شهروندان تبریزی </w:t>
      </w:r>
      <w:r w:rsidRPr="00FD46EF">
        <w:rPr>
          <w:rFonts w:ascii="Times New Roman" w:eastAsia="Times New Roman" w:hAnsi="Times New Roman" w:cs="B Nazanin"/>
          <w:noProof/>
          <w:sz w:val="24"/>
          <w:szCs w:val="24"/>
          <w:rtl/>
          <w:lang w:val="en-US" w:bidi="fa-IR"/>
        </w:rPr>
        <w:t>نشان می</w:t>
      </w:r>
      <w:r w:rsidRPr="00FD46EF">
        <w:rPr>
          <w:rFonts w:ascii="Times New Roman" w:eastAsia="Times New Roman" w:hAnsi="Times New Roman" w:cs="B Nazanin"/>
          <w:noProof/>
          <w:sz w:val="24"/>
          <w:szCs w:val="24"/>
          <w:rtl/>
          <w:lang w:val="en-US" w:bidi="fa-IR"/>
        </w:rPr>
        <w:softHyphen/>
        <w:t>دهد که</w:t>
      </w:r>
      <w:r w:rsidRPr="00FD46EF">
        <w:rPr>
          <w:rFonts w:ascii="Times New Roman" w:eastAsia="Times New Roman" w:hAnsi="Times New Roman" w:cs="B Nazanin" w:hint="cs"/>
          <w:noProof/>
          <w:sz w:val="24"/>
          <w:szCs w:val="24"/>
          <w:rtl/>
          <w:lang w:val="en-US" w:bidi="fa-IR"/>
        </w:rPr>
        <w:t xml:space="preserve"> محرومیت نسبی گروهی با هویت ملی و ابعاد سه گانه آن رابطه معنی</w:t>
      </w:r>
      <w:r w:rsidRPr="00FD46EF">
        <w:rPr>
          <w:rFonts w:ascii="Times New Roman" w:eastAsia="Times New Roman" w:hAnsi="Times New Roman" w:cs="B Nazanin"/>
          <w:noProof/>
          <w:sz w:val="24"/>
          <w:szCs w:val="24"/>
          <w:rtl/>
          <w:lang w:val="en-US" w:bidi="fa-IR"/>
        </w:rPr>
        <w:softHyphen/>
      </w:r>
      <w:r w:rsidRPr="00FD46EF">
        <w:rPr>
          <w:rFonts w:ascii="Times New Roman" w:eastAsia="Times New Roman" w:hAnsi="Times New Roman" w:cs="B Nazanin" w:hint="cs"/>
          <w:noProof/>
          <w:sz w:val="24"/>
          <w:szCs w:val="24"/>
          <w:rtl/>
          <w:lang w:val="en-US" w:bidi="fa-IR"/>
        </w:rPr>
        <w:t xml:space="preserve">دار </w:t>
      </w:r>
      <w:r w:rsidRPr="00FD46EF">
        <w:rPr>
          <w:rFonts w:ascii="Times New Roman" w:eastAsia="Times New Roman" w:hAnsi="Times New Roman" w:cs="B Nazanin"/>
          <w:noProof/>
          <w:sz w:val="24"/>
          <w:szCs w:val="24"/>
          <w:rtl/>
          <w:lang w:val="en-US" w:bidi="fa-IR"/>
        </w:rPr>
        <w:t xml:space="preserve">(0.05 </w:t>
      </w:r>
      <w:r w:rsidRPr="00FD46EF">
        <w:rPr>
          <w:rFonts w:ascii="Times New Roman" w:eastAsia="Times New Roman" w:hAnsi="Times New Roman" w:cs="B Nazanin"/>
          <w:noProof/>
          <w:sz w:val="24"/>
          <w:szCs w:val="24"/>
          <w:lang w:val="en-US" w:bidi="fa-IR"/>
        </w:rPr>
        <w:t>P &lt;</w:t>
      </w:r>
      <w:r w:rsidRPr="00FD46EF">
        <w:rPr>
          <w:rFonts w:ascii="Times New Roman" w:eastAsia="Times New Roman" w:hAnsi="Times New Roman" w:cs="B Nazanin"/>
          <w:noProof/>
          <w:sz w:val="24"/>
          <w:szCs w:val="24"/>
          <w:rtl/>
          <w:lang w:val="en-US" w:bidi="fa-IR"/>
        </w:rPr>
        <w:t>)</w:t>
      </w:r>
      <w:r w:rsidRPr="00FD46EF">
        <w:rPr>
          <w:rFonts w:ascii="Times New Roman" w:eastAsia="Times New Roman" w:hAnsi="Times New Roman" w:cs="B Nazanin" w:hint="cs"/>
          <w:noProof/>
          <w:sz w:val="24"/>
          <w:szCs w:val="24"/>
          <w:rtl/>
          <w:lang w:val="en-US" w:bidi="fa-IR"/>
        </w:rPr>
        <w:t xml:space="preserve"> دارد. </w:t>
      </w:r>
      <w:r w:rsidRPr="00FD46EF">
        <w:rPr>
          <w:rFonts w:ascii="Times New Roman" w:eastAsia="Times New Roman" w:hAnsi="Times New Roman" w:cs="B Nazanin"/>
          <w:noProof/>
          <w:sz w:val="24"/>
          <w:szCs w:val="24"/>
          <w:rtl/>
          <w:lang w:val="en-US" w:bidi="fa-IR"/>
        </w:rPr>
        <w:t xml:space="preserve">جهت رابطه </w:t>
      </w:r>
      <w:r w:rsidRPr="00FD46EF">
        <w:rPr>
          <w:rFonts w:ascii="Times New Roman" w:eastAsia="Times New Roman" w:hAnsi="Times New Roman" w:cs="B Nazanin" w:hint="cs"/>
          <w:noProof/>
          <w:sz w:val="24"/>
          <w:szCs w:val="24"/>
          <w:rtl/>
          <w:lang w:val="en-US" w:bidi="fa-IR"/>
        </w:rPr>
        <w:t xml:space="preserve">محرومیت نسبی گروهی </w:t>
      </w:r>
      <w:r w:rsidRPr="00FD46EF">
        <w:rPr>
          <w:rFonts w:ascii="Times New Roman" w:eastAsia="Times New Roman" w:hAnsi="Times New Roman" w:cs="B Nazanin"/>
          <w:noProof/>
          <w:sz w:val="24"/>
          <w:szCs w:val="24"/>
          <w:rtl/>
          <w:lang w:val="en-US" w:bidi="fa-IR"/>
        </w:rPr>
        <w:t xml:space="preserve">با </w:t>
      </w:r>
      <w:r w:rsidRPr="00FD46EF">
        <w:rPr>
          <w:rFonts w:ascii="Times New Roman" w:eastAsia="Times New Roman" w:hAnsi="Times New Roman" w:cs="B Nazanin" w:hint="cs"/>
          <w:noProof/>
          <w:sz w:val="24"/>
          <w:szCs w:val="24"/>
          <w:rtl/>
          <w:lang w:val="en-US" w:bidi="fa-IR"/>
        </w:rPr>
        <w:t>هویت ملی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منفی و معکوس</w:t>
      </w:r>
      <w:r w:rsidRPr="00FD46EF">
        <w:rPr>
          <w:rFonts w:ascii="Times New Roman" w:eastAsia="Times New Roman" w:hAnsi="Times New Roman" w:cs="B Nazanin"/>
          <w:noProof/>
          <w:sz w:val="24"/>
          <w:szCs w:val="24"/>
          <w:rtl/>
          <w:lang w:val="en-US" w:bidi="fa-IR"/>
        </w:rPr>
        <w:t xml:space="preserve"> است. مقدار ضریب پیرسون (0.</w:t>
      </w:r>
      <w:r w:rsidRPr="00FD46EF">
        <w:rPr>
          <w:rFonts w:ascii="Times New Roman" w:eastAsia="Times New Roman" w:hAnsi="Times New Roman" w:cs="B Nazanin" w:hint="cs"/>
          <w:noProof/>
          <w:sz w:val="24"/>
          <w:szCs w:val="24"/>
          <w:rtl/>
          <w:lang w:val="en-US" w:bidi="fa-IR"/>
        </w:rPr>
        <w:t>3</w:t>
      </w:r>
      <w:r w:rsidRPr="00FD46EF">
        <w:rPr>
          <w:rFonts w:ascii="Times New Roman" w:eastAsia="Times New Roman" w:hAnsi="Times New Roman" w:cs="B Nazanin"/>
          <w:noProof/>
          <w:sz w:val="24"/>
          <w:szCs w:val="24"/>
          <w:rtl/>
          <w:lang w:val="en-US" w:bidi="fa-IR"/>
        </w:rPr>
        <w:t>00</w:t>
      </w:r>
      <w:r w:rsidRPr="00FD46EF">
        <w:rPr>
          <w:rFonts w:ascii="Times New Roman" w:eastAsia="Times New Roman" w:hAnsi="Times New Roman" w:cs="B Nazanin"/>
          <w:noProof/>
          <w:sz w:val="24"/>
          <w:szCs w:val="24"/>
          <w:lang w:val="en-US" w:bidi="fa-IR"/>
        </w:rPr>
        <w:t xml:space="preserve">r &lt; </w:t>
      </w:r>
      <w:r w:rsidRPr="00FD46EF">
        <w:rPr>
          <w:rFonts w:ascii="Times New Roman" w:eastAsia="Times New Roman" w:hAnsi="Times New Roman" w:cs="B Nazanin"/>
          <w:noProof/>
          <w:sz w:val="24"/>
          <w:szCs w:val="24"/>
          <w:rtl/>
          <w:lang w:val="en-US" w:bidi="fa-IR"/>
        </w:rPr>
        <w:t>) نشان می</w:t>
      </w:r>
      <w:r w:rsidRPr="00FD46EF">
        <w:rPr>
          <w:rFonts w:ascii="Times New Roman" w:eastAsia="Times New Roman" w:hAnsi="Times New Roman" w:cs="B Nazanin"/>
          <w:noProof/>
          <w:sz w:val="24"/>
          <w:szCs w:val="24"/>
          <w:rtl/>
          <w:lang w:val="en-US" w:bidi="fa-IR"/>
        </w:rPr>
        <w:softHyphen/>
        <w:t xml:space="preserve">دهد شدت رابطه بین این متغیرها </w:t>
      </w:r>
      <w:r w:rsidRPr="00FD46EF">
        <w:rPr>
          <w:rFonts w:ascii="Times New Roman" w:eastAsia="Times New Roman" w:hAnsi="Times New Roman" w:cs="B Nazanin" w:hint="cs"/>
          <w:noProof/>
          <w:sz w:val="24"/>
          <w:szCs w:val="24"/>
          <w:rtl/>
          <w:lang w:val="en-US" w:bidi="fa-IR"/>
        </w:rPr>
        <w:t xml:space="preserve">متوسط </w:t>
      </w:r>
      <w:r w:rsidRPr="00FD46EF">
        <w:rPr>
          <w:rFonts w:ascii="Times New Roman" w:eastAsia="Times New Roman" w:hAnsi="Times New Roman" w:cs="B Nazanin"/>
          <w:noProof/>
          <w:sz w:val="24"/>
          <w:szCs w:val="24"/>
          <w:rtl/>
          <w:lang w:val="en-US" w:bidi="fa-IR"/>
        </w:rPr>
        <w:t xml:space="preserve">است. نتایج به دست آمده از رابطه </w:t>
      </w:r>
      <w:r w:rsidRPr="00FD46EF">
        <w:rPr>
          <w:rFonts w:ascii="Times New Roman" w:eastAsia="Times New Roman" w:hAnsi="Times New Roman" w:cs="B Nazanin" w:hint="cs"/>
          <w:noProof/>
          <w:sz w:val="24"/>
          <w:szCs w:val="24"/>
          <w:rtl/>
          <w:lang w:val="en-US" w:bidi="fa-IR"/>
        </w:rPr>
        <w:t>ناراحتی از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 xml:space="preserve">هویت ملی شهروندان تبریزی </w:t>
      </w:r>
      <w:r w:rsidRPr="00FD46EF">
        <w:rPr>
          <w:rFonts w:ascii="Times New Roman" w:eastAsia="Times New Roman" w:hAnsi="Times New Roman" w:cs="B Nazanin"/>
          <w:noProof/>
          <w:sz w:val="24"/>
          <w:szCs w:val="24"/>
          <w:rtl/>
          <w:lang w:val="en-US" w:bidi="fa-IR"/>
        </w:rPr>
        <w:t>نشان می</w:t>
      </w:r>
      <w:r w:rsidRPr="00FD46EF">
        <w:rPr>
          <w:rFonts w:ascii="Times New Roman" w:eastAsia="Times New Roman" w:hAnsi="Times New Roman" w:cs="B Nazanin"/>
          <w:noProof/>
          <w:sz w:val="24"/>
          <w:szCs w:val="24"/>
          <w:rtl/>
          <w:lang w:val="en-US" w:bidi="fa-IR"/>
        </w:rPr>
        <w:softHyphen/>
        <w:t xml:space="preserve">دهد </w:t>
      </w:r>
      <w:r w:rsidRPr="00FD46EF">
        <w:rPr>
          <w:rFonts w:ascii="Times New Roman" w:eastAsia="Times New Roman" w:hAnsi="Times New Roman" w:cs="B Nazanin" w:hint="cs"/>
          <w:noProof/>
          <w:sz w:val="24"/>
          <w:szCs w:val="24"/>
          <w:rtl/>
          <w:lang w:val="en-US" w:bidi="fa-IR"/>
        </w:rPr>
        <w:t>ناراحتی از محرومیت نسبی گروهی با هویت ملی و ابعاد سه گانه آن رابطه معنی</w:t>
      </w:r>
      <w:r w:rsidRPr="00FD46EF">
        <w:rPr>
          <w:rFonts w:ascii="Times New Roman" w:eastAsia="Times New Roman" w:hAnsi="Times New Roman" w:cs="B Nazanin"/>
          <w:noProof/>
          <w:sz w:val="24"/>
          <w:szCs w:val="24"/>
          <w:rtl/>
          <w:lang w:val="en-US" w:bidi="fa-IR"/>
        </w:rPr>
        <w:softHyphen/>
      </w:r>
      <w:r w:rsidRPr="00FD46EF">
        <w:rPr>
          <w:rFonts w:ascii="Times New Roman" w:eastAsia="Times New Roman" w:hAnsi="Times New Roman" w:cs="B Nazanin" w:hint="cs"/>
          <w:noProof/>
          <w:sz w:val="24"/>
          <w:szCs w:val="24"/>
          <w:rtl/>
          <w:lang w:val="en-US" w:bidi="fa-IR"/>
        </w:rPr>
        <w:t xml:space="preserve">دار </w:t>
      </w:r>
      <w:r w:rsidRPr="00FD46EF">
        <w:rPr>
          <w:rFonts w:ascii="Times New Roman" w:eastAsia="Times New Roman" w:hAnsi="Times New Roman" w:cs="B Nazanin"/>
          <w:noProof/>
          <w:sz w:val="24"/>
          <w:szCs w:val="24"/>
          <w:rtl/>
          <w:lang w:val="en-US" w:bidi="fa-IR"/>
        </w:rPr>
        <w:t xml:space="preserve">(0.05 </w:t>
      </w:r>
      <w:r w:rsidRPr="00FD46EF">
        <w:rPr>
          <w:rFonts w:ascii="Times New Roman" w:eastAsia="Times New Roman" w:hAnsi="Times New Roman" w:cs="B Nazanin"/>
          <w:noProof/>
          <w:sz w:val="24"/>
          <w:szCs w:val="24"/>
          <w:lang w:val="en-US" w:bidi="fa-IR"/>
        </w:rPr>
        <w:t>P &lt;</w:t>
      </w:r>
      <w:r w:rsidRPr="00FD46EF">
        <w:rPr>
          <w:rFonts w:ascii="Times New Roman" w:eastAsia="Times New Roman" w:hAnsi="Times New Roman" w:cs="B Nazanin"/>
          <w:noProof/>
          <w:sz w:val="24"/>
          <w:szCs w:val="24"/>
          <w:rtl/>
          <w:lang w:val="en-US" w:bidi="fa-IR"/>
        </w:rPr>
        <w:t>)</w:t>
      </w:r>
      <w:r w:rsidRPr="00FD46EF">
        <w:rPr>
          <w:rFonts w:ascii="Times New Roman" w:eastAsia="Times New Roman" w:hAnsi="Times New Roman" w:cs="B Nazanin" w:hint="cs"/>
          <w:noProof/>
          <w:sz w:val="24"/>
          <w:szCs w:val="24"/>
          <w:rtl/>
          <w:lang w:val="en-US" w:bidi="fa-IR"/>
        </w:rPr>
        <w:t xml:space="preserve"> دارد. </w:t>
      </w:r>
      <w:r w:rsidRPr="00FD46EF">
        <w:rPr>
          <w:rFonts w:ascii="Times New Roman" w:eastAsia="Times New Roman" w:hAnsi="Times New Roman" w:cs="B Nazanin"/>
          <w:noProof/>
          <w:sz w:val="24"/>
          <w:szCs w:val="24"/>
          <w:rtl/>
          <w:lang w:val="en-US" w:bidi="fa-IR"/>
        </w:rPr>
        <w:t xml:space="preserve">جهت رابطه </w:t>
      </w:r>
      <w:r w:rsidRPr="00FD46EF">
        <w:rPr>
          <w:rFonts w:ascii="Times New Roman" w:eastAsia="Times New Roman" w:hAnsi="Times New Roman" w:cs="B Nazanin" w:hint="cs"/>
          <w:noProof/>
          <w:sz w:val="24"/>
          <w:szCs w:val="24"/>
          <w:rtl/>
          <w:lang w:val="en-US" w:bidi="fa-IR"/>
        </w:rPr>
        <w:t>ناراحتی از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منفی و معکوس</w:t>
      </w:r>
      <w:r w:rsidRPr="00FD46EF">
        <w:rPr>
          <w:rFonts w:ascii="Times New Roman" w:eastAsia="Times New Roman" w:hAnsi="Times New Roman" w:cs="B Nazanin"/>
          <w:noProof/>
          <w:sz w:val="24"/>
          <w:szCs w:val="24"/>
          <w:rtl/>
          <w:lang w:val="en-US" w:bidi="fa-IR"/>
        </w:rPr>
        <w:t xml:space="preserve"> است. مقدار ضریب پیرسون (0.</w:t>
      </w:r>
      <w:r w:rsidRPr="00FD46EF">
        <w:rPr>
          <w:rFonts w:ascii="Times New Roman" w:eastAsia="Times New Roman" w:hAnsi="Times New Roman" w:cs="B Nazanin" w:hint="cs"/>
          <w:noProof/>
          <w:sz w:val="24"/>
          <w:szCs w:val="24"/>
          <w:rtl/>
          <w:lang w:val="en-US" w:bidi="fa-IR"/>
        </w:rPr>
        <w:t>3</w:t>
      </w:r>
      <w:r w:rsidRPr="00FD46EF">
        <w:rPr>
          <w:rFonts w:ascii="Times New Roman" w:eastAsia="Times New Roman" w:hAnsi="Times New Roman" w:cs="B Nazanin"/>
          <w:noProof/>
          <w:sz w:val="24"/>
          <w:szCs w:val="24"/>
          <w:rtl/>
          <w:lang w:val="en-US" w:bidi="fa-IR"/>
        </w:rPr>
        <w:t>00</w:t>
      </w:r>
      <w:r w:rsidRPr="00FD46EF">
        <w:rPr>
          <w:rFonts w:ascii="Times New Roman" w:eastAsia="Times New Roman" w:hAnsi="Times New Roman" w:cs="B Nazanin"/>
          <w:noProof/>
          <w:sz w:val="24"/>
          <w:szCs w:val="24"/>
          <w:lang w:val="en-US" w:bidi="fa-IR"/>
        </w:rPr>
        <w:t xml:space="preserve">r &lt; </w:t>
      </w:r>
      <w:r w:rsidRPr="00FD46EF">
        <w:rPr>
          <w:rFonts w:ascii="Times New Roman" w:eastAsia="Times New Roman" w:hAnsi="Times New Roman" w:cs="B Nazanin"/>
          <w:noProof/>
          <w:sz w:val="24"/>
          <w:szCs w:val="24"/>
          <w:rtl/>
          <w:lang w:val="en-US" w:bidi="fa-IR"/>
        </w:rPr>
        <w:t>) نشان می</w:t>
      </w:r>
      <w:r w:rsidRPr="00FD46EF">
        <w:rPr>
          <w:rFonts w:ascii="Times New Roman" w:eastAsia="Times New Roman" w:hAnsi="Times New Roman" w:cs="B Nazanin"/>
          <w:noProof/>
          <w:sz w:val="24"/>
          <w:szCs w:val="24"/>
          <w:rtl/>
          <w:lang w:val="en-US" w:bidi="fa-IR"/>
        </w:rPr>
        <w:softHyphen/>
        <w:t xml:space="preserve">دهد شدت رابطه بین این متغیرها </w:t>
      </w:r>
      <w:r w:rsidRPr="00FD46EF">
        <w:rPr>
          <w:rFonts w:ascii="Times New Roman" w:eastAsia="Times New Roman" w:hAnsi="Times New Roman" w:cs="B Nazanin" w:hint="cs"/>
          <w:noProof/>
          <w:sz w:val="24"/>
          <w:szCs w:val="24"/>
          <w:rtl/>
          <w:lang w:val="en-US" w:bidi="fa-IR"/>
        </w:rPr>
        <w:t>متوسط</w:t>
      </w:r>
      <w:r w:rsidRPr="00FD46EF">
        <w:rPr>
          <w:rFonts w:ascii="Times New Roman" w:eastAsia="Times New Roman" w:hAnsi="Times New Roman" w:cs="B Nazanin"/>
          <w:noProof/>
          <w:sz w:val="24"/>
          <w:szCs w:val="24"/>
          <w:rtl/>
          <w:lang w:val="en-US" w:bidi="fa-IR"/>
        </w:rPr>
        <w:t xml:space="preserve"> است. نتایج به دست آمده از رابطه </w:t>
      </w:r>
      <w:r w:rsidRPr="00FD46EF">
        <w:rPr>
          <w:rFonts w:ascii="Times New Roman" w:eastAsia="Times New Roman" w:hAnsi="Times New Roman" w:cs="B Nazanin" w:hint="cs"/>
          <w:noProof/>
          <w:sz w:val="24"/>
          <w:szCs w:val="24"/>
          <w:rtl/>
          <w:lang w:val="en-US" w:bidi="fa-IR"/>
        </w:rPr>
        <w:t>امید به بهبود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 شهروندان تبریزی</w:t>
      </w:r>
      <w:r w:rsidRPr="00FD46EF">
        <w:rPr>
          <w:rFonts w:ascii="Times New Roman" w:eastAsia="Times New Roman" w:hAnsi="Times New Roman" w:cs="B Nazanin"/>
          <w:noProof/>
          <w:sz w:val="24"/>
          <w:szCs w:val="24"/>
          <w:rtl/>
          <w:lang w:val="en-US" w:bidi="fa-IR"/>
        </w:rPr>
        <w:t xml:space="preserve"> نشان می</w:t>
      </w:r>
      <w:r w:rsidRPr="00FD46EF">
        <w:rPr>
          <w:rFonts w:ascii="Times New Roman" w:eastAsia="Times New Roman" w:hAnsi="Times New Roman" w:cs="B Nazanin"/>
          <w:noProof/>
          <w:sz w:val="24"/>
          <w:szCs w:val="24"/>
          <w:rtl/>
          <w:lang w:val="en-US" w:bidi="fa-IR"/>
        </w:rPr>
        <w:softHyphen/>
        <w:t xml:space="preserve">دهد </w:t>
      </w:r>
      <w:r w:rsidRPr="00FD46EF">
        <w:rPr>
          <w:rFonts w:ascii="Times New Roman" w:eastAsia="Times New Roman" w:hAnsi="Times New Roman" w:cs="B Nazanin" w:hint="cs"/>
          <w:noProof/>
          <w:sz w:val="24"/>
          <w:szCs w:val="24"/>
          <w:rtl/>
          <w:lang w:val="en-US" w:bidi="fa-IR"/>
        </w:rPr>
        <w:t>امید به بهبود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 و ابعاد آن رابطه معنی</w:t>
      </w:r>
      <w:r w:rsidRPr="00FD46EF">
        <w:rPr>
          <w:rFonts w:ascii="Times New Roman" w:eastAsia="Times New Roman" w:hAnsi="Times New Roman" w:cs="B Nazanin"/>
          <w:noProof/>
          <w:sz w:val="24"/>
          <w:szCs w:val="24"/>
          <w:rtl/>
          <w:lang w:val="en-US" w:bidi="fa-IR"/>
        </w:rPr>
        <w:softHyphen/>
      </w:r>
      <w:r w:rsidRPr="00FD46EF">
        <w:rPr>
          <w:rFonts w:ascii="Times New Roman" w:eastAsia="Times New Roman" w:hAnsi="Times New Roman" w:cs="B Nazanin" w:hint="cs"/>
          <w:noProof/>
          <w:sz w:val="24"/>
          <w:szCs w:val="24"/>
          <w:rtl/>
          <w:lang w:val="en-US" w:bidi="fa-IR"/>
        </w:rPr>
        <w:t xml:space="preserve">دار </w:t>
      </w:r>
      <w:r w:rsidRPr="00FD46EF">
        <w:rPr>
          <w:rFonts w:ascii="Times New Roman" w:eastAsia="Times New Roman" w:hAnsi="Times New Roman" w:cs="B Nazanin"/>
          <w:noProof/>
          <w:sz w:val="24"/>
          <w:szCs w:val="24"/>
          <w:rtl/>
          <w:lang w:val="en-US" w:bidi="fa-IR"/>
        </w:rPr>
        <w:t xml:space="preserve">(0.05 </w:t>
      </w:r>
      <w:r w:rsidRPr="00FD46EF">
        <w:rPr>
          <w:rFonts w:ascii="Times New Roman" w:eastAsia="Times New Roman" w:hAnsi="Times New Roman" w:cs="B Nazanin"/>
          <w:noProof/>
          <w:sz w:val="24"/>
          <w:szCs w:val="24"/>
          <w:lang w:val="en-US" w:bidi="fa-IR"/>
        </w:rPr>
        <w:t>P &lt;</w:t>
      </w:r>
      <w:r w:rsidRPr="00FD46EF">
        <w:rPr>
          <w:rFonts w:ascii="Times New Roman" w:eastAsia="Times New Roman" w:hAnsi="Times New Roman" w:cs="B Nazanin"/>
          <w:noProof/>
          <w:sz w:val="24"/>
          <w:szCs w:val="24"/>
          <w:rtl/>
          <w:lang w:val="en-US" w:bidi="fa-IR"/>
        </w:rPr>
        <w:t>)</w:t>
      </w:r>
      <w:r w:rsidRPr="00FD46EF">
        <w:rPr>
          <w:rFonts w:ascii="Times New Roman" w:eastAsia="Times New Roman" w:hAnsi="Times New Roman" w:cs="B Nazanin" w:hint="cs"/>
          <w:noProof/>
          <w:sz w:val="24"/>
          <w:szCs w:val="24"/>
          <w:rtl/>
          <w:lang w:val="en-US" w:bidi="fa-IR"/>
        </w:rPr>
        <w:t xml:space="preserve"> دارد. </w:t>
      </w:r>
      <w:r w:rsidRPr="00FD46EF">
        <w:rPr>
          <w:rFonts w:ascii="Times New Roman" w:eastAsia="Times New Roman" w:hAnsi="Times New Roman" w:cs="B Nazanin"/>
          <w:noProof/>
          <w:sz w:val="24"/>
          <w:szCs w:val="24"/>
          <w:rtl/>
          <w:lang w:val="en-US" w:bidi="fa-IR"/>
        </w:rPr>
        <w:t xml:space="preserve">جهت رابطه </w:t>
      </w:r>
      <w:r w:rsidRPr="00FD46EF">
        <w:rPr>
          <w:rFonts w:ascii="Times New Roman" w:eastAsia="Times New Roman" w:hAnsi="Times New Roman" w:cs="B Nazanin" w:hint="cs"/>
          <w:noProof/>
          <w:sz w:val="24"/>
          <w:szCs w:val="24"/>
          <w:rtl/>
          <w:lang w:val="en-US" w:bidi="fa-IR"/>
        </w:rPr>
        <w:t>امید به بهبود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مثبت و مستقیم</w:t>
      </w:r>
      <w:r w:rsidRPr="00FD46EF">
        <w:rPr>
          <w:rFonts w:ascii="Times New Roman" w:eastAsia="Times New Roman" w:hAnsi="Times New Roman" w:cs="B Nazanin"/>
          <w:noProof/>
          <w:sz w:val="24"/>
          <w:szCs w:val="24"/>
          <w:rtl/>
          <w:lang w:val="en-US" w:bidi="fa-IR"/>
        </w:rPr>
        <w:t xml:space="preserve"> است. مقدار ضریب پیرسون (0.</w:t>
      </w:r>
      <w:r w:rsidRPr="00FD46EF">
        <w:rPr>
          <w:rFonts w:ascii="Times New Roman" w:eastAsia="Times New Roman" w:hAnsi="Times New Roman" w:cs="B Nazanin" w:hint="cs"/>
          <w:noProof/>
          <w:sz w:val="24"/>
          <w:szCs w:val="24"/>
          <w:rtl/>
          <w:lang w:val="en-US" w:bidi="fa-IR"/>
        </w:rPr>
        <w:t>3</w:t>
      </w:r>
      <w:r w:rsidRPr="00FD46EF">
        <w:rPr>
          <w:rFonts w:ascii="Times New Roman" w:eastAsia="Times New Roman" w:hAnsi="Times New Roman" w:cs="B Nazanin"/>
          <w:noProof/>
          <w:sz w:val="24"/>
          <w:szCs w:val="24"/>
          <w:rtl/>
          <w:lang w:val="en-US" w:bidi="fa-IR"/>
        </w:rPr>
        <w:t>00</w:t>
      </w:r>
      <w:r w:rsidRPr="00FD46EF">
        <w:rPr>
          <w:rFonts w:ascii="Times New Roman" w:eastAsia="Times New Roman" w:hAnsi="Times New Roman" w:cs="B Nazanin"/>
          <w:noProof/>
          <w:sz w:val="24"/>
          <w:szCs w:val="24"/>
          <w:lang w:val="en-US" w:bidi="fa-IR"/>
        </w:rPr>
        <w:t xml:space="preserve">r &lt; </w:t>
      </w:r>
      <w:r w:rsidRPr="00FD46EF">
        <w:rPr>
          <w:rFonts w:ascii="Times New Roman" w:eastAsia="Times New Roman" w:hAnsi="Times New Roman" w:cs="B Nazanin"/>
          <w:noProof/>
          <w:sz w:val="24"/>
          <w:szCs w:val="24"/>
          <w:rtl/>
          <w:lang w:val="en-US" w:bidi="fa-IR"/>
        </w:rPr>
        <w:t>) نشان می</w:t>
      </w:r>
      <w:r w:rsidRPr="00FD46EF">
        <w:rPr>
          <w:rFonts w:ascii="Times New Roman" w:eastAsia="Times New Roman" w:hAnsi="Times New Roman" w:cs="B Nazanin"/>
          <w:noProof/>
          <w:sz w:val="24"/>
          <w:szCs w:val="24"/>
          <w:rtl/>
          <w:lang w:val="en-US" w:bidi="fa-IR"/>
        </w:rPr>
        <w:softHyphen/>
        <w:t xml:space="preserve">دهد شدت رابطه بین این متغیرها </w:t>
      </w:r>
      <w:r w:rsidRPr="00FD46EF">
        <w:rPr>
          <w:rFonts w:ascii="Times New Roman" w:eastAsia="Times New Roman" w:hAnsi="Times New Roman" w:cs="B Nazanin" w:hint="cs"/>
          <w:noProof/>
          <w:sz w:val="24"/>
          <w:szCs w:val="24"/>
          <w:rtl/>
          <w:lang w:val="en-US" w:bidi="fa-IR"/>
        </w:rPr>
        <w:t>متوسط</w:t>
      </w:r>
      <w:r w:rsidRPr="00FD46EF">
        <w:rPr>
          <w:rFonts w:ascii="Times New Roman" w:eastAsia="Times New Roman" w:hAnsi="Times New Roman" w:cs="B Nazanin"/>
          <w:noProof/>
          <w:sz w:val="24"/>
          <w:szCs w:val="24"/>
          <w:rtl/>
          <w:lang w:val="en-US" w:bidi="fa-IR"/>
        </w:rPr>
        <w:t xml:space="preserve"> است.</w:t>
      </w:r>
    </w:p>
    <w:p w14:paraId="031BB04E" w14:textId="77777777" w:rsidR="00FD46EF" w:rsidRPr="00A32250" w:rsidRDefault="00FD46EF" w:rsidP="00FD46EF">
      <w:pPr>
        <w:widowControl w:val="0"/>
        <w:autoSpaceDE w:val="0"/>
        <w:autoSpaceDN w:val="0"/>
        <w:bidi/>
        <w:adjustRightInd w:val="0"/>
        <w:spacing w:line="240" w:lineRule="auto"/>
        <w:jc w:val="center"/>
        <w:rPr>
          <w:rFonts w:eastAsia="MS Mincho" w:cs="B Nazanin"/>
          <w:b/>
          <w:bCs/>
          <w:noProof/>
          <w:color w:val="000000"/>
          <w:sz w:val="20"/>
          <w:szCs w:val="20"/>
          <w:rtl/>
          <w:lang w:val="en-US" w:bidi="fa-IR"/>
        </w:rPr>
      </w:pPr>
      <w:bookmarkStart w:id="59" w:name="_Toc28547219"/>
      <w:bookmarkStart w:id="60" w:name="_Toc28550724"/>
      <w:bookmarkStart w:id="61" w:name="_Toc28552719"/>
      <w:bookmarkStart w:id="62" w:name="_Toc29572208"/>
      <w:bookmarkStart w:id="63" w:name="_Toc22076646"/>
      <w:bookmarkEnd w:id="54"/>
      <w:r w:rsidRPr="00A32250">
        <w:rPr>
          <w:rFonts w:eastAsia="MS Mincho" w:cs="B Nazanin" w:hint="cs"/>
          <w:b/>
          <w:bCs/>
          <w:noProof/>
          <w:color w:val="000000"/>
          <w:sz w:val="20"/>
          <w:szCs w:val="20"/>
          <w:rtl/>
          <w:lang w:val="en-US" w:bidi="fa-IR"/>
        </w:rPr>
        <w:t>جدول 4-116: رابطه بعد فرهنگی محرومیت نسبی گروهی و هویت ملی ترک‌های تهران</w:t>
      </w:r>
      <w:bookmarkEnd w:id="59"/>
      <w:bookmarkEnd w:id="60"/>
      <w:bookmarkEnd w:id="61"/>
      <w:bookmarkEnd w:id="62"/>
      <w:r w:rsidRPr="00A32250">
        <w:rPr>
          <w:rFonts w:eastAsia="MS Mincho" w:cs="B Nazanin" w:hint="cs"/>
          <w:b/>
          <w:bCs/>
          <w:noProof/>
          <w:color w:val="000000"/>
          <w:sz w:val="20"/>
          <w:szCs w:val="20"/>
          <w:rtl/>
          <w:lang w:val="en-US" w:bidi="fa-IR"/>
        </w:rPr>
        <w:t xml:space="preserve"> </w:t>
      </w:r>
    </w:p>
    <w:tbl>
      <w:tblPr>
        <w:tblStyle w:val="TableGrid"/>
        <w:bidiVisual/>
        <w:tblW w:w="433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3"/>
        <w:gridCol w:w="1854"/>
        <w:gridCol w:w="1037"/>
        <w:gridCol w:w="1088"/>
        <w:gridCol w:w="1089"/>
        <w:gridCol w:w="1076"/>
      </w:tblGrid>
      <w:tr w:rsidR="00FD46EF" w:rsidRPr="00FD46EF" w14:paraId="5D3A694E" w14:textId="77777777" w:rsidTr="00C10655">
        <w:trPr>
          <w:cantSplit/>
          <w:trHeight w:val="451"/>
          <w:jc w:val="center"/>
        </w:trPr>
        <w:tc>
          <w:tcPr>
            <w:tcW w:w="1215" w:type="pct"/>
            <w:tcBorders>
              <w:top w:val="single" w:sz="4" w:space="0" w:color="auto"/>
              <w:bottom w:val="single" w:sz="4" w:space="0" w:color="auto"/>
            </w:tcBorders>
            <w:vAlign w:val="center"/>
          </w:tcPr>
          <w:p w14:paraId="58474041" w14:textId="77777777" w:rsidR="00FD46EF" w:rsidRPr="00FD46EF" w:rsidRDefault="00FD46EF" w:rsidP="00FD46EF">
            <w:pPr>
              <w:jc w:val="center"/>
              <w:rPr>
                <w:rFonts w:cs="B Nazanin"/>
                <w:b/>
                <w:bCs/>
                <w:rtl/>
              </w:rPr>
            </w:pPr>
          </w:p>
        </w:tc>
        <w:tc>
          <w:tcPr>
            <w:tcW w:w="1142" w:type="pct"/>
            <w:tcBorders>
              <w:top w:val="single" w:sz="4" w:space="0" w:color="auto"/>
              <w:bottom w:val="single" w:sz="4" w:space="0" w:color="auto"/>
            </w:tcBorders>
            <w:vAlign w:val="center"/>
          </w:tcPr>
          <w:p w14:paraId="4078E5FE" w14:textId="77777777" w:rsidR="00FD46EF" w:rsidRPr="00FD46EF" w:rsidRDefault="00FD46EF" w:rsidP="00FD46EF">
            <w:pPr>
              <w:jc w:val="center"/>
              <w:rPr>
                <w:rFonts w:cs="B Nazanin"/>
                <w:b/>
                <w:bCs/>
                <w:rtl/>
              </w:rPr>
            </w:pPr>
          </w:p>
        </w:tc>
        <w:tc>
          <w:tcPr>
            <w:tcW w:w="639" w:type="pct"/>
            <w:tcBorders>
              <w:top w:val="single" w:sz="4" w:space="0" w:color="auto"/>
              <w:bottom w:val="single" w:sz="4" w:space="0" w:color="auto"/>
            </w:tcBorders>
            <w:vAlign w:val="center"/>
          </w:tcPr>
          <w:p w14:paraId="791C0CB9" w14:textId="77777777" w:rsidR="00FD46EF" w:rsidRPr="00FD46EF" w:rsidRDefault="00FD46EF" w:rsidP="00FD46EF">
            <w:pPr>
              <w:jc w:val="center"/>
              <w:rPr>
                <w:rFonts w:cs="B Nazanin"/>
                <w:b/>
                <w:bCs/>
                <w:rtl/>
              </w:rPr>
            </w:pPr>
            <w:r w:rsidRPr="00FD46EF">
              <w:rPr>
                <w:rFonts w:cs="B Nazanin" w:hint="cs"/>
                <w:b/>
                <w:bCs/>
                <w:rtl/>
              </w:rPr>
              <w:t>هویت ملی</w:t>
            </w:r>
          </w:p>
        </w:tc>
        <w:tc>
          <w:tcPr>
            <w:tcW w:w="670" w:type="pct"/>
            <w:tcBorders>
              <w:top w:val="single" w:sz="4" w:space="0" w:color="auto"/>
              <w:bottom w:val="single" w:sz="4" w:space="0" w:color="auto"/>
            </w:tcBorders>
            <w:vAlign w:val="center"/>
          </w:tcPr>
          <w:p w14:paraId="4421120A" w14:textId="77777777" w:rsidR="00FD46EF" w:rsidRPr="00FD46EF" w:rsidRDefault="00FD46EF" w:rsidP="00FD46EF">
            <w:pPr>
              <w:jc w:val="center"/>
              <w:rPr>
                <w:rFonts w:cs="B Nazanin"/>
                <w:b/>
                <w:bCs/>
                <w:rtl/>
              </w:rPr>
            </w:pPr>
            <w:r w:rsidRPr="00FD46EF">
              <w:rPr>
                <w:rFonts w:cs="B Nazanin" w:hint="cs"/>
                <w:b/>
                <w:bCs/>
                <w:rtl/>
              </w:rPr>
              <w:t>بعد آگاهی هویت ملی</w:t>
            </w:r>
          </w:p>
        </w:tc>
        <w:tc>
          <w:tcPr>
            <w:tcW w:w="671" w:type="pct"/>
            <w:tcBorders>
              <w:top w:val="single" w:sz="4" w:space="0" w:color="auto"/>
              <w:bottom w:val="single" w:sz="4" w:space="0" w:color="auto"/>
            </w:tcBorders>
          </w:tcPr>
          <w:p w14:paraId="43BDD4C9" w14:textId="77777777" w:rsidR="00FD46EF" w:rsidRPr="00FD46EF" w:rsidRDefault="00FD46EF" w:rsidP="00FD46EF">
            <w:pPr>
              <w:jc w:val="center"/>
              <w:rPr>
                <w:rFonts w:cs="B Nazanin"/>
                <w:b/>
                <w:bCs/>
              </w:rPr>
            </w:pPr>
            <w:r w:rsidRPr="00FD46EF">
              <w:rPr>
                <w:rFonts w:cs="B Nazanin" w:hint="cs"/>
                <w:b/>
                <w:bCs/>
                <w:rtl/>
              </w:rPr>
              <w:t>بعد تعلق هویت ملی</w:t>
            </w:r>
          </w:p>
        </w:tc>
        <w:tc>
          <w:tcPr>
            <w:tcW w:w="663" w:type="pct"/>
            <w:tcBorders>
              <w:top w:val="single" w:sz="4" w:space="0" w:color="auto"/>
              <w:bottom w:val="single" w:sz="4" w:space="0" w:color="auto"/>
            </w:tcBorders>
          </w:tcPr>
          <w:p w14:paraId="649903FA" w14:textId="77777777" w:rsidR="00FD46EF" w:rsidRPr="00FD46EF" w:rsidRDefault="00FD46EF" w:rsidP="00FD46EF">
            <w:pPr>
              <w:jc w:val="center"/>
              <w:rPr>
                <w:rFonts w:cs="B Nazanin"/>
                <w:b/>
                <w:bCs/>
              </w:rPr>
            </w:pPr>
            <w:r w:rsidRPr="00FD46EF">
              <w:rPr>
                <w:rFonts w:cs="B Nazanin" w:hint="cs"/>
                <w:b/>
                <w:bCs/>
                <w:rtl/>
              </w:rPr>
              <w:t>بعد تعهد هویت ملی</w:t>
            </w:r>
          </w:p>
        </w:tc>
      </w:tr>
      <w:tr w:rsidR="00FD46EF" w:rsidRPr="00FD46EF" w14:paraId="4CD9FB57" w14:textId="77777777" w:rsidTr="00C10655">
        <w:trPr>
          <w:jc w:val="center"/>
        </w:trPr>
        <w:tc>
          <w:tcPr>
            <w:tcW w:w="1215" w:type="pct"/>
            <w:vMerge w:val="restart"/>
            <w:tcBorders>
              <w:top w:val="single" w:sz="4" w:space="0" w:color="auto"/>
            </w:tcBorders>
            <w:vAlign w:val="center"/>
          </w:tcPr>
          <w:p w14:paraId="24E6CD39"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بعد فرهنگی محرومیت نسبی گروهی</w:t>
            </w:r>
          </w:p>
        </w:tc>
        <w:tc>
          <w:tcPr>
            <w:tcW w:w="1142" w:type="pct"/>
            <w:tcBorders>
              <w:top w:val="single" w:sz="4" w:space="0" w:color="auto"/>
            </w:tcBorders>
          </w:tcPr>
          <w:p w14:paraId="455BCF29" w14:textId="77777777" w:rsidR="00FD46EF" w:rsidRPr="00FD46EF" w:rsidRDefault="00FD46EF" w:rsidP="00FD46EF">
            <w:pPr>
              <w:jc w:val="center"/>
              <w:rPr>
                <w:rFonts w:cs="B Nazanin"/>
                <w:b/>
                <w:bCs/>
                <w:rtl/>
              </w:rPr>
            </w:pPr>
            <w:r w:rsidRPr="00FD46EF">
              <w:rPr>
                <w:rFonts w:ascii="Calibri" w:hAnsi="Calibri" w:cs="B Nazanin" w:hint="cs"/>
                <w:b/>
                <w:bCs/>
                <w:color w:val="000000"/>
                <w:rtl/>
              </w:rPr>
              <w:t>ضريب همبستگي</w:t>
            </w:r>
          </w:p>
        </w:tc>
        <w:tc>
          <w:tcPr>
            <w:tcW w:w="639" w:type="pct"/>
            <w:tcBorders>
              <w:top w:val="single" w:sz="4" w:space="0" w:color="auto"/>
            </w:tcBorders>
            <w:vAlign w:val="center"/>
          </w:tcPr>
          <w:p w14:paraId="6E272E5C" w14:textId="77777777" w:rsidR="00FD46EF" w:rsidRPr="00FD46EF" w:rsidRDefault="00FD46EF" w:rsidP="00FD46EF">
            <w:pPr>
              <w:bidi/>
              <w:jc w:val="center"/>
              <w:rPr>
                <w:rFonts w:cs="B Nazanin"/>
                <w:b/>
                <w:bCs/>
                <w:color w:val="000000"/>
                <w:lang w:bidi="fa-IR"/>
              </w:rPr>
            </w:pPr>
            <w:r w:rsidRPr="00FD46EF">
              <w:rPr>
                <w:rFonts w:cs="B Nazanin" w:hint="cs"/>
                <w:b/>
                <w:bCs/>
                <w:color w:val="000000"/>
                <w:vertAlign w:val="superscript"/>
                <w:rtl/>
              </w:rPr>
              <w:t>**</w:t>
            </w:r>
            <w:r w:rsidRPr="00FD46EF">
              <w:rPr>
                <w:rFonts w:cs="B Nazanin" w:hint="cs"/>
                <w:b/>
                <w:bCs/>
                <w:color w:val="000000"/>
                <w:rtl/>
              </w:rPr>
              <w:t>0.215-</w:t>
            </w:r>
          </w:p>
        </w:tc>
        <w:tc>
          <w:tcPr>
            <w:tcW w:w="670" w:type="pct"/>
            <w:tcBorders>
              <w:top w:val="single" w:sz="4" w:space="0" w:color="auto"/>
            </w:tcBorders>
            <w:vAlign w:val="center"/>
          </w:tcPr>
          <w:p w14:paraId="702A70C9"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0.177-</w:t>
            </w:r>
          </w:p>
        </w:tc>
        <w:tc>
          <w:tcPr>
            <w:tcW w:w="671" w:type="pct"/>
            <w:tcBorders>
              <w:top w:val="single" w:sz="4" w:space="0" w:color="auto"/>
            </w:tcBorders>
            <w:vAlign w:val="center"/>
          </w:tcPr>
          <w:p w14:paraId="2735C87B"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0.174-</w:t>
            </w:r>
          </w:p>
        </w:tc>
        <w:tc>
          <w:tcPr>
            <w:tcW w:w="663" w:type="pct"/>
            <w:tcBorders>
              <w:top w:val="single" w:sz="4" w:space="0" w:color="auto"/>
            </w:tcBorders>
            <w:vAlign w:val="center"/>
          </w:tcPr>
          <w:p w14:paraId="5558DB18"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0.206-</w:t>
            </w:r>
          </w:p>
        </w:tc>
      </w:tr>
      <w:tr w:rsidR="00FD46EF" w:rsidRPr="00FD46EF" w14:paraId="46B85E85" w14:textId="77777777" w:rsidTr="00C10655">
        <w:trPr>
          <w:jc w:val="center"/>
        </w:trPr>
        <w:tc>
          <w:tcPr>
            <w:tcW w:w="1215" w:type="pct"/>
            <w:vMerge/>
            <w:vAlign w:val="center"/>
          </w:tcPr>
          <w:p w14:paraId="618C075A" w14:textId="77777777" w:rsidR="00FD46EF" w:rsidRPr="00FD46EF" w:rsidRDefault="00FD46EF" w:rsidP="00FD46EF">
            <w:pPr>
              <w:jc w:val="center"/>
              <w:rPr>
                <w:rFonts w:cs="B Nazanin"/>
                <w:b/>
                <w:bCs/>
                <w:rtl/>
                <w:lang w:bidi="fa-IR"/>
              </w:rPr>
            </w:pPr>
          </w:p>
        </w:tc>
        <w:tc>
          <w:tcPr>
            <w:tcW w:w="1142" w:type="pct"/>
          </w:tcPr>
          <w:p w14:paraId="5403043A" w14:textId="77777777" w:rsidR="00FD46EF" w:rsidRPr="00FD46EF" w:rsidRDefault="00FD46EF" w:rsidP="00FD46EF">
            <w:pPr>
              <w:jc w:val="center"/>
              <w:rPr>
                <w:rFonts w:cs="B Nazanin"/>
                <w:b/>
                <w:bCs/>
                <w:rtl/>
              </w:rPr>
            </w:pPr>
            <w:r w:rsidRPr="00FD46EF">
              <w:rPr>
                <w:rFonts w:ascii="Calibri" w:hAnsi="Calibri" w:cs="B Nazanin" w:hint="cs"/>
                <w:b/>
                <w:bCs/>
                <w:color w:val="000000"/>
                <w:rtl/>
              </w:rPr>
              <w:t>سطح معناداري</w:t>
            </w:r>
          </w:p>
        </w:tc>
        <w:tc>
          <w:tcPr>
            <w:tcW w:w="639" w:type="pct"/>
            <w:vAlign w:val="center"/>
          </w:tcPr>
          <w:p w14:paraId="12C5FA91"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70" w:type="pct"/>
            <w:vAlign w:val="center"/>
          </w:tcPr>
          <w:p w14:paraId="502A49D1"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71" w:type="pct"/>
            <w:vAlign w:val="center"/>
          </w:tcPr>
          <w:p w14:paraId="015EB929"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63" w:type="pct"/>
            <w:vAlign w:val="center"/>
          </w:tcPr>
          <w:p w14:paraId="29F21264"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r>
      <w:tr w:rsidR="00FD46EF" w:rsidRPr="00FD46EF" w14:paraId="3AA28FE2" w14:textId="77777777" w:rsidTr="00C10655">
        <w:trPr>
          <w:jc w:val="center"/>
        </w:trPr>
        <w:tc>
          <w:tcPr>
            <w:tcW w:w="1215" w:type="pct"/>
            <w:vMerge/>
            <w:tcBorders>
              <w:bottom w:val="single" w:sz="4" w:space="0" w:color="auto"/>
            </w:tcBorders>
            <w:vAlign w:val="center"/>
          </w:tcPr>
          <w:p w14:paraId="2A0EF1A4" w14:textId="77777777" w:rsidR="00FD46EF" w:rsidRPr="00FD46EF" w:rsidRDefault="00FD46EF" w:rsidP="00FD46EF">
            <w:pPr>
              <w:jc w:val="center"/>
              <w:rPr>
                <w:rFonts w:cs="B Nazanin"/>
                <w:b/>
                <w:bCs/>
                <w:rtl/>
                <w:lang w:bidi="fa-IR"/>
              </w:rPr>
            </w:pPr>
          </w:p>
        </w:tc>
        <w:tc>
          <w:tcPr>
            <w:tcW w:w="1142" w:type="pct"/>
            <w:tcBorders>
              <w:bottom w:val="single" w:sz="4" w:space="0" w:color="auto"/>
            </w:tcBorders>
          </w:tcPr>
          <w:p w14:paraId="1A58F028" w14:textId="77777777" w:rsidR="00FD46EF" w:rsidRPr="00FD46EF" w:rsidRDefault="00FD46EF" w:rsidP="00FD46EF">
            <w:pPr>
              <w:jc w:val="center"/>
              <w:rPr>
                <w:rFonts w:ascii="Calibri" w:hAnsi="Calibri" w:cs="B Nazanin"/>
                <w:b/>
                <w:bCs/>
                <w:color w:val="000000"/>
                <w:rtl/>
              </w:rPr>
            </w:pPr>
            <w:r w:rsidRPr="00FD46EF">
              <w:rPr>
                <w:rFonts w:ascii="Calibri" w:hAnsi="Calibri" w:cs="B Nazanin" w:hint="cs"/>
                <w:b/>
                <w:bCs/>
                <w:color w:val="000000"/>
                <w:rtl/>
              </w:rPr>
              <w:t>تعداد</w:t>
            </w:r>
          </w:p>
        </w:tc>
        <w:tc>
          <w:tcPr>
            <w:tcW w:w="639" w:type="pct"/>
            <w:tcBorders>
              <w:bottom w:val="single" w:sz="4" w:space="0" w:color="auto"/>
            </w:tcBorders>
            <w:vAlign w:val="center"/>
          </w:tcPr>
          <w:p w14:paraId="6101DE42"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70" w:type="pct"/>
            <w:tcBorders>
              <w:bottom w:val="single" w:sz="4" w:space="0" w:color="auto"/>
            </w:tcBorders>
            <w:vAlign w:val="center"/>
          </w:tcPr>
          <w:p w14:paraId="1FB87EDE"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71" w:type="pct"/>
            <w:tcBorders>
              <w:bottom w:val="single" w:sz="4" w:space="0" w:color="auto"/>
            </w:tcBorders>
            <w:vAlign w:val="center"/>
          </w:tcPr>
          <w:p w14:paraId="03E7CBEA"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63" w:type="pct"/>
            <w:tcBorders>
              <w:bottom w:val="single" w:sz="4" w:space="0" w:color="auto"/>
            </w:tcBorders>
            <w:vAlign w:val="center"/>
          </w:tcPr>
          <w:p w14:paraId="6E868B80"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r>
      <w:tr w:rsidR="00FD46EF" w:rsidRPr="00FD46EF" w14:paraId="3025B5B7" w14:textId="77777777" w:rsidTr="00C10655">
        <w:trPr>
          <w:jc w:val="center"/>
        </w:trPr>
        <w:tc>
          <w:tcPr>
            <w:tcW w:w="1215" w:type="pct"/>
            <w:vMerge w:val="restart"/>
            <w:tcBorders>
              <w:top w:val="single" w:sz="4" w:space="0" w:color="auto"/>
            </w:tcBorders>
            <w:vAlign w:val="center"/>
          </w:tcPr>
          <w:p w14:paraId="0976979D"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 xml:space="preserve">ناراحتی از بعد فرهنگی محرومیت نسبی گروهی </w:t>
            </w:r>
          </w:p>
        </w:tc>
        <w:tc>
          <w:tcPr>
            <w:tcW w:w="1142" w:type="pct"/>
            <w:tcBorders>
              <w:top w:val="single" w:sz="4" w:space="0" w:color="auto"/>
            </w:tcBorders>
          </w:tcPr>
          <w:p w14:paraId="25A31297" w14:textId="77777777" w:rsidR="00FD46EF" w:rsidRPr="00FD46EF" w:rsidRDefault="00FD46EF" w:rsidP="00FD46EF">
            <w:pPr>
              <w:jc w:val="center"/>
              <w:rPr>
                <w:rFonts w:cs="B Nazanin"/>
                <w:b/>
                <w:bCs/>
                <w:rtl/>
              </w:rPr>
            </w:pPr>
            <w:r w:rsidRPr="00FD46EF">
              <w:rPr>
                <w:rFonts w:ascii="Calibri" w:hAnsi="Calibri" w:cs="B Nazanin" w:hint="cs"/>
                <w:b/>
                <w:bCs/>
                <w:color w:val="000000"/>
                <w:rtl/>
              </w:rPr>
              <w:t>ضريب همبستگي</w:t>
            </w:r>
          </w:p>
        </w:tc>
        <w:tc>
          <w:tcPr>
            <w:tcW w:w="639" w:type="pct"/>
            <w:tcBorders>
              <w:top w:val="single" w:sz="4" w:space="0" w:color="auto"/>
            </w:tcBorders>
            <w:vAlign w:val="center"/>
          </w:tcPr>
          <w:p w14:paraId="7C0CF94D"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0.167-</w:t>
            </w:r>
          </w:p>
        </w:tc>
        <w:tc>
          <w:tcPr>
            <w:tcW w:w="670" w:type="pct"/>
            <w:tcBorders>
              <w:top w:val="single" w:sz="4" w:space="0" w:color="auto"/>
            </w:tcBorders>
            <w:vAlign w:val="center"/>
          </w:tcPr>
          <w:p w14:paraId="18C505FF"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0.182-</w:t>
            </w:r>
          </w:p>
        </w:tc>
        <w:tc>
          <w:tcPr>
            <w:tcW w:w="671" w:type="pct"/>
            <w:tcBorders>
              <w:top w:val="single" w:sz="4" w:space="0" w:color="auto"/>
            </w:tcBorders>
            <w:vAlign w:val="center"/>
          </w:tcPr>
          <w:p w14:paraId="5983C766"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0.146-</w:t>
            </w:r>
          </w:p>
        </w:tc>
        <w:tc>
          <w:tcPr>
            <w:tcW w:w="663" w:type="pct"/>
            <w:tcBorders>
              <w:top w:val="single" w:sz="4" w:space="0" w:color="auto"/>
            </w:tcBorders>
            <w:vAlign w:val="center"/>
          </w:tcPr>
          <w:p w14:paraId="2F858400" w14:textId="77777777" w:rsidR="00FD46EF" w:rsidRPr="00FD46EF" w:rsidRDefault="00FD46EF" w:rsidP="00FD46EF">
            <w:pPr>
              <w:bidi/>
              <w:jc w:val="center"/>
              <w:rPr>
                <w:rFonts w:cs="B Nazanin"/>
                <w:b/>
                <w:bCs/>
                <w:color w:val="000000"/>
                <w:rtl/>
              </w:rPr>
            </w:pPr>
            <w:r w:rsidRPr="00FD46EF">
              <w:rPr>
                <w:rFonts w:cs="B Nazanin" w:hint="cs"/>
                <w:b/>
                <w:bCs/>
                <w:color w:val="000000"/>
                <w:rtl/>
              </w:rPr>
              <w:t>0.089-</w:t>
            </w:r>
          </w:p>
        </w:tc>
      </w:tr>
      <w:tr w:rsidR="00FD46EF" w:rsidRPr="00FD46EF" w14:paraId="6857E7CD" w14:textId="77777777" w:rsidTr="00C10655">
        <w:trPr>
          <w:jc w:val="center"/>
        </w:trPr>
        <w:tc>
          <w:tcPr>
            <w:tcW w:w="1215" w:type="pct"/>
            <w:vMerge/>
            <w:vAlign w:val="center"/>
          </w:tcPr>
          <w:p w14:paraId="31B8EC6C" w14:textId="77777777" w:rsidR="00FD46EF" w:rsidRPr="00FD46EF" w:rsidRDefault="00FD46EF" w:rsidP="00FD46EF">
            <w:pPr>
              <w:jc w:val="center"/>
              <w:rPr>
                <w:rFonts w:cs="B Nazanin"/>
                <w:b/>
                <w:bCs/>
                <w:rtl/>
                <w:lang w:bidi="fa-IR"/>
              </w:rPr>
            </w:pPr>
          </w:p>
        </w:tc>
        <w:tc>
          <w:tcPr>
            <w:tcW w:w="1142" w:type="pct"/>
          </w:tcPr>
          <w:p w14:paraId="1E52B4E4" w14:textId="77777777" w:rsidR="00FD46EF" w:rsidRPr="00FD46EF" w:rsidRDefault="00FD46EF" w:rsidP="00FD46EF">
            <w:pPr>
              <w:jc w:val="center"/>
              <w:rPr>
                <w:rFonts w:cs="B Nazanin"/>
                <w:b/>
                <w:bCs/>
                <w:rtl/>
              </w:rPr>
            </w:pPr>
            <w:r w:rsidRPr="00FD46EF">
              <w:rPr>
                <w:rFonts w:ascii="Calibri" w:hAnsi="Calibri" w:cs="B Nazanin" w:hint="cs"/>
                <w:b/>
                <w:bCs/>
                <w:color w:val="000000"/>
                <w:rtl/>
              </w:rPr>
              <w:t>سطح معناداري</w:t>
            </w:r>
          </w:p>
        </w:tc>
        <w:tc>
          <w:tcPr>
            <w:tcW w:w="639" w:type="pct"/>
            <w:vAlign w:val="center"/>
          </w:tcPr>
          <w:p w14:paraId="65F25782"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70" w:type="pct"/>
            <w:vAlign w:val="center"/>
          </w:tcPr>
          <w:p w14:paraId="1D13F769"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71" w:type="pct"/>
            <w:vAlign w:val="center"/>
          </w:tcPr>
          <w:p w14:paraId="2207412D" w14:textId="77777777" w:rsidR="00FD46EF" w:rsidRPr="00FD46EF" w:rsidRDefault="00FD46EF" w:rsidP="00FD46EF">
            <w:pPr>
              <w:bidi/>
              <w:jc w:val="center"/>
              <w:rPr>
                <w:rFonts w:cs="B Nazanin"/>
                <w:b/>
                <w:bCs/>
                <w:color w:val="000000"/>
                <w:rtl/>
              </w:rPr>
            </w:pPr>
            <w:r w:rsidRPr="00FD46EF">
              <w:rPr>
                <w:rFonts w:cs="B Nazanin" w:hint="cs"/>
                <w:b/>
                <w:bCs/>
                <w:color w:val="000000"/>
                <w:rtl/>
              </w:rPr>
              <w:t>0.002</w:t>
            </w:r>
          </w:p>
        </w:tc>
        <w:tc>
          <w:tcPr>
            <w:tcW w:w="663" w:type="pct"/>
            <w:vAlign w:val="center"/>
          </w:tcPr>
          <w:p w14:paraId="0B5C2083" w14:textId="77777777" w:rsidR="00FD46EF" w:rsidRPr="00FD46EF" w:rsidRDefault="00FD46EF" w:rsidP="00FD46EF">
            <w:pPr>
              <w:bidi/>
              <w:jc w:val="center"/>
              <w:rPr>
                <w:rFonts w:cs="B Nazanin"/>
                <w:b/>
                <w:bCs/>
                <w:color w:val="000000"/>
                <w:rtl/>
              </w:rPr>
            </w:pPr>
            <w:r w:rsidRPr="00FD46EF">
              <w:rPr>
                <w:rFonts w:cs="B Nazanin" w:hint="cs"/>
                <w:b/>
                <w:bCs/>
                <w:color w:val="000000"/>
                <w:rtl/>
              </w:rPr>
              <w:t>0.063</w:t>
            </w:r>
          </w:p>
        </w:tc>
      </w:tr>
      <w:tr w:rsidR="00FD46EF" w:rsidRPr="00FD46EF" w14:paraId="6970F769" w14:textId="77777777" w:rsidTr="00C10655">
        <w:trPr>
          <w:jc w:val="center"/>
        </w:trPr>
        <w:tc>
          <w:tcPr>
            <w:tcW w:w="1215" w:type="pct"/>
            <w:vMerge/>
            <w:tcBorders>
              <w:bottom w:val="single" w:sz="4" w:space="0" w:color="auto"/>
            </w:tcBorders>
            <w:vAlign w:val="center"/>
          </w:tcPr>
          <w:p w14:paraId="0F6495BE" w14:textId="77777777" w:rsidR="00FD46EF" w:rsidRPr="00FD46EF" w:rsidRDefault="00FD46EF" w:rsidP="00FD46EF">
            <w:pPr>
              <w:jc w:val="center"/>
              <w:rPr>
                <w:rFonts w:cs="B Nazanin"/>
                <w:b/>
                <w:bCs/>
                <w:rtl/>
                <w:lang w:bidi="fa-IR"/>
              </w:rPr>
            </w:pPr>
          </w:p>
        </w:tc>
        <w:tc>
          <w:tcPr>
            <w:tcW w:w="1142" w:type="pct"/>
            <w:tcBorders>
              <w:bottom w:val="single" w:sz="4" w:space="0" w:color="auto"/>
            </w:tcBorders>
          </w:tcPr>
          <w:p w14:paraId="20D14D94" w14:textId="77777777" w:rsidR="00FD46EF" w:rsidRPr="00FD46EF" w:rsidRDefault="00FD46EF" w:rsidP="00FD46EF">
            <w:pPr>
              <w:jc w:val="center"/>
              <w:rPr>
                <w:rFonts w:ascii="Calibri" w:hAnsi="Calibri" w:cs="B Nazanin"/>
                <w:b/>
                <w:bCs/>
                <w:color w:val="000000"/>
                <w:rtl/>
              </w:rPr>
            </w:pPr>
            <w:r w:rsidRPr="00FD46EF">
              <w:rPr>
                <w:rFonts w:ascii="Calibri" w:hAnsi="Calibri" w:cs="B Nazanin" w:hint="cs"/>
                <w:b/>
                <w:bCs/>
                <w:color w:val="000000"/>
                <w:rtl/>
              </w:rPr>
              <w:t>تعداد</w:t>
            </w:r>
          </w:p>
        </w:tc>
        <w:tc>
          <w:tcPr>
            <w:tcW w:w="639" w:type="pct"/>
            <w:tcBorders>
              <w:bottom w:val="single" w:sz="4" w:space="0" w:color="auto"/>
            </w:tcBorders>
            <w:vAlign w:val="center"/>
          </w:tcPr>
          <w:p w14:paraId="1899D90C"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70" w:type="pct"/>
            <w:tcBorders>
              <w:bottom w:val="single" w:sz="4" w:space="0" w:color="auto"/>
            </w:tcBorders>
            <w:vAlign w:val="center"/>
          </w:tcPr>
          <w:p w14:paraId="61285043"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71" w:type="pct"/>
            <w:tcBorders>
              <w:bottom w:val="single" w:sz="4" w:space="0" w:color="auto"/>
            </w:tcBorders>
            <w:vAlign w:val="center"/>
          </w:tcPr>
          <w:p w14:paraId="629C0F4D"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63" w:type="pct"/>
            <w:tcBorders>
              <w:bottom w:val="single" w:sz="4" w:space="0" w:color="auto"/>
            </w:tcBorders>
            <w:vAlign w:val="center"/>
          </w:tcPr>
          <w:p w14:paraId="1803EB92"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r>
      <w:tr w:rsidR="00FD46EF" w:rsidRPr="00FD46EF" w14:paraId="0089033D" w14:textId="77777777" w:rsidTr="00C10655">
        <w:trPr>
          <w:jc w:val="center"/>
        </w:trPr>
        <w:tc>
          <w:tcPr>
            <w:tcW w:w="1215" w:type="pct"/>
            <w:vMerge w:val="restart"/>
            <w:tcBorders>
              <w:top w:val="single" w:sz="4" w:space="0" w:color="auto"/>
            </w:tcBorders>
            <w:vAlign w:val="center"/>
          </w:tcPr>
          <w:p w14:paraId="2DD059E7"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امید به بهبود بعد فرهنگی محرومیت نسبی گروهی</w:t>
            </w:r>
          </w:p>
        </w:tc>
        <w:tc>
          <w:tcPr>
            <w:tcW w:w="1142" w:type="pct"/>
            <w:tcBorders>
              <w:top w:val="single" w:sz="4" w:space="0" w:color="auto"/>
            </w:tcBorders>
          </w:tcPr>
          <w:p w14:paraId="2D15B5D5" w14:textId="77777777" w:rsidR="00FD46EF" w:rsidRPr="00FD46EF" w:rsidRDefault="00FD46EF" w:rsidP="00FD46EF">
            <w:pPr>
              <w:jc w:val="center"/>
              <w:rPr>
                <w:rFonts w:cs="B Nazanin"/>
                <w:b/>
                <w:bCs/>
                <w:rtl/>
              </w:rPr>
            </w:pPr>
            <w:r w:rsidRPr="00FD46EF">
              <w:rPr>
                <w:rFonts w:ascii="Calibri" w:hAnsi="Calibri" w:cs="B Nazanin" w:hint="cs"/>
                <w:b/>
                <w:bCs/>
                <w:color w:val="000000"/>
                <w:rtl/>
              </w:rPr>
              <w:t>ضريب همبستگي</w:t>
            </w:r>
          </w:p>
        </w:tc>
        <w:tc>
          <w:tcPr>
            <w:tcW w:w="639" w:type="pct"/>
            <w:tcBorders>
              <w:top w:val="single" w:sz="4" w:space="0" w:color="auto"/>
            </w:tcBorders>
            <w:vAlign w:val="center"/>
          </w:tcPr>
          <w:p w14:paraId="34ED67B9"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0.229</w:t>
            </w:r>
          </w:p>
        </w:tc>
        <w:tc>
          <w:tcPr>
            <w:tcW w:w="670" w:type="pct"/>
            <w:tcBorders>
              <w:top w:val="single" w:sz="4" w:space="0" w:color="auto"/>
            </w:tcBorders>
            <w:vAlign w:val="center"/>
          </w:tcPr>
          <w:p w14:paraId="12B0F8A8"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0.189</w:t>
            </w:r>
          </w:p>
        </w:tc>
        <w:tc>
          <w:tcPr>
            <w:tcW w:w="671" w:type="pct"/>
            <w:tcBorders>
              <w:top w:val="single" w:sz="4" w:space="0" w:color="auto"/>
            </w:tcBorders>
            <w:vAlign w:val="center"/>
          </w:tcPr>
          <w:p w14:paraId="2A3FED58"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0.167</w:t>
            </w:r>
          </w:p>
        </w:tc>
        <w:tc>
          <w:tcPr>
            <w:tcW w:w="663" w:type="pct"/>
            <w:tcBorders>
              <w:top w:val="single" w:sz="4" w:space="0" w:color="auto"/>
            </w:tcBorders>
            <w:vAlign w:val="center"/>
          </w:tcPr>
          <w:p w14:paraId="7181182A"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0.237</w:t>
            </w:r>
          </w:p>
        </w:tc>
      </w:tr>
      <w:tr w:rsidR="00FD46EF" w:rsidRPr="00FD46EF" w14:paraId="05B97AAD" w14:textId="77777777" w:rsidTr="00C10655">
        <w:trPr>
          <w:jc w:val="center"/>
        </w:trPr>
        <w:tc>
          <w:tcPr>
            <w:tcW w:w="1215" w:type="pct"/>
            <w:vMerge/>
            <w:vAlign w:val="center"/>
          </w:tcPr>
          <w:p w14:paraId="234DF7EE" w14:textId="77777777" w:rsidR="00FD46EF" w:rsidRPr="00FD46EF" w:rsidRDefault="00FD46EF" w:rsidP="00FD46EF">
            <w:pPr>
              <w:jc w:val="center"/>
              <w:rPr>
                <w:rFonts w:cs="B Nazanin"/>
                <w:b/>
                <w:bCs/>
                <w:rtl/>
                <w:lang w:bidi="fa-IR"/>
              </w:rPr>
            </w:pPr>
          </w:p>
        </w:tc>
        <w:tc>
          <w:tcPr>
            <w:tcW w:w="1142" w:type="pct"/>
          </w:tcPr>
          <w:p w14:paraId="012D24DB" w14:textId="77777777" w:rsidR="00FD46EF" w:rsidRPr="00FD46EF" w:rsidRDefault="00FD46EF" w:rsidP="00FD46EF">
            <w:pPr>
              <w:jc w:val="center"/>
              <w:rPr>
                <w:rFonts w:cs="B Nazanin"/>
                <w:b/>
                <w:bCs/>
                <w:rtl/>
              </w:rPr>
            </w:pPr>
            <w:r w:rsidRPr="00FD46EF">
              <w:rPr>
                <w:rFonts w:ascii="Calibri" w:hAnsi="Calibri" w:cs="B Nazanin" w:hint="cs"/>
                <w:b/>
                <w:bCs/>
                <w:color w:val="000000"/>
                <w:rtl/>
              </w:rPr>
              <w:t>سطح معناداري</w:t>
            </w:r>
          </w:p>
        </w:tc>
        <w:tc>
          <w:tcPr>
            <w:tcW w:w="639" w:type="pct"/>
            <w:vAlign w:val="center"/>
          </w:tcPr>
          <w:p w14:paraId="3BEB97CC"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70" w:type="pct"/>
            <w:vAlign w:val="center"/>
          </w:tcPr>
          <w:p w14:paraId="582B5213"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71" w:type="pct"/>
            <w:vAlign w:val="center"/>
          </w:tcPr>
          <w:p w14:paraId="10F89240"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63" w:type="pct"/>
            <w:vAlign w:val="center"/>
          </w:tcPr>
          <w:p w14:paraId="2B0F5195"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r>
      <w:tr w:rsidR="00FD46EF" w:rsidRPr="00FD46EF" w14:paraId="6D9B29C3" w14:textId="77777777" w:rsidTr="00C10655">
        <w:trPr>
          <w:jc w:val="center"/>
        </w:trPr>
        <w:tc>
          <w:tcPr>
            <w:tcW w:w="1215" w:type="pct"/>
            <w:vMerge/>
            <w:tcBorders>
              <w:bottom w:val="single" w:sz="4" w:space="0" w:color="auto"/>
            </w:tcBorders>
            <w:vAlign w:val="center"/>
          </w:tcPr>
          <w:p w14:paraId="37A40582" w14:textId="77777777" w:rsidR="00FD46EF" w:rsidRPr="00FD46EF" w:rsidRDefault="00FD46EF" w:rsidP="00FD46EF">
            <w:pPr>
              <w:jc w:val="center"/>
              <w:rPr>
                <w:rFonts w:cs="B Nazanin"/>
                <w:b/>
                <w:bCs/>
                <w:rtl/>
                <w:lang w:bidi="fa-IR"/>
              </w:rPr>
            </w:pPr>
          </w:p>
        </w:tc>
        <w:tc>
          <w:tcPr>
            <w:tcW w:w="1142" w:type="pct"/>
            <w:tcBorders>
              <w:bottom w:val="single" w:sz="4" w:space="0" w:color="auto"/>
            </w:tcBorders>
          </w:tcPr>
          <w:p w14:paraId="2A740AB8" w14:textId="77777777" w:rsidR="00FD46EF" w:rsidRPr="00FD46EF" w:rsidRDefault="00FD46EF" w:rsidP="00FD46EF">
            <w:pPr>
              <w:jc w:val="center"/>
              <w:rPr>
                <w:rFonts w:ascii="Calibri" w:hAnsi="Calibri" w:cs="B Nazanin"/>
                <w:b/>
                <w:bCs/>
                <w:color w:val="000000"/>
                <w:rtl/>
              </w:rPr>
            </w:pPr>
            <w:r w:rsidRPr="00FD46EF">
              <w:rPr>
                <w:rFonts w:ascii="Calibri" w:hAnsi="Calibri" w:cs="B Nazanin" w:hint="cs"/>
                <w:b/>
                <w:bCs/>
                <w:color w:val="000000"/>
                <w:rtl/>
              </w:rPr>
              <w:t>تعداد</w:t>
            </w:r>
          </w:p>
        </w:tc>
        <w:tc>
          <w:tcPr>
            <w:tcW w:w="639" w:type="pct"/>
            <w:tcBorders>
              <w:bottom w:val="single" w:sz="4" w:space="0" w:color="auto"/>
            </w:tcBorders>
            <w:vAlign w:val="center"/>
          </w:tcPr>
          <w:p w14:paraId="40CBFB0D"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70" w:type="pct"/>
            <w:tcBorders>
              <w:bottom w:val="single" w:sz="4" w:space="0" w:color="auto"/>
            </w:tcBorders>
            <w:vAlign w:val="center"/>
          </w:tcPr>
          <w:p w14:paraId="6C6B0321"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71" w:type="pct"/>
            <w:tcBorders>
              <w:bottom w:val="single" w:sz="4" w:space="0" w:color="auto"/>
            </w:tcBorders>
            <w:vAlign w:val="center"/>
          </w:tcPr>
          <w:p w14:paraId="6063E7EC"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63" w:type="pct"/>
            <w:tcBorders>
              <w:bottom w:val="single" w:sz="4" w:space="0" w:color="auto"/>
            </w:tcBorders>
            <w:vAlign w:val="center"/>
          </w:tcPr>
          <w:p w14:paraId="73C527F7"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r>
    </w:tbl>
    <w:p w14:paraId="12DAF402" w14:textId="17AB8453" w:rsidR="00FD46EF" w:rsidRPr="00FD46EF" w:rsidRDefault="00FD46EF" w:rsidP="00A32250">
      <w:pPr>
        <w:bidi/>
        <w:spacing w:line="240" w:lineRule="auto"/>
        <w:ind w:firstLine="567"/>
        <w:jc w:val="lowKashida"/>
        <w:rPr>
          <w:rFonts w:ascii="Times New Roman" w:eastAsia="Times New Roman" w:hAnsi="Times New Roman" w:cs="B Nazanin"/>
          <w:sz w:val="24"/>
          <w:szCs w:val="24"/>
          <w:rtl/>
          <w:lang w:val="en-US" w:bidi="fa-IR"/>
        </w:rPr>
      </w:pPr>
      <w:r w:rsidRPr="00FD46EF">
        <w:rPr>
          <w:rFonts w:ascii="Times New Roman" w:eastAsia="Times New Roman" w:hAnsi="Times New Roman" w:cs="B Nazanin"/>
          <w:noProof/>
          <w:sz w:val="24"/>
          <w:szCs w:val="24"/>
          <w:rtl/>
          <w:lang w:val="en-US" w:bidi="fa-IR"/>
        </w:rPr>
        <w:lastRenderedPageBreak/>
        <w:t xml:space="preserve">رابطه </w:t>
      </w:r>
      <w:r w:rsidRPr="00FD46EF">
        <w:rPr>
          <w:rFonts w:ascii="Times New Roman" w:eastAsia="Times New Roman" w:hAnsi="Times New Roman" w:cs="B Nazanin" w:hint="cs"/>
          <w:noProof/>
          <w:sz w:val="24"/>
          <w:szCs w:val="24"/>
          <w:rtl/>
          <w:lang w:val="en-US" w:bidi="fa-IR"/>
        </w:rPr>
        <w:t xml:space="preserve">بعد فرهنگی محرومیت نسبی گروهی </w:t>
      </w:r>
      <w:r w:rsidRPr="00FD46EF">
        <w:rPr>
          <w:rFonts w:ascii="Times New Roman" w:eastAsia="Times New Roman" w:hAnsi="Times New Roman" w:cs="B Nazanin"/>
          <w:noProof/>
          <w:sz w:val="24"/>
          <w:szCs w:val="24"/>
          <w:rtl/>
          <w:lang w:val="en-US" w:bidi="fa-IR"/>
        </w:rPr>
        <w:t xml:space="preserve">با </w:t>
      </w:r>
      <w:r w:rsidRPr="00FD46EF">
        <w:rPr>
          <w:rFonts w:ascii="Times New Roman" w:eastAsia="Times New Roman" w:hAnsi="Times New Roman" w:cs="B Nazanin" w:hint="cs"/>
          <w:noProof/>
          <w:sz w:val="24"/>
          <w:szCs w:val="24"/>
          <w:rtl/>
          <w:lang w:val="en-US" w:bidi="fa-IR"/>
        </w:rPr>
        <w:t>هویت ملی ترک‌های تهران</w:t>
      </w:r>
      <w:r w:rsidRPr="00FD46EF">
        <w:rPr>
          <w:rFonts w:ascii="Times New Roman" w:eastAsia="Times New Roman" w:hAnsi="Times New Roman" w:cs="B Nazanin"/>
          <w:noProof/>
          <w:sz w:val="24"/>
          <w:szCs w:val="24"/>
          <w:rtl/>
          <w:lang w:val="en-US" w:bidi="fa-IR"/>
        </w:rPr>
        <w:t xml:space="preserve"> نشان می</w:t>
      </w:r>
      <w:r w:rsidRPr="00FD46EF">
        <w:rPr>
          <w:rFonts w:ascii="Times New Roman" w:eastAsia="Times New Roman" w:hAnsi="Times New Roman" w:cs="B Nazanin"/>
          <w:noProof/>
          <w:sz w:val="24"/>
          <w:szCs w:val="24"/>
          <w:rtl/>
          <w:lang w:val="en-US" w:bidi="fa-IR"/>
        </w:rPr>
        <w:softHyphen/>
        <w:t xml:space="preserve">دهد که </w:t>
      </w:r>
      <w:r w:rsidRPr="00FD46EF">
        <w:rPr>
          <w:rFonts w:ascii="Times New Roman" w:eastAsia="Times New Roman" w:hAnsi="Times New Roman" w:cs="B Nazanin" w:hint="cs"/>
          <w:noProof/>
          <w:sz w:val="24"/>
          <w:szCs w:val="24"/>
          <w:rtl/>
          <w:lang w:val="en-US" w:bidi="fa-IR"/>
        </w:rPr>
        <w:t>بعد فرهنگی محرومیت نسبی گروهی با هویت ملی و ابعاد سه گانه آن رابطه معنی</w:t>
      </w:r>
      <w:r w:rsidRPr="00FD46EF">
        <w:rPr>
          <w:rFonts w:ascii="Times New Roman" w:eastAsia="Times New Roman" w:hAnsi="Times New Roman" w:cs="B Nazanin"/>
          <w:noProof/>
          <w:sz w:val="24"/>
          <w:szCs w:val="24"/>
          <w:rtl/>
          <w:lang w:val="en-US" w:bidi="fa-IR"/>
        </w:rPr>
        <w:softHyphen/>
      </w:r>
      <w:r w:rsidRPr="00FD46EF">
        <w:rPr>
          <w:rFonts w:ascii="Times New Roman" w:eastAsia="Times New Roman" w:hAnsi="Times New Roman" w:cs="B Nazanin" w:hint="cs"/>
          <w:noProof/>
          <w:sz w:val="24"/>
          <w:szCs w:val="24"/>
          <w:rtl/>
          <w:lang w:val="en-US" w:bidi="fa-IR"/>
        </w:rPr>
        <w:t xml:space="preserve">دار </w:t>
      </w:r>
      <w:r w:rsidRPr="00FD46EF">
        <w:rPr>
          <w:rFonts w:ascii="Times New Roman" w:eastAsia="Times New Roman" w:hAnsi="Times New Roman" w:cs="B Nazanin"/>
          <w:noProof/>
          <w:sz w:val="24"/>
          <w:szCs w:val="24"/>
          <w:rtl/>
          <w:lang w:val="en-US" w:bidi="fa-IR"/>
        </w:rPr>
        <w:t xml:space="preserve">(0.05 </w:t>
      </w:r>
      <w:r w:rsidRPr="00FD46EF">
        <w:rPr>
          <w:rFonts w:ascii="Times New Roman" w:eastAsia="Times New Roman" w:hAnsi="Times New Roman" w:cs="B Nazanin"/>
          <w:noProof/>
          <w:sz w:val="24"/>
          <w:szCs w:val="24"/>
          <w:lang w:val="en-US" w:bidi="fa-IR"/>
        </w:rPr>
        <w:t>P &lt;</w:t>
      </w:r>
      <w:r w:rsidRPr="00FD46EF">
        <w:rPr>
          <w:rFonts w:ascii="Times New Roman" w:eastAsia="Times New Roman" w:hAnsi="Times New Roman" w:cs="B Nazanin"/>
          <w:noProof/>
          <w:sz w:val="24"/>
          <w:szCs w:val="24"/>
          <w:rtl/>
          <w:lang w:val="en-US" w:bidi="fa-IR"/>
        </w:rPr>
        <w:t>)</w:t>
      </w:r>
      <w:r w:rsidRPr="00FD46EF">
        <w:rPr>
          <w:rFonts w:ascii="Times New Roman" w:eastAsia="Times New Roman" w:hAnsi="Times New Roman" w:cs="B Nazanin" w:hint="cs"/>
          <w:noProof/>
          <w:sz w:val="24"/>
          <w:szCs w:val="24"/>
          <w:rtl/>
          <w:lang w:val="en-US" w:bidi="fa-IR"/>
        </w:rPr>
        <w:t xml:space="preserve"> دارد. </w:t>
      </w:r>
      <w:r w:rsidRPr="00FD46EF">
        <w:rPr>
          <w:rFonts w:ascii="Times New Roman" w:eastAsia="Times New Roman" w:hAnsi="Times New Roman" w:cs="B Nazanin"/>
          <w:noProof/>
          <w:sz w:val="24"/>
          <w:szCs w:val="24"/>
          <w:rtl/>
          <w:lang w:val="en-US" w:bidi="fa-IR"/>
        </w:rPr>
        <w:t>جهت رابطه</w:t>
      </w:r>
      <w:r w:rsidRPr="00FD46EF">
        <w:rPr>
          <w:rFonts w:ascii="Times New Roman" w:eastAsia="Times New Roman" w:hAnsi="Times New Roman" w:cs="B Nazanin" w:hint="cs"/>
          <w:noProof/>
          <w:sz w:val="24"/>
          <w:szCs w:val="24"/>
          <w:rtl/>
          <w:lang w:val="en-US" w:bidi="fa-IR"/>
        </w:rPr>
        <w:t xml:space="preserve"> بعد فرهنگی محرومیت نسبی گروهی </w:t>
      </w:r>
      <w:r w:rsidRPr="00FD46EF">
        <w:rPr>
          <w:rFonts w:ascii="Times New Roman" w:eastAsia="Times New Roman" w:hAnsi="Times New Roman" w:cs="B Nazanin"/>
          <w:noProof/>
          <w:sz w:val="24"/>
          <w:szCs w:val="24"/>
          <w:rtl/>
          <w:lang w:val="en-US" w:bidi="fa-IR"/>
        </w:rPr>
        <w:t xml:space="preserve">با </w:t>
      </w:r>
      <w:r w:rsidRPr="00FD46EF">
        <w:rPr>
          <w:rFonts w:ascii="Times New Roman" w:eastAsia="Times New Roman" w:hAnsi="Times New Roman" w:cs="B Nazanin" w:hint="cs"/>
          <w:noProof/>
          <w:sz w:val="24"/>
          <w:szCs w:val="24"/>
          <w:rtl/>
          <w:lang w:val="en-US" w:bidi="fa-IR"/>
        </w:rPr>
        <w:t>هویت ملی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منفی و معکوس</w:t>
      </w:r>
      <w:r w:rsidRPr="00FD46EF">
        <w:rPr>
          <w:rFonts w:ascii="Times New Roman" w:eastAsia="Times New Roman" w:hAnsi="Times New Roman" w:cs="B Nazanin"/>
          <w:noProof/>
          <w:sz w:val="24"/>
          <w:szCs w:val="24"/>
          <w:rtl/>
          <w:lang w:val="en-US" w:bidi="fa-IR"/>
        </w:rPr>
        <w:t xml:space="preserve"> است. مقدار ضریب پیرسون (0.</w:t>
      </w:r>
      <w:r w:rsidRPr="00FD46EF">
        <w:rPr>
          <w:rFonts w:ascii="Times New Roman" w:eastAsia="Times New Roman" w:hAnsi="Times New Roman" w:cs="B Nazanin" w:hint="cs"/>
          <w:noProof/>
          <w:sz w:val="24"/>
          <w:szCs w:val="24"/>
          <w:rtl/>
          <w:lang w:val="en-US" w:bidi="fa-IR"/>
        </w:rPr>
        <w:t>3</w:t>
      </w:r>
      <w:r w:rsidRPr="00FD46EF">
        <w:rPr>
          <w:rFonts w:ascii="Times New Roman" w:eastAsia="Times New Roman" w:hAnsi="Times New Roman" w:cs="B Nazanin"/>
          <w:noProof/>
          <w:sz w:val="24"/>
          <w:szCs w:val="24"/>
          <w:rtl/>
          <w:lang w:val="en-US" w:bidi="fa-IR"/>
        </w:rPr>
        <w:t>00</w:t>
      </w:r>
      <w:r w:rsidRPr="00FD46EF">
        <w:rPr>
          <w:rFonts w:ascii="Times New Roman" w:eastAsia="Times New Roman" w:hAnsi="Times New Roman" w:cs="B Nazanin"/>
          <w:noProof/>
          <w:sz w:val="24"/>
          <w:szCs w:val="24"/>
          <w:lang w:val="en-US" w:bidi="fa-IR"/>
        </w:rPr>
        <w:t xml:space="preserve">r &lt; </w:t>
      </w:r>
      <w:r w:rsidRPr="00FD46EF">
        <w:rPr>
          <w:rFonts w:ascii="Times New Roman" w:eastAsia="Times New Roman" w:hAnsi="Times New Roman" w:cs="B Nazanin"/>
          <w:noProof/>
          <w:sz w:val="24"/>
          <w:szCs w:val="24"/>
          <w:rtl/>
          <w:lang w:val="en-US" w:bidi="fa-IR"/>
        </w:rPr>
        <w:t>) نشان می</w:t>
      </w:r>
      <w:r w:rsidRPr="00FD46EF">
        <w:rPr>
          <w:rFonts w:ascii="Times New Roman" w:eastAsia="Times New Roman" w:hAnsi="Times New Roman" w:cs="B Nazanin"/>
          <w:noProof/>
          <w:sz w:val="24"/>
          <w:szCs w:val="24"/>
          <w:rtl/>
          <w:lang w:val="en-US" w:bidi="fa-IR"/>
        </w:rPr>
        <w:softHyphen/>
        <w:t xml:space="preserve">دهد شدت رابطه بین این متغیرها </w:t>
      </w:r>
      <w:r w:rsidRPr="00FD46EF">
        <w:rPr>
          <w:rFonts w:ascii="Times New Roman" w:eastAsia="Times New Roman" w:hAnsi="Times New Roman" w:cs="B Nazanin" w:hint="cs"/>
          <w:noProof/>
          <w:sz w:val="24"/>
          <w:szCs w:val="24"/>
          <w:rtl/>
          <w:lang w:val="en-US" w:bidi="fa-IR"/>
        </w:rPr>
        <w:t xml:space="preserve">متوسط </w:t>
      </w:r>
      <w:r w:rsidRPr="00FD46EF">
        <w:rPr>
          <w:rFonts w:ascii="Times New Roman" w:eastAsia="Times New Roman" w:hAnsi="Times New Roman" w:cs="B Nazanin"/>
          <w:noProof/>
          <w:sz w:val="24"/>
          <w:szCs w:val="24"/>
          <w:rtl/>
          <w:lang w:val="en-US" w:bidi="fa-IR"/>
        </w:rPr>
        <w:t xml:space="preserve">است. رابطه </w:t>
      </w:r>
      <w:r w:rsidRPr="00FD46EF">
        <w:rPr>
          <w:rFonts w:ascii="Times New Roman" w:eastAsia="Times New Roman" w:hAnsi="Times New Roman" w:cs="B Nazanin" w:hint="cs"/>
          <w:noProof/>
          <w:sz w:val="24"/>
          <w:szCs w:val="24"/>
          <w:rtl/>
          <w:lang w:val="en-US" w:bidi="fa-IR"/>
        </w:rPr>
        <w:t>ناراحتی از بعد فرهنگی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 ترک‌های تهران</w:t>
      </w:r>
      <w:r w:rsidRPr="00FD46EF">
        <w:rPr>
          <w:rFonts w:ascii="Times New Roman" w:eastAsia="Times New Roman" w:hAnsi="Times New Roman" w:cs="B Nazanin"/>
          <w:noProof/>
          <w:sz w:val="24"/>
          <w:szCs w:val="24"/>
          <w:rtl/>
          <w:lang w:val="en-US" w:bidi="fa-IR"/>
        </w:rPr>
        <w:t xml:space="preserve"> نشان می</w:t>
      </w:r>
      <w:r w:rsidRPr="00FD46EF">
        <w:rPr>
          <w:rFonts w:ascii="Times New Roman" w:eastAsia="Times New Roman" w:hAnsi="Times New Roman" w:cs="B Nazanin"/>
          <w:noProof/>
          <w:sz w:val="24"/>
          <w:szCs w:val="24"/>
          <w:rtl/>
          <w:lang w:val="en-US" w:bidi="fa-IR"/>
        </w:rPr>
        <w:softHyphen/>
        <w:t xml:space="preserve">دهد </w:t>
      </w:r>
      <w:r w:rsidRPr="00FD46EF">
        <w:rPr>
          <w:rFonts w:ascii="Times New Roman" w:eastAsia="Times New Roman" w:hAnsi="Times New Roman" w:cs="B Nazanin" w:hint="cs"/>
          <w:noProof/>
          <w:sz w:val="24"/>
          <w:szCs w:val="24"/>
          <w:rtl/>
          <w:lang w:val="en-US" w:bidi="fa-IR"/>
        </w:rPr>
        <w:t>ناراحتی از بعد فرهنگی محرومیت نسبی گروهی با هویت ملی و ابعاد آگاهی و تعلق هویت ملی رابطه معنی</w:t>
      </w:r>
      <w:r w:rsidRPr="00FD46EF">
        <w:rPr>
          <w:rFonts w:ascii="Times New Roman" w:eastAsia="Times New Roman" w:hAnsi="Times New Roman" w:cs="B Nazanin"/>
          <w:noProof/>
          <w:sz w:val="24"/>
          <w:szCs w:val="24"/>
          <w:rtl/>
          <w:lang w:val="en-US" w:bidi="fa-IR"/>
        </w:rPr>
        <w:softHyphen/>
      </w:r>
      <w:r w:rsidRPr="00FD46EF">
        <w:rPr>
          <w:rFonts w:ascii="Times New Roman" w:eastAsia="Times New Roman" w:hAnsi="Times New Roman" w:cs="B Nazanin" w:hint="cs"/>
          <w:noProof/>
          <w:sz w:val="24"/>
          <w:szCs w:val="24"/>
          <w:rtl/>
          <w:lang w:val="en-US" w:bidi="fa-IR"/>
        </w:rPr>
        <w:t xml:space="preserve">دار </w:t>
      </w:r>
      <w:r w:rsidRPr="00FD46EF">
        <w:rPr>
          <w:rFonts w:ascii="Times New Roman" w:eastAsia="Times New Roman" w:hAnsi="Times New Roman" w:cs="B Nazanin"/>
          <w:noProof/>
          <w:sz w:val="24"/>
          <w:szCs w:val="24"/>
          <w:rtl/>
          <w:lang w:val="en-US" w:bidi="fa-IR"/>
        </w:rPr>
        <w:t xml:space="preserve">(0.05 </w:t>
      </w:r>
      <w:r w:rsidRPr="00FD46EF">
        <w:rPr>
          <w:rFonts w:ascii="Times New Roman" w:eastAsia="Times New Roman" w:hAnsi="Times New Roman" w:cs="B Nazanin"/>
          <w:noProof/>
          <w:sz w:val="24"/>
          <w:szCs w:val="24"/>
          <w:lang w:val="en-US" w:bidi="fa-IR"/>
        </w:rPr>
        <w:t>P &lt;</w:t>
      </w:r>
      <w:r w:rsidRPr="00FD46EF">
        <w:rPr>
          <w:rFonts w:ascii="Times New Roman" w:eastAsia="Times New Roman" w:hAnsi="Times New Roman" w:cs="B Nazanin"/>
          <w:noProof/>
          <w:sz w:val="24"/>
          <w:szCs w:val="24"/>
          <w:rtl/>
          <w:lang w:val="en-US" w:bidi="fa-IR"/>
        </w:rPr>
        <w:t>)</w:t>
      </w:r>
      <w:r w:rsidRPr="00FD46EF">
        <w:rPr>
          <w:rFonts w:ascii="Times New Roman" w:eastAsia="Times New Roman" w:hAnsi="Times New Roman" w:cs="B Nazanin" w:hint="cs"/>
          <w:noProof/>
          <w:sz w:val="24"/>
          <w:szCs w:val="24"/>
          <w:rtl/>
          <w:lang w:val="en-US" w:bidi="fa-IR"/>
        </w:rPr>
        <w:t xml:space="preserve"> دارد. </w:t>
      </w:r>
      <w:r w:rsidRPr="00FD46EF">
        <w:rPr>
          <w:rFonts w:ascii="Times New Roman" w:eastAsia="Times New Roman" w:hAnsi="Times New Roman" w:cs="B Nazanin"/>
          <w:noProof/>
          <w:sz w:val="24"/>
          <w:szCs w:val="24"/>
          <w:rtl/>
          <w:lang w:val="en-US" w:bidi="fa-IR"/>
        </w:rPr>
        <w:t xml:space="preserve">جهت رابطه </w:t>
      </w:r>
      <w:r w:rsidRPr="00FD46EF">
        <w:rPr>
          <w:rFonts w:ascii="Times New Roman" w:eastAsia="Times New Roman" w:hAnsi="Times New Roman" w:cs="B Nazanin" w:hint="cs"/>
          <w:noProof/>
          <w:sz w:val="24"/>
          <w:szCs w:val="24"/>
          <w:rtl/>
          <w:lang w:val="en-US" w:bidi="fa-IR"/>
        </w:rPr>
        <w:t>ناراحتی از بعد فرهنگی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 معکوس</w:t>
      </w:r>
      <w:r w:rsidRPr="00FD46EF">
        <w:rPr>
          <w:rFonts w:ascii="Times New Roman" w:eastAsia="Times New Roman" w:hAnsi="Times New Roman" w:cs="B Nazanin"/>
          <w:noProof/>
          <w:sz w:val="24"/>
          <w:szCs w:val="24"/>
          <w:rtl/>
          <w:lang w:val="en-US" w:bidi="fa-IR"/>
        </w:rPr>
        <w:t xml:space="preserve"> است. مقدار ضریب پیرسون  (0.</w:t>
      </w:r>
      <w:r w:rsidRPr="00FD46EF">
        <w:rPr>
          <w:rFonts w:ascii="Times New Roman" w:eastAsia="Times New Roman" w:hAnsi="Times New Roman" w:cs="B Nazanin" w:hint="cs"/>
          <w:noProof/>
          <w:sz w:val="24"/>
          <w:szCs w:val="24"/>
          <w:rtl/>
          <w:lang w:val="en-US" w:bidi="fa-IR"/>
        </w:rPr>
        <w:t>2</w:t>
      </w:r>
      <w:r w:rsidRPr="00FD46EF">
        <w:rPr>
          <w:rFonts w:ascii="Times New Roman" w:eastAsia="Times New Roman" w:hAnsi="Times New Roman" w:cs="B Nazanin"/>
          <w:noProof/>
          <w:sz w:val="24"/>
          <w:szCs w:val="24"/>
          <w:rtl/>
          <w:lang w:val="en-US" w:bidi="fa-IR"/>
        </w:rPr>
        <w:t>00</w:t>
      </w:r>
      <w:r w:rsidRPr="00FD46EF">
        <w:rPr>
          <w:rFonts w:ascii="Times New Roman" w:eastAsia="Times New Roman" w:hAnsi="Times New Roman" w:cs="B Nazanin"/>
          <w:noProof/>
          <w:sz w:val="24"/>
          <w:szCs w:val="24"/>
          <w:lang w:val="en-US" w:bidi="fa-IR"/>
        </w:rPr>
        <w:t xml:space="preserve">r &lt; </w:t>
      </w:r>
      <w:r w:rsidRPr="00FD46EF">
        <w:rPr>
          <w:rFonts w:ascii="Times New Roman" w:eastAsia="Times New Roman" w:hAnsi="Times New Roman" w:cs="B Nazanin"/>
          <w:noProof/>
          <w:sz w:val="24"/>
          <w:szCs w:val="24"/>
          <w:rtl/>
          <w:lang w:val="en-US" w:bidi="fa-IR"/>
        </w:rPr>
        <w:t>) نشان می</w:t>
      </w:r>
      <w:r w:rsidRPr="00FD46EF">
        <w:rPr>
          <w:rFonts w:ascii="Times New Roman" w:eastAsia="Times New Roman" w:hAnsi="Times New Roman" w:cs="B Nazanin"/>
          <w:noProof/>
          <w:sz w:val="24"/>
          <w:szCs w:val="24"/>
          <w:rtl/>
          <w:lang w:val="en-US" w:bidi="fa-IR"/>
        </w:rPr>
        <w:softHyphen/>
        <w:t xml:space="preserve">دهد شدت رابطه این متغیرها </w:t>
      </w:r>
      <w:r w:rsidRPr="00FD46EF">
        <w:rPr>
          <w:rFonts w:ascii="Times New Roman" w:eastAsia="Times New Roman" w:hAnsi="Times New Roman" w:cs="B Nazanin" w:hint="cs"/>
          <w:noProof/>
          <w:sz w:val="24"/>
          <w:szCs w:val="24"/>
          <w:rtl/>
          <w:lang w:val="en-US" w:bidi="fa-IR"/>
        </w:rPr>
        <w:t xml:space="preserve">ضعیف </w:t>
      </w:r>
      <w:r w:rsidRPr="00FD46EF">
        <w:rPr>
          <w:rFonts w:ascii="Times New Roman" w:eastAsia="Times New Roman" w:hAnsi="Times New Roman" w:cs="B Nazanin"/>
          <w:noProof/>
          <w:sz w:val="24"/>
          <w:szCs w:val="24"/>
          <w:rtl/>
          <w:lang w:val="en-US" w:bidi="fa-IR"/>
        </w:rPr>
        <w:t xml:space="preserve">است. رابطه </w:t>
      </w:r>
      <w:r w:rsidRPr="00FD46EF">
        <w:rPr>
          <w:rFonts w:ascii="Times New Roman" w:eastAsia="Times New Roman" w:hAnsi="Times New Roman" w:cs="B Nazanin" w:hint="cs"/>
          <w:noProof/>
          <w:sz w:val="24"/>
          <w:szCs w:val="24"/>
          <w:rtl/>
          <w:lang w:val="en-US" w:bidi="fa-IR"/>
        </w:rPr>
        <w:t>امید به بهبود بعد فرهنگی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 ترک‌های تهران</w:t>
      </w:r>
      <w:r w:rsidRPr="00FD46EF">
        <w:rPr>
          <w:rFonts w:ascii="Times New Roman" w:eastAsia="Times New Roman" w:hAnsi="Times New Roman" w:cs="B Nazanin"/>
          <w:noProof/>
          <w:sz w:val="24"/>
          <w:szCs w:val="24"/>
          <w:rtl/>
          <w:lang w:val="en-US" w:bidi="fa-IR"/>
        </w:rPr>
        <w:t xml:space="preserve"> نشان می</w:t>
      </w:r>
      <w:r w:rsidRPr="00FD46EF">
        <w:rPr>
          <w:rFonts w:ascii="Times New Roman" w:eastAsia="Times New Roman" w:hAnsi="Times New Roman" w:cs="B Nazanin"/>
          <w:noProof/>
          <w:sz w:val="24"/>
          <w:szCs w:val="24"/>
          <w:rtl/>
          <w:lang w:val="en-US" w:bidi="fa-IR"/>
        </w:rPr>
        <w:softHyphen/>
        <w:t xml:space="preserve">دهد </w:t>
      </w:r>
      <w:r w:rsidRPr="00FD46EF">
        <w:rPr>
          <w:rFonts w:ascii="Times New Roman" w:eastAsia="Times New Roman" w:hAnsi="Times New Roman" w:cs="B Nazanin" w:hint="cs"/>
          <w:noProof/>
          <w:sz w:val="24"/>
          <w:szCs w:val="24"/>
          <w:rtl/>
          <w:lang w:val="en-US" w:bidi="fa-IR"/>
        </w:rPr>
        <w:t>امید به بهبود بعد فرهنگی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 و ابعاد آن رابطه معنی</w:t>
      </w:r>
      <w:r w:rsidRPr="00FD46EF">
        <w:rPr>
          <w:rFonts w:ascii="Times New Roman" w:eastAsia="Times New Roman" w:hAnsi="Times New Roman" w:cs="B Nazanin"/>
          <w:noProof/>
          <w:sz w:val="24"/>
          <w:szCs w:val="24"/>
          <w:rtl/>
          <w:lang w:val="en-US" w:bidi="fa-IR"/>
        </w:rPr>
        <w:softHyphen/>
      </w:r>
      <w:r w:rsidRPr="00FD46EF">
        <w:rPr>
          <w:rFonts w:ascii="Times New Roman" w:eastAsia="Times New Roman" w:hAnsi="Times New Roman" w:cs="B Nazanin" w:hint="cs"/>
          <w:noProof/>
          <w:sz w:val="24"/>
          <w:szCs w:val="24"/>
          <w:rtl/>
          <w:lang w:val="en-US" w:bidi="fa-IR"/>
        </w:rPr>
        <w:t xml:space="preserve">دار </w:t>
      </w:r>
      <w:r w:rsidRPr="00FD46EF">
        <w:rPr>
          <w:rFonts w:ascii="Times New Roman" w:eastAsia="Times New Roman" w:hAnsi="Times New Roman" w:cs="B Nazanin"/>
          <w:noProof/>
          <w:sz w:val="24"/>
          <w:szCs w:val="24"/>
          <w:rtl/>
          <w:lang w:val="en-US" w:bidi="fa-IR"/>
        </w:rPr>
        <w:t xml:space="preserve">(0.05 </w:t>
      </w:r>
      <w:r w:rsidRPr="00FD46EF">
        <w:rPr>
          <w:rFonts w:ascii="Times New Roman" w:eastAsia="Times New Roman" w:hAnsi="Times New Roman" w:cs="B Nazanin"/>
          <w:noProof/>
          <w:sz w:val="24"/>
          <w:szCs w:val="24"/>
          <w:lang w:val="en-US" w:bidi="fa-IR"/>
        </w:rPr>
        <w:t>P &lt;</w:t>
      </w:r>
      <w:r w:rsidRPr="00FD46EF">
        <w:rPr>
          <w:rFonts w:ascii="Times New Roman" w:eastAsia="Times New Roman" w:hAnsi="Times New Roman" w:cs="B Nazanin"/>
          <w:noProof/>
          <w:sz w:val="24"/>
          <w:szCs w:val="24"/>
          <w:rtl/>
          <w:lang w:val="en-US" w:bidi="fa-IR"/>
        </w:rPr>
        <w:t>)</w:t>
      </w:r>
      <w:r w:rsidRPr="00FD46EF">
        <w:rPr>
          <w:rFonts w:ascii="Times New Roman" w:eastAsia="Times New Roman" w:hAnsi="Times New Roman" w:cs="B Nazanin" w:hint="cs"/>
          <w:noProof/>
          <w:sz w:val="24"/>
          <w:szCs w:val="24"/>
          <w:rtl/>
          <w:lang w:val="en-US" w:bidi="fa-IR"/>
        </w:rPr>
        <w:t xml:space="preserve"> دارد. </w:t>
      </w:r>
      <w:r w:rsidRPr="00FD46EF">
        <w:rPr>
          <w:rFonts w:ascii="Times New Roman" w:eastAsia="Times New Roman" w:hAnsi="Times New Roman" w:cs="B Nazanin"/>
          <w:noProof/>
          <w:sz w:val="24"/>
          <w:szCs w:val="24"/>
          <w:rtl/>
          <w:lang w:val="en-US" w:bidi="fa-IR"/>
        </w:rPr>
        <w:t xml:space="preserve">جهت رابطه </w:t>
      </w:r>
      <w:r w:rsidRPr="00FD46EF">
        <w:rPr>
          <w:rFonts w:ascii="Times New Roman" w:eastAsia="Times New Roman" w:hAnsi="Times New Roman" w:cs="B Nazanin" w:hint="cs"/>
          <w:noProof/>
          <w:sz w:val="24"/>
          <w:szCs w:val="24"/>
          <w:rtl/>
          <w:lang w:val="en-US" w:bidi="fa-IR"/>
        </w:rPr>
        <w:t>امید به بهبود بعد فرهنگی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مثبت و مستقیم</w:t>
      </w:r>
      <w:r w:rsidRPr="00FD46EF">
        <w:rPr>
          <w:rFonts w:ascii="Times New Roman" w:eastAsia="Times New Roman" w:hAnsi="Times New Roman" w:cs="B Nazanin"/>
          <w:noProof/>
          <w:sz w:val="24"/>
          <w:szCs w:val="24"/>
          <w:rtl/>
          <w:lang w:val="en-US" w:bidi="fa-IR"/>
        </w:rPr>
        <w:t xml:space="preserve"> است. مقدار ضریب پیرسون  (0.</w:t>
      </w:r>
      <w:r w:rsidRPr="00FD46EF">
        <w:rPr>
          <w:rFonts w:ascii="Times New Roman" w:eastAsia="Times New Roman" w:hAnsi="Times New Roman" w:cs="B Nazanin" w:hint="cs"/>
          <w:noProof/>
          <w:sz w:val="24"/>
          <w:szCs w:val="24"/>
          <w:rtl/>
          <w:lang w:val="en-US" w:bidi="fa-IR"/>
        </w:rPr>
        <w:t>3</w:t>
      </w:r>
      <w:r w:rsidRPr="00FD46EF">
        <w:rPr>
          <w:rFonts w:ascii="Times New Roman" w:eastAsia="Times New Roman" w:hAnsi="Times New Roman" w:cs="B Nazanin"/>
          <w:noProof/>
          <w:sz w:val="24"/>
          <w:szCs w:val="24"/>
          <w:rtl/>
          <w:lang w:val="en-US" w:bidi="fa-IR"/>
        </w:rPr>
        <w:t>00</w:t>
      </w:r>
      <w:r w:rsidRPr="00FD46EF">
        <w:rPr>
          <w:rFonts w:ascii="Times New Roman" w:eastAsia="Times New Roman" w:hAnsi="Times New Roman" w:cs="B Nazanin"/>
          <w:noProof/>
          <w:sz w:val="24"/>
          <w:szCs w:val="24"/>
          <w:lang w:val="en-US" w:bidi="fa-IR"/>
        </w:rPr>
        <w:t xml:space="preserve">r &lt; </w:t>
      </w:r>
      <w:r w:rsidRPr="00FD46EF">
        <w:rPr>
          <w:rFonts w:ascii="Times New Roman" w:eastAsia="Times New Roman" w:hAnsi="Times New Roman" w:cs="B Nazanin"/>
          <w:noProof/>
          <w:sz w:val="24"/>
          <w:szCs w:val="24"/>
          <w:rtl/>
          <w:lang w:val="en-US" w:bidi="fa-IR"/>
        </w:rPr>
        <w:t>) نشان می</w:t>
      </w:r>
      <w:r w:rsidRPr="00FD46EF">
        <w:rPr>
          <w:rFonts w:ascii="Times New Roman" w:eastAsia="Times New Roman" w:hAnsi="Times New Roman" w:cs="B Nazanin"/>
          <w:noProof/>
          <w:sz w:val="24"/>
          <w:szCs w:val="24"/>
          <w:rtl/>
          <w:lang w:val="en-US" w:bidi="fa-IR"/>
        </w:rPr>
        <w:softHyphen/>
        <w:t>دهد شدت رابطه بین این متغیرها</w:t>
      </w:r>
      <w:r w:rsidRPr="00FD46EF">
        <w:rPr>
          <w:rFonts w:ascii="Times New Roman" w:eastAsia="Times New Roman" w:hAnsi="Times New Roman" w:cs="B Nazanin" w:hint="cs"/>
          <w:noProof/>
          <w:sz w:val="24"/>
          <w:szCs w:val="24"/>
          <w:rtl/>
          <w:lang w:val="en-US" w:bidi="fa-IR"/>
        </w:rPr>
        <w:t xml:space="preserve"> ضعیف</w:t>
      </w:r>
      <w:r w:rsidRPr="00FD46EF">
        <w:rPr>
          <w:rFonts w:ascii="Times New Roman" w:eastAsia="Times New Roman" w:hAnsi="Times New Roman" w:cs="B Nazanin"/>
          <w:noProof/>
          <w:sz w:val="24"/>
          <w:szCs w:val="24"/>
          <w:rtl/>
          <w:lang w:val="en-US" w:bidi="fa-IR"/>
        </w:rPr>
        <w:t xml:space="preserve"> است.</w:t>
      </w:r>
    </w:p>
    <w:p w14:paraId="74CFA699" w14:textId="77777777" w:rsidR="00FD46EF" w:rsidRPr="00A32250" w:rsidRDefault="00FD46EF" w:rsidP="00FD46EF">
      <w:pPr>
        <w:widowControl w:val="0"/>
        <w:autoSpaceDE w:val="0"/>
        <w:autoSpaceDN w:val="0"/>
        <w:bidi/>
        <w:adjustRightInd w:val="0"/>
        <w:spacing w:line="240" w:lineRule="auto"/>
        <w:jc w:val="center"/>
        <w:rPr>
          <w:rFonts w:eastAsia="MS Mincho" w:cs="B Nazanin"/>
          <w:b/>
          <w:bCs/>
          <w:noProof/>
          <w:color w:val="000000"/>
          <w:sz w:val="20"/>
          <w:szCs w:val="20"/>
          <w:lang w:val="en-US" w:bidi="fa-IR"/>
        </w:rPr>
      </w:pPr>
      <w:bookmarkStart w:id="64" w:name="_Toc28547220"/>
      <w:bookmarkStart w:id="65" w:name="_Toc28550725"/>
      <w:bookmarkStart w:id="66" w:name="_Toc28552720"/>
      <w:bookmarkStart w:id="67" w:name="_Toc29572209"/>
      <w:r w:rsidRPr="00A32250">
        <w:rPr>
          <w:rFonts w:eastAsia="MS Mincho" w:cs="B Nazanin" w:hint="cs"/>
          <w:b/>
          <w:bCs/>
          <w:noProof/>
          <w:color w:val="000000"/>
          <w:sz w:val="20"/>
          <w:szCs w:val="20"/>
          <w:rtl/>
          <w:lang w:val="en-US" w:bidi="fa-IR"/>
        </w:rPr>
        <w:t>جدول 4-117: رابطه بعد فرهنگی محرومیت نسبی گروهی و هویت ملی شهروندان تبریزی</w:t>
      </w:r>
      <w:bookmarkEnd w:id="64"/>
      <w:bookmarkEnd w:id="65"/>
      <w:bookmarkEnd w:id="66"/>
      <w:bookmarkEnd w:id="67"/>
    </w:p>
    <w:tbl>
      <w:tblPr>
        <w:tblStyle w:val="TableGrid"/>
        <w:bidiVisual/>
        <w:tblW w:w="433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706"/>
        <w:gridCol w:w="1037"/>
        <w:gridCol w:w="1088"/>
        <w:gridCol w:w="1089"/>
        <w:gridCol w:w="1075"/>
      </w:tblGrid>
      <w:tr w:rsidR="00FD46EF" w:rsidRPr="00FD46EF" w14:paraId="6366D506" w14:textId="77777777" w:rsidTr="00C10655">
        <w:trPr>
          <w:cantSplit/>
          <w:trHeight w:val="451"/>
          <w:jc w:val="center"/>
        </w:trPr>
        <w:tc>
          <w:tcPr>
            <w:tcW w:w="1307" w:type="pct"/>
            <w:tcBorders>
              <w:top w:val="single" w:sz="4" w:space="0" w:color="auto"/>
              <w:bottom w:val="single" w:sz="4" w:space="0" w:color="auto"/>
            </w:tcBorders>
            <w:vAlign w:val="center"/>
          </w:tcPr>
          <w:p w14:paraId="5D372C6C" w14:textId="77777777" w:rsidR="00FD46EF" w:rsidRPr="00FD46EF" w:rsidRDefault="00FD46EF" w:rsidP="00FD46EF">
            <w:pPr>
              <w:jc w:val="center"/>
              <w:rPr>
                <w:rFonts w:cs="B Nazanin"/>
                <w:b/>
                <w:bCs/>
                <w:rtl/>
              </w:rPr>
            </w:pPr>
          </w:p>
        </w:tc>
        <w:tc>
          <w:tcPr>
            <w:tcW w:w="1051" w:type="pct"/>
            <w:tcBorders>
              <w:top w:val="single" w:sz="4" w:space="0" w:color="auto"/>
              <w:bottom w:val="single" w:sz="4" w:space="0" w:color="auto"/>
            </w:tcBorders>
            <w:vAlign w:val="center"/>
          </w:tcPr>
          <w:p w14:paraId="28B01A5B" w14:textId="77777777" w:rsidR="00FD46EF" w:rsidRPr="00FD46EF" w:rsidRDefault="00FD46EF" w:rsidP="00FD46EF">
            <w:pPr>
              <w:jc w:val="center"/>
              <w:rPr>
                <w:rFonts w:cs="B Nazanin"/>
                <w:b/>
                <w:bCs/>
                <w:rtl/>
              </w:rPr>
            </w:pPr>
          </w:p>
        </w:tc>
        <w:tc>
          <w:tcPr>
            <w:tcW w:w="639" w:type="pct"/>
            <w:tcBorders>
              <w:top w:val="single" w:sz="4" w:space="0" w:color="auto"/>
              <w:bottom w:val="single" w:sz="4" w:space="0" w:color="auto"/>
            </w:tcBorders>
            <w:vAlign w:val="center"/>
          </w:tcPr>
          <w:p w14:paraId="06EFD6D9" w14:textId="77777777" w:rsidR="00FD46EF" w:rsidRPr="00FD46EF" w:rsidRDefault="00FD46EF" w:rsidP="00FD46EF">
            <w:pPr>
              <w:jc w:val="center"/>
              <w:rPr>
                <w:rFonts w:cs="B Nazanin"/>
                <w:b/>
                <w:bCs/>
                <w:rtl/>
              </w:rPr>
            </w:pPr>
            <w:r w:rsidRPr="00FD46EF">
              <w:rPr>
                <w:rFonts w:cs="B Nazanin" w:hint="cs"/>
                <w:b/>
                <w:bCs/>
                <w:rtl/>
              </w:rPr>
              <w:t>هویت ملی</w:t>
            </w:r>
          </w:p>
        </w:tc>
        <w:tc>
          <w:tcPr>
            <w:tcW w:w="670" w:type="pct"/>
            <w:tcBorders>
              <w:top w:val="single" w:sz="4" w:space="0" w:color="auto"/>
              <w:bottom w:val="single" w:sz="4" w:space="0" w:color="auto"/>
            </w:tcBorders>
            <w:vAlign w:val="center"/>
          </w:tcPr>
          <w:p w14:paraId="3A1208BE" w14:textId="77777777" w:rsidR="00FD46EF" w:rsidRPr="00FD46EF" w:rsidRDefault="00FD46EF" w:rsidP="00FD46EF">
            <w:pPr>
              <w:jc w:val="center"/>
              <w:rPr>
                <w:rFonts w:cs="B Nazanin"/>
                <w:b/>
                <w:bCs/>
                <w:rtl/>
              </w:rPr>
            </w:pPr>
            <w:r w:rsidRPr="00FD46EF">
              <w:rPr>
                <w:rFonts w:cs="B Nazanin" w:hint="cs"/>
                <w:b/>
                <w:bCs/>
                <w:rtl/>
              </w:rPr>
              <w:t>بعد آگاهی هویت ملی</w:t>
            </w:r>
          </w:p>
        </w:tc>
        <w:tc>
          <w:tcPr>
            <w:tcW w:w="671" w:type="pct"/>
            <w:tcBorders>
              <w:top w:val="single" w:sz="4" w:space="0" w:color="auto"/>
              <w:bottom w:val="single" w:sz="4" w:space="0" w:color="auto"/>
            </w:tcBorders>
          </w:tcPr>
          <w:p w14:paraId="60E6268E" w14:textId="77777777" w:rsidR="00FD46EF" w:rsidRPr="00FD46EF" w:rsidRDefault="00FD46EF" w:rsidP="00FD46EF">
            <w:pPr>
              <w:jc w:val="center"/>
              <w:rPr>
                <w:rFonts w:cs="B Nazanin"/>
                <w:b/>
                <w:bCs/>
              </w:rPr>
            </w:pPr>
            <w:r w:rsidRPr="00FD46EF">
              <w:rPr>
                <w:rFonts w:cs="B Nazanin" w:hint="cs"/>
                <w:b/>
                <w:bCs/>
                <w:rtl/>
              </w:rPr>
              <w:t>بعد تعلق هویت ملی</w:t>
            </w:r>
          </w:p>
        </w:tc>
        <w:tc>
          <w:tcPr>
            <w:tcW w:w="663" w:type="pct"/>
            <w:tcBorders>
              <w:top w:val="single" w:sz="4" w:space="0" w:color="auto"/>
              <w:bottom w:val="single" w:sz="4" w:space="0" w:color="auto"/>
            </w:tcBorders>
          </w:tcPr>
          <w:p w14:paraId="78620500" w14:textId="77777777" w:rsidR="00FD46EF" w:rsidRPr="00FD46EF" w:rsidRDefault="00FD46EF" w:rsidP="00FD46EF">
            <w:pPr>
              <w:jc w:val="center"/>
              <w:rPr>
                <w:rFonts w:cs="B Nazanin"/>
                <w:b/>
                <w:bCs/>
              </w:rPr>
            </w:pPr>
            <w:r w:rsidRPr="00FD46EF">
              <w:rPr>
                <w:rFonts w:cs="B Nazanin" w:hint="cs"/>
                <w:b/>
                <w:bCs/>
                <w:rtl/>
              </w:rPr>
              <w:t>بعد تعهد هویت ملی</w:t>
            </w:r>
          </w:p>
        </w:tc>
      </w:tr>
      <w:tr w:rsidR="00FD46EF" w:rsidRPr="00FD46EF" w14:paraId="7E05D893" w14:textId="77777777" w:rsidTr="00C10655">
        <w:trPr>
          <w:jc w:val="center"/>
        </w:trPr>
        <w:tc>
          <w:tcPr>
            <w:tcW w:w="1307" w:type="pct"/>
            <w:vMerge w:val="restart"/>
            <w:tcBorders>
              <w:top w:val="single" w:sz="4" w:space="0" w:color="auto"/>
            </w:tcBorders>
            <w:vAlign w:val="center"/>
          </w:tcPr>
          <w:p w14:paraId="7B07231D"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بعد فرهنگی محرومیت نسبی گروهی</w:t>
            </w:r>
          </w:p>
        </w:tc>
        <w:tc>
          <w:tcPr>
            <w:tcW w:w="1051" w:type="pct"/>
            <w:tcBorders>
              <w:top w:val="single" w:sz="4" w:space="0" w:color="auto"/>
            </w:tcBorders>
          </w:tcPr>
          <w:p w14:paraId="5BDB0ADE" w14:textId="77777777" w:rsidR="00FD46EF" w:rsidRPr="00FD46EF" w:rsidRDefault="00FD46EF" w:rsidP="00FD46EF">
            <w:pPr>
              <w:jc w:val="center"/>
              <w:rPr>
                <w:rFonts w:cs="B Nazanin"/>
                <w:b/>
                <w:bCs/>
                <w:rtl/>
              </w:rPr>
            </w:pPr>
            <w:r w:rsidRPr="00FD46EF">
              <w:rPr>
                <w:rFonts w:ascii="Calibri" w:hAnsi="Calibri" w:cs="B Nazanin" w:hint="cs"/>
                <w:b/>
                <w:bCs/>
                <w:color w:val="000000"/>
                <w:rtl/>
              </w:rPr>
              <w:t>ضريب همبستگي</w:t>
            </w:r>
          </w:p>
        </w:tc>
        <w:tc>
          <w:tcPr>
            <w:tcW w:w="639" w:type="pct"/>
            <w:tcBorders>
              <w:top w:val="single" w:sz="4" w:space="0" w:color="auto"/>
            </w:tcBorders>
            <w:vAlign w:val="center"/>
          </w:tcPr>
          <w:p w14:paraId="7D3CBFE2" w14:textId="77777777" w:rsidR="00FD46EF" w:rsidRPr="00FD46EF" w:rsidRDefault="00FD46EF" w:rsidP="00FD46EF">
            <w:pPr>
              <w:bidi/>
              <w:jc w:val="center"/>
              <w:rPr>
                <w:rFonts w:cs="B Nazanin"/>
                <w:b/>
                <w:bCs/>
                <w:color w:val="000000"/>
                <w:lang w:bidi="fa-IR"/>
              </w:rPr>
            </w:pPr>
            <w:r w:rsidRPr="00FD46EF">
              <w:rPr>
                <w:rFonts w:cs="B Nazanin" w:hint="cs"/>
                <w:b/>
                <w:bCs/>
                <w:color w:val="000000"/>
                <w:vertAlign w:val="superscript"/>
                <w:rtl/>
              </w:rPr>
              <w:t>**</w:t>
            </w:r>
            <w:r w:rsidRPr="00FD46EF">
              <w:rPr>
                <w:rFonts w:cs="B Nazanin" w:hint="cs"/>
                <w:b/>
                <w:bCs/>
                <w:color w:val="000000"/>
                <w:rtl/>
              </w:rPr>
              <w:t>0.207-</w:t>
            </w:r>
          </w:p>
        </w:tc>
        <w:tc>
          <w:tcPr>
            <w:tcW w:w="670" w:type="pct"/>
            <w:tcBorders>
              <w:top w:val="single" w:sz="4" w:space="0" w:color="auto"/>
            </w:tcBorders>
            <w:vAlign w:val="center"/>
          </w:tcPr>
          <w:p w14:paraId="1E9A4E1E"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0.218-</w:t>
            </w:r>
          </w:p>
        </w:tc>
        <w:tc>
          <w:tcPr>
            <w:tcW w:w="671" w:type="pct"/>
            <w:tcBorders>
              <w:top w:val="single" w:sz="4" w:space="0" w:color="auto"/>
            </w:tcBorders>
            <w:vAlign w:val="center"/>
          </w:tcPr>
          <w:p w14:paraId="20B3A90C"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0.155-</w:t>
            </w:r>
          </w:p>
        </w:tc>
        <w:tc>
          <w:tcPr>
            <w:tcW w:w="663" w:type="pct"/>
            <w:tcBorders>
              <w:top w:val="single" w:sz="4" w:space="0" w:color="auto"/>
            </w:tcBorders>
            <w:vAlign w:val="center"/>
          </w:tcPr>
          <w:p w14:paraId="2768E42A"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0.150-</w:t>
            </w:r>
          </w:p>
        </w:tc>
      </w:tr>
      <w:tr w:rsidR="00FD46EF" w:rsidRPr="00FD46EF" w14:paraId="55392AD4" w14:textId="77777777" w:rsidTr="00C10655">
        <w:trPr>
          <w:jc w:val="center"/>
        </w:trPr>
        <w:tc>
          <w:tcPr>
            <w:tcW w:w="1307" w:type="pct"/>
            <w:vMerge/>
            <w:vAlign w:val="center"/>
          </w:tcPr>
          <w:p w14:paraId="41527DE2" w14:textId="77777777" w:rsidR="00FD46EF" w:rsidRPr="00FD46EF" w:rsidRDefault="00FD46EF" w:rsidP="00FD46EF">
            <w:pPr>
              <w:jc w:val="center"/>
              <w:rPr>
                <w:rFonts w:cs="B Nazanin"/>
                <w:b/>
                <w:bCs/>
                <w:rtl/>
                <w:lang w:bidi="fa-IR"/>
              </w:rPr>
            </w:pPr>
          </w:p>
        </w:tc>
        <w:tc>
          <w:tcPr>
            <w:tcW w:w="1051" w:type="pct"/>
          </w:tcPr>
          <w:p w14:paraId="14B411F5" w14:textId="77777777" w:rsidR="00FD46EF" w:rsidRPr="00FD46EF" w:rsidRDefault="00FD46EF" w:rsidP="00FD46EF">
            <w:pPr>
              <w:jc w:val="center"/>
              <w:rPr>
                <w:rFonts w:cs="B Nazanin"/>
                <w:b/>
                <w:bCs/>
                <w:rtl/>
              </w:rPr>
            </w:pPr>
            <w:r w:rsidRPr="00FD46EF">
              <w:rPr>
                <w:rFonts w:ascii="Calibri" w:hAnsi="Calibri" w:cs="B Nazanin" w:hint="cs"/>
                <w:b/>
                <w:bCs/>
                <w:color w:val="000000"/>
                <w:rtl/>
              </w:rPr>
              <w:t>سطح معناداري</w:t>
            </w:r>
          </w:p>
        </w:tc>
        <w:tc>
          <w:tcPr>
            <w:tcW w:w="639" w:type="pct"/>
            <w:vAlign w:val="center"/>
          </w:tcPr>
          <w:p w14:paraId="5B21A916"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70" w:type="pct"/>
            <w:vAlign w:val="center"/>
          </w:tcPr>
          <w:p w14:paraId="35609CF7"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71" w:type="pct"/>
            <w:vAlign w:val="center"/>
          </w:tcPr>
          <w:p w14:paraId="56727FC1" w14:textId="77777777" w:rsidR="00FD46EF" w:rsidRPr="00FD46EF" w:rsidRDefault="00FD46EF" w:rsidP="00FD46EF">
            <w:pPr>
              <w:bidi/>
              <w:jc w:val="center"/>
              <w:rPr>
                <w:rFonts w:cs="B Nazanin"/>
                <w:b/>
                <w:bCs/>
                <w:color w:val="000000"/>
                <w:rtl/>
              </w:rPr>
            </w:pPr>
            <w:r w:rsidRPr="00FD46EF">
              <w:rPr>
                <w:rFonts w:cs="B Nazanin" w:hint="cs"/>
                <w:b/>
                <w:bCs/>
                <w:color w:val="000000"/>
                <w:rtl/>
              </w:rPr>
              <w:t>0.001</w:t>
            </w:r>
          </w:p>
        </w:tc>
        <w:tc>
          <w:tcPr>
            <w:tcW w:w="663" w:type="pct"/>
            <w:vAlign w:val="center"/>
          </w:tcPr>
          <w:p w14:paraId="019BE8A8" w14:textId="77777777" w:rsidR="00FD46EF" w:rsidRPr="00FD46EF" w:rsidRDefault="00FD46EF" w:rsidP="00FD46EF">
            <w:pPr>
              <w:bidi/>
              <w:jc w:val="center"/>
              <w:rPr>
                <w:rFonts w:cs="B Nazanin"/>
                <w:b/>
                <w:bCs/>
                <w:color w:val="000000"/>
                <w:rtl/>
              </w:rPr>
            </w:pPr>
            <w:r w:rsidRPr="00FD46EF">
              <w:rPr>
                <w:rFonts w:cs="B Nazanin" w:hint="cs"/>
                <w:b/>
                <w:bCs/>
                <w:color w:val="000000"/>
                <w:rtl/>
              </w:rPr>
              <w:t>0.002</w:t>
            </w:r>
          </w:p>
        </w:tc>
      </w:tr>
      <w:tr w:rsidR="00FD46EF" w:rsidRPr="00FD46EF" w14:paraId="6A248B5F" w14:textId="77777777" w:rsidTr="00C10655">
        <w:trPr>
          <w:jc w:val="center"/>
        </w:trPr>
        <w:tc>
          <w:tcPr>
            <w:tcW w:w="1307" w:type="pct"/>
            <w:vMerge/>
            <w:tcBorders>
              <w:bottom w:val="single" w:sz="4" w:space="0" w:color="auto"/>
            </w:tcBorders>
            <w:vAlign w:val="center"/>
          </w:tcPr>
          <w:p w14:paraId="0D2CF0E5" w14:textId="77777777" w:rsidR="00FD46EF" w:rsidRPr="00FD46EF" w:rsidRDefault="00FD46EF" w:rsidP="00FD46EF">
            <w:pPr>
              <w:jc w:val="center"/>
              <w:rPr>
                <w:rFonts w:cs="B Nazanin"/>
                <w:b/>
                <w:bCs/>
                <w:rtl/>
                <w:lang w:bidi="fa-IR"/>
              </w:rPr>
            </w:pPr>
          </w:p>
        </w:tc>
        <w:tc>
          <w:tcPr>
            <w:tcW w:w="1051" w:type="pct"/>
            <w:tcBorders>
              <w:bottom w:val="single" w:sz="4" w:space="0" w:color="auto"/>
            </w:tcBorders>
          </w:tcPr>
          <w:p w14:paraId="10223306" w14:textId="77777777" w:rsidR="00FD46EF" w:rsidRPr="00FD46EF" w:rsidRDefault="00FD46EF" w:rsidP="00FD46EF">
            <w:pPr>
              <w:jc w:val="center"/>
              <w:rPr>
                <w:rFonts w:ascii="Calibri" w:hAnsi="Calibri" w:cs="B Nazanin"/>
                <w:b/>
                <w:bCs/>
                <w:color w:val="000000"/>
                <w:rtl/>
              </w:rPr>
            </w:pPr>
            <w:r w:rsidRPr="00FD46EF">
              <w:rPr>
                <w:rFonts w:ascii="Calibri" w:hAnsi="Calibri" w:cs="B Nazanin" w:hint="cs"/>
                <w:b/>
                <w:bCs/>
                <w:color w:val="000000"/>
                <w:rtl/>
              </w:rPr>
              <w:t>تعداد</w:t>
            </w:r>
          </w:p>
        </w:tc>
        <w:tc>
          <w:tcPr>
            <w:tcW w:w="639" w:type="pct"/>
            <w:tcBorders>
              <w:bottom w:val="single" w:sz="4" w:space="0" w:color="auto"/>
            </w:tcBorders>
            <w:vAlign w:val="center"/>
          </w:tcPr>
          <w:p w14:paraId="0B0C18A4"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70" w:type="pct"/>
            <w:tcBorders>
              <w:bottom w:val="single" w:sz="4" w:space="0" w:color="auto"/>
            </w:tcBorders>
            <w:vAlign w:val="center"/>
          </w:tcPr>
          <w:p w14:paraId="6A1A0C8A"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71" w:type="pct"/>
            <w:tcBorders>
              <w:bottom w:val="single" w:sz="4" w:space="0" w:color="auto"/>
            </w:tcBorders>
            <w:vAlign w:val="center"/>
          </w:tcPr>
          <w:p w14:paraId="045FF67C"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63" w:type="pct"/>
            <w:tcBorders>
              <w:bottom w:val="single" w:sz="4" w:space="0" w:color="auto"/>
            </w:tcBorders>
            <w:vAlign w:val="center"/>
          </w:tcPr>
          <w:p w14:paraId="707F992F"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r>
      <w:tr w:rsidR="00FD46EF" w:rsidRPr="00FD46EF" w14:paraId="45A131B1" w14:textId="77777777" w:rsidTr="00C10655">
        <w:trPr>
          <w:jc w:val="center"/>
        </w:trPr>
        <w:tc>
          <w:tcPr>
            <w:tcW w:w="1307" w:type="pct"/>
            <w:vMerge w:val="restart"/>
            <w:tcBorders>
              <w:top w:val="single" w:sz="4" w:space="0" w:color="auto"/>
            </w:tcBorders>
            <w:vAlign w:val="center"/>
          </w:tcPr>
          <w:p w14:paraId="1703998D"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ناراحتی از بعد فرهنگی محرومیت نسبی گروهی</w:t>
            </w:r>
          </w:p>
        </w:tc>
        <w:tc>
          <w:tcPr>
            <w:tcW w:w="1051" w:type="pct"/>
            <w:tcBorders>
              <w:top w:val="single" w:sz="4" w:space="0" w:color="auto"/>
            </w:tcBorders>
          </w:tcPr>
          <w:p w14:paraId="00266821" w14:textId="77777777" w:rsidR="00FD46EF" w:rsidRPr="00FD46EF" w:rsidRDefault="00FD46EF" w:rsidP="00FD46EF">
            <w:pPr>
              <w:jc w:val="center"/>
              <w:rPr>
                <w:rFonts w:cs="B Nazanin"/>
                <w:b/>
                <w:bCs/>
                <w:rtl/>
              </w:rPr>
            </w:pPr>
            <w:r w:rsidRPr="00FD46EF">
              <w:rPr>
                <w:rFonts w:ascii="Calibri" w:hAnsi="Calibri" w:cs="B Nazanin" w:hint="cs"/>
                <w:b/>
                <w:bCs/>
                <w:color w:val="000000"/>
                <w:rtl/>
              </w:rPr>
              <w:t>ضريب همبستگي</w:t>
            </w:r>
          </w:p>
        </w:tc>
        <w:tc>
          <w:tcPr>
            <w:tcW w:w="639" w:type="pct"/>
            <w:tcBorders>
              <w:top w:val="single" w:sz="4" w:space="0" w:color="auto"/>
            </w:tcBorders>
            <w:vAlign w:val="center"/>
          </w:tcPr>
          <w:p w14:paraId="5C756C6A"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0.193-</w:t>
            </w:r>
          </w:p>
        </w:tc>
        <w:tc>
          <w:tcPr>
            <w:tcW w:w="670" w:type="pct"/>
            <w:tcBorders>
              <w:top w:val="single" w:sz="4" w:space="0" w:color="auto"/>
            </w:tcBorders>
            <w:vAlign w:val="center"/>
          </w:tcPr>
          <w:p w14:paraId="1FCD01B7"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0.237-</w:t>
            </w:r>
          </w:p>
        </w:tc>
        <w:tc>
          <w:tcPr>
            <w:tcW w:w="671" w:type="pct"/>
            <w:tcBorders>
              <w:top w:val="single" w:sz="4" w:space="0" w:color="auto"/>
            </w:tcBorders>
            <w:vAlign w:val="center"/>
          </w:tcPr>
          <w:p w14:paraId="16C79E3A"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0.125-</w:t>
            </w:r>
          </w:p>
        </w:tc>
        <w:tc>
          <w:tcPr>
            <w:tcW w:w="663" w:type="pct"/>
            <w:tcBorders>
              <w:top w:val="single" w:sz="4" w:space="0" w:color="auto"/>
            </w:tcBorders>
            <w:vAlign w:val="center"/>
          </w:tcPr>
          <w:p w14:paraId="030DDB42"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0.106-</w:t>
            </w:r>
          </w:p>
        </w:tc>
      </w:tr>
      <w:tr w:rsidR="00FD46EF" w:rsidRPr="00FD46EF" w14:paraId="66D7AFAA" w14:textId="77777777" w:rsidTr="00C10655">
        <w:trPr>
          <w:jc w:val="center"/>
        </w:trPr>
        <w:tc>
          <w:tcPr>
            <w:tcW w:w="1307" w:type="pct"/>
            <w:vMerge/>
            <w:vAlign w:val="center"/>
          </w:tcPr>
          <w:p w14:paraId="53FC2E6A" w14:textId="77777777" w:rsidR="00FD46EF" w:rsidRPr="00FD46EF" w:rsidRDefault="00FD46EF" w:rsidP="00FD46EF">
            <w:pPr>
              <w:jc w:val="center"/>
              <w:rPr>
                <w:rFonts w:cs="B Nazanin"/>
                <w:b/>
                <w:bCs/>
                <w:rtl/>
                <w:lang w:bidi="fa-IR"/>
              </w:rPr>
            </w:pPr>
          </w:p>
        </w:tc>
        <w:tc>
          <w:tcPr>
            <w:tcW w:w="1051" w:type="pct"/>
          </w:tcPr>
          <w:p w14:paraId="0C8D848F" w14:textId="77777777" w:rsidR="00FD46EF" w:rsidRPr="00FD46EF" w:rsidRDefault="00FD46EF" w:rsidP="00FD46EF">
            <w:pPr>
              <w:jc w:val="center"/>
              <w:rPr>
                <w:rFonts w:cs="B Nazanin"/>
                <w:b/>
                <w:bCs/>
                <w:rtl/>
              </w:rPr>
            </w:pPr>
            <w:r w:rsidRPr="00FD46EF">
              <w:rPr>
                <w:rFonts w:ascii="Calibri" w:hAnsi="Calibri" w:cs="B Nazanin" w:hint="cs"/>
                <w:b/>
                <w:bCs/>
                <w:color w:val="000000"/>
                <w:rtl/>
              </w:rPr>
              <w:t>سطح معناداري</w:t>
            </w:r>
          </w:p>
        </w:tc>
        <w:tc>
          <w:tcPr>
            <w:tcW w:w="639" w:type="pct"/>
            <w:vAlign w:val="center"/>
          </w:tcPr>
          <w:p w14:paraId="2C231294"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70" w:type="pct"/>
            <w:vAlign w:val="center"/>
          </w:tcPr>
          <w:p w14:paraId="588C8D2F"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71" w:type="pct"/>
            <w:vAlign w:val="center"/>
          </w:tcPr>
          <w:p w14:paraId="2311209D" w14:textId="77777777" w:rsidR="00FD46EF" w:rsidRPr="00FD46EF" w:rsidRDefault="00FD46EF" w:rsidP="00FD46EF">
            <w:pPr>
              <w:bidi/>
              <w:jc w:val="center"/>
              <w:rPr>
                <w:rFonts w:cs="B Nazanin"/>
                <w:b/>
                <w:bCs/>
                <w:color w:val="000000"/>
                <w:rtl/>
              </w:rPr>
            </w:pPr>
            <w:r w:rsidRPr="00FD46EF">
              <w:rPr>
                <w:rFonts w:cs="B Nazanin" w:hint="cs"/>
                <w:b/>
                <w:bCs/>
                <w:color w:val="000000"/>
                <w:rtl/>
              </w:rPr>
              <w:t>0.009</w:t>
            </w:r>
          </w:p>
        </w:tc>
        <w:tc>
          <w:tcPr>
            <w:tcW w:w="663" w:type="pct"/>
            <w:vAlign w:val="center"/>
          </w:tcPr>
          <w:p w14:paraId="631CE706" w14:textId="77777777" w:rsidR="00FD46EF" w:rsidRPr="00FD46EF" w:rsidRDefault="00FD46EF" w:rsidP="00FD46EF">
            <w:pPr>
              <w:bidi/>
              <w:jc w:val="center"/>
              <w:rPr>
                <w:rFonts w:cs="B Nazanin"/>
                <w:b/>
                <w:bCs/>
                <w:color w:val="000000"/>
                <w:rtl/>
              </w:rPr>
            </w:pPr>
            <w:r w:rsidRPr="00FD46EF">
              <w:rPr>
                <w:rFonts w:cs="B Nazanin" w:hint="cs"/>
                <w:b/>
                <w:bCs/>
                <w:color w:val="000000"/>
                <w:rtl/>
              </w:rPr>
              <w:t>0.025</w:t>
            </w:r>
          </w:p>
        </w:tc>
      </w:tr>
      <w:tr w:rsidR="00FD46EF" w:rsidRPr="00FD46EF" w14:paraId="5B54786B" w14:textId="77777777" w:rsidTr="00C10655">
        <w:trPr>
          <w:jc w:val="center"/>
        </w:trPr>
        <w:tc>
          <w:tcPr>
            <w:tcW w:w="1307" w:type="pct"/>
            <w:vMerge/>
            <w:tcBorders>
              <w:bottom w:val="single" w:sz="4" w:space="0" w:color="auto"/>
            </w:tcBorders>
            <w:vAlign w:val="center"/>
          </w:tcPr>
          <w:p w14:paraId="7B7AE877" w14:textId="77777777" w:rsidR="00FD46EF" w:rsidRPr="00FD46EF" w:rsidRDefault="00FD46EF" w:rsidP="00FD46EF">
            <w:pPr>
              <w:jc w:val="center"/>
              <w:rPr>
                <w:rFonts w:cs="B Nazanin"/>
                <w:b/>
                <w:bCs/>
                <w:rtl/>
                <w:lang w:bidi="fa-IR"/>
              </w:rPr>
            </w:pPr>
          </w:p>
        </w:tc>
        <w:tc>
          <w:tcPr>
            <w:tcW w:w="1051" w:type="pct"/>
            <w:tcBorders>
              <w:bottom w:val="single" w:sz="4" w:space="0" w:color="auto"/>
            </w:tcBorders>
          </w:tcPr>
          <w:p w14:paraId="35352A06" w14:textId="77777777" w:rsidR="00FD46EF" w:rsidRPr="00FD46EF" w:rsidRDefault="00FD46EF" w:rsidP="00FD46EF">
            <w:pPr>
              <w:jc w:val="center"/>
              <w:rPr>
                <w:rFonts w:ascii="Calibri" w:hAnsi="Calibri" w:cs="B Nazanin"/>
                <w:b/>
                <w:bCs/>
                <w:color w:val="000000"/>
                <w:rtl/>
              </w:rPr>
            </w:pPr>
            <w:r w:rsidRPr="00FD46EF">
              <w:rPr>
                <w:rFonts w:ascii="Calibri" w:hAnsi="Calibri" w:cs="B Nazanin" w:hint="cs"/>
                <w:b/>
                <w:bCs/>
                <w:color w:val="000000"/>
                <w:rtl/>
              </w:rPr>
              <w:t>تعداد</w:t>
            </w:r>
          </w:p>
        </w:tc>
        <w:tc>
          <w:tcPr>
            <w:tcW w:w="639" w:type="pct"/>
            <w:tcBorders>
              <w:bottom w:val="single" w:sz="4" w:space="0" w:color="auto"/>
            </w:tcBorders>
            <w:vAlign w:val="center"/>
          </w:tcPr>
          <w:p w14:paraId="5399E758"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70" w:type="pct"/>
            <w:tcBorders>
              <w:bottom w:val="single" w:sz="4" w:space="0" w:color="auto"/>
            </w:tcBorders>
            <w:vAlign w:val="center"/>
          </w:tcPr>
          <w:p w14:paraId="524CF987"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71" w:type="pct"/>
            <w:tcBorders>
              <w:bottom w:val="single" w:sz="4" w:space="0" w:color="auto"/>
            </w:tcBorders>
            <w:vAlign w:val="center"/>
          </w:tcPr>
          <w:p w14:paraId="6E0D92B9"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63" w:type="pct"/>
            <w:tcBorders>
              <w:bottom w:val="single" w:sz="4" w:space="0" w:color="auto"/>
            </w:tcBorders>
            <w:vAlign w:val="center"/>
          </w:tcPr>
          <w:p w14:paraId="19C2A584"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r>
      <w:tr w:rsidR="00FD46EF" w:rsidRPr="00FD46EF" w14:paraId="241F1821" w14:textId="77777777" w:rsidTr="00C10655">
        <w:trPr>
          <w:jc w:val="center"/>
        </w:trPr>
        <w:tc>
          <w:tcPr>
            <w:tcW w:w="1307" w:type="pct"/>
            <w:vMerge w:val="restart"/>
            <w:tcBorders>
              <w:top w:val="single" w:sz="4" w:space="0" w:color="auto"/>
            </w:tcBorders>
            <w:vAlign w:val="center"/>
          </w:tcPr>
          <w:p w14:paraId="529C74F1"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 xml:space="preserve">امید به بهبود بعد فرهنگی محرومیت نسبی گروهی </w:t>
            </w:r>
          </w:p>
        </w:tc>
        <w:tc>
          <w:tcPr>
            <w:tcW w:w="1051" w:type="pct"/>
            <w:tcBorders>
              <w:top w:val="single" w:sz="4" w:space="0" w:color="auto"/>
            </w:tcBorders>
          </w:tcPr>
          <w:p w14:paraId="573F13BF" w14:textId="77777777" w:rsidR="00FD46EF" w:rsidRPr="00FD46EF" w:rsidRDefault="00FD46EF" w:rsidP="00FD46EF">
            <w:pPr>
              <w:jc w:val="center"/>
              <w:rPr>
                <w:rFonts w:cs="B Nazanin"/>
                <w:b/>
                <w:bCs/>
                <w:rtl/>
              </w:rPr>
            </w:pPr>
            <w:r w:rsidRPr="00FD46EF">
              <w:rPr>
                <w:rFonts w:ascii="Calibri" w:hAnsi="Calibri" w:cs="B Nazanin" w:hint="cs"/>
                <w:b/>
                <w:bCs/>
                <w:color w:val="000000"/>
                <w:rtl/>
              </w:rPr>
              <w:t>ضريب همبستگي</w:t>
            </w:r>
          </w:p>
        </w:tc>
        <w:tc>
          <w:tcPr>
            <w:tcW w:w="639" w:type="pct"/>
            <w:tcBorders>
              <w:top w:val="single" w:sz="4" w:space="0" w:color="auto"/>
            </w:tcBorders>
            <w:vAlign w:val="center"/>
          </w:tcPr>
          <w:p w14:paraId="29E56A31"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0.150</w:t>
            </w:r>
          </w:p>
        </w:tc>
        <w:tc>
          <w:tcPr>
            <w:tcW w:w="670" w:type="pct"/>
            <w:tcBorders>
              <w:top w:val="single" w:sz="4" w:space="0" w:color="auto"/>
            </w:tcBorders>
            <w:vAlign w:val="center"/>
          </w:tcPr>
          <w:p w14:paraId="6127B18A"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0.102</w:t>
            </w:r>
          </w:p>
        </w:tc>
        <w:tc>
          <w:tcPr>
            <w:tcW w:w="671" w:type="pct"/>
            <w:tcBorders>
              <w:top w:val="single" w:sz="4" w:space="0" w:color="auto"/>
            </w:tcBorders>
            <w:vAlign w:val="center"/>
          </w:tcPr>
          <w:p w14:paraId="4AD2EFDF"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0.140</w:t>
            </w:r>
          </w:p>
        </w:tc>
        <w:tc>
          <w:tcPr>
            <w:tcW w:w="663" w:type="pct"/>
            <w:tcBorders>
              <w:top w:val="single" w:sz="4" w:space="0" w:color="auto"/>
            </w:tcBorders>
            <w:vAlign w:val="center"/>
          </w:tcPr>
          <w:p w14:paraId="194917B4"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0.168</w:t>
            </w:r>
          </w:p>
        </w:tc>
      </w:tr>
      <w:tr w:rsidR="00FD46EF" w:rsidRPr="00FD46EF" w14:paraId="0135C8CE" w14:textId="77777777" w:rsidTr="00C10655">
        <w:trPr>
          <w:jc w:val="center"/>
        </w:trPr>
        <w:tc>
          <w:tcPr>
            <w:tcW w:w="1307" w:type="pct"/>
            <w:vMerge/>
            <w:vAlign w:val="center"/>
          </w:tcPr>
          <w:p w14:paraId="57ED6541" w14:textId="77777777" w:rsidR="00FD46EF" w:rsidRPr="00FD46EF" w:rsidRDefault="00FD46EF" w:rsidP="00FD46EF">
            <w:pPr>
              <w:jc w:val="center"/>
              <w:rPr>
                <w:rFonts w:cs="B Nazanin"/>
                <w:b/>
                <w:bCs/>
                <w:rtl/>
                <w:lang w:bidi="fa-IR"/>
              </w:rPr>
            </w:pPr>
          </w:p>
        </w:tc>
        <w:tc>
          <w:tcPr>
            <w:tcW w:w="1051" w:type="pct"/>
          </w:tcPr>
          <w:p w14:paraId="49526274" w14:textId="77777777" w:rsidR="00FD46EF" w:rsidRPr="00FD46EF" w:rsidRDefault="00FD46EF" w:rsidP="00FD46EF">
            <w:pPr>
              <w:jc w:val="center"/>
              <w:rPr>
                <w:rFonts w:cs="B Nazanin"/>
                <w:b/>
                <w:bCs/>
                <w:rtl/>
              </w:rPr>
            </w:pPr>
            <w:r w:rsidRPr="00FD46EF">
              <w:rPr>
                <w:rFonts w:ascii="Calibri" w:hAnsi="Calibri" w:cs="B Nazanin" w:hint="cs"/>
                <w:b/>
                <w:bCs/>
                <w:color w:val="000000"/>
                <w:rtl/>
              </w:rPr>
              <w:t>سطح معناداري</w:t>
            </w:r>
          </w:p>
        </w:tc>
        <w:tc>
          <w:tcPr>
            <w:tcW w:w="639" w:type="pct"/>
            <w:vAlign w:val="center"/>
          </w:tcPr>
          <w:p w14:paraId="7897CEEF" w14:textId="77777777" w:rsidR="00FD46EF" w:rsidRPr="00FD46EF" w:rsidRDefault="00FD46EF" w:rsidP="00FD46EF">
            <w:pPr>
              <w:bidi/>
              <w:jc w:val="center"/>
              <w:rPr>
                <w:rFonts w:cs="B Nazanin"/>
                <w:b/>
                <w:bCs/>
                <w:color w:val="000000"/>
                <w:rtl/>
              </w:rPr>
            </w:pPr>
            <w:r w:rsidRPr="00FD46EF">
              <w:rPr>
                <w:rFonts w:cs="B Nazanin" w:hint="cs"/>
                <w:b/>
                <w:bCs/>
                <w:color w:val="000000"/>
                <w:rtl/>
              </w:rPr>
              <w:t>0.002</w:t>
            </w:r>
          </w:p>
        </w:tc>
        <w:tc>
          <w:tcPr>
            <w:tcW w:w="670" w:type="pct"/>
            <w:vAlign w:val="center"/>
          </w:tcPr>
          <w:p w14:paraId="72EA9C02" w14:textId="77777777" w:rsidR="00FD46EF" w:rsidRPr="00FD46EF" w:rsidRDefault="00FD46EF" w:rsidP="00FD46EF">
            <w:pPr>
              <w:bidi/>
              <w:jc w:val="center"/>
              <w:rPr>
                <w:rFonts w:cs="B Nazanin"/>
                <w:b/>
                <w:bCs/>
                <w:color w:val="000000"/>
                <w:rtl/>
              </w:rPr>
            </w:pPr>
            <w:r w:rsidRPr="00FD46EF">
              <w:rPr>
                <w:rFonts w:cs="B Nazanin" w:hint="cs"/>
                <w:b/>
                <w:bCs/>
                <w:color w:val="000000"/>
                <w:rtl/>
              </w:rPr>
              <w:t>0.032</w:t>
            </w:r>
          </w:p>
        </w:tc>
        <w:tc>
          <w:tcPr>
            <w:tcW w:w="671" w:type="pct"/>
            <w:vAlign w:val="center"/>
          </w:tcPr>
          <w:p w14:paraId="2D6FFC3A" w14:textId="77777777" w:rsidR="00FD46EF" w:rsidRPr="00FD46EF" w:rsidRDefault="00FD46EF" w:rsidP="00FD46EF">
            <w:pPr>
              <w:bidi/>
              <w:jc w:val="center"/>
              <w:rPr>
                <w:rFonts w:cs="B Nazanin"/>
                <w:b/>
                <w:bCs/>
                <w:color w:val="000000"/>
                <w:rtl/>
              </w:rPr>
            </w:pPr>
            <w:r w:rsidRPr="00FD46EF">
              <w:rPr>
                <w:rFonts w:cs="B Nazanin" w:hint="cs"/>
                <w:b/>
                <w:bCs/>
                <w:color w:val="000000"/>
                <w:rtl/>
              </w:rPr>
              <w:t>0.003</w:t>
            </w:r>
          </w:p>
        </w:tc>
        <w:tc>
          <w:tcPr>
            <w:tcW w:w="663" w:type="pct"/>
            <w:vAlign w:val="center"/>
          </w:tcPr>
          <w:p w14:paraId="3C2C0E85"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r>
      <w:tr w:rsidR="00FD46EF" w:rsidRPr="00FD46EF" w14:paraId="398D86D8" w14:textId="77777777" w:rsidTr="00C10655">
        <w:trPr>
          <w:jc w:val="center"/>
        </w:trPr>
        <w:tc>
          <w:tcPr>
            <w:tcW w:w="1307" w:type="pct"/>
            <w:vMerge/>
            <w:tcBorders>
              <w:bottom w:val="single" w:sz="4" w:space="0" w:color="auto"/>
            </w:tcBorders>
            <w:vAlign w:val="center"/>
          </w:tcPr>
          <w:p w14:paraId="07653B11" w14:textId="77777777" w:rsidR="00FD46EF" w:rsidRPr="00FD46EF" w:rsidRDefault="00FD46EF" w:rsidP="00FD46EF">
            <w:pPr>
              <w:jc w:val="center"/>
              <w:rPr>
                <w:rFonts w:cs="B Nazanin"/>
                <w:b/>
                <w:bCs/>
                <w:rtl/>
                <w:lang w:bidi="fa-IR"/>
              </w:rPr>
            </w:pPr>
          </w:p>
        </w:tc>
        <w:tc>
          <w:tcPr>
            <w:tcW w:w="1051" w:type="pct"/>
            <w:tcBorders>
              <w:bottom w:val="single" w:sz="4" w:space="0" w:color="auto"/>
            </w:tcBorders>
          </w:tcPr>
          <w:p w14:paraId="51979F71" w14:textId="77777777" w:rsidR="00FD46EF" w:rsidRPr="00FD46EF" w:rsidRDefault="00FD46EF" w:rsidP="00FD46EF">
            <w:pPr>
              <w:jc w:val="center"/>
              <w:rPr>
                <w:rFonts w:ascii="Calibri" w:hAnsi="Calibri" w:cs="B Nazanin"/>
                <w:b/>
                <w:bCs/>
                <w:color w:val="000000"/>
                <w:rtl/>
              </w:rPr>
            </w:pPr>
            <w:r w:rsidRPr="00FD46EF">
              <w:rPr>
                <w:rFonts w:ascii="Calibri" w:hAnsi="Calibri" w:cs="B Nazanin" w:hint="cs"/>
                <w:b/>
                <w:bCs/>
                <w:color w:val="000000"/>
                <w:rtl/>
              </w:rPr>
              <w:t>تعداد</w:t>
            </w:r>
          </w:p>
        </w:tc>
        <w:tc>
          <w:tcPr>
            <w:tcW w:w="639" w:type="pct"/>
            <w:tcBorders>
              <w:bottom w:val="single" w:sz="4" w:space="0" w:color="auto"/>
            </w:tcBorders>
            <w:vAlign w:val="center"/>
          </w:tcPr>
          <w:p w14:paraId="40CC9418"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70" w:type="pct"/>
            <w:tcBorders>
              <w:bottom w:val="single" w:sz="4" w:space="0" w:color="auto"/>
            </w:tcBorders>
            <w:vAlign w:val="center"/>
          </w:tcPr>
          <w:p w14:paraId="035A3D61"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71" w:type="pct"/>
            <w:tcBorders>
              <w:bottom w:val="single" w:sz="4" w:space="0" w:color="auto"/>
            </w:tcBorders>
            <w:vAlign w:val="center"/>
          </w:tcPr>
          <w:p w14:paraId="37F171DA"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63" w:type="pct"/>
            <w:tcBorders>
              <w:bottom w:val="single" w:sz="4" w:space="0" w:color="auto"/>
            </w:tcBorders>
            <w:vAlign w:val="center"/>
          </w:tcPr>
          <w:p w14:paraId="44A99A34"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r>
    </w:tbl>
    <w:p w14:paraId="58A1DA44" w14:textId="5CD907F0" w:rsidR="00FD46EF" w:rsidRPr="00FD46EF" w:rsidRDefault="00FD46EF" w:rsidP="00A32250">
      <w:pPr>
        <w:bidi/>
        <w:spacing w:line="240" w:lineRule="auto"/>
        <w:ind w:firstLine="567"/>
        <w:jc w:val="lowKashida"/>
        <w:rPr>
          <w:rFonts w:ascii="Times New Roman" w:eastAsia="Times New Roman" w:hAnsi="Times New Roman" w:cs="B Nazanin"/>
          <w:noProof/>
          <w:sz w:val="24"/>
          <w:szCs w:val="24"/>
          <w:lang w:val="en-US" w:bidi="fa-IR"/>
        </w:rPr>
      </w:pPr>
      <w:r w:rsidRPr="00FD46EF">
        <w:rPr>
          <w:rFonts w:ascii="Times New Roman" w:eastAsia="Times New Roman" w:hAnsi="Times New Roman" w:cs="B Nazanin"/>
          <w:noProof/>
          <w:sz w:val="24"/>
          <w:szCs w:val="24"/>
          <w:rtl/>
          <w:lang w:val="en-US" w:bidi="fa-IR"/>
        </w:rPr>
        <w:t xml:space="preserve">نتایج به دست آمده از رابطه </w:t>
      </w:r>
      <w:r w:rsidRPr="00FD46EF">
        <w:rPr>
          <w:rFonts w:ascii="Times New Roman" w:eastAsia="Times New Roman" w:hAnsi="Times New Roman" w:cs="B Nazanin" w:hint="cs"/>
          <w:noProof/>
          <w:sz w:val="24"/>
          <w:szCs w:val="24"/>
          <w:rtl/>
          <w:lang w:val="en-US" w:bidi="fa-IR"/>
        </w:rPr>
        <w:t xml:space="preserve">بعد فرهنگی محرومیت نسبی گروهی </w:t>
      </w:r>
      <w:r w:rsidRPr="00FD46EF">
        <w:rPr>
          <w:rFonts w:ascii="Times New Roman" w:eastAsia="Times New Roman" w:hAnsi="Times New Roman" w:cs="B Nazanin"/>
          <w:noProof/>
          <w:sz w:val="24"/>
          <w:szCs w:val="24"/>
          <w:rtl/>
          <w:lang w:val="en-US" w:bidi="fa-IR"/>
        </w:rPr>
        <w:t xml:space="preserve">با </w:t>
      </w:r>
      <w:r w:rsidRPr="00FD46EF">
        <w:rPr>
          <w:rFonts w:ascii="Times New Roman" w:eastAsia="Times New Roman" w:hAnsi="Times New Roman" w:cs="B Nazanin" w:hint="cs"/>
          <w:noProof/>
          <w:sz w:val="24"/>
          <w:szCs w:val="24"/>
          <w:rtl/>
          <w:lang w:val="en-US" w:bidi="fa-IR"/>
        </w:rPr>
        <w:t>هویت ملی شهروندان تبریزی</w:t>
      </w:r>
      <w:r w:rsidRPr="00FD46EF">
        <w:rPr>
          <w:rFonts w:ascii="Times New Roman" w:eastAsia="Times New Roman" w:hAnsi="Times New Roman" w:cs="B Nazanin"/>
          <w:noProof/>
          <w:sz w:val="24"/>
          <w:szCs w:val="24"/>
          <w:rtl/>
          <w:lang w:val="en-US" w:bidi="fa-IR"/>
        </w:rPr>
        <w:t xml:space="preserve"> نشان می</w:t>
      </w:r>
      <w:r w:rsidRPr="00FD46EF">
        <w:rPr>
          <w:rFonts w:ascii="Times New Roman" w:eastAsia="Times New Roman" w:hAnsi="Times New Roman" w:cs="B Nazanin"/>
          <w:noProof/>
          <w:sz w:val="24"/>
          <w:szCs w:val="24"/>
          <w:rtl/>
          <w:lang w:val="en-US" w:bidi="fa-IR"/>
        </w:rPr>
        <w:softHyphen/>
        <w:t xml:space="preserve">دهد که </w:t>
      </w:r>
      <w:r w:rsidRPr="00FD46EF">
        <w:rPr>
          <w:rFonts w:ascii="Times New Roman" w:eastAsia="Times New Roman" w:hAnsi="Times New Roman" w:cs="B Nazanin" w:hint="cs"/>
          <w:noProof/>
          <w:sz w:val="24"/>
          <w:szCs w:val="24"/>
          <w:rtl/>
          <w:lang w:val="en-US" w:bidi="fa-IR"/>
        </w:rPr>
        <w:t>بعد فرهنگی محرومیت نسبی گروهی با هویت ملی و ابعاد سه گانه آن رابطه معنی</w:t>
      </w:r>
      <w:r w:rsidRPr="00FD46EF">
        <w:rPr>
          <w:rFonts w:ascii="Times New Roman" w:eastAsia="Times New Roman" w:hAnsi="Times New Roman" w:cs="B Nazanin"/>
          <w:noProof/>
          <w:sz w:val="24"/>
          <w:szCs w:val="24"/>
          <w:rtl/>
          <w:lang w:val="en-US" w:bidi="fa-IR"/>
        </w:rPr>
        <w:softHyphen/>
      </w:r>
      <w:r w:rsidRPr="00FD46EF">
        <w:rPr>
          <w:rFonts w:ascii="Times New Roman" w:eastAsia="Times New Roman" w:hAnsi="Times New Roman" w:cs="B Nazanin" w:hint="cs"/>
          <w:noProof/>
          <w:sz w:val="24"/>
          <w:szCs w:val="24"/>
          <w:rtl/>
          <w:lang w:val="en-US" w:bidi="fa-IR"/>
        </w:rPr>
        <w:t xml:space="preserve">دار </w:t>
      </w:r>
      <w:r w:rsidRPr="00FD46EF">
        <w:rPr>
          <w:rFonts w:ascii="Times New Roman" w:eastAsia="Times New Roman" w:hAnsi="Times New Roman" w:cs="B Nazanin"/>
          <w:noProof/>
          <w:sz w:val="24"/>
          <w:szCs w:val="24"/>
          <w:rtl/>
          <w:lang w:val="en-US" w:bidi="fa-IR"/>
        </w:rPr>
        <w:t xml:space="preserve">(0.05 </w:t>
      </w:r>
      <w:r w:rsidRPr="00FD46EF">
        <w:rPr>
          <w:rFonts w:ascii="Times New Roman" w:eastAsia="Times New Roman" w:hAnsi="Times New Roman" w:cs="B Nazanin"/>
          <w:noProof/>
          <w:sz w:val="24"/>
          <w:szCs w:val="24"/>
          <w:lang w:val="en-US" w:bidi="fa-IR"/>
        </w:rPr>
        <w:t>P &lt;</w:t>
      </w:r>
      <w:r w:rsidRPr="00FD46EF">
        <w:rPr>
          <w:rFonts w:ascii="Times New Roman" w:eastAsia="Times New Roman" w:hAnsi="Times New Roman" w:cs="B Nazanin"/>
          <w:noProof/>
          <w:sz w:val="24"/>
          <w:szCs w:val="24"/>
          <w:rtl/>
          <w:lang w:val="en-US" w:bidi="fa-IR"/>
        </w:rPr>
        <w:t>)</w:t>
      </w:r>
      <w:r w:rsidRPr="00FD46EF">
        <w:rPr>
          <w:rFonts w:ascii="Times New Roman" w:eastAsia="Times New Roman" w:hAnsi="Times New Roman" w:cs="B Nazanin" w:hint="cs"/>
          <w:noProof/>
          <w:sz w:val="24"/>
          <w:szCs w:val="24"/>
          <w:rtl/>
          <w:lang w:val="en-US" w:bidi="fa-IR"/>
        </w:rPr>
        <w:t xml:space="preserve"> دارد. </w:t>
      </w:r>
      <w:r w:rsidRPr="00FD46EF">
        <w:rPr>
          <w:rFonts w:ascii="Times New Roman" w:eastAsia="Times New Roman" w:hAnsi="Times New Roman" w:cs="B Nazanin"/>
          <w:noProof/>
          <w:sz w:val="24"/>
          <w:szCs w:val="24"/>
          <w:rtl/>
          <w:lang w:val="en-US" w:bidi="fa-IR"/>
        </w:rPr>
        <w:t>جهت رابطه</w:t>
      </w:r>
      <w:r w:rsidRPr="00FD46EF">
        <w:rPr>
          <w:rFonts w:ascii="Times New Roman" w:eastAsia="Times New Roman" w:hAnsi="Times New Roman" w:cs="B Nazanin" w:hint="cs"/>
          <w:noProof/>
          <w:sz w:val="24"/>
          <w:szCs w:val="24"/>
          <w:rtl/>
          <w:lang w:val="en-US" w:bidi="fa-IR"/>
        </w:rPr>
        <w:t xml:space="preserve"> بعد فرهنگی محرومیت نسبی گروهی </w:t>
      </w:r>
      <w:r w:rsidRPr="00FD46EF">
        <w:rPr>
          <w:rFonts w:ascii="Times New Roman" w:eastAsia="Times New Roman" w:hAnsi="Times New Roman" w:cs="B Nazanin"/>
          <w:noProof/>
          <w:sz w:val="24"/>
          <w:szCs w:val="24"/>
          <w:rtl/>
          <w:lang w:val="en-US" w:bidi="fa-IR"/>
        </w:rPr>
        <w:t xml:space="preserve">با </w:t>
      </w:r>
      <w:r w:rsidRPr="00FD46EF">
        <w:rPr>
          <w:rFonts w:ascii="Times New Roman" w:eastAsia="Times New Roman" w:hAnsi="Times New Roman" w:cs="B Nazanin" w:hint="cs"/>
          <w:noProof/>
          <w:sz w:val="24"/>
          <w:szCs w:val="24"/>
          <w:rtl/>
          <w:lang w:val="en-US" w:bidi="fa-IR"/>
        </w:rPr>
        <w:t>هویت ملی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منفی و معکوس</w:t>
      </w:r>
      <w:r w:rsidRPr="00FD46EF">
        <w:rPr>
          <w:rFonts w:ascii="Times New Roman" w:eastAsia="Times New Roman" w:hAnsi="Times New Roman" w:cs="B Nazanin"/>
          <w:noProof/>
          <w:sz w:val="24"/>
          <w:szCs w:val="24"/>
          <w:rtl/>
          <w:lang w:val="en-US" w:bidi="fa-IR"/>
        </w:rPr>
        <w:t xml:space="preserve"> است. مقدار ضریب پیرسون (0.</w:t>
      </w:r>
      <w:r w:rsidRPr="00FD46EF">
        <w:rPr>
          <w:rFonts w:ascii="Times New Roman" w:eastAsia="Times New Roman" w:hAnsi="Times New Roman" w:cs="B Nazanin" w:hint="cs"/>
          <w:noProof/>
          <w:sz w:val="24"/>
          <w:szCs w:val="24"/>
          <w:rtl/>
          <w:lang w:val="en-US" w:bidi="fa-IR"/>
        </w:rPr>
        <w:t>3</w:t>
      </w:r>
      <w:r w:rsidRPr="00FD46EF">
        <w:rPr>
          <w:rFonts w:ascii="Times New Roman" w:eastAsia="Times New Roman" w:hAnsi="Times New Roman" w:cs="B Nazanin"/>
          <w:noProof/>
          <w:sz w:val="24"/>
          <w:szCs w:val="24"/>
          <w:rtl/>
          <w:lang w:val="en-US" w:bidi="fa-IR"/>
        </w:rPr>
        <w:t>00</w:t>
      </w:r>
      <w:r w:rsidRPr="00FD46EF">
        <w:rPr>
          <w:rFonts w:ascii="Times New Roman" w:eastAsia="Times New Roman" w:hAnsi="Times New Roman" w:cs="B Nazanin"/>
          <w:noProof/>
          <w:sz w:val="24"/>
          <w:szCs w:val="24"/>
          <w:lang w:val="en-US" w:bidi="fa-IR"/>
        </w:rPr>
        <w:t xml:space="preserve">r &lt; </w:t>
      </w:r>
      <w:r w:rsidRPr="00FD46EF">
        <w:rPr>
          <w:rFonts w:ascii="Times New Roman" w:eastAsia="Times New Roman" w:hAnsi="Times New Roman" w:cs="B Nazanin"/>
          <w:noProof/>
          <w:sz w:val="24"/>
          <w:szCs w:val="24"/>
          <w:rtl/>
          <w:lang w:val="en-US" w:bidi="fa-IR"/>
        </w:rPr>
        <w:t>) نشان می</w:t>
      </w:r>
      <w:r w:rsidRPr="00FD46EF">
        <w:rPr>
          <w:rFonts w:ascii="Times New Roman" w:eastAsia="Times New Roman" w:hAnsi="Times New Roman" w:cs="B Nazanin"/>
          <w:noProof/>
          <w:sz w:val="24"/>
          <w:szCs w:val="24"/>
          <w:rtl/>
          <w:lang w:val="en-US" w:bidi="fa-IR"/>
        </w:rPr>
        <w:softHyphen/>
        <w:t xml:space="preserve">دهد شدت رابطه بین این متغیرها </w:t>
      </w:r>
      <w:r w:rsidRPr="00FD46EF">
        <w:rPr>
          <w:rFonts w:ascii="Times New Roman" w:eastAsia="Times New Roman" w:hAnsi="Times New Roman" w:cs="B Nazanin" w:hint="cs"/>
          <w:noProof/>
          <w:sz w:val="24"/>
          <w:szCs w:val="24"/>
          <w:rtl/>
          <w:lang w:val="en-US" w:bidi="fa-IR"/>
        </w:rPr>
        <w:t xml:space="preserve">متوسط </w:t>
      </w:r>
      <w:r w:rsidRPr="00FD46EF">
        <w:rPr>
          <w:rFonts w:ascii="Times New Roman" w:eastAsia="Times New Roman" w:hAnsi="Times New Roman" w:cs="B Nazanin"/>
          <w:noProof/>
          <w:sz w:val="24"/>
          <w:szCs w:val="24"/>
          <w:rtl/>
          <w:lang w:val="en-US" w:bidi="fa-IR"/>
        </w:rPr>
        <w:t xml:space="preserve">است. رابطه </w:t>
      </w:r>
      <w:r w:rsidRPr="00FD46EF">
        <w:rPr>
          <w:rFonts w:ascii="Times New Roman" w:eastAsia="Times New Roman" w:hAnsi="Times New Roman" w:cs="B Nazanin" w:hint="cs"/>
          <w:noProof/>
          <w:sz w:val="24"/>
          <w:szCs w:val="24"/>
          <w:rtl/>
          <w:lang w:val="en-US" w:bidi="fa-IR"/>
        </w:rPr>
        <w:t>ناراحتی از بعد فرهنگی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 شهروندان تبریزی</w:t>
      </w:r>
      <w:r w:rsidRPr="00FD46EF">
        <w:rPr>
          <w:rFonts w:ascii="Times New Roman" w:eastAsia="Times New Roman" w:hAnsi="Times New Roman" w:cs="B Nazanin"/>
          <w:noProof/>
          <w:sz w:val="24"/>
          <w:szCs w:val="24"/>
          <w:rtl/>
          <w:lang w:val="en-US" w:bidi="fa-IR"/>
        </w:rPr>
        <w:t xml:space="preserve"> نشان می</w:t>
      </w:r>
      <w:r w:rsidRPr="00FD46EF">
        <w:rPr>
          <w:rFonts w:ascii="Times New Roman" w:eastAsia="Times New Roman" w:hAnsi="Times New Roman" w:cs="B Nazanin"/>
          <w:noProof/>
          <w:sz w:val="24"/>
          <w:szCs w:val="24"/>
          <w:rtl/>
          <w:lang w:val="en-US" w:bidi="fa-IR"/>
        </w:rPr>
        <w:softHyphen/>
        <w:t xml:space="preserve">دهد </w:t>
      </w:r>
      <w:r w:rsidRPr="00FD46EF">
        <w:rPr>
          <w:rFonts w:ascii="Times New Roman" w:eastAsia="Times New Roman" w:hAnsi="Times New Roman" w:cs="B Nazanin" w:hint="cs"/>
          <w:noProof/>
          <w:sz w:val="24"/>
          <w:szCs w:val="24"/>
          <w:rtl/>
          <w:lang w:val="en-US" w:bidi="fa-IR"/>
        </w:rPr>
        <w:t>ناراحتی از بعد فرهنگی محرومیت نسبی گروهی با هویت ملی و ابعاد سه گانه رابطه معنی</w:t>
      </w:r>
      <w:r w:rsidRPr="00FD46EF">
        <w:rPr>
          <w:rFonts w:ascii="Times New Roman" w:eastAsia="Times New Roman" w:hAnsi="Times New Roman" w:cs="B Nazanin"/>
          <w:noProof/>
          <w:sz w:val="24"/>
          <w:szCs w:val="24"/>
          <w:rtl/>
          <w:lang w:val="en-US" w:bidi="fa-IR"/>
        </w:rPr>
        <w:softHyphen/>
      </w:r>
      <w:r w:rsidRPr="00FD46EF">
        <w:rPr>
          <w:rFonts w:ascii="Times New Roman" w:eastAsia="Times New Roman" w:hAnsi="Times New Roman" w:cs="B Nazanin" w:hint="cs"/>
          <w:noProof/>
          <w:sz w:val="24"/>
          <w:szCs w:val="24"/>
          <w:rtl/>
          <w:lang w:val="en-US" w:bidi="fa-IR"/>
        </w:rPr>
        <w:t xml:space="preserve">دار </w:t>
      </w:r>
      <w:r w:rsidRPr="00FD46EF">
        <w:rPr>
          <w:rFonts w:ascii="Times New Roman" w:eastAsia="Times New Roman" w:hAnsi="Times New Roman" w:cs="B Nazanin"/>
          <w:noProof/>
          <w:sz w:val="24"/>
          <w:szCs w:val="24"/>
          <w:rtl/>
          <w:lang w:val="en-US" w:bidi="fa-IR"/>
        </w:rPr>
        <w:t xml:space="preserve">(0.05 </w:t>
      </w:r>
      <w:r w:rsidRPr="00FD46EF">
        <w:rPr>
          <w:rFonts w:ascii="Times New Roman" w:eastAsia="Times New Roman" w:hAnsi="Times New Roman" w:cs="B Nazanin"/>
          <w:noProof/>
          <w:sz w:val="24"/>
          <w:szCs w:val="24"/>
          <w:lang w:val="en-US" w:bidi="fa-IR"/>
        </w:rPr>
        <w:t>P &lt;</w:t>
      </w:r>
      <w:r w:rsidRPr="00FD46EF">
        <w:rPr>
          <w:rFonts w:ascii="Times New Roman" w:eastAsia="Times New Roman" w:hAnsi="Times New Roman" w:cs="B Nazanin"/>
          <w:noProof/>
          <w:sz w:val="24"/>
          <w:szCs w:val="24"/>
          <w:rtl/>
          <w:lang w:val="en-US" w:bidi="fa-IR"/>
        </w:rPr>
        <w:t>)</w:t>
      </w:r>
      <w:r w:rsidRPr="00FD46EF">
        <w:rPr>
          <w:rFonts w:ascii="Times New Roman" w:eastAsia="Times New Roman" w:hAnsi="Times New Roman" w:cs="B Nazanin" w:hint="cs"/>
          <w:noProof/>
          <w:sz w:val="24"/>
          <w:szCs w:val="24"/>
          <w:rtl/>
          <w:lang w:val="en-US" w:bidi="fa-IR"/>
        </w:rPr>
        <w:t xml:space="preserve"> دارد. </w:t>
      </w:r>
      <w:r w:rsidRPr="00FD46EF">
        <w:rPr>
          <w:rFonts w:ascii="Times New Roman" w:eastAsia="Times New Roman" w:hAnsi="Times New Roman" w:cs="B Nazanin"/>
          <w:noProof/>
          <w:sz w:val="24"/>
          <w:szCs w:val="24"/>
          <w:rtl/>
          <w:lang w:val="en-US" w:bidi="fa-IR"/>
        </w:rPr>
        <w:t xml:space="preserve">جهت رابطه </w:t>
      </w:r>
      <w:r w:rsidRPr="00FD46EF">
        <w:rPr>
          <w:rFonts w:ascii="Times New Roman" w:eastAsia="Times New Roman" w:hAnsi="Times New Roman" w:cs="B Nazanin" w:hint="cs"/>
          <w:noProof/>
          <w:sz w:val="24"/>
          <w:szCs w:val="24"/>
          <w:rtl/>
          <w:lang w:val="en-US" w:bidi="fa-IR"/>
        </w:rPr>
        <w:t>ناراحتی از بعد فرهنگی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منفی و معکوس</w:t>
      </w:r>
      <w:r w:rsidRPr="00FD46EF">
        <w:rPr>
          <w:rFonts w:ascii="Times New Roman" w:eastAsia="Times New Roman" w:hAnsi="Times New Roman" w:cs="B Nazanin"/>
          <w:noProof/>
          <w:sz w:val="24"/>
          <w:szCs w:val="24"/>
          <w:rtl/>
          <w:lang w:val="en-US" w:bidi="fa-IR"/>
        </w:rPr>
        <w:t xml:space="preserve"> است. مقدار ضریب پیرسون  (0.</w:t>
      </w:r>
      <w:r w:rsidRPr="00FD46EF">
        <w:rPr>
          <w:rFonts w:ascii="Times New Roman" w:eastAsia="Times New Roman" w:hAnsi="Times New Roman" w:cs="B Nazanin" w:hint="cs"/>
          <w:noProof/>
          <w:sz w:val="24"/>
          <w:szCs w:val="24"/>
          <w:rtl/>
          <w:lang w:val="en-US" w:bidi="fa-IR"/>
        </w:rPr>
        <w:t>3</w:t>
      </w:r>
      <w:r w:rsidRPr="00FD46EF">
        <w:rPr>
          <w:rFonts w:ascii="Times New Roman" w:eastAsia="Times New Roman" w:hAnsi="Times New Roman" w:cs="B Nazanin"/>
          <w:noProof/>
          <w:sz w:val="24"/>
          <w:szCs w:val="24"/>
          <w:rtl/>
          <w:lang w:val="en-US" w:bidi="fa-IR"/>
        </w:rPr>
        <w:t>00</w:t>
      </w:r>
      <w:r w:rsidRPr="00FD46EF">
        <w:rPr>
          <w:rFonts w:ascii="Times New Roman" w:eastAsia="Times New Roman" w:hAnsi="Times New Roman" w:cs="B Nazanin"/>
          <w:noProof/>
          <w:sz w:val="24"/>
          <w:szCs w:val="24"/>
          <w:lang w:val="en-US" w:bidi="fa-IR"/>
        </w:rPr>
        <w:t xml:space="preserve">r &lt; </w:t>
      </w:r>
      <w:r w:rsidRPr="00FD46EF">
        <w:rPr>
          <w:rFonts w:ascii="Times New Roman" w:eastAsia="Times New Roman" w:hAnsi="Times New Roman" w:cs="B Nazanin"/>
          <w:noProof/>
          <w:sz w:val="24"/>
          <w:szCs w:val="24"/>
          <w:rtl/>
          <w:lang w:val="en-US" w:bidi="fa-IR"/>
        </w:rPr>
        <w:t>) نشان می</w:t>
      </w:r>
      <w:r w:rsidRPr="00FD46EF">
        <w:rPr>
          <w:rFonts w:ascii="Times New Roman" w:eastAsia="Times New Roman" w:hAnsi="Times New Roman" w:cs="B Nazanin"/>
          <w:noProof/>
          <w:sz w:val="24"/>
          <w:szCs w:val="24"/>
          <w:rtl/>
          <w:lang w:val="en-US" w:bidi="fa-IR"/>
        </w:rPr>
        <w:softHyphen/>
        <w:t xml:space="preserve">دهد شدت رابطه بین این متغیرها </w:t>
      </w:r>
      <w:r w:rsidRPr="00FD46EF">
        <w:rPr>
          <w:rFonts w:ascii="Times New Roman" w:eastAsia="Times New Roman" w:hAnsi="Times New Roman" w:cs="B Nazanin" w:hint="cs"/>
          <w:noProof/>
          <w:sz w:val="24"/>
          <w:szCs w:val="24"/>
          <w:rtl/>
          <w:lang w:val="en-US" w:bidi="fa-IR"/>
        </w:rPr>
        <w:t xml:space="preserve">ضعیف </w:t>
      </w:r>
      <w:r w:rsidRPr="00FD46EF">
        <w:rPr>
          <w:rFonts w:ascii="Times New Roman" w:eastAsia="Times New Roman" w:hAnsi="Times New Roman" w:cs="B Nazanin"/>
          <w:noProof/>
          <w:sz w:val="24"/>
          <w:szCs w:val="24"/>
          <w:rtl/>
          <w:lang w:val="en-US" w:bidi="fa-IR"/>
        </w:rPr>
        <w:t xml:space="preserve">است. رابطه </w:t>
      </w:r>
      <w:r w:rsidRPr="00FD46EF">
        <w:rPr>
          <w:rFonts w:ascii="Times New Roman" w:eastAsia="Times New Roman" w:hAnsi="Times New Roman" w:cs="B Nazanin" w:hint="cs"/>
          <w:noProof/>
          <w:sz w:val="24"/>
          <w:szCs w:val="24"/>
          <w:rtl/>
          <w:lang w:val="en-US" w:bidi="fa-IR"/>
        </w:rPr>
        <w:t>امید به بهبود بعد فرهنگی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 شهروندان تبریزی</w:t>
      </w:r>
      <w:r w:rsidRPr="00FD46EF">
        <w:rPr>
          <w:rFonts w:ascii="Times New Roman" w:eastAsia="Times New Roman" w:hAnsi="Times New Roman" w:cs="B Nazanin"/>
          <w:noProof/>
          <w:sz w:val="24"/>
          <w:szCs w:val="24"/>
          <w:rtl/>
          <w:lang w:val="en-US" w:bidi="fa-IR"/>
        </w:rPr>
        <w:t xml:space="preserve"> نشان می</w:t>
      </w:r>
      <w:r w:rsidRPr="00FD46EF">
        <w:rPr>
          <w:rFonts w:ascii="Times New Roman" w:eastAsia="Times New Roman" w:hAnsi="Times New Roman" w:cs="B Nazanin"/>
          <w:noProof/>
          <w:sz w:val="24"/>
          <w:szCs w:val="24"/>
          <w:rtl/>
          <w:lang w:val="en-US" w:bidi="fa-IR"/>
        </w:rPr>
        <w:softHyphen/>
        <w:t xml:space="preserve">دهد </w:t>
      </w:r>
      <w:r w:rsidRPr="00FD46EF">
        <w:rPr>
          <w:rFonts w:ascii="Times New Roman" w:eastAsia="Times New Roman" w:hAnsi="Times New Roman" w:cs="B Nazanin" w:hint="cs"/>
          <w:noProof/>
          <w:sz w:val="24"/>
          <w:szCs w:val="24"/>
          <w:rtl/>
          <w:lang w:val="en-US" w:bidi="fa-IR"/>
        </w:rPr>
        <w:t xml:space="preserve">این </w:t>
      </w:r>
      <w:r w:rsidRPr="00FD46EF">
        <w:rPr>
          <w:rFonts w:ascii="Times New Roman" w:eastAsia="Times New Roman" w:hAnsi="Times New Roman" w:cs="B Nazanin"/>
          <w:noProof/>
          <w:sz w:val="24"/>
          <w:szCs w:val="24"/>
          <w:rtl/>
          <w:lang w:val="en-US" w:bidi="fa-IR"/>
        </w:rPr>
        <w:t xml:space="preserve">با </w:t>
      </w:r>
      <w:r w:rsidRPr="00FD46EF">
        <w:rPr>
          <w:rFonts w:ascii="Times New Roman" w:eastAsia="Times New Roman" w:hAnsi="Times New Roman" w:cs="B Nazanin" w:hint="cs"/>
          <w:noProof/>
          <w:sz w:val="24"/>
          <w:szCs w:val="24"/>
          <w:rtl/>
          <w:lang w:val="en-US" w:bidi="fa-IR"/>
        </w:rPr>
        <w:t>هویت ملی و ابعاد آن رابطه معنی</w:t>
      </w:r>
      <w:r w:rsidRPr="00FD46EF">
        <w:rPr>
          <w:rFonts w:ascii="Times New Roman" w:eastAsia="Times New Roman" w:hAnsi="Times New Roman" w:cs="B Nazanin"/>
          <w:noProof/>
          <w:sz w:val="24"/>
          <w:szCs w:val="24"/>
          <w:rtl/>
          <w:lang w:val="en-US" w:bidi="fa-IR"/>
        </w:rPr>
        <w:softHyphen/>
      </w:r>
      <w:r w:rsidRPr="00FD46EF">
        <w:rPr>
          <w:rFonts w:ascii="Times New Roman" w:eastAsia="Times New Roman" w:hAnsi="Times New Roman" w:cs="B Nazanin" w:hint="cs"/>
          <w:noProof/>
          <w:sz w:val="24"/>
          <w:szCs w:val="24"/>
          <w:rtl/>
          <w:lang w:val="en-US" w:bidi="fa-IR"/>
        </w:rPr>
        <w:t xml:space="preserve">دار </w:t>
      </w:r>
      <w:r w:rsidRPr="00FD46EF">
        <w:rPr>
          <w:rFonts w:ascii="Times New Roman" w:eastAsia="Times New Roman" w:hAnsi="Times New Roman" w:cs="B Nazanin"/>
          <w:noProof/>
          <w:sz w:val="24"/>
          <w:szCs w:val="24"/>
          <w:rtl/>
          <w:lang w:val="en-US" w:bidi="fa-IR"/>
        </w:rPr>
        <w:t xml:space="preserve">(0.05 </w:t>
      </w:r>
      <w:r w:rsidRPr="00FD46EF">
        <w:rPr>
          <w:rFonts w:ascii="Times New Roman" w:eastAsia="Times New Roman" w:hAnsi="Times New Roman" w:cs="B Nazanin"/>
          <w:noProof/>
          <w:sz w:val="24"/>
          <w:szCs w:val="24"/>
          <w:lang w:val="en-US" w:bidi="fa-IR"/>
        </w:rPr>
        <w:t>P &lt;</w:t>
      </w:r>
      <w:r w:rsidRPr="00FD46EF">
        <w:rPr>
          <w:rFonts w:ascii="Times New Roman" w:eastAsia="Times New Roman" w:hAnsi="Times New Roman" w:cs="B Nazanin"/>
          <w:noProof/>
          <w:sz w:val="24"/>
          <w:szCs w:val="24"/>
          <w:rtl/>
          <w:lang w:val="en-US" w:bidi="fa-IR"/>
        </w:rPr>
        <w:t>)</w:t>
      </w:r>
      <w:r w:rsidRPr="00FD46EF">
        <w:rPr>
          <w:rFonts w:ascii="Times New Roman" w:eastAsia="Times New Roman" w:hAnsi="Times New Roman" w:cs="B Nazanin" w:hint="cs"/>
          <w:noProof/>
          <w:sz w:val="24"/>
          <w:szCs w:val="24"/>
          <w:rtl/>
          <w:lang w:val="en-US" w:bidi="fa-IR"/>
        </w:rPr>
        <w:t xml:space="preserve"> دارد. </w:t>
      </w:r>
      <w:r w:rsidRPr="00FD46EF">
        <w:rPr>
          <w:rFonts w:ascii="Times New Roman" w:eastAsia="Times New Roman" w:hAnsi="Times New Roman" w:cs="B Nazanin"/>
          <w:noProof/>
          <w:sz w:val="24"/>
          <w:szCs w:val="24"/>
          <w:rtl/>
          <w:lang w:val="en-US" w:bidi="fa-IR"/>
        </w:rPr>
        <w:t xml:space="preserve">جهت رابطه </w:t>
      </w:r>
      <w:r w:rsidRPr="00FD46EF">
        <w:rPr>
          <w:rFonts w:ascii="Times New Roman" w:eastAsia="Times New Roman" w:hAnsi="Times New Roman" w:cs="B Nazanin" w:hint="cs"/>
          <w:noProof/>
          <w:sz w:val="24"/>
          <w:szCs w:val="24"/>
          <w:rtl/>
          <w:lang w:val="en-US" w:bidi="fa-IR"/>
        </w:rPr>
        <w:t xml:space="preserve">امید به بهبود بعد </w:t>
      </w:r>
      <w:r w:rsidRPr="00FD46EF">
        <w:rPr>
          <w:rFonts w:ascii="Times New Roman" w:eastAsia="Times New Roman" w:hAnsi="Times New Roman" w:cs="B Nazanin" w:hint="cs"/>
          <w:noProof/>
          <w:sz w:val="24"/>
          <w:szCs w:val="24"/>
          <w:rtl/>
          <w:lang w:val="en-US" w:bidi="fa-IR"/>
        </w:rPr>
        <w:lastRenderedPageBreak/>
        <w:t>فرهنگی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مثبت و مستقیم</w:t>
      </w:r>
      <w:r w:rsidRPr="00FD46EF">
        <w:rPr>
          <w:rFonts w:ascii="Times New Roman" w:eastAsia="Times New Roman" w:hAnsi="Times New Roman" w:cs="B Nazanin"/>
          <w:noProof/>
          <w:sz w:val="24"/>
          <w:szCs w:val="24"/>
          <w:rtl/>
          <w:lang w:val="en-US" w:bidi="fa-IR"/>
        </w:rPr>
        <w:t xml:space="preserve"> است. مقدار ضریب پیرسون  (0.</w:t>
      </w:r>
      <w:r w:rsidRPr="00FD46EF">
        <w:rPr>
          <w:rFonts w:ascii="Times New Roman" w:eastAsia="Times New Roman" w:hAnsi="Times New Roman" w:cs="B Nazanin" w:hint="cs"/>
          <w:noProof/>
          <w:sz w:val="24"/>
          <w:szCs w:val="24"/>
          <w:rtl/>
          <w:lang w:val="en-US" w:bidi="fa-IR"/>
        </w:rPr>
        <w:t>2</w:t>
      </w:r>
      <w:r w:rsidRPr="00FD46EF">
        <w:rPr>
          <w:rFonts w:ascii="Times New Roman" w:eastAsia="Times New Roman" w:hAnsi="Times New Roman" w:cs="B Nazanin"/>
          <w:noProof/>
          <w:sz w:val="24"/>
          <w:szCs w:val="24"/>
          <w:rtl/>
          <w:lang w:val="en-US" w:bidi="fa-IR"/>
        </w:rPr>
        <w:t>00</w:t>
      </w:r>
      <w:r w:rsidRPr="00FD46EF">
        <w:rPr>
          <w:rFonts w:ascii="Times New Roman" w:eastAsia="Times New Roman" w:hAnsi="Times New Roman" w:cs="B Nazanin"/>
          <w:noProof/>
          <w:sz w:val="24"/>
          <w:szCs w:val="24"/>
          <w:lang w:val="en-US" w:bidi="fa-IR"/>
        </w:rPr>
        <w:t xml:space="preserve">r &lt; </w:t>
      </w:r>
      <w:r w:rsidRPr="00FD46EF">
        <w:rPr>
          <w:rFonts w:ascii="Times New Roman" w:eastAsia="Times New Roman" w:hAnsi="Times New Roman" w:cs="B Nazanin"/>
          <w:noProof/>
          <w:sz w:val="24"/>
          <w:szCs w:val="24"/>
          <w:rtl/>
          <w:lang w:val="en-US" w:bidi="fa-IR"/>
        </w:rPr>
        <w:t>) نشان می</w:t>
      </w:r>
      <w:r w:rsidRPr="00FD46EF">
        <w:rPr>
          <w:rFonts w:ascii="Times New Roman" w:eastAsia="Times New Roman" w:hAnsi="Times New Roman" w:cs="B Nazanin"/>
          <w:noProof/>
          <w:sz w:val="24"/>
          <w:szCs w:val="24"/>
          <w:rtl/>
          <w:lang w:val="en-US" w:bidi="fa-IR"/>
        </w:rPr>
        <w:softHyphen/>
        <w:t>دهد شدت رابطه بین این متغیرها</w:t>
      </w:r>
      <w:r w:rsidRPr="00FD46EF">
        <w:rPr>
          <w:rFonts w:ascii="Times New Roman" w:eastAsia="Times New Roman" w:hAnsi="Times New Roman" w:cs="B Nazanin" w:hint="cs"/>
          <w:noProof/>
          <w:sz w:val="24"/>
          <w:szCs w:val="24"/>
          <w:rtl/>
          <w:lang w:val="en-US" w:bidi="fa-IR"/>
        </w:rPr>
        <w:t xml:space="preserve"> ضعیف</w:t>
      </w:r>
      <w:r w:rsidRPr="00FD46EF">
        <w:rPr>
          <w:rFonts w:ascii="Times New Roman" w:eastAsia="Times New Roman" w:hAnsi="Times New Roman" w:cs="B Nazanin"/>
          <w:noProof/>
          <w:sz w:val="24"/>
          <w:szCs w:val="24"/>
          <w:rtl/>
          <w:lang w:val="en-US" w:bidi="fa-IR"/>
        </w:rPr>
        <w:t xml:space="preserve"> است.</w:t>
      </w:r>
    </w:p>
    <w:p w14:paraId="3B168FC3" w14:textId="77777777" w:rsidR="00FD46EF" w:rsidRPr="00A32250" w:rsidRDefault="00FD46EF" w:rsidP="00FD46EF">
      <w:pPr>
        <w:widowControl w:val="0"/>
        <w:autoSpaceDE w:val="0"/>
        <w:autoSpaceDN w:val="0"/>
        <w:bidi/>
        <w:adjustRightInd w:val="0"/>
        <w:spacing w:line="240" w:lineRule="auto"/>
        <w:jc w:val="center"/>
        <w:rPr>
          <w:rFonts w:eastAsia="MS Mincho" w:cs="B Nazanin"/>
          <w:b/>
          <w:bCs/>
          <w:noProof/>
          <w:color w:val="000000"/>
          <w:sz w:val="20"/>
          <w:szCs w:val="20"/>
          <w:lang w:val="en-US" w:bidi="fa-IR"/>
        </w:rPr>
      </w:pPr>
      <w:bookmarkStart w:id="68" w:name="_Toc28547222"/>
      <w:bookmarkStart w:id="69" w:name="_Toc28550727"/>
      <w:bookmarkStart w:id="70" w:name="_Toc28552722"/>
      <w:bookmarkStart w:id="71" w:name="_Toc29572211"/>
      <w:bookmarkStart w:id="72" w:name="_Toc22076647"/>
      <w:bookmarkEnd w:id="63"/>
      <w:r w:rsidRPr="00A32250">
        <w:rPr>
          <w:rFonts w:eastAsia="MS Mincho" w:cs="B Nazanin" w:hint="cs"/>
          <w:b/>
          <w:bCs/>
          <w:noProof/>
          <w:color w:val="000000"/>
          <w:sz w:val="20"/>
          <w:szCs w:val="20"/>
          <w:rtl/>
          <w:lang w:val="en-US" w:bidi="fa-IR"/>
        </w:rPr>
        <w:t>جدول 4-119: رابطه بعد اقتصادی محرومیت نسبی گروهی و هویت ملی ترک‌های تهران</w:t>
      </w:r>
      <w:bookmarkEnd w:id="68"/>
      <w:bookmarkEnd w:id="69"/>
      <w:bookmarkEnd w:id="70"/>
      <w:bookmarkEnd w:id="71"/>
    </w:p>
    <w:tbl>
      <w:tblPr>
        <w:tblStyle w:val="TableGrid"/>
        <w:bidiVisual/>
        <w:tblW w:w="433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0"/>
        <w:gridCol w:w="1808"/>
        <w:gridCol w:w="1037"/>
        <w:gridCol w:w="1088"/>
        <w:gridCol w:w="1089"/>
        <w:gridCol w:w="1075"/>
      </w:tblGrid>
      <w:tr w:rsidR="00FD46EF" w:rsidRPr="00FD46EF" w14:paraId="154DEAF1" w14:textId="77777777" w:rsidTr="00C10655">
        <w:trPr>
          <w:cantSplit/>
          <w:trHeight w:val="451"/>
          <w:jc w:val="center"/>
        </w:trPr>
        <w:tc>
          <w:tcPr>
            <w:tcW w:w="1244" w:type="pct"/>
            <w:tcBorders>
              <w:top w:val="single" w:sz="4" w:space="0" w:color="auto"/>
              <w:bottom w:val="single" w:sz="4" w:space="0" w:color="auto"/>
            </w:tcBorders>
            <w:vAlign w:val="center"/>
          </w:tcPr>
          <w:p w14:paraId="6B960C0C" w14:textId="77777777" w:rsidR="00FD46EF" w:rsidRPr="00FD46EF" w:rsidRDefault="00FD46EF" w:rsidP="00FD46EF">
            <w:pPr>
              <w:jc w:val="center"/>
              <w:rPr>
                <w:rFonts w:cs="B Nazanin"/>
                <w:b/>
                <w:bCs/>
                <w:rtl/>
              </w:rPr>
            </w:pPr>
          </w:p>
        </w:tc>
        <w:tc>
          <w:tcPr>
            <w:tcW w:w="1114" w:type="pct"/>
            <w:tcBorders>
              <w:top w:val="single" w:sz="4" w:space="0" w:color="auto"/>
              <w:bottom w:val="single" w:sz="4" w:space="0" w:color="auto"/>
            </w:tcBorders>
            <w:vAlign w:val="center"/>
          </w:tcPr>
          <w:p w14:paraId="76590AE3" w14:textId="77777777" w:rsidR="00FD46EF" w:rsidRPr="00FD46EF" w:rsidRDefault="00FD46EF" w:rsidP="00FD46EF">
            <w:pPr>
              <w:jc w:val="center"/>
              <w:rPr>
                <w:rFonts w:cs="B Nazanin"/>
                <w:b/>
                <w:bCs/>
                <w:rtl/>
              </w:rPr>
            </w:pPr>
          </w:p>
        </w:tc>
        <w:tc>
          <w:tcPr>
            <w:tcW w:w="639" w:type="pct"/>
            <w:tcBorders>
              <w:top w:val="single" w:sz="4" w:space="0" w:color="auto"/>
              <w:bottom w:val="single" w:sz="4" w:space="0" w:color="auto"/>
            </w:tcBorders>
            <w:vAlign w:val="center"/>
          </w:tcPr>
          <w:p w14:paraId="5103A146" w14:textId="77777777" w:rsidR="00FD46EF" w:rsidRPr="00FD46EF" w:rsidRDefault="00FD46EF" w:rsidP="00FD46EF">
            <w:pPr>
              <w:jc w:val="center"/>
              <w:rPr>
                <w:rFonts w:cs="B Nazanin"/>
                <w:b/>
                <w:bCs/>
                <w:rtl/>
              </w:rPr>
            </w:pPr>
            <w:r w:rsidRPr="00FD46EF">
              <w:rPr>
                <w:rFonts w:cs="B Nazanin" w:hint="cs"/>
                <w:b/>
                <w:bCs/>
                <w:rtl/>
              </w:rPr>
              <w:t>هویت ملی</w:t>
            </w:r>
          </w:p>
        </w:tc>
        <w:tc>
          <w:tcPr>
            <w:tcW w:w="670" w:type="pct"/>
            <w:tcBorders>
              <w:top w:val="single" w:sz="4" w:space="0" w:color="auto"/>
              <w:bottom w:val="single" w:sz="4" w:space="0" w:color="auto"/>
            </w:tcBorders>
            <w:vAlign w:val="center"/>
          </w:tcPr>
          <w:p w14:paraId="134EC92F" w14:textId="77777777" w:rsidR="00FD46EF" w:rsidRPr="00FD46EF" w:rsidRDefault="00FD46EF" w:rsidP="00FD46EF">
            <w:pPr>
              <w:jc w:val="center"/>
              <w:rPr>
                <w:rFonts w:cs="B Nazanin"/>
                <w:b/>
                <w:bCs/>
                <w:rtl/>
              </w:rPr>
            </w:pPr>
            <w:r w:rsidRPr="00FD46EF">
              <w:rPr>
                <w:rFonts w:cs="B Nazanin" w:hint="cs"/>
                <w:b/>
                <w:bCs/>
                <w:rtl/>
              </w:rPr>
              <w:t>بعد آگاهی هویت ملی</w:t>
            </w:r>
          </w:p>
        </w:tc>
        <w:tc>
          <w:tcPr>
            <w:tcW w:w="671" w:type="pct"/>
            <w:tcBorders>
              <w:top w:val="single" w:sz="4" w:space="0" w:color="auto"/>
              <w:bottom w:val="single" w:sz="4" w:space="0" w:color="auto"/>
            </w:tcBorders>
          </w:tcPr>
          <w:p w14:paraId="5088BFE1" w14:textId="77777777" w:rsidR="00FD46EF" w:rsidRPr="00FD46EF" w:rsidRDefault="00FD46EF" w:rsidP="00FD46EF">
            <w:pPr>
              <w:jc w:val="center"/>
              <w:rPr>
                <w:rFonts w:cs="B Nazanin"/>
                <w:b/>
                <w:bCs/>
              </w:rPr>
            </w:pPr>
            <w:r w:rsidRPr="00FD46EF">
              <w:rPr>
                <w:rFonts w:cs="B Nazanin" w:hint="cs"/>
                <w:b/>
                <w:bCs/>
                <w:rtl/>
              </w:rPr>
              <w:t>بعد تعلق هویت ملی</w:t>
            </w:r>
          </w:p>
        </w:tc>
        <w:tc>
          <w:tcPr>
            <w:tcW w:w="663" w:type="pct"/>
            <w:tcBorders>
              <w:top w:val="single" w:sz="4" w:space="0" w:color="auto"/>
              <w:bottom w:val="single" w:sz="4" w:space="0" w:color="auto"/>
            </w:tcBorders>
          </w:tcPr>
          <w:p w14:paraId="2935F03C" w14:textId="77777777" w:rsidR="00FD46EF" w:rsidRPr="00FD46EF" w:rsidRDefault="00FD46EF" w:rsidP="00FD46EF">
            <w:pPr>
              <w:jc w:val="center"/>
              <w:rPr>
                <w:rFonts w:cs="B Nazanin"/>
                <w:b/>
                <w:bCs/>
              </w:rPr>
            </w:pPr>
            <w:r w:rsidRPr="00FD46EF">
              <w:rPr>
                <w:rFonts w:cs="B Nazanin" w:hint="cs"/>
                <w:b/>
                <w:bCs/>
                <w:rtl/>
              </w:rPr>
              <w:t>بعد تعهد هویت ملی</w:t>
            </w:r>
          </w:p>
        </w:tc>
      </w:tr>
      <w:tr w:rsidR="00FD46EF" w:rsidRPr="00FD46EF" w14:paraId="4DBE653A" w14:textId="77777777" w:rsidTr="00C10655">
        <w:trPr>
          <w:jc w:val="center"/>
        </w:trPr>
        <w:tc>
          <w:tcPr>
            <w:tcW w:w="1244" w:type="pct"/>
            <w:vMerge w:val="restart"/>
            <w:tcBorders>
              <w:top w:val="single" w:sz="4" w:space="0" w:color="auto"/>
            </w:tcBorders>
            <w:vAlign w:val="center"/>
          </w:tcPr>
          <w:p w14:paraId="693ADB6B"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محرومیت نسبی گروهی در بعد اقتصادی</w:t>
            </w:r>
          </w:p>
        </w:tc>
        <w:tc>
          <w:tcPr>
            <w:tcW w:w="1114" w:type="pct"/>
            <w:tcBorders>
              <w:top w:val="single" w:sz="4" w:space="0" w:color="auto"/>
            </w:tcBorders>
          </w:tcPr>
          <w:p w14:paraId="120076BC" w14:textId="77777777" w:rsidR="00FD46EF" w:rsidRPr="00FD46EF" w:rsidRDefault="00FD46EF" w:rsidP="00FD46EF">
            <w:pPr>
              <w:jc w:val="center"/>
              <w:rPr>
                <w:rFonts w:cs="B Nazanin"/>
                <w:b/>
                <w:bCs/>
                <w:rtl/>
              </w:rPr>
            </w:pPr>
            <w:r w:rsidRPr="00FD46EF">
              <w:rPr>
                <w:rFonts w:ascii="Calibri" w:hAnsi="Calibri" w:cs="B Nazanin" w:hint="cs"/>
                <w:b/>
                <w:bCs/>
                <w:color w:val="000000"/>
                <w:rtl/>
              </w:rPr>
              <w:t>ضريب همبستگي</w:t>
            </w:r>
          </w:p>
        </w:tc>
        <w:tc>
          <w:tcPr>
            <w:tcW w:w="639" w:type="pct"/>
            <w:tcBorders>
              <w:top w:val="single" w:sz="4" w:space="0" w:color="auto"/>
            </w:tcBorders>
            <w:vAlign w:val="center"/>
          </w:tcPr>
          <w:p w14:paraId="36D7BC20" w14:textId="77777777" w:rsidR="00FD46EF" w:rsidRPr="00FD46EF" w:rsidRDefault="00FD46EF" w:rsidP="00FD46EF">
            <w:pPr>
              <w:bidi/>
              <w:jc w:val="center"/>
              <w:rPr>
                <w:rFonts w:cs="B Nazanin"/>
                <w:b/>
                <w:bCs/>
                <w:color w:val="000000"/>
                <w:lang w:bidi="fa-IR"/>
              </w:rPr>
            </w:pPr>
            <w:r w:rsidRPr="00FD46EF">
              <w:rPr>
                <w:rFonts w:cs="B Nazanin" w:hint="cs"/>
                <w:b/>
                <w:bCs/>
                <w:color w:val="000000"/>
                <w:vertAlign w:val="superscript"/>
                <w:rtl/>
              </w:rPr>
              <w:t>**</w:t>
            </w:r>
            <w:r w:rsidRPr="00FD46EF">
              <w:rPr>
                <w:rFonts w:cs="B Nazanin" w:hint="cs"/>
                <w:b/>
                <w:bCs/>
                <w:color w:val="000000"/>
                <w:rtl/>
              </w:rPr>
              <w:t>0.366-</w:t>
            </w:r>
          </w:p>
        </w:tc>
        <w:tc>
          <w:tcPr>
            <w:tcW w:w="670" w:type="pct"/>
            <w:tcBorders>
              <w:top w:val="single" w:sz="4" w:space="0" w:color="auto"/>
            </w:tcBorders>
            <w:vAlign w:val="center"/>
          </w:tcPr>
          <w:p w14:paraId="0D58E973"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0.430-</w:t>
            </w:r>
          </w:p>
        </w:tc>
        <w:tc>
          <w:tcPr>
            <w:tcW w:w="671" w:type="pct"/>
            <w:tcBorders>
              <w:top w:val="single" w:sz="4" w:space="0" w:color="auto"/>
            </w:tcBorders>
            <w:vAlign w:val="center"/>
          </w:tcPr>
          <w:p w14:paraId="2700A1BE"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0.259-</w:t>
            </w:r>
          </w:p>
        </w:tc>
        <w:tc>
          <w:tcPr>
            <w:tcW w:w="663" w:type="pct"/>
            <w:tcBorders>
              <w:top w:val="single" w:sz="4" w:space="0" w:color="auto"/>
            </w:tcBorders>
            <w:vAlign w:val="center"/>
          </w:tcPr>
          <w:p w14:paraId="5E49BC01"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0.209-</w:t>
            </w:r>
          </w:p>
        </w:tc>
      </w:tr>
      <w:tr w:rsidR="00FD46EF" w:rsidRPr="00FD46EF" w14:paraId="508415FD" w14:textId="77777777" w:rsidTr="00C10655">
        <w:trPr>
          <w:jc w:val="center"/>
        </w:trPr>
        <w:tc>
          <w:tcPr>
            <w:tcW w:w="1244" w:type="pct"/>
            <w:vMerge/>
            <w:vAlign w:val="center"/>
          </w:tcPr>
          <w:p w14:paraId="1C3E4D5F" w14:textId="77777777" w:rsidR="00FD46EF" w:rsidRPr="00FD46EF" w:rsidRDefault="00FD46EF" w:rsidP="00FD46EF">
            <w:pPr>
              <w:jc w:val="center"/>
              <w:rPr>
                <w:rFonts w:cs="B Nazanin"/>
                <w:b/>
                <w:bCs/>
                <w:rtl/>
                <w:lang w:bidi="fa-IR"/>
              </w:rPr>
            </w:pPr>
          </w:p>
        </w:tc>
        <w:tc>
          <w:tcPr>
            <w:tcW w:w="1114" w:type="pct"/>
          </w:tcPr>
          <w:p w14:paraId="1D2AED30" w14:textId="77777777" w:rsidR="00FD46EF" w:rsidRPr="00FD46EF" w:rsidRDefault="00FD46EF" w:rsidP="00FD46EF">
            <w:pPr>
              <w:jc w:val="center"/>
              <w:rPr>
                <w:rFonts w:cs="B Nazanin"/>
                <w:b/>
                <w:bCs/>
                <w:rtl/>
              </w:rPr>
            </w:pPr>
            <w:r w:rsidRPr="00FD46EF">
              <w:rPr>
                <w:rFonts w:ascii="Calibri" w:hAnsi="Calibri" w:cs="B Nazanin" w:hint="cs"/>
                <w:b/>
                <w:bCs/>
                <w:color w:val="000000"/>
                <w:rtl/>
              </w:rPr>
              <w:t>سطح معناداري</w:t>
            </w:r>
          </w:p>
        </w:tc>
        <w:tc>
          <w:tcPr>
            <w:tcW w:w="639" w:type="pct"/>
            <w:vAlign w:val="center"/>
          </w:tcPr>
          <w:p w14:paraId="12D9FC58"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70" w:type="pct"/>
            <w:vAlign w:val="center"/>
          </w:tcPr>
          <w:p w14:paraId="4FB26E65"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71" w:type="pct"/>
            <w:vAlign w:val="center"/>
          </w:tcPr>
          <w:p w14:paraId="0B41FBE6"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63" w:type="pct"/>
            <w:vAlign w:val="center"/>
          </w:tcPr>
          <w:p w14:paraId="7D696CE9"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r>
      <w:tr w:rsidR="00FD46EF" w:rsidRPr="00FD46EF" w14:paraId="7834D7C1" w14:textId="77777777" w:rsidTr="00C10655">
        <w:trPr>
          <w:jc w:val="center"/>
        </w:trPr>
        <w:tc>
          <w:tcPr>
            <w:tcW w:w="1244" w:type="pct"/>
            <w:vMerge/>
            <w:tcBorders>
              <w:bottom w:val="single" w:sz="4" w:space="0" w:color="auto"/>
            </w:tcBorders>
            <w:vAlign w:val="center"/>
          </w:tcPr>
          <w:p w14:paraId="764C61C0" w14:textId="77777777" w:rsidR="00FD46EF" w:rsidRPr="00FD46EF" w:rsidRDefault="00FD46EF" w:rsidP="00FD46EF">
            <w:pPr>
              <w:jc w:val="center"/>
              <w:rPr>
                <w:rFonts w:cs="B Nazanin"/>
                <w:b/>
                <w:bCs/>
                <w:rtl/>
                <w:lang w:bidi="fa-IR"/>
              </w:rPr>
            </w:pPr>
          </w:p>
        </w:tc>
        <w:tc>
          <w:tcPr>
            <w:tcW w:w="1114" w:type="pct"/>
            <w:tcBorders>
              <w:bottom w:val="single" w:sz="4" w:space="0" w:color="auto"/>
            </w:tcBorders>
          </w:tcPr>
          <w:p w14:paraId="6B4EF098" w14:textId="77777777" w:rsidR="00FD46EF" w:rsidRPr="00FD46EF" w:rsidRDefault="00FD46EF" w:rsidP="00FD46EF">
            <w:pPr>
              <w:jc w:val="center"/>
              <w:rPr>
                <w:rFonts w:ascii="Calibri" w:hAnsi="Calibri" w:cs="B Nazanin"/>
                <w:b/>
                <w:bCs/>
                <w:color w:val="000000"/>
                <w:rtl/>
              </w:rPr>
            </w:pPr>
            <w:r w:rsidRPr="00FD46EF">
              <w:rPr>
                <w:rFonts w:ascii="Calibri" w:hAnsi="Calibri" w:cs="B Nazanin" w:hint="cs"/>
                <w:b/>
                <w:bCs/>
                <w:color w:val="000000"/>
                <w:rtl/>
              </w:rPr>
              <w:t>تعداد</w:t>
            </w:r>
          </w:p>
        </w:tc>
        <w:tc>
          <w:tcPr>
            <w:tcW w:w="639" w:type="pct"/>
            <w:tcBorders>
              <w:bottom w:val="single" w:sz="4" w:space="0" w:color="auto"/>
            </w:tcBorders>
            <w:vAlign w:val="center"/>
          </w:tcPr>
          <w:p w14:paraId="4E70DC26"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70" w:type="pct"/>
            <w:tcBorders>
              <w:bottom w:val="single" w:sz="4" w:space="0" w:color="auto"/>
            </w:tcBorders>
            <w:vAlign w:val="center"/>
          </w:tcPr>
          <w:p w14:paraId="5ABA6B0E"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71" w:type="pct"/>
            <w:tcBorders>
              <w:bottom w:val="single" w:sz="4" w:space="0" w:color="auto"/>
            </w:tcBorders>
            <w:vAlign w:val="center"/>
          </w:tcPr>
          <w:p w14:paraId="3CA9DC57"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63" w:type="pct"/>
            <w:tcBorders>
              <w:bottom w:val="single" w:sz="4" w:space="0" w:color="auto"/>
            </w:tcBorders>
            <w:vAlign w:val="center"/>
          </w:tcPr>
          <w:p w14:paraId="5B76D0CB"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r>
      <w:tr w:rsidR="00FD46EF" w:rsidRPr="00FD46EF" w14:paraId="24F476DF" w14:textId="77777777" w:rsidTr="00C10655">
        <w:trPr>
          <w:jc w:val="center"/>
        </w:trPr>
        <w:tc>
          <w:tcPr>
            <w:tcW w:w="1244" w:type="pct"/>
            <w:vMerge w:val="restart"/>
            <w:tcBorders>
              <w:top w:val="single" w:sz="4" w:space="0" w:color="auto"/>
            </w:tcBorders>
            <w:vAlign w:val="center"/>
          </w:tcPr>
          <w:p w14:paraId="1E46096A"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ناراحتی از محرومیت نسبی گروهی در بعد اقتصادی</w:t>
            </w:r>
          </w:p>
        </w:tc>
        <w:tc>
          <w:tcPr>
            <w:tcW w:w="1114" w:type="pct"/>
            <w:tcBorders>
              <w:top w:val="single" w:sz="4" w:space="0" w:color="auto"/>
            </w:tcBorders>
          </w:tcPr>
          <w:p w14:paraId="7FE3FC8C" w14:textId="77777777" w:rsidR="00FD46EF" w:rsidRPr="00FD46EF" w:rsidRDefault="00FD46EF" w:rsidP="00FD46EF">
            <w:pPr>
              <w:jc w:val="center"/>
              <w:rPr>
                <w:rFonts w:cs="B Nazanin"/>
                <w:b/>
                <w:bCs/>
                <w:rtl/>
              </w:rPr>
            </w:pPr>
            <w:r w:rsidRPr="00FD46EF">
              <w:rPr>
                <w:rFonts w:ascii="Calibri" w:hAnsi="Calibri" w:cs="B Nazanin" w:hint="cs"/>
                <w:b/>
                <w:bCs/>
                <w:color w:val="000000"/>
                <w:rtl/>
              </w:rPr>
              <w:t>ضريب همبستگي</w:t>
            </w:r>
          </w:p>
        </w:tc>
        <w:tc>
          <w:tcPr>
            <w:tcW w:w="639" w:type="pct"/>
            <w:tcBorders>
              <w:top w:val="single" w:sz="4" w:space="0" w:color="auto"/>
            </w:tcBorders>
            <w:vAlign w:val="center"/>
          </w:tcPr>
          <w:p w14:paraId="685C8D47"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0.183-</w:t>
            </w:r>
          </w:p>
        </w:tc>
        <w:tc>
          <w:tcPr>
            <w:tcW w:w="670" w:type="pct"/>
            <w:tcBorders>
              <w:top w:val="single" w:sz="4" w:space="0" w:color="auto"/>
            </w:tcBorders>
            <w:vAlign w:val="center"/>
          </w:tcPr>
          <w:p w14:paraId="41A4D7E6"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0.277-</w:t>
            </w:r>
          </w:p>
        </w:tc>
        <w:tc>
          <w:tcPr>
            <w:tcW w:w="671" w:type="pct"/>
            <w:tcBorders>
              <w:top w:val="single" w:sz="4" w:space="0" w:color="auto"/>
            </w:tcBorders>
            <w:vAlign w:val="center"/>
          </w:tcPr>
          <w:p w14:paraId="6BFB7D1A"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0.111-</w:t>
            </w:r>
          </w:p>
        </w:tc>
        <w:tc>
          <w:tcPr>
            <w:tcW w:w="663" w:type="pct"/>
            <w:tcBorders>
              <w:top w:val="single" w:sz="4" w:space="0" w:color="auto"/>
            </w:tcBorders>
            <w:vAlign w:val="center"/>
          </w:tcPr>
          <w:p w14:paraId="29FB3386" w14:textId="77777777" w:rsidR="00FD46EF" w:rsidRPr="00FD46EF" w:rsidRDefault="00FD46EF" w:rsidP="00FD46EF">
            <w:pPr>
              <w:bidi/>
              <w:jc w:val="center"/>
              <w:rPr>
                <w:rFonts w:cs="B Nazanin"/>
                <w:b/>
                <w:bCs/>
                <w:color w:val="000000"/>
                <w:rtl/>
              </w:rPr>
            </w:pPr>
            <w:r w:rsidRPr="00FD46EF">
              <w:rPr>
                <w:rFonts w:cs="B Nazanin" w:hint="cs"/>
                <w:b/>
                <w:bCs/>
                <w:color w:val="000000"/>
                <w:rtl/>
              </w:rPr>
              <w:t>0.039-</w:t>
            </w:r>
          </w:p>
        </w:tc>
      </w:tr>
      <w:tr w:rsidR="00FD46EF" w:rsidRPr="00FD46EF" w14:paraId="28DC04EF" w14:textId="77777777" w:rsidTr="00C10655">
        <w:trPr>
          <w:jc w:val="center"/>
        </w:trPr>
        <w:tc>
          <w:tcPr>
            <w:tcW w:w="1244" w:type="pct"/>
            <w:vMerge/>
            <w:vAlign w:val="center"/>
          </w:tcPr>
          <w:p w14:paraId="5180FEA9" w14:textId="77777777" w:rsidR="00FD46EF" w:rsidRPr="00FD46EF" w:rsidRDefault="00FD46EF" w:rsidP="00FD46EF">
            <w:pPr>
              <w:jc w:val="center"/>
              <w:rPr>
                <w:rFonts w:cs="B Nazanin"/>
                <w:b/>
                <w:bCs/>
                <w:rtl/>
                <w:lang w:bidi="fa-IR"/>
              </w:rPr>
            </w:pPr>
          </w:p>
        </w:tc>
        <w:tc>
          <w:tcPr>
            <w:tcW w:w="1114" w:type="pct"/>
          </w:tcPr>
          <w:p w14:paraId="5CB67555" w14:textId="77777777" w:rsidR="00FD46EF" w:rsidRPr="00FD46EF" w:rsidRDefault="00FD46EF" w:rsidP="00FD46EF">
            <w:pPr>
              <w:jc w:val="center"/>
              <w:rPr>
                <w:rFonts w:cs="B Nazanin"/>
                <w:b/>
                <w:bCs/>
                <w:rtl/>
              </w:rPr>
            </w:pPr>
            <w:r w:rsidRPr="00FD46EF">
              <w:rPr>
                <w:rFonts w:ascii="Calibri" w:hAnsi="Calibri" w:cs="B Nazanin" w:hint="cs"/>
                <w:b/>
                <w:bCs/>
                <w:color w:val="000000"/>
                <w:rtl/>
              </w:rPr>
              <w:t>سطح معناداري</w:t>
            </w:r>
          </w:p>
        </w:tc>
        <w:tc>
          <w:tcPr>
            <w:tcW w:w="639" w:type="pct"/>
            <w:vAlign w:val="center"/>
          </w:tcPr>
          <w:p w14:paraId="5EC012D9"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70" w:type="pct"/>
            <w:vAlign w:val="center"/>
          </w:tcPr>
          <w:p w14:paraId="099FE7ED"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71" w:type="pct"/>
            <w:vAlign w:val="center"/>
          </w:tcPr>
          <w:p w14:paraId="56912173" w14:textId="77777777" w:rsidR="00FD46EF" w:rsidRPr="00FD46EF" w:rsidRDefault="00FD46EF" w:rsidP="00FD46EF">
            <w:pPr>
              <w:bidi/>
              <w:jc w:val="center"/>
              <w:rPr>
                <w:rFonts w:cs="B Nazanin"/>
                <w:b/>
                <w:bCs/>
                <w:color w:val="000000"/>
                <w:rtl/>
              </w:rPr>
            </w:pPr>
            <w:r w:rsidRPr="00FD46EF">
              <w:rPr>
                <w:rFonts w:cs="B Nazanin" w:hint="cs"/>
                <w:b/>
                <w:bCs/>
                <w:color w:val="000000"/>
                <w:rtl/>
              </w:rPr>
              <w:t>0.020</w:t>
            </w:r>
          </w:p>
        </w:tc>
        <w:tc>
          <w:tcPr>
            <w:tcW w:w="663" w:type="pct"/>
            <w:vAlign w:val="center"/>
          </w:tcPr>
          <w:p w14:paraId="18BD1504" w14:textId="77777777" w:rsidR="00FD46EF" w:rsidRPr="00FD46EF" w:rsidRDefault="00FD46EF" w:rsidP="00FD46EF">
            <w:pPr>
              <w:bidi/>
              <w:jc w:val="center"/>
              <w:rPr>
                <w:rFonts w:cs="B Nazanin"/>
                <w:b/>
                <w:bCs/>
                <w:color w:val="000000"/>
                <w:rtl/>
              </w:rPr>
            </w:pPr>
            <w:r w:rsidRPr="00FD46EF">
              <w:rPr>
                <w:rFonts w:cs="B Nazanin" w:hint="cs"/>
                <w:b/>
                <w:bCs/>
                <w:color w:val="000000"/>
                <w:rtl/>
              </w:rPr>
              <w:t>0.419</w:t>
            </w:r>
          </w:p>
        </w:tc>
      </w:tr>
      <w:tr w:rsidR="00FD46EF" w:rsidRPr="00FD46EF" w14:paraId="2B366332" w14:textId="77777777" w:rsidTr="00C10655">
        <w:trPr>
          <w:jc w:val="center"/>
        </w:trPr>
        <w:tc>
          <w:tcPr>
            <w:tcW w:w="1244" w:type="pct"/>
            <w:vMerge/>
            <w:tcBorders>
              <w:bottom w:val="single" w:sz="4" w:space="0" w:color="auto"/>
            </w:tcBorders>
            <w:vAlign w:val="center"/>
          </w:tcPr>
          <w:p w14:paraId="1BB60D6F" w14:textId="77777777" w:rsidR="00FD46EF" w:rsidRPr="00FD46EF" w:rsidRDefault="00FD46EF" w:rsidP="00FD46EF">
            <w:pPr>
              <w:jc w:val="center"/>
              <w:rPr>
                <w:rFonts w:cs="B Nazanin"/>
                <w:b/>
                <w:bCs/>
                <w:rtl/>
                <w:lang w:bidi="fa-IR"/>
              </w:rPr>
            </w:pPr>
          </w:p>
        </w:tc>
        <w:tc>
          <w:tcPr>
            <w:tcW w:w="1114" w:type="pct"/>
            <w:tcBorders>
              <w:bottom w:val="single" w:sz="4" w:space="0" w:color="auto"/>
            </w:tcBorders>
          </w:tcPr>
          <w:p w14:paraId="322E0F2D" w14:textId="77777777" w:rsidR="00FD46EF" w:rsidRPr="00FD46EF" w:rsidRDefault="00FD46EF" w:rsidP="00FD46EF">
            <w:pPr>
              <w:jc w:val="center"/>
              <w:rPr>
                <w:rFonts w:ascii="Calibri" w:hAnsi="Calibri" w:cs="B Nazanin"/>
                <w:b/>
                <w:bCs/>
                <w:color w:val="000000"/>
                <w:rtl/>
              </w:rPr>
            </w:pPr>
            <w:r w:rsidRPr="00FD46EF">
              <w:rPr>
                <w:rFonts w:ascii="Calibri" w:hAnsi="Calibri" w:cs="B Nazanin" w:hint="cs"/>
                <w:b/>
                <w:bCs/>
                <w:color w:val="000000"/>
                <w:rtl/>
              </w:rPr>
              <w:t>تعداد</w:t>
            </w:r>
          </w:p>
        </w:tc>
        <w:tc>
          <w:tcPr>
            <w:tcW w:w="639" w:type="pct"/>
            <w:tcBorders>
              <w:bottom w:val="single" w:sz="4" w:space="0" w:color="auto"/>
            </w:tcBorders>
            <w:vAlign w:val="center"/>
          </w:tcPr>
          <w:p w14:paraId="2C08FF80"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70" w:type="pct"/>
            <w:tcBorders>
              <w:bottom w:val="single" w:sz="4" w:space="0" w:color="auto"/>
            </w:tcBorders>
            <w:vAlign w:val="center"/>
          </w:tcPr>
          <w:p w14:paraId="703E9648"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71" w:type="pct"/>
            <w:tcBorders>
              <w:bottom w:val="single" w:sz="4" w:space="0" w:color="auto"/>
            </w:tcBorders>
            <w:vAlign w:val="center"/>
          </w:tcPr>
          <w:p w14:paraId="2C183E9F"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63" w:type="pct"/>
            <w:tcBorders>
              <w:bottom w:val="single" w:sz="4" w:space="0" w:color="auto"/>
            </w:tcBorders>
            <w:vAlign w:val="center"/>
          </w:tcPr>
          <w:p w14:paraId="392713FB"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r>
      <w:tr w:rsidR="00FD46EF" w:rsidRPr="00FD46EF" w14:paraId="60A35997" w14:textId="77777777" w:rsidTr="00C10655">
        <w:trPr>
          <w:jc w:val="center"/>
        </w:trPr>
        <w:tc>
          <w:tcPr>
            <w:tcW w:w="1244" w:type="pct"/>
            <w:vMerge w:val="restart"/>
            <w:tcBorders>
              <w:top w:val="single" w:sz="4" w:space="0" w:color="auto"/>
            </w:tcBorders>
            <w:vAlign w:val="center"/>
          </w:tcPr>
          <w:p w14:paraId="608834ED"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امید به بهبود محرومیت نسبی گروهی در بعد اقتصادی</w:t>
            </w:r>
          </w:p>
        </w:tc>
        <w:tc>
          <w:tcPr>
            <w:tcW w:w="1114" w:type="pct"/>
            <w:tcBorders>
              <w:top w:val="single" w:sz="4" w:space="0" w:color="auto"/>
            </w:tcBorders>
          </w:tcPr>
          <w:p w14:paraId="6463580A" w14:textId="77777777" w:rsidR="00FD46EF" w:rsidRPr="00FD46EF" w:rsidRDefault="00FD46EF" w:rsidP="00FD46EF">
            <w:pPr>
              <w:jc w:val="center"/>
              <w:rPr>
                <w:rFonts w:cs="B Nazanin"/>
                <w:b/>
                <w:bCs/>
                <w:rtl/>
              </w:rPr>
            </w:pPr>
            <w:r w:rsidRPr="00FD46EF">
              <w:rPr>
                <w:rFonts w:ascii="Calibri" w:hAnsi="Calibri" w:cs="B Nazanin" w:hint="cs"/>
                <w:b/>
                <w:bCs/>
                <w:color w:val="000000"/>
                <w:rtl/>
              </w:rPr>
              <w:t>ضريب همبستگي</w:t>
            </w:r>
          </w:p>
        </w:tc>
        <w:tc>
          <w:tcPr>
            <w:tcW w:w="639" w:type="pct"/>
            <w:tcBorders>
              <w:top w:val="single" w:sz="4" w:space="0" w:color="auto"/>
            </w:tcBorders>
            <w:vAlign w:val="center"/>
          </w:tcPr>
          <w:p w14:paraId="52355FB5"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0.316</w:t>
            </w:r>
          </w:p>
        </w:tc>
        <w:tc>
          <w:tcPr>
            <w:tcW w:w="670" w:type="pct"/>
            <w:tcBorders>
              <w:top w:val="single" w:sz="4" w:space="0" w:color="auto"/>
            </w:tcBorders>
            <w:vAlign w:val="center"/>
          </w:tcPr>
          <w:p w14:paraId="64A5880E"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0.273</w:t>
            </w:r>
          </w:p>
        </w:tc>
        <w:tc>
          <w:tcPr>
            <w:tcW w:w="671" w:type="pct"/>
            <w:tcBorders>
              <w:top w:val="single" w:sz="4" w:space="0" w:color="auto"/>
            </w:tcBorders>
            <w:vAlign w:val="center"/>
          </w:tcPr>
          <w:p w14:paraId="3D61711B"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0.258</w:t>
            </w:r>
          </w:p>
        </w:tc>
        <w:tc>
          <w:tcPr>
            <w:tcW w:w="663" w:type="pct"/>
            <w:tcBorders>
              <w:top w:val="single" w:sz="4" w:space="0" w:color="auto"/>
            </w:tcBorders>
            <w:vAlign w:val="center"/>
          </w:tcPr>
          <w:p w14:paraId="5E3CE17D"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0.280</w:t>
            </w:r>
          </w:p>
        </w:tc>
      </w:tr>
      <w:tr w:rsidR="00FD46EF" w:rsidRPr="00FD46EF" w14:paraId="5058B67D" w14:textId="77777777" w:rsidTr="00C10655">
        <w:trPr>
          <w:jc w:val="center"/>
        </w:trPr>
        <w:tc>
          <w:tcPr>
            <w:tcW w:w="1244" w:type="pct"/>
            <w:vMerge/>
            <w:vAlign w:val="center"/>
          </w:tcPr>
          <w:p w14:paraId="75B0E63F" w14:textId="77777777" w:rsidR="00FD46EF" w:rsidRPr="00FD46EF" w:rsidRDefault="00FD46EF" w:rsidP="00FD46EF">
            <w:pPr>
              <w:jc w:val="center"/>
              <w:rPr>
                <w:rFonts w:cs="B Nazanin"/>
                <w:b/>
                <w:bCs/>
                <w:rtl/>
                <w:lang w:bidi="fa-IR"/>
              </w:rPr>
            </w:pPr>
          </w:p>
        </w:tc>
        <w:tc>
          <w:tcPr>
            <w:tcW w:w="1114" w:type="pct"/>
          </w:tcPr>
          <w:p w14:paraId="1E7DEA69" w14:textId="77777777" w:rsidR="00FD46EF" w:rsidRPr="00FD46EF" w:rsidRDefault="00FD46EF" w:rsidP="00FD46EF">
            <w:pPr>
              <w:jc w:val="center"/>
              <w:rPr>
                <w:rFonts w:cs="B Nazanin"/>
                <w:b/>
                <w:bCs/>
                <w:rtl/>
              </w:rPr>
            </w:pPr>
            <w:r w:rsidRPr="00FD46EF">
              <w:rPr>
                <w:rFonts w:ascii="Calibri" w:hAnsi="Calibri" w:cs="B Nazanin" w:hint="cs"/>
                <w:b/>
                <w:bCs/>
                <w:color w:val="000000"/>
                <w:rtl/>
              </w:rPr>
              <w:t>سطح معناداري</w:t>
            </w:r>
          </w:p>
        </w:tc>
        <w:tc>
          <w:tcPr>
            <w:tcW w:w="639" w:type="pct"/>
            <w:vAlign w:val="center"/>
          </w:tcPr>
          <w:p w14:paraId="5F968ACB"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70" w:type="pct"/>
            <w:vAlign w:val="center"/>
          </w:tcPr>
          <w:p w14:paraId="2D5786FB"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71" w:type="pct"/>
            <w:vAlign w:val="center"/>
          </w:tcPr>
          <w:p w14:paraId="11E220FB"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63" w:type="pct"/>
            <w:vAlign w:val="center"/>
          </w:tcPr>
          <w:p w14:paraId="2B17EFD6"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r>
      <w:tr w:rsidR="00FD46EF" w:rsidRPr="00FD46EF" w14:paraId="578BAE4D" w14:textId="77777777" w:rsidTr="00C10655">
        <w:trPr>
          <w:jc w:val="center"/>
        </w:trPr>
        <w:tc>
          <w:tcPr>
            <w:tcW w:w="1244" w:type="pct"/>
            <w:vMerge/>
            <w:tcBorders>
              <w:bottom w:val="single" w:sz="4" w:space="0" w:color="auto"/>
            </w:tcBorders>
            <w:vAlign w:val="center"/>
          </w:tcPr>
          <w:p w14:paraId="765DB9C4" w14:textId="77777777" w:rsidR="00FD46EF" w:rsidRPr="00FD46EF" w:rsidRDefault="00FD46EF" w:rsidP="00FD46EF">
            <w:pPr>
              <w:jc w:val="center"/>
              <w:rPr>
                <w:rFonts w:cs="B Nazanin"/>
                <w:b/>
                <w:bCs/>
                <w:rtl/>
                <w:lang w:bidi="fa-IR"/>
              </w:rPr>
            </w:pPr>
          </w:p>
        </w:tc>
        <w:tc>
          <w:tcPr>
            <w:tcW w:w="1114" w:type="pct"/>
            <w:tcBorders>
              <w:bottom w:val="single" w:sz="4" w:space="0" w:color="auto"/>
            </w:tcBorders>
          </w:tcPr>
          <w:p w14:paraId="04AC84AD" w14:textId="77777777" w:rsidR="00FD46EF" w:rsidRPr="00FD46EF" w:rsidRDefault="00FD46EF" w:rsidP="00FD46EF">
            <w:pPr>
              <w:jc w:val="center"/>
              <w:rPr>
                <w:rFonts w:ascii="Calibri" w:hAnsi="Calibri" w:cs="B Nazanin"/>
                <w:b/>
                <w:bCs/>
                <w:color w:val="000000"/>
                <w:rtl/>
              </w:rPr>
            </w:pPr>
            <w:r w:rsidRPr="00FD46EF">
              <w:rPr>
                <w:rFonts w:ascii="Calibri" w:hAnsi="Calibri" w:cs="B Nazanin" w:hint="cs"/>
                <w:b/>
                <w:bCs/>
                <w:color w:val="000000"/>
                <w:rtl/>
              </w:rPr>
              <w:t>تعداد</w:t>
            </w:r>
          </w:p>
        </w:tc>
        <w:tc>
          <w:tcPr>
            <w:tcW w:w="639" w:type="pct"/>
            <w:tcBorders>
              <w:bottom w:val="single" w:sz="4" w:space="0" w:color="auto"/>
            </w:tcBorders>
            <w:vAlign w:val="center"/>
          </w:tcPr>
          <w:p w14:paraId="696A86AF"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70" w:type="pct"/>
            <w:tcBorders>
              <w:bottom w:val="single" w:sz="4" w:space="0" w:color="auto"/>
            </w:tcBorders>
            <w:vAlign w:val="center"/>
          </w:tcPr>
          <w:p w14:paraId="36BDDD5D"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71" w:type="pct"/>
            <w:tcBorders>
              <w:bottom w:val="single" w:sz="4" w:space="0" w:color="auto"/>
            </w:tcBorders>
            <w:vAlign w:val="center"/>
          </w:tcPr>
          <w:p w14:paraId="2CE200F1"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63" w:type="pct"/>
            <w:tcBorders>
              <w:bottom w:val="single" w:sz="4" w:space="0" w:color="auto"/>
            </w:tcBorders>
            <w:vAlign w:val="center"/>
          </w:tcPr>
          <w:p w14:paraId="754AF451"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r>
    </w:tbl>
    <w:p w14:paraId="69156F19" w14:textId="1068797A" w:rsidR="00FD46EF" w:rsidRPr="00FD46EF" w:rsidRDefault="00FD46EF" w:rsidP="00A32250">
      <w:pPr>
        <w:bidi/>
        <w:spacing w:line="240" w:lineRule="auto"/>
        <w:ind w:firstLine="567"/>
        <w:jc w:val="lowKashida"/>
        <w:rPr>
          <w:rFonts w:ascii="Times New Roman" w:eastAsia="Times New Roman" w:hAnsi="Times New Roman" w:cs="B Nazanin"/>
          <w:sz w:val="24"/>
          <w:szCs w:val="24"/>
          <w:rtl/>
          <w:lang w:val="en-US"/>
        </w:rPr>
      </w:pPr>
      <w:r w:rsidRPr="00FD46EF">
        <w:rPr>
          <w:rFonts w:ascii="Times New Roman" w:eastAsia="Times New Roman" w:hAnsi="Times New Roman" w:cs="B Nazanin"/>
          <w:noProof/>
          <w:sz w:val="24"/>
          <w:szCs w:val="24"/>
          <w:rtl/>
          <w:lang w:val="en-US" w:bidi="fa-IR"/>
        </w:rPr>
        <w:t xml:space="preserve">نتایج به دست آمده از رابطه </w:t>
      </w:r>
      <w:r w:rsidRPr="00FD46EF">
        <w:rPr>
          <w:rFonts w:ascii="Times New Roman" w:eastAsia="Times New Roman" w:hAnsi="Times New Roman" w:cs="B Nazanin" w:hint="cs"/>
          <w:noProof/>
          <w:sz w:val="24"/>
          <w:szCs w:val="24"/>
          <w:rtl/>
          <w:lang w:val="en-US" w:bidi="fa-IR"/>
        </w:rPr>
        <w:t xml:space="preserve">بعد اقتصادی محرومیت نسبی گروهی </w:t>
      </w:r>
      <w:r w:rsidRPr="00FD46EF">
        <w:rPr>
          <w:rFonts w:ascii="Times New Roman" w:eastAsia="Times New Roman" w:hAnsi="Times New Roman" w:cs="B Nazanin"/>
          <w:noProof/>
          <w:sz w:val="24"/>
          <w:szCs w:val="24"/>
          <w:rtl/>
          <w:lang w:val="en-US" w:bidi="fa-IR"/>
        </w:rPr>
        <w:t xml:space="preserve">با </w:t>
      </w:r>
      <w:r w:rsidRPr="00FD46EF">
        <w:rPr>
          <w:rFonts w:ascii="Times New Roman" w:eastAsia="Times New Roman" w:hAnsi="Times New Roman" w:cs="B Nazanin" w:hint="cs"/>
          <w:noProof/>
          <w:sz w:val="24"/>
          <w:szCs w:val="24"/>
          <w:rtl/>
          <w:lang w:val="en-US" w:bidi="fa-IR"/>
        </w:rPr>
        <w:t>هویت ملی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 xml:space="preserve">ترک‌های تهران </w:t>
      </w:r>
      <w:r w:rsidRPr="00FD46EF">
        <w:rPr>
          <w:rFonts w:ascii="Times New Roman" w:eastAsia="Times New Roman" w:hAnsi="Times New Roman" w:cs="B Nazanin"/>
          <w:noProof/>
          <w:sz w:val="24"/>
          <w:szCs w:val="24"/>
          <w:rtl/>
          <w:lang w:val="en-US" w:bidi="fa-IR"/>
        </w:rPr>
        <w:t>نشان می</w:t>
      </w:r>
      <w:r w:rsidRPr="00FD46EF">
        <w:rPr>
          <w:rFonts w:ascii="Times New Roman" w:eastAsia="Times New Roman" w:hAnsi="Times New Roman" w:cs="B Nazanin"/>
          <w:noProof/>
          <w:sz w:val="24"/>
          <w:szCs w:val="24"/>
          <w:rtl/>
          <w:lang w:val="en-US" w:bidi="fa-IR"/>
        </w:rPr>
        <w:softHyphen/>
        <w:t xml:space="preserve">دهد که </w:t>
      </w:r>
      <w:r w:rsidRPr="00FD46EF">
        <w:rPr>
          <w:rFonts w:ascii="Times New Roman" w:eastAsia="Times New Roman" w:hAnsi="Times New Roman" w:cs="B Nazanin" w:hint="cs"/>
          <w:noProof/>
          <w:sz w:val="24"/>
          <w:szCs w:val="24"/>
          <w:rtl/>
          <w:lang w:val="en-US" w:bidi="fa-IR"/>
        </w:rPr>
        <w:t>بعد اقتصادی محرومیت نسبی گروهی با هویت ملی و ابعاد سه گانه آن رابطه معنی</w:t>
      </w:r>
      <w:r w:rsidRPr="00FD46EF">
        <w:rPr>
          <w:rFonts w:ascii="Times New Roman" w:eastAsia="Times New Roman" w:hAnsi="Times New Roman" w:cs="B Nazanin"/>
          <w:noProof/>
          <w:sz w:val="24"/>
          <w:szCs w:val="24"/>
          <w:rtl/>
          <w:lang w:val="en-US" w:bidi="fa-IR"/>
        </w:rPr>
        <w:softHyphen/>
      </w:r>
      <w:r w:rsidRPr="00FD46EF">
        <w:rPr>
          <w:rFonts w:ascii="Times New Roman" w:eastAsia="Times New Roman" w:hAnsi="Times New Roman" w:cs="B Nazanin" w:hint="cs"/>
          <w:noProof/>
          <w:sz w:val="24"/>
          <w:szCs w:val="24"/>
          <w:rtl/>
          <w:lang w:val="en-US" w:bidi="fa-IR"/>
        </w:rPr>
        <w:t xml:space="preserve">دار </w:t>
      </w:r>
      <w:r w:rsidRPr="00FD46EF">
        <w:rPr>
          <w:rFonts w:ascii="Times New Roman" w:eastAsia="Times New Roman" w:hAnsi="Times New Roman" w:cs="B Nazanin"/>
          <w:noProof/>
          <w:sz w:val="24"/>
          <w:szCs w:val="24"/>
          <w:rtl/>
          <w:lang w:val="en-US" w:bidi="fa-IR"/>
        </w:rPr>
        <w:t xml:space="preserve">(0.05 </w:t>
      </w:r>
      <w:r w:rsidRPr="00FD46EF">
        <w:rPr>
          <w:rFonts w:ascii="Times New Roman" w:eastAsia="Times New Roman" w:hAnsi="Times New Roman" w:cs="B Nazanin"/>
          <w:noProof/>
          <w:sz w:val="24"/>
          <w:szCs w:val="24"/>
          <w:lang w:val="en-US" w:bidi="fa-IR"/>
        </w:rPr>
        <w:t>P &lt;</w:t>
      </w:r>
      <w:r w:rsidRPr="00FD46EF">
        <w:rPr>
          <w:rFonts w:ascii="Times New Roman" w:eastAsia="Times New Roman" w:hAnsi="Times New Roman" w:cs="B Nazanin"/>
          <w:noProof/>
          <w:sz w:val="24"/>
          <w:szCs w:val="24"/>
          <w:rtl/>
          <w:lang w:val="en-US" w:bidi="fa-IR"/>
        </w:rPr>
        <w:t>)</w:t>
      </w:r>
      <w:r w:rsidRPr="00FD46EF">
        <w:rPr>
          <w:rFonts w:ascii="Times New Roman" w:eastAsia="Times New Roman" w:hAnsi="Times New Roman" w:cs="B Nazanin" w:hint="cs"/>
          <w:noProof/>
          <w:sz w:val="24"/>
          <w:szCs w:val="24"/>
          <w:rtl/>
          <w:lang w:val="en-US" w:bidi="fa-IR"/>
        </w:rPr>
        <w:t xml:space="preserve"> دارد. </w:t>
      </w:r>
      <w:r w:rsidRPr="00FD46EF">
        <w:rPr>
          <w:rFonts w:ascii="Times New Roman" w:eastAsia="Times New Roman" w:hAnsi="Times New Roman" w:cs="B Nazanin"/>
          <w:noProof/>
          <w:sz w:val="24"/>
          <w:szCs w:val="24"/>
          <w:rtl/>
          <w:lang w:val="en-US" w:bidi="fa-IR"/>
        </w:rPr>
        <w:t>جهت رابطه</w:t>
      </w:r>
      <w:r w:rsidRPr="00FD46EF">
        <w:rPr>
          <w:rFonts w:ascii="Times New Roman" w:eastAsia="Times New Roman" w:hAnsi="Times New Roman" w:cs="B Nazanin" w:hint="cs"/>
          <w:noProof/>
          <w:sz w:val="24"/>
          <w:szCs w:val="24"/>
          <w:rtl/>
          <w:lang w:val="en-US" w:bidi="fa-IR"/>
        </w:rPr>
        <w:t xml:space="preserve"> بعد اقتصادی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 xml:space="preserve">محرومیت نسبی گروهی </w:t>
      </w:r>
      <w:r w:rsidRPr="00FD46EF">
        <w:rPr>
          <w:rFonts w:ascii="Times New Roman" w:eastAsia="Times New Roman" w:hAnsi="Times New Roman" w:cs="B Nazanin"/>
          <w:noProof/>
          <w:sz w:val="24"/>
          <w:szCs w:val="24"/>
          <w:rtl/>
          <w:lang w:val="en-US" w:bidi="fa-IR"/>
        </w:rPr>
        <w:t xml:space="preserve">با </w:t>
      </w:r>
      <w:r w:rsidRPr="00FD46EF">
        <w:rPr>
          <w:rFonts w:ascii="Times New Roman" w:eastAsia="Times New Roman" w:hAnsi="Times New Roman" w:cs="B Nazanin" w:hint="cs"/>
          <w:noProof/>
          <w:sz w:val="24"/>
          <w:szCs w:val="24"/>
          <w:rtl/>
          <w:lang w:val="en-US" w:bidi="fa-IR"/>
        </w:rPr>
        <w:t>هویت ملی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منفی و معکوس</w:t>
      </w:r>
      <w:r w:rsidRPr="00FD46EF">
        <w:rPr>
          <w:rFonts w:ascii="Times New Roman" w:eastAsia="Times New Roman" w:hAnsi="Times New Roman" w:cs="B Nazanin"/>
          <w:noProof/>
          <w:sz w:val="24"/>
          <w:szCs w:val="24"/>
          <w:rtl/>
          <w:lang w:val="en-US" w:bidi="fa-IR"/>
        </w:rPr>
        <w:t xml:space="preserve"> است. مقدار ضریب پیرسون (0.</w:t>
      </w:r>
      <w:r w:rsidRPr="00FD46EF">
        <w:rPr>
          <w:rFonts w:ascii="Times New Roman" w:eastAsia="Times New Roman" w:hAnsi="Times New Roman" w:cs="B Nazanin" w:hint="cs"/>
          <w:noProof/>
          <w:sz w:val="24"/>
          <w:szCs w:val="24"/>
          <w:rtl/>
          <w:lang w:val="en-US" w:bidi="fa-IR"/>
        </w:rPr>
        <w:t>5</w:t>
      </w:r>
      <w:r w:rsidRPr="00FD46EF">
        <w:rPr>
          <w:rFonts w:ascii="Times New Roman" w:eastAsia="Times New Roman" w:hAnsi="Times New Roman" w:cs="B Nazanin"/>
          <w:noProof/>
          <w:sz w:val="24"/>
          <w:szCs w:val="24"/>
          <w:rtl/>
          <w:lang w:val="en-US" w:bidi="fa-IR"/>
        </w:rPr>
        <w:t>00</w:t>
      </w:r>
      <w:r w:rsidRPr="00FD46EF">
        <w:rPr>
          <w:rFonts w:ascii="Times New Roman" w:eastAsia="Times New Roman" w:hAnsi="Times New Roman" w:cs="B Nazanin"/>
          <w:noProof/>
          <w:sz w:val="24"/>
          <w:szCs w:val="24"/>
          <w:lang w:val="en-US" w:bidi="fa-IR"/>
        </w:rPr>
        <w:t xml:space="preserve">r &lt; </w:t>
      </w:r>
      <w:r w:rsidRPr="00FD46EF">
        <w:rPr>
          <w:rFonts w:ascii="Times New Roman" w:eastAsia="Times New Roman" w:hAnsi="Times New Roman" w:cs="B Nazanin"/>
          <w:noProof/>
          <w:sz w:val="24"/>
          <w:szCs w:val="24"/>
          <w:rtl/>
          <w:lang w:val="en-US" w:bidi="fa-IR"/>
        </w:rPr>
        <w:t>) نشان می</w:t>
      </w:r>
      <w:r w:rsidRPr="00FD46EF">
        <w:rPr>
          <w:rFonts w:ascii="Times New Roman" w:eastAsia="Times New Roman" w:hAnsi="Times New Roman" w:cs="B Nazanin"/>
          <w:noProof/>
          <w:sz w:val="24"/>
          <w:szCs w:val="24"/>
          <w:rtl/>
          <w:lang w:val="en-US" w:bidi="fa-IR"/>
        </w:rPr>
        <w:softHyphen/>
        <w:t xml:space="preserve">دهد شدت رابطه بین این متغیرها </w:t>
      </w:r>
      <w:r w:rsidRPr="00FD46EF">
        <w:rPr>
          <w:rFonts w:ascii="Times New Roman" w:eastAsia="Times New Roman" w:hAnsi="Times New Roman" w:cs="B Nazanin" w:hint="cs"/>
          <w:noProof/>
          <w:sz w:val="24"/>
          <w:szCs w:val="24"/>
          <w:rtl/>
          <w:lang w:val="en-US" w:bidi="fa-IR"/>
        </w:rPr>
        <w:t xml:space="preserve">متوسط </w:t>
      </w:r>
      <w:r w:rsidRPr="00FD46EF">
        <w:rPr>
          <w:rFonts w:ascii="Times New Roman" w:eastAsia="Times New Roman" w:hAnsi="Times New Roman" w:cs="B Nazanin"/>
          <w:noProof/>
          <w:sz w:val="24"/>
          <w:szCs w:val="24"/>
          <w:rtl/>
          <w:lang w:val="en-US" w:bidi="fa-IR"/>
        </w:rPr>
        <w:t xml:space="preserve">است. رابطه </w:t>
      </w:r>
      <w:r w:rsidRPr="00FD46EF">
        <w:rPr>
          <w:rFonts w:ascii="Times New Roman" w:eastAsia="Times New Roman" w:hAnsi="Times New Roman" w:cs="B Nazanin" w:hint="cs"/>
          <w:noProof/>
          <w:sz w:val="24"/>
          <w:szCs w:val="24"/>
          <w:rtl/>
          <w:lang w:val="en-US" w:bidi="fa-IR"/>
        </w:rPr>
        <w:t>ناراحتی از بعد اقتصادی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 ترک‌های تهران</w:t>
      </w:r>
      <w:r w:rsidRPr="00FD46EF">
        <w:rPr>
          <w:rFonts w:ascii="Times New Roman" w:eastAsia="Times New Roman" w:hAnsi="Times New Roman" w:cs="B Nazanin"/>
          <w:noProof/>
          <w:sz w:val="24"/>
          <w:szCs w:val="24"/>
          <w:rtl/>
          <w:lang w:val="en-US" w:bidi="fa-IR"/>
        </w:rPr>
        <w:t xml:space="preserve"> نشان می</w:t>
      </w:r>
      <w:r w:rsidRPr="00FD46EF">
        <w:rPr>
          <w:rFonts w:ascii="Times New Roman" w:eastAsia="Times New Roman" w:hAnsi="Times New Roman" w:cs="B Nazanin"/>
          <w:noProof/>
          <w:sz w:val="24"/>
          <w:szCs w:val="24"/>
          <w:rtl/>
          <w:lang w:val="en-US" w:bidi="fa-IR"/>
        </w:rPr>
        <w:softHyphen/>
        <w:t xml:space="preserve">دهد </w:t>
      </w:r>
      <w:r w:rsidRPr="00FD46EF">
        <w:rPr>
          <w:rFonts w:ascii="Times New Roman" w:eastAsia="Times New Roman" w:hAnsi="Times New Roman" w:cs="B Nazanin" w:hint="cs"/>
          <w:noProof/>
          <w:sz w:val="24"/>
          <w:szCs w:val="24"/>
          <w:rtl/>
          <w:lang w:val="en-US" w:bidi="fa-IR"/>
        </w:rPr>
        <w:t>ناراحتی از بعد اقتصادی محرومیت نسبی گروهی با هویت ملی و ابعاد آگاهی و تعلق رابطه معنی</w:t>
      </w:r>
      <w:r w:rsidRPr="00FD46EF">
        <w:rPr>
          <w:rFonts w:ascii="Times New Roman" w:eastAsia="Times New Roman" w:hAnsi="Times New Roman" w:cs="B Nazanin"/>
          <w:noProof/>
          <w:sz w:val="24"/>
          <w:szCs w:val="24"/>
          <w:rtl/>
          <w:lang w:val="en-US" w:bidi="fa-IR"/>
        </w:rPr>
        <w:softHyphen/>
      </w:r>
      <w:r w:rsidRPr="00FD46EF">
        <w:rPr>
          <w:rFonts w:ascii="Times New Roman" w:eastAsia="Times New Roman" w:hAnsi="Times New Roman" w:cs="B Nazanin" w:hint="cs"/>
          <w:noProof/>
          <w:sz w:val="24"/>
          <w:szCs w:val="24"/>
          <w:rtl/>
          <w:lang w:val="en-US" w:bidi="fa-IR"/>
        </w:rPr>
        <w:t xml:space="preserve">دار </w:t>
      </w:r>
      <w:r w:rsidRPr="00FD46EF">
        <w:rPr>
          <w:rFonts w:ascii="Times New Roman" w:eastAsia="Times New Roman" w:hAnsi="Times New Roman" w:cs="B Nazanin"/>
          <w:noProof/>
          <w:sz w:val="24"/>
          <w:szCs w:val="24"/>
          <w:rtl/>
          <w:lang w:val="en-US" w:bidi="fa-IR"/>
        </w:rPr>
        <w:t xml:space="preserve">(0.05 </w:t>
      </w:r>
      <w:r w:rsidRPr="00FD46EF">
        <w:rPr>
          <w:rFonts w:ascii="Times New Roman" w:eastAsia="Times New Roman" w:hAnsi="Times New Roman" w:cs="B Nazanin"/>
          <w:noProof/>
          <w:sz w:val="24"/>
          <w:szCs w:val="24"/>
          <w:lang w:val="en-US" w:bidi="fa-IR"/>
        </w:rPr>
        <w:t>P &lt;</w:t>
      </w:r>
      <w:r w:rsidRPr="00FD46EF">
        <w:rPr>
          <w:rFonts w:ascii="Times New Roman" w:eastAsia="Times New Roman" w:hAnsi="Times New Roman" w:cs="B Nazanin"/>
          <w:noProof/>
          <w:sz w:val="24"/>
          <w:szCs w:val="24"/>
          <w:rtl/>
          <w:lang w:val="en-US" w:bidi="fa-IR"/>
        </w:rPr>
        <w:t>)</w:t>
      </w:r>
      <w:r w:rsidRPr="00FD46EF">
        <w:rPr>
          <w:rFonts w:ascii="Times New Roman" w:eastAsia="Times New Roman" w:hAnsi="Times New Roman" w:cs="B Nazanin" w:hint="cs"/>
          <w:noProof/>
          <w:sz w:val="24"/>
          <w:szCs w:val="24"/>
          <w:rtl/>
          <w:lang w:val="en-US" w:bidi="fa-IR"/>
        </w:rPr>
        <w:t xml:space="preserve"> دارد. </w:t>
      </w:r>
      <w:r w:rsidRPr="00FD46EF">
        <w:rPr>
          <w:rFonts w:ascii="Times New Roman" w:eastAsia="Times New Roman" w:hAnsi="Times New Roman" w:cs="B Nazanin"/>
          <w:noProof/>
          <w:sz w:val="24"/>
          <w:szCs w:val="24"/>
          <w:rtl/>
          <w:lang w:val="en-US" w:bidi="fa-IR"/>
        </w:rPr>
        <w:t xml:space="preserve">جهت رابطه </w:t>
      </w:r>
      <w:r w:rsidRPr="00FD46EF">
        <w:rPr>
          <w:rFonts w:ascii="Times New Roman" w:eastAsia="Times New Roman" w:hAnsi="Times New Roman" w:cs="B Nazanin" w:hint="cs"/>
          <w:noProof/>
          <w:sz w:val="24"/>
          <w:szCs w:val="24"/>
          <w:rtl/>
          <w:lang w:val="en-US" w:bidi="fa-IR"/>
        </w:rPr>
        <w:t>ناراحتی از بعد اقتصادی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معکوس</w:t>
      </w:r>
      <w:r w:rsidRPr="00FD46EF">
        <w:rPr>
          <w:rFonts w:ascii="Times New Roman" w:eastAsia="Times New Roman" w:hAnsi="Times New Roman" w:cs="B Nazanin"/>
          <w:noProof/>
          <w:sz w:val="24"/>
          <w:szCs w:val="24"/>
          <w:rtl/>
          <w:lang w:val="en-US" w:bidi="fa-IR"/>
        </w:rPr>
        <w:t xml:space="preserve"> است. مقدار ضریب پیرسون  (0.</w:t>
      </w:r>
      <w:r w:rsidRPr="00FD46EF">
        <w:rPr>
          <w:rFonts w:ascii="Times New Roman" w:eastAsia="Times New Roman" w:hAnsi="Times New Roman" w:cs="B Nazanin" w:hint="cs"/>
          <w:noProof/>
          <w:sz w:val="24"/>
          <w:szCs w:val="24"/>
          <w:rtl/>
          <w:lang w:val="en-US" w:bidi="fa-IR"/>
        </w:rPr>
        <w:t>3</w:t>
      </w:r>
      <w:r w:rsidRPr="00FD46EF">
        <w:rPr>
          <w:rFonts w:ascii="Times New Roman" w:eastAsia="Times New Roman" w:hAnsi="Times New Roman" w:cs="B Nazanin"/>
          <w:noProof/>
          <w:sz w:val="24"/>
          <w:szCs w:val="24"/>
          <w:rtl/>
          <w:lang w:val="en-US" w:bidi="fa-IR"/>
        </w:rPr>
        <w:t>00</w:t>
      </w:r>
      <w:r w:rsidRPr="00FD46EF">
        <w:rPr>
          <w:rFonts w:ascii="Times New Roman" w:eastAsia="Times New Roman" w:hAnsi="Times New Roman" w:cs="B Nazanin"/>
          <w:noProof/>
          <w:sz w:val="24"/>
          <w:szCs w:val="24"/>
          <w:lang w:val="en-US" w:bidi="fa-IR"/>
        </w:rPr>
        <w:t xml:space="preserve">r &lt; </w:t>
      </w:r>
      <w:r w:rsidRPr="00FD46EF">
        <w:rPr>
          <w:rFonts w:ascii="Times New Roman" w:eastAsia="Times New Roman" w:hAnsi="Times New Roman" w:cs="B Nazanin"/>
          <w:noProof/>
          <w:sz w:val="24"/>
          <w:szCs w:val="24"/>
          <w:rtl/>
          <w:lang w:val="en-US" w:bidi="fa-IR"/>
        </w:rPr>
        <w:t>) نشان می</w:t>
      </w:r>
      <w:r w:rsidRPr="00FD46EF">
        <w:rPr>
          <w:rFonts w:ascii="Times New Roman" w:eastAsia="Times New Roman" w:hAnsi="Times New Roman" w:cs="B Nazanin"/>
          <w:noProof/>
          <w:sz w:val="24"/>
          <w:szCs w:val="24"/>
          <w:rtl/>
          <w:lang w:val="en-US" w:bidi="fa-IR"/>
        </w:rPr>
        <w:softHyphen/>
        <w:t xml:space="preserve">دهد شدت رابطه بین این متغیرها </w:t>
      </w:r>
      <w:r w:rsidRPr="00FD46EF">
        <w:rPr>
          <w:rFonts w:ascii="Times New Roman" w:eastAsia="Times New Roman" w:hAnsi="Times New Roman" w:cs="B Nazanin" w:hint="cs"/>
          <w:noProof/>
          <w:sz w:val="24"/>
          <w:szCs w:val="24"/>
          <w:rtl/>
          <w:lang w:val="en-US" w:bidi="fa-IR"/>
        </w:rPr>
        <w:t>متوسط</w:t>
      </w:r>
      <w:r w:rsidRPr="00FD46EF">
        <w:rPr>
          <w:rFonts w:ascii="Times New Roman" w:eastAsia="Times New Roman" w:hAnsi="Times New Roman" w:cs="B Nazanin"/>
          <w:noProof/>
          <w:sz w:val="24"/>
          <w:szCs w:val="24"/>
          <w:rtl/>
          <w:lang w:val="en-US" w:bidi="fa-IR"/>
        </w:rPr>
        <w:t xml:space="preserve"> است. </w:t>
      </w:r>
      <w:r w:rsidRPr="00FD46EF">
        <w:rPr>
          <w:rFonts w:ascii="Times New Roman" w:eastAsia="Times New Roman" w:hAnsi="Times New Roman" w:cs="B Nazanin" w:hint="cs"/>
          <w:noProof/>
          <w:sz w:val="24"/>
          <w:szCs w:val="24"/>
          <w:rtl/>
          <w:lang w:val="en-US" w:bidi="fa-IR"/>
        </w:rPr>
        <w:t xml:space="preserve">بین بعد اقتصادی محرومیت نسبی گروهی و بعد تعهد رابطه معناداری  </w:t>
      </w:r>
      <w:r w:rsidRPr="00FD46EF">
        <w:rPr>
          <w:rFonts w:ascii="Times New Roman" w:eastAsia="Times New Roman" w:hAnsi="Times New Roman" w:cs="B Nazanin"/>
          <w:noProof/>
          <w:sz w:val="24"/>
          <w:szCs w:val="24"/>
          <w:rtl/>
          <w:lang w:val="en-US" w:bidi="fa-IR"/>
        </w:rPr>
        <w:t xml:space="preserve">(0.05 </w:t>
      </w:r>
      <w:r w:rsidRPr="00FD46EF">
        <w:rPr>
          <w:rFonts w:ascii="Times New Roman" w:eastAsia="Times New Roman" w:hAnsi="Times New Roman" w:cs="B Nazanin"/>
          <w:noProof/>
          <w:sz w:val="24"/>
          <w:szCs w:val="24"/>
          <w:lang w:val="en-US" w:bidi="fa-IR"/>
        </w:rPr>
        <w:t>P &gt;</w:t>
      </w:r>
      <w:r w:rsidRPr="00FD46EF">
        <w:rPr>
          <w:rFonts w:ascii="Times New Roman" w:eastAsia="Times New Roman" w:hAnsi="Times New Roman" w:cs="B Nazanin"/>
          <w:noProof/>
          <w:sz w:val="24"/>
          <w:szCs w:val="24"/>
          <w:rtl/>
          <w:lang w:val="en-US" w:bidi="fa-IR"/>
        </w:rPr>
        <w:t>)</w:t>
      </w:r>
      <w:r w:rsidRPr="00FD46EF">
        <w:rPr>
          <w:rFonts w:ascii="Times New Roman" w:eastAsia="Times New Roman" w:hAnsi="Times New Roman" w:cs="B Nazanin" w:hint="cs"/>
          <w:noProof/>
          <w:sz w:val="24"/>
          <w:szCs w:val="24"/>
          <w:rtl/>
          <w:lang w:val="en-US" w:bidi="fa-IR"/>
        </w:rPr>
        <w:t xml:space="preserve"> مشاهده نشد.</w:t>
      </w:r>
      <w:r w:rsidR="00A32250">
        <w:rPr>
          <w:rFonts w:ascii="Times New Roman" w:eastAsia="Times New Roman" w:hAnsi="Times New Roman" w:cs="B Nazanin" w:hint="cs"/>
          <w:noProof/>
          <w:sz w:val="24"/>
          <w:szCs w:val="24"/>
          <w:rtl/>
          <w:lang w:val="en-US" w:bidi="fa-IR"/>
        </w:rPr>
        <w:t xml:space="preserve"> </w:t>
      </w:r>
      <w:r w:rsidRPr="00FD46EF">
        <w:rPr>
          <w:rFonts w:ascii="Times New Roman" w:eastAsia="Times New Roman" w:hAnsi="Times New Roman" w:cs="B Nazanin"/>
          <w:noProof/>
          <w:sz w:val="24"/>
          <w:szCs w:val="24"/>
          <w:rtl/>
          <w:lang w:val="en-US" w:bidi="fa-IR"/>
        </w:rPr>
        <w:t xml:space="preserve">رابطه </w:t>
      </w:r>
      <w:r w:rsidRPr="00FD46EF">
        <w:rPr>
          <w:rFonts w:ascii="Times New Roman" w:eastAsia="Times New Roman" w:hAnsi="Times New Roman" w:cs="B Nazanin" w:hint="cs"/>
          <w:noProof/>
          <w:sz w:val="24"/>
          <w:szCs w:val="24"/>
          <w:rtl/>
          <w:lang w:val="en-US" w:bidi="fa-IR"/>
        </w:rPr>
        <w:t>امید به بهبود بعد اقتصادی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ترک‌های تهران</w:t>
      </w:r>
      <w:r w:rsidRPr="00FD46EF">
        <w:rPr>
          <w:rFonts w:ascii="Times New Roman" w:eastAsia="Times New Roman" w:hAnsi="Times New Roman" w:cs="B Nazanin"/>
          <w:noProof/>
          <w:sz w:val="24"/>
          <w:szCs w:val="24"/>
          <w:rtl/>
          <w:lang w:val="en-US" w:bidi="fa-IR"/>
        </w:rPr>
        <w:t xml:space="preserve"> نشان می</w:t>
      </w:r>
      <w:r w:rsidRPr="00FD46EF">
        <w:rPr>
          <w:rFonts w:ascii="Times New Roman" w:eastAsia="Times New Roman" w:hAnsi="Times New Roman" w:cs="B Nazanin"/>
          <w:noProof/>
          <w:sz w:val="24"/>
          <w:szCs w:val="24"/>
          <w:rtl/>
          <w:lang w:val="en-US" w:bidi="fa-IR"/>
        </w:rPr>
        <w:softHyphen/>
        <w:t xml:space="preserve">دهد </w:t>
      </w:r>
      <w:r w:rsidRPr="00FD46EF">
        <w:rPr>
          <w:rFonts w:ascii="Times New Roman" w:eastAsia="Times New Roman" w:hAnsi="Times New Roman" w:cs="B Nazanin" w:hint="cs"/>
          <w:noProof/>
          <w:sz w:val="24"/>
          <w:szCs w:val="24"/>
          <w:rtl/>
          <w:lang w:val="en-US" w:bidi="fa-IR"/>
        </w:rPr>
        <w:t>امید به بهبود بعد اقتصادی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 و ابعاد آن رابطه معنی</w:t>
      </w:r>
      <w:r w:rsidRPr="00FD46EF">
        <w:rPr>
          <w:rFonts w:ascii="Times New Roman" w:eastAsia="Times New Roman" w:hAnsi="Times New Roman" w:cs="B Nazanin"/>
          <w:noProof/>
          <w:sz w:val="24"/>
          <w:szCs w:val="24"/>
          <w:rtl/>
          <w:lang w:val="en-US" w:bidi="fa-IR"/>
        </w:rPr>
        <w:softHyphen/>
      </w:r>
      <w:r w:rsidRPr="00FD46EF">
        <w:rPr>
          <w:rFonts w:ascii="Times New Roman" w:eastAsia="Times New Roman" w:hAnsi="Times New Roman" w:cs="B Nazanin" w:hint="cs"/>
          <w:noProof/>
          <w:sz w:val="24"/>
          <w:szCs w:val="24"/>
          <w:rtl/>
          <w:lang w:val="en-US" w:bidi="fa-IR"/>
        </w:rPr>
        <w:t xml:space="preserve">دار </w:t>
      </w:r>
      <w:r w:rsidRPr="00FD46EF">
        <w:rPr>
          <w:rFonts w:ascii="Times New Roman" w:eastAsia="Times New Roman" w:hAnsi="Times New Roman" w:cs="B Nazanin"/>
          <w:noProof/>
          <w:sz w:val="24"/>
          <w:szCs w:val="24"/>
          <w:rtl/>
          <w:lang w:val="en-US" w:bidi="fa-IR"/>
        </w:rPr>
        <w:t xml:space="preserve">(0.05 </w:t>
      </w:r>
      <w:r w:rsidRPr="00FD46EF">
        <w:rPr>
          <w:rFonts w:ascii="Times New Roman" w:eastAsia="Times New Roman" w:hAnsi="Times New Roman" w:cs="B Nazanin"/>
          <w:noProof/>
          <w:sz w:val="24"/>
          <w:szCs w:val="24"/>
          <w:lang w:val="en-US" w:bidi="fa-IR"/>
        </w:rPr>
        <w:t>P &lt;</w:t>
      </w:r>
      <w:r w:rsidRPr="00FD46EF">
        <w:rPr>
          <w:rFonts w:ascii="Times New Roman" w:eastAsia="Times New Roman" w:hAnsi="Times New Roman" w:cs="B Nazanin"/>
          <w:noProof/>
          <w:sz w:val="24"/>
          <w:szCs w:val="24"/>
          <w:rtl/>
          <w:lang w:val="en-US" w:bidi="fa-IR"/>
        </w:rPr>
        <w:t>)</w:t>
      </w:r>
      <w:r w:rsidRPr="00FD46EF">
        <w:rPr>
          <w:rFonts w:ascii="Times New Roman" w:eastAsia="Times New Roman" w:hAnsi="Times New Roman" w:cs="B Nazanin" w:hint="cs"/>
          <w:noProof/>
          <w:sz w:val="24"/>
          <w:szCs w:val="24"/>
          <w:rtl/>
          <w:lang w:val="en-US" w:bidi="fa-IR"/>
        </w:rPr>
        <w:t xml:space="preserve"> دارد. </w:t>
      </w:r>
      <w:r w:rsidRPr="00FD46EF">
        <w:rPr>
          <w:rFonts w:ascii="Times New Roman" w:eastAsia="Times New Roman" w:hAnsi="Times New Roman" w:cs="B Nazanin"/>
          <w:noProof/>
          <w:sz w:val="24"/>
          <w:szCs w:val="24"/>
          <w:rtl/>
          <w:lang w:val="en-US" w:bidi="fa-IR"/>
        </w:rPr>
        <w:t xml:space="preserve">جهت رابطه </w:t>
      </w:r>
      <w:r w:rsidRPr="00FD46EF">
        <w:rPr>
          <w:rFonts w:ascii="Times New Roman" w:eastAsia="Times New Roman" w:hAnsi="Times New Roman" w:cs="B Nazanin" w:hint="cs"/>
          <w:noProof/>
          <w:sz w:val="24"/>
          <w:szCs w:val="24"/>
          <w:rtl/>
          <w:lang w:val="en-US" w:bidi="fa-IR"/>
        </w:rPr>
        <w:t>امید به بهبود بعد اقتصادی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مثبت و مستقیم</w:t>
      </w:r>
      <w:r w:rsidRPr="00FD46EF">
        <w:rPr>
          <w:rFonts w:ascii="Times New Roman" w:eastAsia="Times New Roman" w:hAnsi="Times New Roman" w:cs="B Nazanin"/>
          <w:noProof/>
          <w:sz w:val="24"/>
          <w:szCs w:val="24"/>
          <w:rtl/>
          <w:lang w:val="en-US" w:bidi="fa-IR"/>
        </w:rPr>
        <w:t xml:space="preserve"> است. مقدار ضریب پیرسون  (0.</w:t>
      </w:r>
      <w:r w:rsidRPr="00FD46EF">
        <w:rPr>
          <w:rFonts w:ascii="Times New Roman" w:eastAsia="Times New Roman" w:hAnsi="Times New Roman" w:cs="B Nazanin" w:hint="cs"/>
          <w:noProof/>
          <w:sz w:val="24"/>
          <w:szCs w:val="24"/>
          <w:rtl/>
          <w:lang w:val="en-US" w:bidi="fa-IR"/>
        </w:rPr>
        <w:t>4</w:t>
      </w:r>
      <w:r w:rsidRPr="00FD46EF">
        <w:rPr>
          <w:rFonts w:ascii="Times New Roman" w:eastAsia="Times New Roman" w:hAnsi="Times New Roman" w:cs="B Nazanin"/>
          <w:noProof/>
          <w:sz w:val="24"/>
          <w:szCs w:val="24"/>
          <w:rtl/>
          <w:lang w:val="en-US" w:bidi="fa-IR"/>
        </w:rPr>
        <w:t>00</w:t>
      </w:r>
      <w:r w:rsidRPr="00FD46EF">
        <w:rPr>
          <w:rFonts w:ascii="Times New Roman" w:eastAsia="Times New Roman" w:hAnsi="Times New Roman" w:cs="B Nazanin"/>
          <w:noProof/>
          <w:sz w:val="24"/>
          <w:szCs w:val="24"/>
          <w:lang w:val="en-US" w:bidi="fa-IR"/>
        </w:rPr>
        <w:t xml:space="preserve">r &lt; </w:t>
      </w:r>
      <w:r w:rsidRPr="00FD46EF">
        <w:rPr>
          <w:rFonts w:ascii="Times New Roman" w:eastAsia="Times New Roman" w:hAnsi="Times New Roman" w:cs="B Nazanin"/>
          <w:noProof/>
          <w:sz w:val="24"/>
          <w:szCs w:val="24"/>
          <w:rtl/>
          <w:lang w:val="en-US" w:bidi="fa-IR"/>
        </w:rPr>
        <w:t>) نشان می</w:t>
      </w:r>
      <w:r w:rsidRPr="00FD46EF">
        <w:rPr>
          <w:rFonts w:ascii="Times New Roman" w:eastAsia="Times New Roman" w:hAnsi="Times New Roman" w:cs="B Nazanin"/>
          <w:noProof/>
          <w:sz w:val="24"/>
          <w:szCs w:val="24"/>
          <w:rtl/>
          <w:lang w:val="en-US" w:bidi="fa-IR"/>
        </w:rPr>
        <w:softHyphen/>
        <w:t xml:space="preserve">دهد شدت رابطه بین این متغیرها </w:t>
      </w:r>
      <w:r w:rsidRPr="00FD46EF">
        <w:rPr>
          <w:rFonts w:ascii="Times New Roman" w:eastAsia="Times New Roman" w:hAnsi="Times New Roman" w:cs="B Nazanin" w:hint="cs"/>
          <w:noProof/>
          <w:sz w:val="24"/>
          <w:szCs w:val="24"/>
          <w:rtl/>
          <w:lang w:val="en-US" w:bidi="fa-IR"/>
        </w:rPr>
        <w:t>متوسط</w:t>
      </w:r>
      <w:r w:rsidRPr="00FD46EF">
        <w:rPr>
          <w:rFonts w:ascii="Times New Roman" w:eastAsia="Times New Roman" w:hAnsi="Times New Roman" w:cs="B Nazanin"/>
          <w:noProof/>
          <w:sz w:val="24"/>
          <w:szCs w:val="24"/>
          <w:rtl/>
          <w:lang w:val="en-US" w:bidi="fa-IR"/>
        </w:rPr>
        <w:t xml:space="preserve"> است.</w:t>
      </w:r>
    </w:p>
    <w:p w14:paraId="7654059E" w14:textId="77777777" w:rsidR="00FD46EF" w:rsidRPr="00A32250" w:rsidRDefault="00FD46EF" w:rsidP="00FD46EF">
      <w:pPr>
        <w:widowControl w:val="0"/>
        <w:autoSpaceDE w:val="0"/>
        <w:autoSpaceDN w:val="0"/>
        <w:bidi/>
        <w:adjustRightInd w:val="0"/>
        <w:spacing w:line="240" w:lineRule="auto"/>
        <w:jc w:val="center"/>
        <w:rPr>
          <w:rFonts w:eastAsia="MS Mincho" w:cs="B Nazanin"/>
          <w:b/>
          <w:bCs/>
          <w:noProof/>
          <w:color w:val="000000"/>
          <w:sz w:val="20"/>
          <w:szCs w:val="20"/>
          <w:lang w:val="en-US" w:bidi="fa-IR"/>
        </w:rPr>
      </w:pPr>
      <w:bookmarkStart w:id="73" w:name="_Toc28547223"/>
      <w:bookmarkStart w:id="74" w:name="_Toc28550728"/>
      <w:bookmarkStart w:id="75" w:name="_Toc28552723"/>
      <w:bookmarkStart w:id="76" w:name="_Toc29572212"/>
      <w:r w:rsidRPr="00A32250">
        <w:rPr>
          <w:rFonts w:eastAsia="MS Mincho" w:cs="B Nazanin" w:hint="cs"/>
          <w:b/>
          <w:bCs/>
          <w:noProof/>
          <w:color w:val="000000"/>
          <w:sz w:val="20"/>
          <w:szCs w:val="20"/>
          <w:rtl/>
          <w:lang w:val="en-US" w:bidi="fa-IR"/>
        </w:rPr>
        <w:t>جدول 4-120: رابطه بعد اقتصادی محرومیت نسبی گروهی و هویت ملی شهروندان تبریزی</w:t>
      </w:r>
      <w:bookmarkEnd w:id="73"/>
      <w:bookmarkEnd w:id="74"/>
      <w:bookmarkEnd w:id="75"/>
      <w:bookmarkEnd w:id="76"/>
    </w:p>
    <w:tbl>
      <w:tblPr>
        <w:tblStyle w:val="TableGrid"/>
        <w:bidiVisual/>
        <w:tblW w:w="433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gridCol w:w="1524"/>
        <w:gridCol w:w="1037"/>
        <w:gridCol w:w="1088"/>
        <w:gridCol w:w="1089"/>
        <w:gridCol w:w="1075"/>
      </w:tblGrid>
      <w:tr w:rsidR="00FD46EF" w:rsidRPr="00FD46EF" w14:paraId="11074F4D" w14:textId="77777777" w:rsidTr="00C10655">
        <w:trPr>
          <w:cantSplit/>
          <w:trHeight w:val="451"/>
          <w:jc w:val="center"/>
        </w:trPr>
        <w:tc>
          <w:tcPr>
            <w:tcW w:w="1419" w:type="pct"/>
            <w:tcBorders>
              <w:top w:val="single" w:sz="4" w:space="0" w:color="auto"/>
              <w:bottom w:val="single" w:sz="4" w:space="0" w:color="auto"/>
            </w:tcBorders>
            <w:vAlign w:val="center"/>
          </w:tcPr>
          <w:p w14:paraId="1068820D" w14:textId="77777777" w:rsidR="00FD46EF" w:rsidRPr="00FD46EF" w:rsidRDefault="00FD46EF" w:rsidP="00FD46EF">
            <w:pPr>
              <w:jc w:val="center"/>
              <w:rPr>
                <w:rFonts w:cs="B Nazanin"/>
                <w:b/>
                <w:bCs/>
                <w:rtl/>
              </w:rPr>
            </w:pPr>
          </w:p>
        </w:tc>
        <w:tc>
          <w:tcPr>
            <w:tcW w:w="939" w:type="pct"/>
            <w:tcBorders>
              <w:top w:val="single" w:sz="4" w:space="0" w:color="auto"/>
              <w:bottom w:val="single" w:sz="4" w:space="0" w:color="auto"/>
            </w:tcBorders>
            <w:vAlign w:val="center"/>
          </w:tcPr>
          <w:p w14:paraId="1451E5BF" w14:textId="77777777" w:rsidR="00FD46EF" w:rsidRPr="00FD46EF" w:rsidRDefault="00FD46EF" w:rsidP="00FD46EF">
            <w:pPr>
              <w:jc w:val="center"/>
              <w:rPr>
                <w:rFonts w:cs="B Nazanin"/>
                <w:b/>
                <w:bCs/>
                <w:rtl/>
              </w:rPr>
            </w:pPr>
          </w:p>
        </w:tc>
        <w:tc>
          <w:tcPr>
            <w:tcW w:w="639" w:type="pct"/>
            <w:tcBorders>
              <w:top w:val="single" w:sz="4" w:space="0" w:color="auto"/>
              <w:bottom w:val="single" w:sz="4" w:space="0" w:color="auto"/>
            </w:tcBorders>
            <w:vAlign w:val="center"/>
          </w:tcPr>
          <w:p w14:paraId="24E78CA2" w14:textId="77777777" w:rsidR="00FD46EF" w:rsidRPr="00FD46EF" w:rsidRDefault="00FD46EF" w:rsidP="00FD46EF">
            <w:pPr>
              <w:jc w:val="center"/>
              <w:rPr>
                <w:rFonts w:cs="B Nazanin"/>
                <w:b/>
                <w:bCs/>
                <w:rtl/>
              </w:rPr>
            </w:pPr>
            <w:r w:rsidRPr="00FD46EF">
              <w:rPr>
                <w:rFonts w:cs="B Nazanin" w:hint="cs"/>
                <w:b/>
                <w:bCs/>
                <w:rtl/>
              </w:rPr>
              <w:t>هویت ملی</w:t>
            </w:r>
          </w:p>
        </w:tc>
        <w:tc>
          <w:tcPr>
            <w:tcW w:w="670" w:type="pct"/>
            <w:tcBorders>
              <w:top w:val="single" w:sz="4" w:space="0" w:color="auto"/>
              <w:bottom w:val="single" w:sz="4" w:space="0" w:color="auto"/>
            </w:tcBorders>
            <w:vAlign w:val="center"/>
          </w:tcPr>
          <w:p w14:paraId="620AD7D3" w14:textId="77777777" w:rsidR="00FD46EF" w:rsidRPr="00FD46EF" w:rsidRDefault="00FD46EF" w:rsidP="00FD46EF">
            <w:pPr>
              <w:jc w:val="center"/>
              <w:rPr>
                <w:rFonts w:cs="B Nazanin"/>
                <w:b/>
                <w:bCs/>
                <w:rtl/>
              </w:rPr>
            </w:pPr>
            <w:r w:rsidRPr="00FD46EF">
              <w:rPr>
                <w:rFonts w:cs="B Nazanin" w:hint="cs"/>
                <w:b/>
                <w:bCs/>
                <w:rtl/>
              </w:rPr>
              <w:t>بعد آگاهی هویت ملی</w:t>
            </w:r>
          </w:p>
        </w:tc>
        <w:tc>
          <w:tcPr>
            <w:tcW w:w="671" w:type="pct"/>
            <w:tcBorders>
              <w:top w:val="single" w:sz="4" w:space="0" w:color="auto"/>
              <w:bottom w:val="single" w:sz="4" w:space="0" w:color="auto"/>
            </w:tcBorders>
          </w:tcPr>
          <w:p w14:paraId="5506A39A" w14:textId="77777777" w:rsidR="00FD46EF" w:rsidRPr="00FD46EF" w:rsidRDefault="00FD46EF" w:rsidP="00FD46EF">
            <w:pPr>
              <w:jc w:val="center"/>
              <w:rPr>
                <w:rFonts w:cs="B Nazanin"/>
                <w:b/>
                <w:bCs/>
              </w:rPr>
            </w:pPr>
            <w:r w:rsidRPr="00FD46EF">
              <w:rPr>
                <w:rFonts w:cs="B Nazanin" w:hint="cs"/>
                <w:b/>
                <w:bCs/>
                <w:rtl/>
              </w:rPr>
              <w:t>بعد تعلق هویت ملی</w:t>
            </w:r>
          </w:p>
        </w:tc>
        <w:tc>
          <w:tcPr>
            <w:tcW w:w="663" w:type="pct"/>
            <w:tcBorders>
              <w:top w:val="single" w:sz="4" w:space="0" w:color="auto"/>
              <w:bottom w:val="single" w:sz="4" w:space="0" w:color="auto"/>
            </w:tcBorders>
          </w:tcPr>
          <w:p w14:paraId="7ABF1EA3" w14:textId="77777777" w:rsidR="00FD46EF" w:rsidRPr="00FD46EF" w:rsidRDefault="00FD46EF" w:rsidP="00FD46EF">
            <w:pPr>
              <w:jc w:val="center"/>
              <w:rPr>
                <w:rFonts w:cs="B Nazanin"/>
                <w:b/>
                <w:bCs/>
              </w:rPr>
            </w:pPr>
            <w:r w:rsidRPr="00FD46EF">
              <w:rPr>
                <w:rFonts w:cs="B Nazanin" w:hint="cs"/>
                <w:b/>
                <w:bCs/>
                <w:rtl/>
              </w:rPr>
              <w:t>بعد تعهد هویت ملی</w:t>
            </w:r>
          </w:p>
        </w:tc>
      </w:tr>
      <w:tr w:rsidR="00FD46EF" w:rsidRPr="00FD46EF" w14:paraId="3A69E36A" w14:textId="77777777" w:rsidTr="00C10655">
        <w:trPr>
          <w:jc w:val="center"/>
        </w:trPr>
        <w:tc>
          <w:tcPr>
            <w:tcW w:w="1419" w:type="pct"/>
            <w:vMerge w:val="restart"/>
            <w:tcBorders>
              <w:top w:val="single" w:sz="4" w:space="0" w:color="auto"/>
            </w:tcBorders>
            <w:vAlign w:val="center"/>
          </w:tcPr>
          <w:p w14:paraId="6079E8A7"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محرومیت نسبی گروهی در بعد اقتصادی</w:t>
            </w:r>
          </w:p>
        </w:tc>
        <w:tc>
          <w:tcPr>
            <w:tcW w:w="939" w:type="pct"/>
            <w:tcBorders>
              <w:top w:val="single" w:sz="4" w:space="0" w:color="auto"/>
            </w:tcBorders>
          </w:tcPr>
          <w:p w14:paraId="3FDF4AE6" w14:textId="77777777" w:rsidR="00FD46EF" w:rsidRPr="00FD46EF" w:rsidRDefault="00FD46EF" w:rsidP="00FD46EF">
            <w:pPr>
              <w:jc w:val="center"/>
              <w:rPr>
                <w:rFonts w:cs="B Nazanin"/>
                <w:b/>
                <w:bCs/>
                <w:rtl/>
              </w:rPr>
            </w:pPr>
            <w:r w:rsidRPr="00FD46EF">
              <w:rPr>
                <w:rFonts w:ascii="Calibri" w:hAnsi="Calibri" w:cs="B Nazanin" w:hint="cs"/>
                <w:b/>
                <w:bCs/>
                <w:color w:val="000000"/>
                <w:rtl/>
              </w:rPr>
              <w:t>ضريب همبستگي</w:t>
            </w:r>
          </w:p>
        </w:tc>
        <w:tc>
          <w:tcPr>
            <w:tcW w:w="639" w:type="pct"/>
            <w:tcBorders>
              <w:top w:val="single" w:sz="4" w:space="0" w:color="auto"/>
            </w:tcBorders>
            <w:vAlign w:val="center"/>
          </w:tcPr>
          <w:p w14:paraId="74493989" w14:textId="77777777" w:rsidR="00FD46EF" w:rsidRPr="00FD46EF" w:rsidRDefault="00FD46EF" w:rsidP="00FD46EF">
            <w:pPr>
              <w:bidi/>
              <w:jc w:val="center"/>
              <w:rPr>
                <w:rFonts w:cs="B Nazanin"/>
                <w:b/>
                <w:bCs/>
                <w:color w:val="000000"/>
                <w:lang w:bidi="fa-IR"/>
              </w:rPr>
            </w:pPr>
            <w:r w:rsidRPr="00FD46EF">
              <w:rPr>
                <w:rFonts w:cs="B Nazanin" w:hint="cs"/>
                <w:b/>
                <w:bCs/>
                <w:color w:val="000000"/>
                <w:vertAlign w:val="superscript"/>
                <w:rtl/>
              </w:rPr>
              <w:t>**</w:t>
            </w:r>
            <w:r w:rsidRPr="00FD46EF">
              <w:rPr>
                <w:rFonts w:cs="B Nazanin" w:hint="cs"/>
                <w:b/>
                <w:bCs/>
                <w:color w:val="000000"/>
                <w:rtl/>
              </w:rPr>
              <w:t>0.154-</w:t>
            </w:r>
          </w:p>
        </w:tc>
        <w:tc>
          <w:tcPr>
            <w:tcW w:w="670" w:type="pct"/>
            <w:tcBorders>
              <w:top w:val="single" w:sz="4" w:space="0" w:color="auto"/>
            </w:tcBorders>
            <w:vAlign w:val="center"/>
          </w:tcPr>
          <w:p w14:paraId="383130C2"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0.159-</w:t>
            </w:r>
          </w:p>
        </w:tc>
        <w:tc>
          <w:tcPr>
            <w:tcW w:w="671" w:type="pct"/>
            <w:tcBorders>
              <w:top w:val="single" w:sz="4" w:space="0" w:color="auto"/>
            </w:tcBorders>
            <w:vAlign w:val="center"/>
          </w:tcPr>
          <w:p w14:paraId="52286335"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0.130-</w:t>
            </w:r>
          </w:p>
        </w:tc>
        <w:tc>
          <w:tcPr>
            <w:tcW w:w="663" w:type="pct"/>
            <w:tcBorders>
              <w:top w:val="single" w:sz="4" w:space="0" w:color="auto"/>
            </w:tcBorders>
            <w:vAlign w:val="center"/>
          </w:tcPr>
          <w:p w14:paraId="7272D532"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0.100-</w:t>
            </w:r>
          </w:p>
        </w:tc>
      </w:tr>
      <w:tr w:rsidR="00FD46EF" w:rsidRPr="00FD46EF" w14:paraId="5DF0BC1E" w14:textId="77777777" w:rsidTr="00C10655">
        <w:trPr>
          <w:jc w:val="center"/>
        </w:trPr>
        <w:tc>
          <w:tcPr>
            <w:tcW w:w="1419" w:type="pct"/>
            <w:vMerge/>
            <w:vAlign w:val="center"/>
          </w:tcPr>
          <w:p w14:paraId="0B4623EA" w14:textId="77777777" w:rsidR="00FD46EF" w:rsidRPr="00FD46EF" w:rsidRDefault="00FD46EF" w:rsidP="00FD46EF">
            <w:pPr>
              <w:jc w:val="center"/>
              <w:rPr>
                <w:rFonts w:cs="B Nazanin"/>
                <w:b/>
                <w:bCs/>
                <w:rtl/>
                <w:lang w:bidi="fa-IR"/>
              </w:rPr>
            </w:pPr>
          </w:p>
        </w:tc>
        <w:tc>
          <w:tcPr>
            <w:tcW w:w="939" w:type="pct"/>
          </w:tcPr>
          <w:p w14:paraId="1CDC89A6" w14:textId="77777777" w:rsidR="00FD46EF" w:rsidRPr="00FD46EF" w:rsidRDefault="00FD46EF" w:rsidP="00FD46EF">
            <w:pPr>
              <w:jc w:val="center"/>
              <w:rPr>
                <w:rFonts w:cs="B Nazanin"/>
                <w:b/>
                <w:bCs/>
                <w:rtl/>
              </w:rPr>
            </w:pPr>
            <w:r w:rsidRPr="00FD46EF">
              <w:rPr>
                <w:rFonts w:ascii="Calibri" w:hAnsi="Calibri" w:cs="B Nazanin" w:hint="cs"/>
                <w:b/>
                <w:bCs/>
                <w:color w:val="000000"/>
                <w:rtl/>
              </w:rPr>
              <w:t>سطح معناداري</w:t>
            </w:r>
          </w:p>
        </w:tc>
        <w:tc>
          <w:tcPr>
            <w:tcW w:w="639" w:type="pct"/>
            <w:vAlign w:val="center"/>
          </w:tcPr>
          <w:p w14:paraId="53995D46" w14:textId="77777777" w:rsidR="00FD46EF" w:rsidRPr="00FD46EF" w:rsidRDefault="00FD46EF" w:rsidP="00FD46EF">
            <w:pPr>
              <w:bidi/>
              <w:jc w:val="center"/>
              <w:rPr>
                <w:rFonts w:cs="B Nazanin"/>
                <w:b/>
                <w:bCs/>
                <w:color w:val="000000"/>
                <w:rtl/>
              </w:rPr>
            </w:pPr>
            <w:r w:rsidRPr="00FD46EF">
              <w:rPr>
                <w:rFonts w:cs="B Nazanin" w:hint="cs"/>
                <w:b/>
                <w:bCs/>
                <w:color w:val="000000"/>
                <w:rtl/>
              </w:rPr>
              <w:t>0.001</w:t>
            </w:r>
          </w:p>
        </w:tc>
        <w:tc>
          <w:tcPr>
            <w:tcW w:w="670" w:type="pct"/>
            <w:vAlign w:val="center"/>
          </w:tcPr>
          <w:p w14:paraId="3D9C3A92" w14:textId="77777777" w:rsidR="00FD46EF" w:rsidRPr="00FD46EF" w:rsidRDefault="00FD46EF" w:rsidP="00FD46EF">
            <w:pPr>
              <w:bidi/>
              <w:jc w:val="center"/>
              <w:rPr>
                <w:rFonts w:cs="B Nazanin"/>
                <w:b/>
                <w:bCs/>
                <w:color w:val="000000"/>
                <w:rtl/>
              </w:rPr>
            </w:pPr>
            <w:r w:rsidRPr="00FD46EF">
              <w:rPr>
                <w:rFonts w:cs="B Nazanin" w:hint="cs"/>
                <w:b/>
                <w:bCs/>
                <w:color w:val="000000"/>
                <w:rtl/>
              </w:rPr>
              <w:t>0.001</w:t>
            </w:r>
          </w:p>
        </w:tc>
        <w:tc>
          <w:tcPr>
            <w:tcW w:w="671" w:type="pct"/>
            <w:vAlign w:val="center"/>
          </w:tcPr>
          <w:p w14:paraId="2D7FBB59" w14:textId="77777777" w:rsidR="00FD46EF" w:rsidRPr="00FD46EF" w:rsidRDefault="00FD46EF" w:rsidP="00FD46EF">
            <w:pPr>
              <w:bidi/>
              <w:jc w:val="center"/>
              <w:rPr>
                <w:rFonts w:cs="B Nazanin"/>
                <w:b/>
                <w:bCs/>
                <w:color w:val="000000"/>
                <w:rtl/>
              </w:rPr>
            </w:pPr>
            <w:r w:rsidRPr="00FD46EF">
              <w:rPr>
                <w:rFonts w:cs="B Nazanin" w:hint="cs"/>
                <w:b/>
                <w:bCs/>
                <w:color w:val="000000"/>
                <w:rtl/>
              </w:rPr>
              <w:t>0.006</w:t>
            </w:r>
          </w:p>
        </w:tc>
        <w:tc>
          <w:tcPr>
            <w:tcW w:w="663" w:type="pct"/>
            <w:vAlign w:val="center"/>
          </w:tcPr>
          <w:p w14:paraId="184303AD" w14:textId="77777777" w:rsidR="00FD46EF" w:rsidRPr="00FD46EF" w:rsidRDefault="00FD46EF" w:rsidP="00FD46EF">
            <w:pPr>
              <w:bidi/>
              <w:jc w:val="center"/>
              <w:rPr>
                <w:rFonts w:cs="B Nazanin"/>
                <w:b/>
                <w:bCs/>
                <w:color w:val="000000"/>
                <w:rtl/>
              </w:rPr>
            </w:pPr>
            <w:r w:rsidRPr="00FD46EF">
              <w:rPr>
                <w:rFonts w:cs="B Nazanin" w:hint="cs"/>
                <w:b/>
                <w:bCs/>
                <w:color w:val="000000"/>
                <w:rtl/>
              </w:rPr>
              <w:t>0.034</w:t>
            </w:r>
          </w:p>
        </w:tc>
      </w:tr>
      <w:tr w:rsidR="00FD46EF" w:rsidRPr="00FD46EF" w14:paraId="164DE6AA" w14:textId="77777777" w:rsidTr="00C10655">
        <w:trPr>
          <w:jc w:val="center"/>
        </w:trPr>
        <w:tc>
          <w:tcPr>
            <w:tcW w:w="1419" w:type="pct"/>
            <w:vMerge/>
            <w:tcBorders>
              <w:bottom w:val="single" w:sz="4" w:space="0" w:color="auto"/>
            </w:tcBorders>
            <w:vAlign w:val="center"/>
          </w:tcPr>
          <w:p w14:paraId="776DB48B" w14:textId="77777777" w:rsidR="00FD46EF" w:rsidRPr="00FD46EF" w:rsidRDefault="00FD46EF" w:rsidP="00FD46EF">
            <w:pPr>
              <w:jc w:val="center"/>
              <w:rPr>
                <w:rFonts w:cs="B Nazanin"/>
                <w:b/>
                <w:bCs/>
                <w:rtl/>
                <w:lang w:bidi="fa-IR"/>
              </w:rPr>
            </w:pPr>
          </w:p>
        </w:tc>
        <w:tc>
          <w:tcPr>
            <w:tcW w:w="939" w:type="pct"/>
            <w:tcBorders>
              <w:bottom w:val="single" w:sz="4" w:space="0" w:color="auto"/>
            </w:tcBorders>
          </w:tcPr>
          <w:p w14:paraId="46B43D0B" w14:textId="77777777" w:rsidR="00FD46EF" w:rsidRPr="00FD46EF" w:rsidRDefault="00FD46EF" w:rsidP="00FD46EF">
            <w:pPr>
              <w:jc w:val="center"/>
              <w:rPr>
                <w:rFonts w:ascii="Calibri" w:hAnsi="Calibri" w:cs="B Nazanin"/>
                <w:b/>
                <w:bCs/>
                <w:color w:val="000000"/>
                <w:rtl/>
              </w:rPr>
            </w:pPr>
            <w:r w:rsidRPr="00FD46EF">
              <w:rPr>
                <w:rFonts w:ascii="Calibri" w:hAnsi="Calibri" w:cs="B Nazanin" w:hint="cs"/>
                <w:b/>
                <w:bCs/>
                <w:color w:val="000000"/>
                <w:rtl/>
              </w:rPr>
              <w:t>تعداد</w:t>
            </w:r>
          </w:p>
        </w:tc>
        <w:tc>
          <w:tcPr>
            <w:tcW w:w="639" w:type="pct"/>
            <w:tcBorders>
              <w:bottom w:val="single" w:sz="4" w:space="0" w:color="auto"/>
            </w:tcBorders>
            <w:vAlign w:val="center"/>
          </w:tcPr>
          <w:p w14:paraId="0B96B547"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70" w:type="pct"/>
            <w:tcBorders>
              <w:bottom w:val="single" w:sz="4" w:space="0" w:color="auto"/>
            </w:tcBorders>
            <w:vAlign w:val="center"/>
          </w:tcPr>
          <w:p w14:paraId="2FB515F2"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71" w:type="pct"/>
            <w:tcBorders>
              <w:bottom w:val="single" w:sz="4" w:space="0" w:color="auto"/>
            </w:tcBorders>
            <w:vAlign w:val="center"/>
          </w:tcPr>
          <w:p w14:paraId="5117C4BF"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63" w:type="pct"/>
            <w:tcBorders>
              <w:bottom w:val="single" w:sz="4" w:space="0" w:color="auto"/>
            </w:tcBorders>
            <w:vAlign w:val="center"/>
          </w:tcPr>
          <w:p w14:paraId="17E3B971"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r>
      <w:tr w:rsidR="00FD46EF" w:rsidRPr="00FD46EF" w14:paraId="50B3F6F2" w14:textId="77777777" w:rsidTr="00C10655">
        <w:trPr>
          <w:jc w:val="center"/>
        </w:trPr>
        <w:tc>
          <w:tcPr>
            <w:tcW w:w="1419" w:type="pct"/>
            <w:vMerge w:val="restart"/>
            <w:tcBorders>
              <w:top w:val="single" w:sz="4" w:space="0" w:color="auto"/>
            </w:tcBorders>
            <w:vAlign w:val="center"/>
          </w:tcPr>
          <w:p w14:paraId="4596CD97"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ناراحتی از محرومیت نسبی گروهی در بعد اقتصادی</w:t>
            </w:r>
          </w:p>
        </w:tc>
        <w:tc>
          <w:tcPr>
            <w:tcW w:w="939" w:type="pct"/>
            <w:tcBorders>
              <w:top w:val="single" w:sz="4" w:space="0" w:color="auto"/>
            </w:tcBorders>
          </w:tcPr>
          <w:p w14:paraId="4559FEC9" w14:textId="77777777" w:rsidR="00FD46EF" w:rsidRPr="00FD46EF" w:rsidRDefault="00FD46EF" w:rsidP="00FD46EF">
            <w:pPr>
              <w:jc w:val="center"/>
              <w:rPr>
                <w:rFonts w:cs="B Nazanin"/>
                <w:b/>
                <w:bCs/>
                <w:rtl/>
              </w:rPr>
            </w:pPr>
            <w:r w:rsidRPr="00FD46EF">
              <w:rPr>
                <w:rFonts w:ascii="Calibri" w:hAnsi="Calibri" w:cs="B Nazanin" w:hint="cs"/>
                <w:b/>
                <w:bCs/>
                <w:color w:val="000000"/>
                <w:rtl/>
              </w:rPr>
              <w:t>ضريب همبستگي</w:t>
            </w:r>
          </w:p>
        </w:tc>
        <w:tc>
          <w:tcPr>
            <w:tcW w:w="639" w:type="pct"/>
            <w:tcBorders>
              <w:top w:val="single" w:sz="4" w:space="0" w:color="auto"/>
            </w:tcBorders>
            <w:vAlign w:val="center"/>
          </w:tcPr>
          <w:p w14:paraId="28903233" w14:textId="77777777" w:rsidR="00FD46EF" w:rsidRPr="00FD46EF" w:rsidRDefault="00FD46EF" w:rsidP="00FD46EF">
            <w:pPr>
              <w:bidi/>
              <w:jc w:val="center"/>
              <w:rPr>
                <w:rFonts w:cs="B Nazanin"/>
                <w:b/>
                <w:bCs/>
                <w:color w:val="000000"/>
                <w:rtl/>
              </w:rPr>
            </w:pPr>
            <w:r w:rsidRPr="00FD46EF">
              <w:rPr>
                <w:rFonts w:cs="B Nazanin" w:hint="cs"/>
                <w:b/>
                <w:bCs/>
                <w:color w:val="000000"/>
                <w:rtl/>
              </w:rPr>
              <w:t>0.082-</w:t>
            </w:r>
          </w:p>
        </w:tc>
        <w:tc>
          <w:tcPr>
            <w:tcW w:w="670" w:type="pct"/>
            <w:tcBorders>
              <w:top w:val="single" w:sz="4" w:space="0" w:color="auto"/>
            </w:tcBorders>
            <w:vAlign w:val="center"/>
          </w:tcPr>
          <w:p w14:paraId="3EE28573"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0.125-</w:t>
            </w:r>
          </w:p>
        </w:tc>
        <w:tc>
          <w:tcPr>
            <w:tcW w:w="671" w:type="pct"/>
            <w:tcBorders>
              <w:top w:val="single" w:sz="4" w:space="0" w:color="auto"/>
            </w:tcBorders>
            <w:vAlign w:val="center"/>
          </w:tcPr>
          <w:p w14:paraId="13266C17" w14:textId="77777777" w:rsidR="00FD46EF" w:rsidRPr="00FD46EF" w:rsidRDefault="00FD46EF" w:rsidP="00FD46EF">
            <w:pPr>
              <w:bidi/>
              <w:jc w:val="center"/>
              <w:rPr>
                <w:rFonts w:cs="B Nazanin"/>
                <w:b/>
                <w:bCs/>
                <w:color w:val="000000"/>
                <w:rtl/>
              </w:rPr>
            </w:pPr>
            <w:r w:rsidRPr="00FD46EF">
              <w:rPr>
                <w:rFonts w:cs="B Nazanin" w:hint="cs"/>
                <w:b/>
                <w:bCs/>
                <w:color w:val="000000"/>
                <w:rtl/>
              </w:rPr>
              <w:t>0.044-</w:t>
            </w:r>
          </w:p>
        </w:tc>
        <w:tc>
          <w:tcPr>
            <w:tcW w:w="663" w:type="pct"/>
            <w:tcBorders>
              <w:top w:val="single" w:sz="4" w:space="0" w:color="auto"/>
            </w:tcBorders>
            <w:vAlign w:val="center"/>
          </w:tcPr>
          <w:p w14:paraId="440D63A1" w14:textId="77777777" w:rsidR="00FD46EF" w:rsidRPr="00FD46EF" w:rsidRDefault="00FD46EF" w:rsidP="00FD46EF">
            <w:pPr>
              <w:bidi/>
              <w:jc w:val="center"/>
              <w:rPr>
                <w:rFonts w:cs="B Nazanin"/>
                <w:b/>
                <w:bCs/>
                <w:color w:val="000000"/>
                <w:rtl/>
              </w:rPr>
            </w:pPr>
            <w:r w:rsidRPr="00FD46EF">
              <w:rPr>
                <w:rFonts w:cs="B Nazanin" w:hint="cs"/>
                <w:b/>
                <w:bCs/>
                <w:color w:val="000000"/>
                <w:rtl/>
              </w:rPr>
              <w:t>0.018-</w:t>
            </w:r>
          </w:p>
        </w:tc>
      </w:tr>
      <w:tr w:rsidR="00FD46EF" w:rsidRPr="00FD46EF" w14:paraId="1BC38E88" w14:textId="77777777" w:rsidTr="00C10655">
        <w:trPr>
          <w:jc w:val="center"/>
        </w:trPr>
        <w:tc>
          <w:tcPr>
            <w:tcW w:w="1419" w:type="pct"/>
            <w:vMerge/>
            <w:vAlign w:val="center"/>
          </w:tcPr>
          <w:p w14:paraId="23158B7D" w14:textId="77777777" w:rsidR="00FD46EF" w:rsidRPr="00FD46EF" w:rsidRDefault="00FD46EF" w:rsidP="00FD46EF">
            <w:pPr>
              <w:jc w:val="center"/>
              <w:rPr>
                <w:rFonts w:cs="B Nazanin"/>
                <w:b/>
                <w:bCs/>
                <w:rtl/>
                <w:lang w:bidi="fa-IR"/>
              </w:rPr>
            </w:pPr>
          </w:p>
        </w:tc>
        <w:tc>
          <w:tcPr>
            <w:tcW w:w="939" w:type="pct"/>
          </w:tcPr>
          <w:p w14:paraId="0C9511A1" w14:textId="77777777" w:rsidR="00FD46EF" w:rsidRPr="00FD46EF" w:rsidRDefault="00FD46EF" w:rsidP="00FD46EF">
            <w:pPr>
              <w:jc w:val="center"/>
              <w:rPr>
                <w:rFonts w:cs="B Nazanin"/>
                <w:b/>
                <w:bCs/>
                <w:rtl/>
              </w:rPr>
            </w:pPr>
            <w:r w:rsidRPr="00FD46EF">
              <w:rPr>
                <w:rFonts w:ascii="Calibri" w:hAnsi="Calibri" w:cs="B Nazanin" w:hint="cs"/>
                <w:b/>
                <w:bCs/>
                <w:color w:val="000000"/>
                <w:rtl/>
              </w:rPr>
              <w:t>سطح معناداري</w:t>
            </w:r>
          </w:p>
        </w:tc>
        <w:tc>
          <w:tcPr>
            <w:tcW w:w="639" w:type="pct"/>
            <w:vAlign w:val="center"/>
          </w:tcPr>
          <w:p w14:paraId="4DD21173" w14:textId="77777777" w:rsidR="00FD46EF" w:rsidRPr="00FD46EF" w:rsidRDefault="00FD46EF" w:rsidP="00FD46EF">
            <w:pPr>
              <w:bidi/>
              <w:jc w:val="center"/>
              <w:rPr>
                <w:rFonts w:cs="B Nazanin"/>
                <w:b/>
                <w:bCs/>
                <w:color w:val="000000"/>
                <w:rtl/>
              </w:rPr>
            </w:pPr>
            <w:r w:rsidRPr="00FD46EF">
              <w:rPr>
                <w:rFonts w:cs="B Nazanin" w:hint="cs"/>
                <w:b/>
                <w:bCs/>
                <w:color w:val="000000"/>
                <w:rtl/>
              </w:rPr>
              <w:t>0.083</w:t>
            </w:r>
          </w:p>
        </w:tc>
        <w:tc>
          <w:tcPr>
            <w:tcW w:w="670" w:type="pct"/>
            <w:vAlign w:val="center"/>
          </w:tcPr>
          <w:p w14:paraId="0EF438F4" w14:textId="77777777" w:rsidR="00FD46EF" w:rsidRPr="00FD46EF" w:rsidRDefault="00FD46EF" w:rsidP="00FD46EF">
            <w:pPr>
              <w:bidi/>
              <w:jc w:val="center"/>
              <w:rPr>
                <w:rFonts w:cs="B Nazanin"/>
                <w:b/>
                <w:bCs/>
                <w:color w:val="000000"/>
                <w:rtl/>
              </w:rPr>
            </w:pPr>
            <w:r w:rsidRPr="00FD46EF">
              <w:rPr>
                <w:rFonts w:cs="B Nazanin" w:hint="cs"/>
                <w:b/>
                <w:bCs/>
                <w:color w:val="000000"/>
                <w:rtl/>
              </w:rPr>
              <w:t>0.008</w:t>
            </w:r>
          </w:p>
        </w:tc>
        <w:tc>
          <w:tcPr>
            <w:tcW w:w="671" w:type="pct"/>
            <w:vAlign w:val="center"/>
          </w:tcPr>
          <w:p w14:paraId="4A39A9C1" w14:textId="77777777" w:rsidR="00FD46EF" w:rsidRPr="00FD46EF" w:rsidRDefault="00FD46EF" w:rsidP="00FD46EF">
            <w:pPr>
              <w:bidi/>
              <w:jc w:val="center"/>
              <w:rPr>
                <w:rFonts w:cs="B Nazanin"/>
                <w:b/>
                <w:bCs/>
                <w:color w:val="000000"/>
                <w:rtl/>
              </w:rPr>
            </w:pPr>
            <w:r w:rsidRPr="00FD46EF">
              <w:rPr>
                <w:rFonts w:cs="B Nazanin" w:hint="cs"/>
                <w:b/>
                <w:bCs/>
                <w:color w:val="000000"/>
                <w:rtl/>
              </w:rPr>
              <w:t>0.357</w:t>
            </w:r>
          </w:p>
        </w:tc>
        <w:tc>
          <w:tcPr>
            <w:tcW w:w="663" w:type="pct"/>
            <w:vAlign w:val="center"/>
          </w:tcPr>
          <w:p w14:paraId="21322509" w14:textId="77777777" w:rsidR="00FD46EF" w:rsidRPr="00FD46EF" w:rsidRDefault="00FD46EF" w:rsidP="00FD46EF">
            <w:pPr>
              <w:bidi/>
              <w:jc w:val="center"/>
              <w:rPr>
                <w:rFonts w:cs="B Nazanin"/>
                <w:b/>
                <w:bCs/>
                <w:color w:val="000000"/>
                <w:rtl/>
              </w:rPr>
            </w:pPr>
            <w:r w:rsidRPr="00FD46EF">
              <w:rPr>
                <w:rFonts w:cs="B Nazanin" w:hint="cs"/>
                <w:b/>
                <w:bCs/>
                <w:color w:val="000000"/>
                <w:rtl/>
              </w:rPr>
              <w:t>0.712</w:t>
            </w:r>
          </w:p>
        </w:tc>
      </w:tr>
      <w:tr w:rsidR="00FD46EF" w:rsidRPr="00FD46EF" w14:paraId="323D4681" w14:textId="77777777" w:rsidTr="00C10655">
        <w:trPr>
          <w:jc w:val="center"/>
        </w:trPr>
        <w:tc>
          <w:tcPr>
            <w:tcW w:w="1419" w:type="pct"/>
            <w:vMerge/>
            <w:tcBorders>
              <w:bottom w:val="single" w:sz="4" w:space="0" w:color="auto"/>
            </w:tcBorders>
            <w:vAlign w:val="center"/>
          </w:tcPr>
          <w:p w14:paraId="383FBD17" w14:textId="77777777" w:rsidR="00FD46EF" w:rsidRPr="00FD46EF" w:rsidRDefault="00FD46EF" w:rsidP="00FD46EF">
            <w:pPr>
              <w:jc w:val="center"/>
              <w:rPr>
                <w:rFonts w:cs="B Nazanin"/>
                <w:b/>
                <w:bCs/>
                <w:rtl/>
                <w:lang w:bidi="fa-IR"/>
              </w:rPr>
            </w:pPr>
          </w:p>
        </w:tc>
        <w:tc>
          <w:tcPr>
            <w:tcW w:w="939" w:type="pct"/>
            <w:tcBorders>
              <w:bottom w:val="single" w:sz="4" w:space="0" w:color="auto"/>
            </w:tcBorders>
          </w:tcPr>
          <w:p w14:paraId="0045F25A" w14:textId="77777777" w:rsidR="00FD46EF" w:rsidRPr="00FD46EF" w:rsidRDefault="00FD46EF" w:rsidP="00FD46EF">
            <w:pPr>
              <w:jc w:val="center"/>
              <w:rPr>
                <w:rFonts w:ascii="Calibri" w:hAnsi="Calibri" w:cs="B Nazanin"/>
                <w:b/>
                <w:bCs/>
                <w:color w:val="000000"/>
                <w:rtl/>
              </w:rPr>
            </w:pPr>
            <w:r w:rsidRPr="00FD46EF">
              <w:rPr>
                <w:rFonts w:ascii="Calibri" w:hAnsi="Calibri" w:cs="B Nazanin" w:hint="cs"/>
                <w:b/>
                <w:bCs/>
                <w:color w:val="000000"/>
                <w:rtl/>
              </w:rPr>
              <w:t>تعداد</w:t>
            </w:r>
          </w:p>
        </w:tc>
        <w:tc>
          <w:tcPr>
            <w:tcW w:w="639" w:type="pct"/>
            <w:tcBorders>
              <w:bottom w:val="single" w:sz="4" w:space="0" w:color="auto"/>
            </w:tcBorders>
            <w:vAlign w:val="center"/>
          </w:tcPr>
          <w:p w14:paraId="166F15C1"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70" w:type="pct"/>
            <w:tcBorders>
              <w:bottom w:val="single" w:sz="4" w:space="0" w:color="auto"/>
            </w:tcBorders>
            <w:vAlign w:val="center"/>
          </w:tcPr>
          <w:p w14:paraId="3EA2434A"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71" w:type="pct"/>
            <w:tcBorders>
              <w:bottom w:val="single" w:sz="4" w:space="0" w:color="auto"/>
            </w:tcBorders>
            <w:vAlign w:val="center"/>
          </w:tcPr>
          <w:p w14:paraId="71FC3C3D"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63" w:type="pct"/>
            <w:tcBorders>
              <w:bottom w:val="single" w:sz="4" w:space="0" w:color="auto"/>
            </w:tcBorders>
            <w:vAlign w:val="center"/>
          </w:tcPr>
          <w:p w14:paraId="749FD1B7"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r>
      <w:tr w:rsidR="00FD46EF" w:rsidRPr="00FD46EF" w14:paraId="40884873" w14:textId="77777777" w:rsidTr="00C10655">
        <w:trPr>
          <w:jc w:val="center"/>
        </w:trPr>
        <w:tc>
          <w:tcPr>
            <w:tcW w:w="1419" w:type="pct"/>
            <w:vMerge w:val="restart"/>
            <w:tcBorders>
              <w:top w:val="single" w:sz="4" w:space="0" w:color="auto"/>
            </w:tcBorders>
            <w:vAlign w:val="center"/>
          </w:tcPr>
          <w:p w14:paraId="73C6816D"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امید به بهبود محرومیت نسبی گروهی در بعد اقتصادی</w:t>
            </w:r>
          </w:p>
        </w:tc>
        <w:tc>
          <w:tcPr>
            <w:tcW w:w="939" w:type="pct"/>
            <w:tcBorders>
              <w:top w:val="single" w:sz="4" w:space="0" w:color="auto"/>
            </w:tcBorders>
          </w:tcPr>
          <w:p w14:paraId="21602624" w14:textId="77777777" w:rsidR="00FD46EF" w:rsidRPr="00FD46EF" w:rsidRDefault="00FD46EF" w:rsidP="00FD46EF">
            <w:pPr>
              <w:jc w:val="center"/>
              <w:rPr>
                <w:rFonts w:cs="B Nazanin"/>
                <w:b/>
                <w:bCs/>
                <w:rtl/>
              </w:rPr>
            </w:pPr>
            <w:r w:rsidRPr="00FD46EF">
              <w:rPr>
                <w:rFonts w:ascii="Calibri" w:hAnsi="Calibri" w:cs="B Nazanin" w:hint="cs"/>
                <w:b/>
                <w:bCs/>
                <w:color w:val="000000"/>
                <w:rtl/>
              </w:rPr>
              <w:t>ضريب همبستگي</w:t>
            </w:r>
          </w:p>
        </w:tc>
        <w:tc>
          <w:tcPr>
            <w:tcW w:w="639" w:type="pct"/>
            <w:tcBorders>
              <w:top w:val="single" w:sz="4" w:space="0" w:color="auto"/>
            </w:tcBorders>
            <w:vAlign w:val="center"/>
          </w:tcPr>
          <w:p w14:paraId="00A3EA28"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0.253</w:t>
            </w:r>
          </w:p>
        </w:tc>
        <w:tc>
          <w:tcPr>
            <w:tcW w:w="670" w:type="pct"/>
            <w:tcBorders>
              <w:top w:val="single" w:sz="4" w:space="0" w:color="auto"/>
            </w:tcBorders>
            <w:vAlign w:val="center"/>
          </w:tcPr>
          <w:p w14:paraId="2B5AA10D"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0.192</w:t>
            </w:r>
          </w:p>
        </w:tc>
        <w:tc>
          <w:tcPr>
            <w:tcW w:w="671" w:type="pct"/>
            <w:tcBorders>
              <w:top w:val="single" w:sz="4" w:space="0" w:color="auto"/>
            </w:tcBorders>
            <w:vAlign w:val="center"/>
          </w:tcPr>
          <w:p w14:paraId="4EE1431E"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0.246</w:t>
            </w:r>
          </w:p>
        </w:tc>
        <w:tc>
          <w:tcPr>
            <w:tcW w:w="663" w:type="pct"/>
            <w:tcBorders>
              <w:top w:val="single" w:sz="4" w:space="0" w:color="auto"/>
            </w:tcBorders>
            <w:vAlign w:val="center"/>
          </w:tcPr>
          <w:p w14:paraId="32D8C19C"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0.243</w:t>
            </w:r>
          </w:p>
        </w:tc>
      </w:tr>
      <w:tr w:rsidR="00FD46EF" w:rsidRPr="00FD46EF" w14:paraId="08A4128E" w14:textId="77777777" w:rsidTr="00C10655">
        <w:trPr>
          <w:jc w:val="center"/>
        </w:trPr>
        <w:tc>
          <w:tcPr>
            <w:tcW w:w="1419" w:type="pct"/>
            <w:vMerge/>
            <w:vAlign w:val="center"/>
          </w:tcPr>
          <w:p w14:paraId="47504842" w14:textId="77777777" w:rsidR="00FD46EF" w:rsidRPr="00FD46EF" w:rsidRDefault="00FD46EF" w:rsidP="00FD46EF">
            <w:pPr>
              <w:jc w:val="center"/>
              <w:rPr>
                <w:rFonts w:cs="B Nazanin"/>
                <w:b/>
                <w:bCs/>
                <w:rtl/>
                <w:lang w:bidi="fa-IR"/>
              </w:rPr>
            </w:pPr>
          </w:p>
        </w:tc>
        <w:tc>
          <w:tcPr>
            <w:tcW w:w="939" w:type="pct"/>
          </w:tcPr>
          <w:p w14:paraId="6DF0D5B4" w14:textId="77777777" w:rsidR="00FD46EF" w:rsidRPr="00FD46EF" w:rsidRDefault="00FD46EF" w:rsidP="00FD46EF">
            <w:pPr>
              <w:jc w:val="center"/>
              <w:rPr>
                <w:rFonts w:cs="B Nazanin"/>
                <w:b/>
                <w:bCs/>
                <w:rtl/>
              </w:rPr>
            </w:pPr>
            <w:r w:rsidRPr="00FD46EF">
              <w:rPr>
                <w:rFonts w:ascii="Calibri" w:hAnsi="Calibri" w:cs="B Nazanin" w:hint="cs"/>
                <w:b/>
                <w:bCs/>
                <w:color w:val="000000"/>
                <w:rtl/>
              </w:rPr>
              <w:t>سطح معناداري</w:t>
            </w:r>
          </w:p>
        </w:tc>
        <w:tc>
          <w:tcPr>
            <w:tcW w:w="639" w:type="pct"/>
            <w:vAlign w:val="center"/>
          </w:tcPr>
          <w:p w14:paraId="4B435067"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70" w:type="pct"/>
            <w:vAlign w:val="center"/>
          </w:tcPr>
          <w:p w14:paraId="70705C8D"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71" w:type="pct"/>
            <w:vAlign w:val="center"/>
          </w:tcPr>
          <w:p w14:paraId="219B84F6"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63" w:type="pct"/>
            <w:vAlign w:val="center"/>
          </w:tcPr>
          <w:p w14:paraId="66488F08"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r>
      <w:tr w:rsidR="00FD46EF" w:rsidRPr="00FD46EF" w14:paraId="3A2EA4C6" w14:textId="77777777" w:rsidTr="00C10655">
        <w:trPr>
          <w:jc w:val="center"/>
        </w:trPr>
        <w:tc>
          <w:tcPr>
            <w:tcW w:w="1419" w:type="pct"/>
            <w:vMerge/>
            <w:tcBorders>
              <w:bottom w:val="single" w:sz="4" w:space="0" w:color="auto"/>
            </w:tcBorders>
            <w:vAlign w:val="center"/>
          </w:tcPr>
          <w:p w14:paraId="1968939A" w14:textId="77777777" w:rsidR="00FD46EF" w:rsidRPr="00FD46EF" w:rsidRDefault="00FD46EF" w:rsidP="00FD46EF">
            <w:pPr>
              <w:jc w:val="center"/>
              <w:rPr>
                <w:rFonts w:cs="B Nazanin"/>
                <w:b/>
                <w:bCs/>
                <w:rtl/>
                <w:lang w:bidi="fa-IR"/>
              </w:rPr>
            </w:pPr>
          </w:p>
        </w:tc>
        <w:tc>
          <w:tcPr>
            <w:tcW w:w="939" w:type="pct"/>
            <w:tcBorders>
              <w:bottom w:val="single" w:sz="4" w:space="0" w:color="auto"/>
            </w:tcBorders>
          </w:tcPr>
          <w:p w14:paraId="5BF32F65" w14:textId="77777777" w:rsidR="00FD46EF" w:rsidRPr="00FD46EF" w:rsidRDefault="00FD46EF" w:rsidP="00FD46EF">
            <w:pPr>
              <w:jc w:val="center"/>
              <w:rPr>
                <w:rFonts w:ascii="Calibri" w:hAnsi="Calibri" w:cs="B Nazanin"/>
                <w:b/>
                <w:bCs/>
                <w:color w:val="000000"/>
                <w:rtl/>
              </w:rPr>
            </w:pPr>
            <w:r w:rsidRPr="00FD46EF">
              <w:rPr>
                <w:rFonts w:ascii="Calibri" w:hAnsi="Calibri" w:cs="B Nazanin" w:hint="cs"/>
                <w:b/>
                <w:bCs/>
                <w:color w:val="000000"/>
                <w:rtl/>
              </w:rPr>
              <w:t>تعداد</w:t>
            </w:r>
          </w:p>
        </w:tc>
        <w:tc>
          <w:tcPr>
            <w:tcW w:w="639" w:type="pct"/>
            <w:tcBorders>
              <w:bottom w:val="single" w:sz="4" w:space="0" w:color="auto"/>
            </w:tcBorders>
            <w:vAlign w:val="center"/>
          </w:tcPr>
          <w:p w14:paraId="1B6E153A"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70" w:type="pct"/>
            <w:tcBorders>
              <w:bottom w:val="single" w:sz="4" w:space="0" w:color="auto"/>
            </w:tcBorders>
            <w:vAlign w:val="center"/>
          </w:tcPr>
          <w:p w14:paraId="69311C3F"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71" w:type="pct"/>
            <w:tcBorders>
              <w:bottom w:val="single" w:sz="4" w:space="0" w:color="auto"/>
            </w:tcBorders>
            <w:vAlign w:val="center"/>
          </w:tcPr>
          <w:p w14:paraId="1C159659"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63" w:type="pct"/>
            <w:tcBorders>
              <w:bottom w:val="single" w:sz="4" w:space="0" w:color="auto"/>
            </w:tcBorders>
            <w:vAlign w:val="center"/>
          </w:tcPr>
          <w:p w14:paraId="033598AC"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r>
    </w:tbl>
    <w:p w14:paraId="68DC3A03" w14:textId="7B406C2D" w:rsidR="00FD46EF" w:rsidRPr="00FD46EF" w:rsidRDefault="00FD46EF" w:rsidP="00A32250">
      <w:pPr>
        <w:bidi/>
        <w:spacing w:line="240" w:lineRule="auto"/>
        <w:ind w:firstLine="567"/>
        <w:jc w:val="lowKashida"/>
        <w:rPr>
          <w:rFonts w:ascii="Times New Roman" w:eastAsia="Times New Roman" w:hAnsi="Times New Roman" w:cs="B Nazanin"/>
          <w:sz w:val="24"/>
          <w:szCs w:val="24"/>
          <w:rtl/>
          <w:lang w:val="en-US"/>
        </w:rPr>
      </w:pPr>
      <w:r w:rsidRPr="00FD46EF">
        <w:rPr>
          <w:rFonts w:ascii="Times New Roman" w:eastAsia="Times New Roman" w:hAnsi="Times New Roman" w:cs="B Nazanin"/>
          <w:noProof/>
          <w:sz w:val="24"/>
          <w:szCs w:val="24"/>
          <w:rtl/>
          <w:lang w:val="en-US" w:bidi="fa-IR"/>
        </w:rPr>
        <w:t xml:space="preserve">نتایج به دست آمده از رابطه </w:t>
      </w:r>
      <w:r w:rsidRPr="00FD46EF">
        <w:rPr>
          <w:rFonts w:ascii="Times New Roman" w:eastAsia="Times New Roman" w:hAnsi="Times New Roman" w:cs="B Nazanin" w:hint="cs"/>
          <w:noProof/>
          <w:sz w:val="24"/>
          <w:szCs w:val="24"/>
          <w:rtl/>
          <w:lang w:val="en-US" w:bidi="fa-IR"/>
        </w:rPr>
        <w:t xml:space="preserve">بعد اقتصادی محرومیت نسبی گروهی </w:t>
      </w:r>
      <w:r w:rsidRPr="00FD46EF">
        <w:rPr>
          <w:rFonts w:ascii="Times New Roman" w:eastAsia="Times New Roman" w:hAnsi="Times New Roman" w:cs="B Nazanin"/>
          <w:noProof/>
          <w:sz w:val="24"/>
          <w:szCs w:val="24"/>
          <w:rtl/>
          <w:lang w:val="en-US" w:bidi="fa-IR"/>
        </w:rPr>
        <w:t xml:space="preserve">با </w:t>
      </w:r>
      <w:r w:rsidRPr="00FD46EF">
        <w:rPr>
          <w:rFonts w:ascii="Times New Roman" w:eastAsia="Times New Roman" w:hAnsi="Times New Roman" w:cs="B Nazanin" w:hint="cs"/>
          <w:noProof/>
          <w:sz w:val="24"/>
          <w:szCs w:val="24"/>
          <w:rtl/>
          <w:lang w:val="en-US" w:bidi="fa-IR"/>
        </w:rPr>
        <w:t xml:space="preserve">هویت ملی شهروندان تبریزی </w:t>
      </w:r>
      <w:r w:rsidRPr="00FD46EF">
        <w:rPr>
          <w:rFonts w:ascii="Times New Roman" w:eastAsia="Times New Roman" w:hAnsi="Times New Roman" w:cs="B Nazanin"/>
          <w:noProof/>
          <w:sz w:val="24"/>
          <w:szCs w:val="24"/>
          <w:rtl/>
          <w:lang w:val="en-US" w:bidi="fa-IR"/>
        </w:rPr>
        <w:t>نشان می</w:t>
      </w:r>
      <w:r w:rsidRPr="00FD46EF">
        <w:rPr>
          <w:rFonts w:ascii="Times New Roman" w:eastAsia="Times New Roman" w:hAnsi="Times New Roman" w:cs="B Nazanin"/>
          <w:noProof/>
          <w:sz w:val="24"/>
          <w:szCs w:val="24"/>
          <w:rtl/>
          <w:lang w:val="en-US" w:bidi="fa-IR"/>
        </w:rPr>
        <w:softHyphen/>
        <w:t xml:space="preserve">دهد که </w:t>
      </w:r>
      <w:r w:rsidRPr="00FD46EF">
        <w:rPr>
          <w:rFonts w:ascii="Times New Roman" w:eastAsia="Times New Roman" w:hAnsi="Times New Roman" w:cs="B Nazanin" w:hint="cs"/>
          <w:noProof/>
          <w:sz w:val="24"/>
          <w:szCs w:val="24"/>
          <w:rtl/>
          <w:lang w:val="en-US" w:bidi="fa-IR"/>
        </w:rPr>
        <w:t>بعد اقتصادی محرومیت نسبی گروهی با هویت ملی و ابعاد سه گانه آن رابطه معنی</w:t>
      </w:r>
      <w:r w:rsidRPr="00FD46EF">
        <w:rPr>
          <w:rFonts w:ascii="Times New Roman" w:eastAsia="Times New Roman" w:hAnsi="Times New Roman" w:cs="B Nazanin"/>
          <w:noProof/>
          <w:sz w:val="24"/>
          <w:szCs w:val="24"/>
          <w:rtl/>
          <w:lang w:val="en-US" w:bidi="fa-IR"/>
        </w:rPr>
        <w:softHyphen/>
      </w:r>
      <w:r w:rsidRPr="00FD46EF">
        <w:rPr>
          <w:rFonts w:ascii="Times New Roman" w:eastAsia="Times New Roman" w:hAnsi="Times New Roman" w:cs="B Nazanin" w:hint="cs"/>
          <w:noProof/>
          <w:sz w:val="24"/>
          <w:szCs w:val="24"/>
          <w:rtl/>
          <w:lang w:val="en-US" w:bidi="fa-IR"/>
        </w:rPr>
        <w:t xml:space="preserve">دار </w:t>
      </w:r>
      <w:r w:rsidRPr="00FD46EF">
        <w:rPr>
          <w:rFonts w:ascii="Times New Roman" w:eastAsia="Times New Roman" w:hAnsi="Times New Roman" w:cs="B Nazanin"/>
          <w:noProof/>
          <w:sz w:val="24"/>
          <w:szCs w:val="24"/>
          <w:rtl/>
          <w:lang w:val="en-US" w:bidi="fa-IR"/>
        </w:rPr>
        <w:t xml:space="preserve">(0.05 </w:t>
      </w:r>
      <w:r w:rsidRPr="00FD46EF">
        <w:rPr>
          <w:rFonts w:ascii="Times New Roman" w:eastAsia="Times New Roman" w:hAnsi="Times New Roman" w:cs="B Nazanin"/>
          <w:noProof/>
          <w:sz w:val="24"/>
          <w:szCs w:val="24"/>
          <w:lang w:val="en-US" w:bidi="fa-IR"/>
        </w:rPr>
        <w:t>P &lt;</w:t>
      </w:r>
      <w:r w:rsidRPr="00FD46EF">
        <w:rPr>
          <w:rFonts w:ascii="Times New Roman" w:eastAsia="Times New Roman" w:hAnsi="Times New Roman" w:cs="B Nazanin"/>
          <w:noProof/>
          <w:sz w:val="24"/>
          <w:szCs w:val="24"/>
          <w:rtl/>
          <w:lang w:val="en-US" w:bidi="fa-IR"/>
        </w:rPr>
        <w:t>)</w:t>
      </w:r>
      <w:r w:rsidRPr="00FD46EF">
        <w:rPr>
          <w:rFonts w:ascii="Times New Roman" w:eastAsia="Times New Roman" w:hAnsi="Times New Roman" w:cs="B Nazanin" w:hint="cs"/>
          <w:noProof/>
          <w:sz w:val="24"/>
          <w:szCs w:val="24"/>
          <w:rtl/>
          <w:lang w:val="en-US" w:bidi="fa-IR"/>
        </w:rPr>
        <w:t xml:space="preserve"> دارد. </w:t>
      </w:r>
      <w:r w:rsidRPr="00FD46EF">
        <w:rPr>
          <w:rFonts w:ascii="Times New Roman" w:eastAsia="Times New Roman" w:hAnsi="Times New Roman" w:cs="B Nazanin"/>
          <w:noProof/>
          <w:sz w:val="24"/>
          <w:szCs w:val="24"/>
          <w:rtl/>
          <w:lang w:val="en-US" w:bidi="fa-IR"/>
        </w:rPr>
        <w:t>جهت رابطه</w:t>
      </w:r>
      <w:r w:rsidRPr="00FD46EF">
        <w:rPr>
          <w:rFonts w:ascii="Times New Roman" w:eastAsia="Times New Roman" w:hAnsi="Times New Roman" w:cs="B Nazanin" w:hint="cs"/>
          <w:noProof/>
          <w:sz w:val="24"/>
          <w:szCs w:val="24"/>
          <w:rtl/>
          <w:lang w:val="en-US" w:bidi="fa-IR"/>
        </w:rPr>
        <w:t xml:space="preserve"> بعد اقتصادی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 xml:space="preserve">محرومیت نسبی گروهی </w:t>
      </w:r>
      <w:r w:rsidRPr="00FD46EF">
        <w:rPr>
          <w:rFonts w:ascii="Times New Roman" w:eastAsia="Times New Roman" w:hAnsi="Times New Roman" w:cs="B Nazanin"/>
          <w:noProof/>
          <w:sz w:val="24"/>
          <w:szCs w:val="24"/>
          <w:rtl/>
          <w:lang w:val="en-US" w:bidi="fa-IR"/>
        </w:rPr>
        <w:t xml:space="preserve">با </w:t>
      </w:r>
      <w:r w:rsidRPr="00FD46EF">
        <w:rPr>
          <w:rFonts w:ascii="Times New Roman" w:eastAsia="Times New Roman" w:hAnsi="Times New Roman" w:cs="B Nazanin" w:hint="cs"/>
          <w:noProof/>
          <w:sz w:val="24"/>
          <w:szCs w:val="24"/>
          <w:rtl/>
          <w:lang w:val="en-US" w:bidi="fa-IR"/>
        </w:rPr>
        <w:t>هویت ملی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منفی و معکوس</w:t>
      </w:r>
      <w:r w:rsidRPr="00FD46EF">
        <w:rPr>
          <w:rFonts w:ascii="Times New Roman" w:eastAsia="Times New Roman" w:hAnsi="Times New Roman" w:cs="B Nazanin"/>
          <w:noProof/>
          <w:sz w:val="24"/>
          <w:szCs w:val="24"/>
          <w:rtl/>
          <w:lang w:val="en-US" w:bidi="fa-IR"/>
        </w:rPr>
        <w:t xml:space="preserve"> است. مقدار ضریب پیرسون (0.</w:t>
      </w:r>
      <w:r w:rsidRPr="00FD46EF">
        <w:rPr>
          <w:rFonts w:ascii="Times New Roman" w:eastAsia="Times New Roman" w:hAnsi="Times New Roman" w:cs="B Nazanin" w:hint="cs"/>
          <w:noProof/>
          <w:sz w:val="24"/>
          <w:szCs w:val="24"/>
          <w:rtl/>
          <w:lang w:val="en-US" w:bidi="fa-IR"/>
        </w:rPr>
        <w:t>2</w:t>
      </w:r>
      <w:r w:rsidRPr="00FD46EF">
        <w:rPr>
          <w:rFonts w:ascii="Times New Roman" w:eastAsia="Times New Roman" w:hAnsi="Times New Roman" w:cs="B Nazanin"/>
          <w:noProof/>
          <w:sz w:val="24"/>
          <w:szCs w:val="24"/>
          <w:rtl/>
          <w:lang w:val="en-US" w:bidi="fa-IR"/>
        </w:rPr>
        <w:t>00</w:t>
      </w:r>
      <w:r w:rsidRPr="00FD46EF">
        <w:rPr>
          <w:rFonts w:ascii="Times New Roman" w:eastAsia="Times New Roman" w:hAnsi="Times New Roman" w:cs="B Nazanin"/>
          <w:noProof/>
          <w:sz w:val="24"/>
          <w:szCs w:val="24"/>
          <w:lang w:val="en-US" w:bidi="fa-IR"/>
        </w:rPr>
        <w:t xml:space="preserve">r &lt; </w:t>
      </w:r>
      <w:r w:rsidRPr="00FD46EF">
        <w:rPr>
          <w:rFonts w:ascii="Times New Roman" w:eastAsia="Times New Roman" w:hAnsi="Times New Roman" w:cs="B Nazanin"/>
          <w:noProof/>
          <w:sz w:val="24"/>
          <w:szCs w:val="24"/>
          <w:rtl/>
          <w:lang w:val="en-US" w:bidi="fa-IR"/>
        </w:rPr>
        <w:t>) نشان می</w:t>
      </w:r>
      <w:r w:rsidRPr="00FD46EF">
        <w:rPr>
          <w:rFonts w:ascii="Times New Roman" w:eastAsia="Times New Roman" w:hAnsi="Times New Roman" w:cs="B Nazanin"/>
          <w:noProof/>
          <w:sz w:val="24"/>
          <w:szCs w:val="24"/>
          <w:rtl/>
          <w:lang w:val="en-US" w:bidi="fa-IR"/>
        </w:rPr>
        <w:softHyphen/>
        <w:t xml:space="preserve">دهد شدت رابطه بین این متغیرها </w:t>
      </w:r>
      <w:r w:rsidRPr="00FD46EF">
        <w:rPr>
          <w:rFonts w:ascii="Times New Roman" w:eastAsia="Times New Roman" w:hAnsi="Times New Roman" w:cs="B Nazanin" w:hint="cs"/>
          <w:noProof/>
          <w:sz w:val="24"/>
          <w:szCs w:val="24"/>
          <w:rtl/>
          <w:lang w:val="en-US" w:bidi="fa-IR"/>
        </w:rPr>
        <w:t xml:space="preserve">ضعیف </w:t>
      </w:r>
      <w:r w:rsidRPr="00FD46EF">
        <w:rPr>
          <w:rFonts w:ascii="Times New Roman" w:eastAsia="Times New Roman" w:hAnsi="Times New Roman" w:cs="B Nazanin"/>
          <w:noProof/>
          <w:sz w:val="24"/>
          <w:szCs w:val="24"/>
          <w:rtl/>
          <w:lang w:val="en-US" w:bidi="fa-IR"/>
        </w:rPr>
        <w:t xml:space="preserve">است. نتایج به دست آمده از رابطه </w:t>
      </w:r>
      <w:r w:rsidRPr="00FD46EF">
        <w:rPr>
          <w:rFonts w:ascii="Times New Roman" w:eastAsia="Times New Roman" w:hAnsi="Times New Roman" w:cs="B Nazanin" w:hint="cs"/>
          <w:noProof/>
          <w:sz w:val="24"/>
          <w:szCs w:val="24"/>
          <w:rtl/>
          <w:lang w:val="en-US" w:bidi="fa-IR"/>
        </w:rPr>
        <w:t>ناراحتی از بعد اقتصادی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 شهروندان تبریزی</w:t>
      </w:r>
      <w:r w:rsidRPr="00FD46EF">
        <w:rPr>
          <w:rFonts w:ascii="Times New Roman" w:eastAsia="Times New Roman" w:hAnsi="Times New Roman" w:cs="B Nazanin"/>
          <w:noProof/>
          <w:sz w:val="24"/>
          <w:szCs w:val="24"/>
          <w:rtl/>
          <w:lang w:val="en-US" w:bidi="fa-IR"/>
        </w:rPr>
        <w:t xml:space="preserve"> نشان می</w:t>
      </w:r>
      <w:r w:rsidRPr="00FD46EF">
        <w:rPr>
          <w:rFonts w:ascii="Times New Roman" w:eastAsia="Times New Roman" w:hAnsi="Times New Roman" w:cs="B Nazanin"/>
          <w:noProof/>
          <w:sz w:val="24"/>
          <w:szCs w:val="24"/>
          <w:rtl/>
          <w:lang w:val="en-US" w:bidi="fa-IR"/>
        </w:rPr>
        <w:softHyphen/>
        <w:t xml:space="preserve">دهد </w:t>
      </w:r>
      <w:r w:rsidRPr="00FD46EF">
        <w:rPr>
          <w:rFonts w:ascii="Times New Roman" w:eastAsia="Times New Roman" w:hAnsi="Times New Roman" w:cs="B Nazanin" w:hint="cs"/>
          <w:noProof/>
          <w:sz w:val="24"/>
          <w:szCs w:val="24"/>
          <w:rtl/>
          <w:lang w:val="en-US" w:bidi="fa-IR"/>
        </w:rPr>
        <w:t>ناراحتی از بعد اقتصادی محرومیت نسبی گروهی با هویت ملی و ابعاد آگاهی و تعلق رابطه معنی</w:t>
      </w:r>
      <w:r w:rsidRPr="00FD46EF">
        <w:rPr>
          <w:rFonts w:ascii="Times New Roman" w:eastAsia="Times New Roman" w:hAnsi="Times New Roman" w:cs="B Nazanin"/>
          <w:noProof/>
          <w:sz w:val="24"/>
          <w:szCs w:val="24"/>
          <w:rtl/>
          <w:lang w:val="en-US" w:bidi="fa-IR"/>
        </w:rPr>
        <w:softHyphen/>
      </w:r>
      <w:r w:rsidRPr="00FD46EF">
        <w:rPr>
          <w:rFonts w:ascii="Times New Roman" w:eastAsia="Times New Roman" w:hAnsi="Times New Roman" w:cs="B Nazanin" w:hint="cs"/>
          <w:noProof/>
          <w:sz w:val="24"/>
          <w:szCs w:val="24"/>
          <w:rtl/>
          <w:lang w:val="en-US" w:bidi="fa-IR"/>
        </w:rPr>
        <w:t xml:space="preserve">دار </w:t>
      </w:r>
      <w:r w:rsidRPr="00FD46EF">
        <w:rPr>
          <w:rFonts w:ascii="Times New Roman" w:eastAsia="Times New Roman" w:hAnsi="Times New Roman" w:cs="B Nazanin"/>
          <w:noProof/>
          <w:sz w:val="24"/>
          <w:szCs w:val="24"/>
          <w:rtl/>
          <w:lang w:val="en-US" w:bidi="fa-IR"/>
        </w:rPr>
        <w:t xml:space="preserve">(0.05 </w:t>
      </w:r>
      <w:r w:rsidRPr="00FD46EF">
        <w:rPr>
          <w:rFonts w:ascii="Times New Roman" w:eastAsia="Times New Roman" w:hAnsi="Times New Roman" w:cs="B Nazanin"/>
          <w:noProof/>
          <w:sz w:val="24"/>
          <w:szCs w:val="24"/>
          <w:lang w:val="en-US" w:bidi="fa-IR"/>
        </w:rPr>
        <w:t>P &lt;</w:t>
      </w:r>
      <w:r w:rsidRPr="00FD46EF">
        <w:rPr>
          <w:rFonts w:ascii="Times New Roman" w:eastAsia="Times New Roman" w:hAnsi="Times New Roman" w:cs="B Nazanin"/>
          <w:noProof/>
          <w:sz w:val="24"/>
          <w:szCs w:val="24"/>
          <w:rtl/>
          <w:lang w:val="en-US" w:bidi="fa-IR"/>
        </w:rPr>
        <w:t>)</w:t>
      </w:r>
      <w:r w:rsidRPr="00FD46EF">
        <w:rPr>
          <w:rFonts w:ascii="Times New Roman" w:eastAsia="Times New Roman" w:hAnsi="Times New Roman" w:cs="B Nazanin" w:hint="cs"/>
          <w:noProof/>
          <w:sz w:val="24"/>
          <w:szCs w:val="24"/>
          <w:rtl/>
          <w:lang w:val="en-US" w:bidi="fa-IR"/>
        </w:rPr>
        <w:t xml:space="preserve"> دارد. </w:t>
      </w:r>
      <w:r w:rsidRPr="00FD46EF">
        <w:rPr>
          <w:rFonts w:ascii="Times New Roman" w:eastAsia="Times New Roman" w:hAnsi="Times New Roman" w:cs="B Nazanin"/>
          <w:noProof/>
          <w:sz w:val="24"/>
          <w:szCs w:val="24"/>
          <w:rtl/>
          <w:lang w:val="en-US" w:bidi="fa-IR"/>
        </w:rPr>
        <w:t xml:space="preserve">جهت رابطه </w:t>
      </w:r>
      <w:r w:rsidRPr="00FD46EF">
        <w:rPr>
          <w:rFonts w:ascii="Times New Roman" w:eastAsia="Times New Roman" w:hAnsi="Times New Roman" w:cs="B Nazanin" w:hint="cs"/>
          <w:noProof/>
          <w:sz w:val="24"/>
          <w:szCs w:val="24"/>
          <w:rtl/>
          <w:lang w:val="en-US" w:bidi="fa-IR"/>
        </w:rPr>
        <w:t>ناراحتی از بعد اقتصادی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منفی و معکوس</w:t>
      </w:r>
      <w:r w:rsidRPr="00FD46EF">
        <w:rPr>
          <w:rFonts w:ascii="Times New Roman" w:eastAsia="Times New Roman" w:hAnsi="Times New Roman" w:cs="B Nazanin"/>
          <w:noProof/>
          <w:sz w:val="24"/>
          <w:szCs w:val="24"/>
          <w:rtl/>
          <w:lang w:val="en-US" w:bidi="fa-IR"/>
        </w:rPr>
        <w:t xml:space="preserve"> است. مقدار ضریب پیرسون  (0.</w:t>
      </w:r>
      <w:r w:rsidRPr="00FD46EF">
        <w:rPr>
          <w:rFonts w:ascii="Times New Roman" w:eastAsia="Times New Roman" w:hAnsi="Times New Roman" w:cs="B Nazanin" w:hint="cs"/>
          <w:noProof/>
          <w:sz w:val="24"/>
          <w:szCs w:val="24"/>
          <w:rtl/>
          <w:lang w:val="en-US" w:bidi="fa-IR"/>
        </w:rPr>
        <w:t>2</w:t>
      </w:r>
      <w:r w:rsidRPr="00FD46EF">
        <w:rPr>
          <w:rFonts w:ascii="Times New Roman" w:eastAsia="Times New Roman" w:hAnsi="Times New Roman" w:cs="B Nazanin"/>
          <w:noProof/>
          <w:sz w:val="24"/>
          <w:szCs w:val="24"/>
          <w:rtl/>
          <w:lang w:val="en-US" w:bidi="fa-IR"/>
        </w:rPr>
        <w:t>00</w:t>
      </w:r>
      <w:r w:rsidRPr="00FD46EF">
        <w:rPr>
          <w:rFonts w:ascii="Times New Roman" w:eastAsia="Times New Roman" w:hAnsi="Times New Roman" w:cs="B Nazanin"/>
          <w:noProof/>
          <w:sz w:val="24"/>
          <w:szCs w:val="24"/>
          <w:lang w:val="en-US" w:bidi="fa-IR"/>
        </w:rPr>
        <w:t xml:space="preserve">r &lt; </w:t>
      </w:r>
      <w:r w:rsidRPr="00FD46EF">
        <w:rPr>
          <w:rFonts w:ascii="Times New Roman" w:eastAsia="Times New Roman" w:hAnsi="Times New Roman" w:cs="B Nazanin"/>
          <w:noProof/>
          <w:sz w:val="24"/>
          <w:szCs w:val="24"/>
          <w:rtl/>
          <w:lang w:val="en-US" w:bidi="fa-IR"/>
        </w:rPr>
        <w:t>) نشان می</w:t>
      </w:r>
      <w:r w:rsidRPr="00FD46EF">
        <w:rPr>
          <w:rFonts w:ascii="Times New Roman" w:eastAsia="Times New Roman" w:hAnsi="Times New Roman" w:cs="B Nazanin"/>
          <w:noProof/>
          <w:sz w:val="24"/>
          <w:szCs w:val="24"/>
          <w:rtl/>
          <w:lang w:val="en-US" w:bidi="fa-IR"/>
        </w:rPr>
        <w:softHyphen/>
        <w:t xml:space="preserve">دهد شدت رابطه بین این متغیرها </w:t>
      </w:r>
      <w:r w:rsidRPr="00FD46EF">
        <w:rPr>
          <w:rFonts w:ascii="Times New Roman" w:eastAsia="Times New Roman" w:hAnsi="Times New Roman" w:cs="B Nazanin" w:hint="cs"/>
          <w:noProof/>
          <w:sz w:val="24"/>
          <w:szCs w:val="24"/>
          <w:rtl/>
          <w:lang w:val="en-US" w:bidi="fa-IR"/>
        </w:rPr>
        <w:t xml:space="preserve">ضعیف </w:t>
      </w:r>
      <w:r w:rsidRPr="00FD46EF">
        <w:rPr>
          <w:rFonts w:ascii="Times New Roman" w:eastAsia="Times New Roman" w:hAnsi="Times New Roman" w:cs="B Nazanin"/>
          <w:noProof/>
          <w:sz w:val="24"/>
          <w:szCs w:val="24"/>
          <w:rtl/>
          <w:lang w:val="en-US" w:bidi="fa-IR"/>
        </w:rPr>
        <w:t>است.</w:t>
      </w:r>
      <w:r w:rsidRPr="00FD46EF">
        <w:rPr>
          <w:rFonts w:ascii="Times New Roman" w:eastAsia="Times New Roman" w:hAnsi="Times New Roman" w:cs="B Nazanin" w:hint="cs"/>
          <w:noProof/>
          <w:sz w:val="24"/>
          <w:szCs w:val="24"/>
          <w:rtl/>
          <w:lang w:val="en-US" w:bidi="fa-IR"/>
        </w:rPr>
        <w:t xml:space="preserve"> همچنین</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 xml:space="preserve">بین بعد اقتصادی محرومیت نسبی گروهی و بعد تعهد رابطه معناداری  </w:t>
      </w:r>
      <w:r w:rsidRPr="00FD46EF">
        <w:rPr>
          <w:rFonts w:ascii="Times New Roman" w:eastAsia="Times New Roman" w:hAnsi="Times New Roman" w:cs="B Nazanin"/>
          <w:noProof/>
          <w:sz w:val="24"/>
          <w:szCs w:val="24"/>
          <w:rtl/>
          <w:lang w:val="en-US" w:bidi="fa-IR"/>
        </w:rPr>
        <w:t xml:space="preserve">(0.05 </w:t>
      </w:r>
      <w:r w:rsidRPr="00FD46EF">
        <w:rPr>
          <w:rFonts w:ascii="Times New Roman" w:eastAsia="Times New Roman" w:hAnsi="Times New Roman" w:cs="B Nazanin"/>
          <w:noProof/>
          <w:sz w:val="24"/>
          <w:szCs w:val="24"/>
          <w:lang w:val="en-US" w:bidi="fa-IR"/>
        </w:rPr>
        <w:t>P &gt;</w:t>
      </w:r>
      <w:r w:rsidRPr="00FD46EF">
        <w:rPr>
          <w:rFonts w:ascii="Times New Roman" w:eastAsia="Times New Roman" w:hAnsi="Times New Roman" w:cs="B Nazanin"/>
          <w:noProof/>
          <w:sz w:val="24"/>
          <w:szCs w:val="24"/>
          <w:rtl/>
          <w:lang w:val="en-US" w:bidi="fa-IR"/>
        </w:rPr>
        <w:t>)</w:t>
      </w:r>
      <w:r w:rsidRPr="00FD46EF">
        <w:rPr>
          <w:rFonts w:ascii="Times New Roman" w:eastAsia="Times New Roman" w:hAnsi="Times New Roman" w:cs="B Nazanin" w:hint="cs"/>
          <w:noProof/>
          <w:sz w:val="24"/>
          <w:szCs w:val="24"/>
          <w:rtl/>
          <w:lang w:val="en-US" w:bidi="fa-IR"/>
        </w:rPr>
        <w:t xml:space="preserve"> مشاهده نشد.</w:t>
      </w:r>
      <w:r w:rsidR="00A32250">
        <w:rPr>
          <w:rFonts w:ascii="Times New Roman" w:eastAsia="Times New Roman" w:hAnsi="Times New Roman" w:cs="B Nazanin" w:hint="cs"/>
          <w:noProof/>
          <w:sz w:val="24"/>
          <w:szCs w:val="24"/>
          <w:rtl/>
          <w:lang w:val="en-US" w:bidi="fa-IR"/>
        </w:rPr>
        <w:t xml:space="preserve"> </w:t>
      </w:r>
      <w:r w:rsidRPr="00FD46EF">
        <w:rPr>
          <w:rFonts w:ascii="Times New Roman" w:eastAsia="Times New Roman" w:hAnsi="Times New Roman" w:cs="B Nazanin"/>
          <w:noProof/>
          <w:sz w:val="24"/>
          <w:szCs w:val="24"/>
          <w:rtl/>
          <w:lang w:val="en-US" w:bidi="fa-IR"/>
        </w:rPr>
        <w:t xml:space="preserve">رابطه </w:t>
      </w:r>
      <w:r w:rsidRPr="00FD46EF">
        <w:rPr>
          <w:rFonts w:ascii="Times New Roman" w:eastAsia="Times New Roman" w:hAnsi="Times New Roman" w:cs="B Nazanin" w:hint="cs"/>
          <w:noProof/>
          <w:sz w:val="24"/>
          <w:szCs w:val="24"/>
          <w:rtl/>
          <w:lang w:val="en-US" w:bidi="fa-IR"/>
        </w:rPr>
        <w:t>امید به بهبود بعد اقتصادی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شهروندان تبریزی</w:t>
      </w:r>
      <w:r w:rsidRPr="00FD46EF">
        <w:rPr>
          <w:rFonts w:ascii="Times New Roman" w:eastAsia="Times New Roman" w:hAnsi="Times New Roman" w:cs="B Nazanin"/>
          <w:noProof/>
          <w:sz w:val="24"/>
          <w:szCs w:val="24"/>
          <w:rtl/>
          <w:lang w:val="en-US" w:bidi="fa-IR"/>
        </w:rPr>
        <w:t xml:space="preserve"> نشان می</w:t>
      </w:r>
      <w:r w:rsidRPr="00FD46EF">
        <w:rPr>
          <w:rFonts w:ascii="Times New Roman" w:eastAsia="Times New Roman" w:hAnsi="Times New Roman" w:cs="B Nazanin"/>
          <w:noProof/>
          <w:sz w:val="24"/>
          <w:szCs w:val="24"/>
          <w:rtl/>
          <w:lang w:val="en-US" w:bidi="fa-IR"/>
        </w:rPr>
        <w:softHyphen/>
        <w:t xml:space="preserve">دهد </w:t>
      </w:r>
      <w:r w:rsidRPr="00FD46EF">
        <w:rPr>
          <w:rFonts w:ascii="Times New Roman" w:eastAsia="Times New Roman" w:hAnsi="Times New Roman" w:cs="B Nazanin" w:hint="cs"/>
          <w:noProof/>
          <w:sz w:val="24"/>
          <w:szCs w:val="24"/>
          <w:rtl/>
          <w:lang w:val="en-US" w:bidi="fa-IR"/>
        </w:rPr>
        <w:t>امید به بهبود بعد اقتصادی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 و ابعاد آن رابطه معنی</w:t>
      </w:r>
      <w:r w:rsidRPr="00FD46EF">
        <w:rPr>
          <w:rFonts w:ascii="Times New Roman" w:eastAsia="Times New Roman" w:hAnsi="Times New Roman" w:cs="B Nazanin"/>
          <w:noProof/>
          <w:sz w:val="24"/>
          <w:szCs w:val="24"/>
          <w:rtl/>
          <w:lang w:val="en-US" w:bidi="fa-IR"/>
        </w:rPr>
        <w:softHyphen/>
      </w:r>
      <w:r w:rsidRPr="00FD46EF">
        <w:rPr>
          <w:rFonts w:ascii="Times New Roman" w:eastAsia="Times New Roman" w:hAnsi="Times New Roman" w:cs="B Nazanin" w:hint="cs"/>
          <w:noProof/>
          <w:sz w:val="24"/>
          <w:szCs w:val="24"/>
          <w:rtl/>
          <w:lang w:val="en-US" w:bidi="fa-IR"/>
        </w:rPr>
        <w:t xml:space="preserve">دار </w:t>
      </w:r>
      <w:r w:rsidRPr="00FD46EF">
        <w:rPr>
          <w:rFonts w:ascii="Times New Roman" w:eastAsia="Times New Roman" w:hAnsi="Times New Roman" w:cs="B Nazanin"/>
          <w:noProof/>
          <w:sz w:val="24"/>
          <w:szCs w:val="24"/>
          <w:rtl/>
          <w:lang w:val="en-US" w:bidi="fa-IR"/>
        </w:rPr>
        <w:t xml:space="preserve">(0.05 </w:t>
      </w:r>
      <w:r w:rsidRPr="00FD46EF">
        <w:rPr>
          <w:rFonts w:ascii="Times New Roman" w:eastAsia="Times New Roman" w:hAnsi="Times New Roman" w:cs="B Nazanin"/>
          <w:noProof/>
          <w:sz w:val="24"/>
          <w:szCs w:val="24"/>
          <w:lang w:val="en-US" w:bidi="fa-IR"/>
        </w:rPr>
        <w:t>P &lt;</w:t>
      </w:r>
      <w:r w:rsidRPr="00FD46EF">
        <w:rPr>
          <w:rFonts w:ascii="Times New Roman" w:eastAsia="Times New Roman" w:hAnsi="Times New Roman" w:cs="B Nazanin"/>
          <w:noProof/>
          <w:sz w:val="24"/>
          <w:szCs w:val="24"/>
          <w:rtl/>
          <w:lang w:val="en-US" w:bidi="fa-IR"/>
        </w:rPr>
        <w:t>)</w:t>
      </w:r>
      <w:r w:rsidRPr="00FD46EF">
        <w:rPr>
          <w:rFonts w:ascii="Times New Roman" w:eastAsia="Times New Roman" w:hAnsi="Times New Roman" w:cs="B Nazanin" w:hint="cs"/>
          <w:noProof/>
          <w:sz w:val="24"/>
          <w:szCs w:val="24"/>
          <w:rtl/>
          <w:lang w:val="en-US" w:bidi="fa-IR"/>
        </w:rPr>
        <w:t xml:space="preserve"> دارد. </w:t>
      </w:r>
      <w:r w:rsidRPr="00FD46EF">
        <w:rPr>
          <w:rFonts w:ascii="Times New Roman" w:eastAsia="Times New Roman" w:hAnsi="Times New Roman" w:cs="B Nazanin"/>
          <w:noProof/>
          <w:sz w:val="24"/>
          <w:szCs w:val="24"/>
          <w:rtl/>
          <w:lang w:val="en-US" w:bidi="fa-IR"/>
        </w:rPr>
        <w:t xml:space="preserve">جهت رابطه </w:t>
      </w:r>
      <w:r w:rsidRPr="00FD46EF">
        <w:rPr>
          <w:rFonts w:ascii="Times New Roman" w:eastAsia="Times New Roman" w:hAnsi="Times New Roman" w:cs="B Nazanin" w:hint="cs"/>
          <w:noProof/>
          <w:sz w:val="24"/>
          <w:szCs w:val="24"/>
          <w:rtl/>
          <w:lang w:val="en-US" w:bidi="fa-IR"/>
        </w:rPr>
        <w:t>امید به بهبود بعد اقتصادی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مثبت و مستقیم</w:t>
      </w:r>
      <w:r w:rsidRPr="00FD46EF">
        <w:rPr>
          <w:rFonts w:ascii="Times New Roman" w:eastAsia="Times New Roman" w:hAnsi="Times New Roman" w:cs="B Nazanin"/>
          <w:noProof/>
          <w:sz w:val="24"/>
          <w:szCs w:val="24"/>
          <w:rtl/>
          <w:lang w:val="en-US" w:bidi="fa-IR"/>
        </w:rPr>
        <w:t xml:space="preserve"> است. مقدار ضریب پیرسون  (0.</w:t>
      </w:r>
      <w:r w:rsidRPr="00FD46EF">
        <w:rPr>
          <w:rFonts w:ascii="Times New Roman" w:eastAsia="Times New Roman" w:hAnsi="Times New Roman" w:cs="B Nazanin" w:hint="cs"/>
          <w:noProof/>
          <w:sz w:val="24"/>
          <w:szCs w:val="24"/>
          <w:rtl/>
          <w:lang w:val="en-US" w:bidi="fa-IR"/>
        </w:rPr>
        <w:t>3</w:t>
      </w:r>
      <w:r w:rsidRPr="00FD46EF">
        <w:rPr>
          <w:rFonts w:ascii="Times New Roman" w:eastAsia="Times New Roman" w:hAnsi="Times New Roman" w:cs="B Nazanin"/>
          <w:noProof/>
          <w:sz w:val="24"/>
          <w:szCs w:val="24"/>
          <w:rtl/>
          <w:lang w:val="en-US" w:bidi="fa-IR"/>
        </w:rPr>
        <w:t>00</w:t>
      </w:r>
      <w:r w:rsidRPr="00FD46EF">
        <w:rPr>
          <w:rFonts w:ascii="Times New Roman" w:eastAsia="Times New Roman" w:hAnsi="Times New Roman" w:cs="B Nazanin"/>
          <w:noProof/>
          <w:sz w:val="24"/>
          <w:szCs w:val="24"/>
          <w:lang w:val="en-US" w:bidi="fa-IR"/>
        </w:rPr>
        <w:t xml:space="preserve">r &lt; </w:t>
      </w:r>
      <w:r w:rsidRPr="00FD46EF">
        <w:rPr>
          <w:rFonts w:ascii="Times New Roman" w:eastAsia="Times New Roman" w:hAnsi="Times New Roman" w:cs="B Nazanin"/>
          <w:noProof/>
          <w:sz w:val="24"/>
          <w:szCs w:val="24"/>
          <w:rtl/>
          <w:lang w:val="en-US" w:bidi="fa-IR"/>
        </w:rPr>
        <w:t>) نشان می</w:t>
      </w:r>
      <w:r w:rsidRPr="00FD46EF">
        <w:rPr>
          <w:rFonts w:ascii="Times New Roman" w:eastAsia="Times New Roman" w:hAnsi="Times New Roman" w:cs="B Nazanin"/>
          <w:noProof/>
          <w:sz w:val="24"/>
          <w:szCs w:val="24"/>
          <w:rtl/>
          <w:lang w:val="en-US" w:bidi="fa-IR"/>
        </w:rPr>
        <w:softHyphen/>
        <w:t xml:space="preserve">دهد شدت رابطه بین این متغیرها </w:t>
      </w:r>
      <w:r w:rsidRPr="00FD46EF">
        <w:rPr>
          <w:rFonts w:ascii="Times New Roman" w:eastAsia="Times New Roman" w:hAnsi="Times New Roman" w:cs="B Nazanin" w:hint="cs"/>
          <w:noProof/>
          <w:sz w:val="24"/>
          <w:szCs w:val="24"/>
          <w:rtl/>
          <w:lang w:val="en-US" w:bidi="fa-IR"/>
        </w:rPr>
        <w:t>متوسط</w:t>
      </w:r>
      <w:r w:rsidRPr="00FD46EF">
        <w:rPr>
          <w:rFonts w:ascii="Times New Roman" w:eastAsia="Times New Roman" w:hAnsi="Times New Roman" w:cs="B Nazanin"/>
          <w:noProof/>
          <w:sz w:val="24"/>
          <w:szCs w:val="24"/>
          <w:rtl/>
          <w:lang w:val="en-US" w:bidi="fa-IR"/>
        </w:rPr>
        <w:t xml:space="preserve"> است.</w:t>
      </w:r>
    </w:p>
    <w:p w14:paraId="1EB18C77" w14:textId="77777777" w:rsidR="00FD46EF" w:rsidRPr="00A32250" w:rsidRDefault="00FD46EF" w:rsidP="00FD46EF">
      <w:pPr>
        <w:widowControl w:val="0"/>
        <w:autoSpaceDE w:val="0"/>
        <w:autoSpaceDN w:val="0"/>
        <w:bidi/>
        <w:adjustRightInd w:val="0"/>
        <w:spacing w:line="240" w:lineRule="auto"/>
        <w:jc w:val="center"/>
        <w:rPr>
          <w:rFonts w:eastAsia="MS Mincho" w:cs="B Nazanin"/>
          <w:b/>
          <w:bCs/>
          <w:noProof/>
          <w:color w:val="000000"/>
          <w:sz w:val="20"/>
          <w:szCs w:val="20"/>
          <w:lang w:val="en-US" w:bidi="fa-IR"/>
        </w:rPr>
      </w:pPr>
      <w:bookmarkStart w:id="77" w:name="_Toc28547225"/>
      <w:bookmarkStart w:id="78" w:name="_Toc28550730"/>
      <w:bookmarkStart w:id="79" w:name="_Toc28552725"/>
      <w:bookmarkStart w:id="80" w:name="_Toc29572214"/>
      <w:bookmarkEnd w:id="72"/>
      <w:r w:rsidRPr="00A32250">
        <w:rPr>
          <w:rFonts w:eastAsia="MS Mincho" w:cs="B Nazanin" w:hint="cs"/>
          <w:b/>
          <w:bCs/>
          <w:noProof/>
          <w:color w:val="000000"/>
          <w:sz w:val="20"/>
          <w:szCs w:val="20"/>
          <w:rtl/>
          <w:lang w:val="en-US" w:bidi="fa-IR"/>
        </w:rPr>
        <w:t>جدول 4-122: رابطه بعد سیاسی محرومیت نسبی گروهی و هویت ملی ترک‌های تهران</w:t>
      </w:r>
      <w:bookmarkEnd w:id="77"/>
      <w:bookmarkEnd w:id="78"/>
      <w:bookmarkEnd w:id="79"/>
      <w:bookmarkEnd w:id="80"/>
    </w:p>
    <w:tbl>
      <w:tblPr>
        <w:tblStyle w:val="TableGrid"/>
        <w:bidiVisual/>
        <w:tblW w:w="433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7"/>
        <w:gridCol w:w="2060"/>
        <w:gridCol w:w="1037"/>
        <w:gridCol w:w="1088"/>
        <w:gridCol w:w="1089"/>
        <w:gridCol w:w="1076"/>
      </w:tblGrid>
      <w:tr w:rsidR="00FD46EF" w:rsidRPr="00FD46EF" w14:paraId="1BE63819" w14:textId="77777777" w:rsidTr="00C10655">
        <w:trPr>
          <w:cantSplit/>
          <w:trHeight w:val="451"/>
          <w:tblHeader/>
          <w:jc w:val="center"/>
        </w:trPr>
        <w:tc>
          <w:tcPr>
            <w:tcW w:w="1088" w:type="pct"/>
            <w:tcBorders>
              <w:top w:val="single" w:sz="4" w:space="0" w:color="auto"/>
              <w:bottom w:val="single" w:sz="4" w:space="0" w:color="auto"/>
            </w:tcBorders>
            <w:vAlign w:val="center"/>
          </w:tcPr>
          <w:p w14:paraId="1C66745E" w14:textId="77777777" w:rsidR="00FD46EF" w:rsidRPr="00FD46EF" w:rsidRDefault="00FD46EF" w:rsidP="00FD46EF">
            <w:pPr>
              <w:jc w:val="center"/>
              <w:rPr>
                <w:rFonts w:cs="B Nazanin"/>
                <w:b/>
                <w:bCs/>
                <w:rtl/>
              </w:rPr>
            </w:pPr>
          </w:p>
        </w:tc>
        <w:tc>
          <w:tcPr>
            <w:tcW w:w="1269" w:type="pct"/>
            <w:tcBorders>
              <w:top w:val="single" w:sz="4" w:space="0" w:color="auto"/>
              <w:bottom w:val="single" w:sz="4" w:space="0" w:color="auto"/>
            </w:tcBorders>
            <w:vAlign w:val="center"/>
          </w:tcPr>
          <w:p w14:paraId="218B0A66" w14:textId="77777777" w:rsidR="00FD46EF" w:rsidRPr="00FD46EF" w:rsidRDefault="00FD46EF" w:rsidP="00FD46EF">
            <w:pPr>
              <w:jc w:val="center"/>
              <w:rPr>
                <w:rFonts w:cs="B Nazanin"/>
                <w:b/>
                <w:bCs/>
                <w:rtl/>
              </w:rPr>
            </w:pPr>
          </w:p>
        </w:tc>
        <w:tc>
          <w:tcPr>
            <w:tcW w:w="639" w:type="pct"/>
            <w:tcBorders>
              <w:top w:val="single" w:sz="4" w:space="0" w:color="auto"/>
              <w:bottom w:val="single" w:sz="4" w:space="0" w:color="auto"/>
            </w:tcBorders>
            <w:vAlign w:val="center"/>
          </w:tcPr>
          <w:p w14:paraId="6E1AB322" w14:textId="77777777" w:rsidR="00FD46EF" w:rsidRPr="00FD46EF" w:rsidRDefault="00FD46EF" w:rsidP="00FD46EF">
            <w:pPr>
              <w:jc w:val="center"/>
              <w:rPr>
                <w:rFonts w:cs="B Nazanin"/>
                <w:b/>
                <w:bCs/>
                <w:rtl/>
              </w:rPr>
            </w:pPr>
            <w:r w:rsidRPr="00FD46EF">
              <w:rPr>
                <w:rFonts w:cs="B Nazanin" w:hint="cs"/>
                <w:b/>
                <w:bCs/>
                <w:rtl/>
              </w:rPr>
              <w:t>هویت ملی</w:t>
            </w:r>
          </w:p>
        </w:tc>
        <w:tc>
          <w:tcPr>
            <w:tcW w:w="670" w:type="pct"/>
            <w:tcBorders>
              <w:top w:val="single" w:sz="4" w:space="0" w:color="auto"/>
              <w:bottom w:val="single" w:sz="4" w:space="0" w:color="auto"/>
            </w:tcBorders>
            <w:vAlign w:val="center"/>
          </w:tcPr>
          <w:p w14:paraId="11571584" w14:textId="77777777" w:rsidR="00FD46EF" w:rsidRPr="00FD46EF" w:rsidRDefault="00FD46EF" w:rsidP="00FD46EF">
            <w:pPr>
              <w:jc w:val="center"/>
              <w:rPr>
                <w:rFonts w:cs="B Nazanin"/>
                <w:b/>
                <w:bCs/>
                <w:rtl/>
              </w:rPr>
            </w:pPr>
            <w:r w:rsidRPr="00FD46EF">
              <w:rPr>
                <w:rFonts w:cs="B Nazanin" w:hint="cs"/>
                <w:b/>
                <w:bCs/>
                <w:rtl/>
              </w:rPr>
              <w:t>بعد آگاهی هویت ملی</w:t>
            </w:r>
          </w:p>
        </w:tc>
        <w:tc>
          <w:tcPr>
            <w:tcW w:w="671" w:type="pct"/>
            <w:tcBorders>
              <w:top w:val="single" w:sz="4" w:space="0" w:color="auto"/>
              <w:bottom w:val="single" w:sz="4" w:space="0" w:color="auto"/>
            </w:tcBorders>
          </w:tcPr>
          <w:p w14:paraId="54E12DA9" w14:textId="77777777" w:rsidR="00FD46EF" w:rsidRPr="00FD46EF" w:rsidRDefault="00FD46EF" w:rsidP="00FD46EF">
            <w:pPr>
              <w:jc w:val="center"/>
              <w:rPr>
                <w:rFonts w:cs="B Nazanin"/>
                <w:b/>
                <w:bCs/>
              </w:rPr>
            </w:pPr>
            <w:r w:rsidRPr="00FD46EF">
              <w:rPr>
                <w:rFonts w:cs="B Nazanin" w:hint="cs"/>
                <w:b/>
                <w:bCs/>
                <w:rtl/>
              </w:rPr>
              <w:t>بعد تعلق هویت ملی</w:t>
            </w:r>
          </w:p>
        </w:tc>
        <w:tc>
          <w:tcPr>
            <w:tcW w:w="663" w:type="pct"/>
            <w:tcBorders>
              <w:top w:val="single" w:sz="4" w:space="0" w:color="auto"/>
              <w:bottom w:val="single" w:sz="4" w:space="0" w:color="auto"/>
            </w:tcBorders>
          </w:tcPr>
          <w:p w14:paraId="5DA19BE3" w14:textId="77777777" w:rsidR="00FD46EF" w:rsidRPr="00FD46EF" w:rsidRDefault="00FD46EF" w:rsidP="00FD46EF">
            <w:pPr>
              <w:jc w:val="center"/>
              <w:rPr>
                <w:rFonts w:cs="B Nazanin"/>
                <w:b/>
                <w:bCs/>
              </w:rPr>
            </w:pPr>
            <w:r w:rsidRPr="00FD46EF">
              <w:rPr>
                <w:rFonts w:cs="B Nazanin" w:hint="cs"/>
                <w:b/>
                <w:bCs/>
                <w:rtl/>
              </w:rPr>
              <w:t>بعد تعهد هویت ملی</w:t>
            </w:r>
          </w:p>
        </w:tc>
      </w:tr>
      <w:tr w:rsidR="00FD46EF" w:rsidRPr="00FD46EF" w14:paraId="099E3BBC" w14:textId="77777777" w:rsidTr="00C10655">
        <w:trPr>
          <w:jc w:val="center"/>
        </w:trPr>
        <w:tc>
          <w:tcPr>
            <w:tcW w:w="1088" w:type="pct"/>
            <w:vMerge w:val="restart"/>
            <w:tcBorders>
              <w:top w:val="single" w:sz="4" w:space="0" w:color="auto"/>
            </w:tcBorders>
            <w:vAlign w:val="center"/>
          </w:tcPr>
          <w:p w14:paraId="6A02C862"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محرومیت نسبی گروهی در بعد سیاسی</w:t>
            </w:r>
          </w:p>
        </w:tc>
        <w:tc>
          <w:tcPr>
            <w:tcW w:w="1269" w:type="pct"/>
            <w:tcBorders>
              <w:top w:val="single" w:sz="4" w:space="0" w:color="auto"/>
            </w:tcBorders>
          </w:tcPr>
          <w:p w14:paraId="07CE4560" w14:textId="77777777" w:rsidR="00FD46EF" w:rsidRPr="00FD46EF" w:rsidRDefault="00FD46EF" w:rsidP="00FD46EF">
            <w:pPr>
              <w:jc w:val="center"/>
              <w:rPr>
                <w:rFonts w:cs="B Nazanin"/>
                <w:b/>
                <w:bCs/>
                <w:rtl/>
              </w:rPr>
            </w:pPr>
            <w:r w:rsidRPr="00FD46EF">
              <w:rPr>
                <w:rFonts w:ascii="Calibri" w:hAnsi="Calibri" w:cs="B Nazanin" w:hint="cs"/>
                <w:b/>
                <w:bCs/>
                <w:color w:val="000000"/>
                <w:rtl/>
              </w:rPr>
              <w:t>ضريب همبستگي</w:t>
            </w:r>
          </w:p>
        </w:tc>
        <w:tc>
          <w:tcPr>
            <w:tcW w:w="639" w:type="pct"/>
            <w:tcBorders>
              <w:top w:val="single" w:sz="4" w:space="0" w:color="auto"/>
            </w:tcBorders>
            <w:vAlign w:val="center"/>
          </w:tcPr>
          <w:p w14:paraId="0F482B53" w14:textId="77777777" w:rsidR="00FD46EF" w:rsidRPr="00FD46EF" w:rsidRDefault="00FD46EF" w:rsidP="00FD46EF">
            <w:pPr>
              <w:bidi/>
              <w:jc w:val="center"/>
              <w:rPr>
                <w:rFonts w:cs="B Nazanin"/>
                <w:b/>
                <w:bCs/>
                <w:color w:val="000000"/>
                <w:lang w:bidi="fa-IR"/>
              </w:rPr>
            </w:pPr>
            <w:r w:rsidRPr="00FD46EF">
              <w:rPr>
                <w:rFonts w:cs="B Nazanin" w:hint="cs"/>
                <w:b/>
                <w:bCs/>
                <w:color w:val="000000"/>
                <w:vertAlign w:val="superscript"/>
                <w:rtl/>
              </w:rPr>
              <w:t>**</w:t>
            </w:r>
            <w:r w:rsidRPr="00FD46EF">
              <w:rPr>
                <w:rFonts w:cs="B Nazanin" w:hint="cs"/>
                <w:b/>
                <w:bCs/>
                <w:color w:val="000000"/>
                <w:rtl/>
              </w:rPr>
              <w:t>0.350-</w:t>
            </w:r>
          </w:p>
        </w:tc>
        <w:tc>
          <w:tcPr>
            <w:tcW w:w="670" w:type="pct"/>
            <w:tcBorders>
              <w:top w:val="single" w:sz="4" w:space="0" w:color="auto"/>
            </w:tcBorders>
            <w:vAlign w:val="center"/>
          </w:tcPr>
          <w:p w14:paraId="5EB2D283"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0.395-</w:t>
            </w:r>
          </w:p>
        </w:tc>
        <w:tc>
          <w:tcPr>
            <w:tcW w:w="671" w:type="pct"/>
            <w:tcBorders>
              <w:top w:val="single" w:sz="4" w:space="0" w:color="auto"/>
            </w:tcBorders>
            <w:vAlign w:val="center"/>
          </w:tcPr>
          <w:p w14:paraId="0D42D0BF"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0.282-</w:t>
            </w:r>
          </w:p>
        </w:tc>
        <w:tc>
          <w:tcPr>
            <w:tcW w:w="663" w:type="pct"/>
            <w:tcBorders>
              <w:top w:val="single" w:sz="4" w:space="0" w:color="auto"/>
            </w:tcBorders>
            <w:vAlign w:val="center"/>
          </w:tcPr>
          <w:p w14:paraId="574EEB1A"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0.188-</w:t>
            </w:r>
          </w:p>
        </w:tc>
      </w:tr>
      <w:tr w:rsidR="00FD46EF" w:rsidRPr="00FD46EF" w14:paraId="05458293" w14:textId="77777777" w:rsidTr="00C10655">
        <w:trPr>
          <w:jc w:val="center"/>
        </w:trPr>
        <w:tc>
          <w:tcPr>
            <w:tcW w:w="1088" w:type="pct"/>
            <w:vMerge/>
            <w:vAlign w:val="center"/>
          </w:tcPr>
          <w:p w14:paraId="1666555F" w14:textId="77777777" w:rsidR="00FD46EF" w:rsidRPr="00FD46EF" w:rsidRDefault="00FD46EF" w:rsidP="00FD46EF">
            <w:pPr>
              <w:jc w:val="center"/>
              <w:rPr>
                <w:rFonts w:cs="B Nazanin"/>
                <w:b/>
                <w:bCs/>
                <w:rtl/>
                <w:lang w:bidi="fa-IR"/>
              </w:rPr>
            </w:pPr>
          </w:p>
        </w:tc>
        <w:tc>
          <w:tcPr>
            <w:tcW w:w="1269" w:type="pct"/>
          </w:tcPr>
          <w:p w14:paraId="6EE5C838" w14:textId="77777777" w:rsidR="00FD46EF" w:rsidRPr="00FD46EF" w:rsidRDefault="00FD46EF" w:rsidP="00FD46EF">
            <w:pPr>
              <w:jc w:val="center"/>
              <w:rPr>
                <w:rFonts w:cs="B Nazanin"/>
                <w:b/>
                <w:bCs/>
                <w:rtl/>
              </w:rPr>
            </w:pPr>
            <w:r w:rsidRPr="00FD46EF">
              <w:rPr>
                <w:rFonts w:ascii="Calibri" w:hAnsi="Calibri" w:cs="B Nazanin" w:hint="cs"/>
                <w:b/>
                <w:bCs/>
                <w:color w:val="000000"/>
                <w:rtl/>
              </w:rPr>
              <w:t>سطح معناداري</w:t>
            </w:r>
          </w:p>
        </w:tc>
        <w:tc>
          <w:tcPr>
            <w:tcW w:w="639" w:type="pct"/>
            <w:vAlign w:val="center"/>
          </w:tcPr>
          <w:p w14:paraId="003EFAB8"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70" w:type="pct"/>
            <w:vAlign w:val="center"/>
          </w:tcPr>
          <w:p w14:paraId="0B250764"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71" w:type="pct"/>
            <w:vAlign w:val="center"/>
          </w:tcPr>
          <w:p w14:paraId="269930B1"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63" w:type="pct"/>
            <w:vAlign w:val="center"/>
          </w:tcPr>
          <w:p w14:paraId="5DEDC258"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r>
      <w:tr w:rsidR="00FD46EF" w:rsidRPr="00FD46EF" w14:paraId="71D8993B" w14:textId="77777777" w:rsidTr="00C10655">
        <w:trPr>
          <w:jc w:val="center"/>
        </w:trPr>
        <w:tc>
          <w:tcPr>
            <w:tcW w:w="1088" w:type="pct"/>
            <w:vMerge/>
            <w:tcBorders>
              <w:bottom w:val="single" w:sz="4" w:space="0" w:color="auto"/>
            </w:tcBorders>
            <w:vAlign w:val="center"/>
          </w:tcPr>
          <w:p w14:paraId="56AF000B" w14:textId="77777777" w:rsidR="00FD46EF" w:rsidRPr="00FD46EF" w:rsidRDefault="00FD46EF" w:rsidP="00FD46EF">
            <w:pPr>
              <w:jc w:val="center"/>
              <w:rPr>
                <w:rFonts w:cs="B Nazanin"/>
                <w:b/>
                <w:bCs/>
                <w:rtl/>
                <w:lang w:bidi="fa-IR"/>
              </w:rPr>
            </w:pPr>
          </w:p>
        </w:tc>
        <w:tc>
          <w:tcPr>
            <w:tcW w:w="1269" w:type="pct"/>
            <w:tcBorders>
              <w:bottom w:val="single" w:sz="4" w:space="0" w:color="auto"/>
            </w:tcBorders>
          </w:tcPr>
          <w:p w14:paraId="12A17A25" w14:textId="77777777" w:rsidR="00FD46EF" w:rsidRPr="00FD46EF" w:rsidRDefault="00FD46EF" w:rsidP="00FD46EF">
            <w:pPr>
              <w:jc w:val="center"/>
              <w:rPr>
                <w:rFonts w:ascii="Calibri" w:hAnsi="Calibri" w:cs="B Nazanin"/>
                <w:b/>
                <w:bCs/>
                <w:color w:val="000000"/>
                <w:rtl/>
              </w:rPr>
            </w:pPr>
            <w:r w:rsidRPr="00FD46EF">
              <w:rPr>
                <w:rFonts w:ascii="Calibri" w:hAnsi="Calibri" w:cs="B Nazanin" w:hint="cs"/>
                <w:b/>
                <w:bCs/>
                <w:color w:val="000000"/>
                <w:rtl/>
              </w:rPr>
              <w:t>تعداد</w:t>
            </w:r>
          </w:p>
        </w:tc>
        <w:tc>
          <w:tcPr>
            <w:tcW w:w="639" w:type="pct"/>
            <w:tcBorders>
              <w:bottom w:val="single" w:sz="4" w:space="0" w:color="auto"/>
            </w:tcBorders>
            <w:vAlign w:val="center"/>
          </w:tcPr>
          <w:p w14:paraId="57D7903E"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70" w:type="pct"/>
            <w:tcBorders>
              <w:bottom w:val="single" w:sz="4" w:space="0" w:color="auto"/>
            </w:tcBorders>
            <w:vAlign w:val="center"/>
          </w:tcPr>
          <w:p w14:paraId="03C57A36"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71" w:type="pct"/>
            <w:tcBorders>
              <w:bottom w:val="single" w:sz="4" w:space="0" w:color="auto"/>
            </w:tcBorders>
            <w:vAlign w:val="center"/>
          </w:tcPr>
          <w:p w14:paraId="49EE1B5F"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63" w:type="pct"/>
            <w:tcBorders>
              <w:bottom w:val="single" w:sz="4" w:space="0" w:color="auto"/>
            </w:tcBorders>
            <w:vAlign w:val="center"/>
          </w:tcPr>
          <w:p w14:paraId="4E9CD65D"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r>
      <w:tr w:rsidR="00FD46EF" w:rsidRPr="00FD46EF" w14:paraId="225D6D1C" w14:textId="77777777" w:rsidTr="00C10655">
        <w:trPr>
          <w:jc w:val="center"/>
        </w:trPr>
        <w:tc>
          <w:tcPr>
            <w:tcW w:w="1088" w:type="pct"/>
            <w:vMerge w:val="restart"/>
            <w:tcBorders>
              <w:top w:val="single" w:sz="4" w:space="0" w:color="auto"/>
            </w:tcBorders>
            <w:vAlign w:val="center"/>
          </w:tcPr>
          <w:p w14:paraId="1D7B5868"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ناراحتی از محرومیت نسبی گروهی در بعد سیاسی</w:t>
            </w:r>
          </w:p>
        </w:tc>
        <w:tc>
          <w:tcPr>
            <w:tcW w:w="1269" w:type="pct"/>
            <w:tcBorders>
              <w:top w:val="single" w:sz="4" w:space="0" w:color="auto"/>
            </w:tcBorders>
          </w:tcPr>
          <w:p w14:paraId="1FFB5DE2" w14:textId="77777777" w:rsidR="00FD46EF" w:rsidRPr="00FD46EF" w:rsidRDefault="00FD46EF" w:rsidP="00FD46EF">
            <w:pPr>
              <w:jc w:val="center"/>
              <w:rPr>
                <w:rFonts w:cs="B Nazanin"/>
                <w:b/>
                <w:bCs/>
                <w:rtl/>
              </w:rPr>
            </w:pPr>
            <w:r w:rsidRPr="00FD46EF">
              <w:rPr>
                <w:rFonts w:ascii="Calibri" w:hAnsi="Calibri" w:cs="B Nazanin" w:hint="cs"/>
                <w:b/>
                <w:bCs/>
                <w:color w:val="000000"/>
                <w:rtl/>
              </w:rPr>
              <w:t>ضريب همبستگي</w:t>
            </w:r>
          </w:p>
        </w:tc>
        <w:tc>
          <w:tcPr>
            <w:tcW w:w="639" w:type="pct"/>
            <w:tcBorders>
              <w:top w:val="single" w:sz="4" w:space="0" w:color="auto"/>
            </w:tcBorders>
            <w:vAlign w:val="center"/>
          </w:tcPr>
          <w:p w14:paraId="094D6140"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0.265-</w:t>
            </w:r>
          </w:p>
        </w:tc>
        <w:tc>
          <w:tcPr>
            <w:tcW w:w="670" w:type="pct"/>
            <w:tcBorders>
              <w:top w:val="single" w:sz="4" w:space="0" w:color="auto"/>
            </w:tcBorders>
            <w:vAlign w:val="center"/>
          </w:tcPr>
          <w:p w14:paraId="789885ED"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0.353-</w:t>
            </w:r>
          </w:p>
        </w:tc>
        <w:tc>
          <w:tcPr>
            <w:tcW w:w="671" w:type="pct"/>
            <w:tcBorders>
              <w:top w:val="single" w:sz="4" w:space="0" w:color="auto"/>
            </w:tcBorders>
            <w:vAlign w:val="center"/>
          </w:tcPr>
          <w:p w14:paraId="0E56BF59"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0.199-</w:t>
            </w:r>
          </w:p>
        </w:tc>
        <w:tc>
          <w:tcPr>
            <w:tcW w:w="663" w:type="pct"/>
            <w:tcBorders>
              <w:top w:val="single" w:sz="4" w:space="0" w:color="auto"/>
            </w:tcBorders>
            <w:vAlign w:val="center"/>
          </w:tcPr>
          <w:p w14:paraId="30F782B0" w14:textId="77777777" w:rsidR="00FD46EF" w:rsidRPr="00FD46EF" w:rsidRDefault="00FD46EF" w:rsidP="00FD46EF">
            <w:pPr>
              <w:bidi/>
              <w:jc w:val="center"/>
              <w:rPr>
                <w:rFonts w:cs="B Nazanin"/>
                <w:b/>
                <w:bCs/>
                <w:color w:val="000000"/>
                <w:rtl/>
              </w:rPr>
            </w:pPr>
            <w:r w:rsidRPr="00FD46EF">
              <w:rPr>
                <w:rFonts w:cs="B Nazanin" w:hint="cs"/>
                <w:b/>
                <w:bCs/>
                <w:color w:val="000000"/>
                <w:rtl/>
              </w:rPr>
              <w:t>0.085-</w:t>
            </w:r>
          </w:p>
        </w:tc>
      </w:tr>
      <w:tr w:rsidR="00FD46EF" w:rsidRPr="00FD46EF" w14:paraId="2C64D772" w14:textId="77777777" w:rsidTr="00C10655">
        <w:trPr>
          <w:jc w:val="center"/>
        </w:trPr>
        <w:tc>
          <w:tcPr>
            <w:tcW w:w="1088" w:type="pct"/>
            <w:vMerge/>
            <w:vAlign w:val="center"/>
          </w:tcPr>
          <w:p w14:paraId="752F9679" w14:textId="77777777" w:rsidR="00FD46EF" w:rsidRPr="00FD46EF" w:rsidRDefault="00FD46EF" w:rsidP="00FD46EF">
            <w:pPr>
              <w:jc w:val="center"/>
              <w:rPr>
                <w:rFonts w:cs="B Nazanin"/>
                <w:b/>
                <w:bCs/>
                <w:rtl/>
                <w:lang w:bidi="fa-IR"/>
              </w:rPr>
            </w:pPr>
          </w:p>
        </w:tc>
        <w:tc>
          <w:tcPr>
            <w:tcW w:w="1269" w:type="pct"/>
          </w:tcPr>
          <w:p w14:paraId="3DAC8EDA" w14:textId="77777777" w:rsidR="00FD46EF" w:rsidRPr="00FD46EF" w:rsidRDefault="00FD46EF" w:rsidP="00FD46EF">
            <w:pPr>
              <w:jc w:val="center"/>
              <w:rPr>
                <w:rFonts w:cs="B Nazanin"/>
                <w:b/>
                <w:bCs/>
                <w:rtl/>
              </w:rPr>
            </w:pPr>
            <w:r w:rsidRPr="00FD46EF">
              <w:rPr>
                <w:rFonts w:ascii="Calibri" w:hAnsi="Calibri" w:cs="B Nazanin" w:hint="cs"/>
                <w:b/>
                <w:bCs/>
                <w:color w:val="000000"/>
                <w:rtl/>
              </w:rPr>
              <w:t>سطح معناداري</w:t>
            </w:r>
          </w:p>
        </w:tc>
        <w:tc>
          <w:tcPr>
            <w:tcW w:w="639" w:type="pct"/>
            <w:vAlign w:val="center"/>
          </w:tcPr>
          <w:p w14:paraId="1FF11471"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70" w:type="pct"/>
            <w:vAlign w:val="center"/>
          </w:tcPr>
          <w:p w14:paraId="7EAA0552"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71" w:type="pct"/>
            <w:vAlign w:val="center"/>
          </w:tcPr>
          <w:p w14:paraId="5B9B058F"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63" w:type="pct"/>
            <w:vAlign w:val="center"/>
          </w:tcPr>
          <w:p w14:paraId="65313901" w14:textId="77777777" w:rsidR="00FD46EF" w:rsidRPr="00FD46EF" w:rsidRDefault="00FD46EF" w:rsidP="00FD46EF">
            <w:pPr>
              <w:bidi/>
              <w:jc w:val="center"/>
              <w:rPr>
                <w:rFonts w:cs="B Nazanin"/>
                <w:b/>
                <w:bCs/>
                <w:color w:val="000000"/>
                <w:rtl/>
              </w:rPr>
            </w:pPr>
            <w:r w:rsidRPr="00FD46EF">
              <w:rPr>
                <w:rFonts w:cs="B Nazanin" w:hint="cs"/>
                <w:b/>
                <w:bCs/>
                <w:color w:val="000000"/>
                <w:rtl/>
              </w:rPr>
              <w:t>0.076</w:t>
            </w:r>
          </w:p>
        </w:tc>
      </w:tr>
      <w:tr w:rsidR="00FD46EF" w:rsidRPr="00FD46EF" w14:paraId="7F19C887" w14:textId="77777777" w:rsidTr="00C10655">
        <w:trPr>
          <w:jc w:val="center"/>
        </w:trPr>
        <w:tc>
          <w:tcPr>
            <w:tcW w:w="1088" w:type="pct"/>
            <w:vMerge/>
            <w:tcBorders>
              <w:bottom w:val="single" w:sz="4" w:space="0" w:color="auto"/>
            </w:tcBorders>
            <w:vAlign w:val="center"/>
          </w:tcPr>
          <w:p w14:paraId="33AA0276" w14:textId="77777777" w:rsidR="00FD46EF" w:rsidRPr="00FD46EF" w:rsidRDefault="00FD46EF" w:rsidP="00FD46EF">
            <w:pPr>
              <w:jc w:val="center"/>
              <w:rPr>
                <w:rFonts w:cs="B Nazanin"/>
                <w:b/>
                <w:bCs/>
                <w:rtl/>
                <w:lang w:bidi="fa-IR"/>
              </w:rPr>
            </w:pPr>
          </w:p>
        </w:tc>
        <w:tc>
          <w:tcPr>
            <w:tcW w:w="1269" w:type="pct"/>
            <w:tcBorders>
              <w:bottom w:val="single" w:sz="4" w:space="0" w:color="auto"/>
            </w:tcBorders>
          </w:tcPr>
          <w:p w14:paraId="1C2D3EBD" w14:textId="77777777" w:rsidR="00FD46EF" w:rsidRPr="00FD46EF" w:rsidRDefault="00FD46EF" w:rsidP="00FD46EF">
            <w:pPr>
              <w:jc w:val="center"/>
              <w:rPr>
                <w:rFonts w:ascii="Calibri" w:hAnsi="Calibri" w:cs="B Nazanin"/>
                <w:b/>
                <w:bCs/>
                <w:color w:val="000000"/>
                <w:rtl/>
              </w:rPr>
            </w:pPr>
            <w:r w:rsidRPr="00FD46EF">
              <w:rPr>
                <w:rFonts w:ascii="Calibri" w:hAnsi="Calibri" w:cs="B Nazanin" w:hint="cs"/>
                <w:b/>
                <w:bCs/>
                <w:color w:val="000000"/>
                <w:rtl/>
              </w:rPr>
              <w:t>تعداد</w:t>
            </w:r>
          </w:p>
        </w:tc>
        <w:tc>
          <w:tcPr>
            <w:tcW w:w="639" w:type="pct"/>
            <w:tcBorders>
              <w:bottom w:val="single" w:sz="4" w:space="0" w:color="auto"/>
            </w:tcBorders>
            <w:vAlign w:val="center"/>
          </w:tcPr>
          <w:p w14:paraId="0ECC9249"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70" w:type="pct"/>
            <w:tcBorders>
              <w:bottom w:val="single" w:sz="4" w:space="0" w:color="auto"/>
            </w:tcBorders>
            <w:vAlign w:val="center"/>
          </w:tcPr>
          <w:p w14:paraId="5914A1C8"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71" w:type="pct"/>
            <w:tcBorders>
              <w:bottom w:val="single" w:sz="4" w:space="0" w:color="auto"/>
            </w:tcBorders>
            <w:vAlign w:val="center"/>
          </w:tcPr>
          <w:p w14:paraId="078F5664"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63" w:type="pct"/>
            <w:tcBorders>
              <w:bottom w:val="single" w:sz="4" w:space="0" w:color="auto"/>
            </w:tcBorders>
            <w:vAlign w:val="center"/>
          </w:tcPr>
          <w:p w14:paraId="20F200EA"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r>
      <w:tr w:rsidR="00FD46EF" w:rsidRPr="00FD46EF" w14:paraId="3096A9D5" w14:textId="77777777" w:rsidTr="00C10655">
        <w:trPr>
          <w:jc w:val="center"/>
        </w:trPr>
        <w:tc>
          <w:tcPr>
            <w:tcW w:w="1088" w:type="pct"/>
            <w:vMerge w:val="restart"/>
            <w:tcBorders>
              <w:top w:val="single" w:sz="4" w:space="0" w:color="auto"/>
            </w:tcBorders>
            <w:vAlign w:val="center"/>
          </w:tcPr>
          <w:p w14:paraId="1B2ED3BD"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امید به بهبود محرومیت نسبی گروهی در بعد سیاسی</w:t>
            </w:r>
          </w:p>
        </w:tc>
        <w:tc>
          <w:tcPr>
            <w:tcW w:w="1269" w:type="pct"/>
            <w:tcBorders>
              <w:top w:val="single" w:sz="4" w:space="0" w:color="auto"/>
            </w:tcBorders>
          </w:tcPr>
          <w:p w14:paraId="6E7DB454" w14:textId="77777777" w:rsidR="00FD46EF" w:rsidRPr="00FD46EF" w:rsidRDefault="00FD46EF" w:rsidP="00FD46EF">
            <w:pPr>
              <w:jc w:val="center"/>
              <w:rPr>
                <w:rFonts w:cs="B Nazanin"/>
                <w:b/>
                <w:bCs/>
                <w:rtl/>
              </w:rPr>
            </w:pPr>
            <w:r w:rsidRPr="00FD46EF">
              <w:rPr>
                <w:rFonts w:ascii="Calibri" w:hAnsi="Calibri" w:cs="B Nazanin" w:hint="cs"/>
                <w:b/>
                <w:bCs/>
                <w:color w:val="000000"/>
                <w:rtl/>
              </w:rPr>
              <w:t>ضريب همبستگي</w:t>
            </w:r>
          </w:p>
        </w:tc>
        <w:tc>
          <w:tcPr>
            <w:tcW w:w="639" w:type="pct"/>
            <w:tcBorders>
              <w:top w:val="single" w:sz="4" w:space="0" w:color="auto"/>
            </w:tcBorders>
            <w:vAlign w:val="center"/>
          </w:tcPr>
          <w:p w14:paraId="677BDCF8"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0.256</w:t>
            </w:r>
          </w:p>
        </w:tc>
        <w:tc>
          <w:tcPr>
            <w:tcW w:w="670" w:type="pct"/>
            <w:tcBorders>
              <w:top w:val="single" w:sz="4" w:space="0" w:color="auto"/>
            </w:tcBorders>
            <w:vAlign w:val="center"/>
          </w:tcPr>
          <w:p w14:paraId="15D90A03"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0.240</w:t>
            </w:r>
          </w:p>
        </w:tc>
        <w:tc>
          <w:tcPr>
            <w:tcW w:w="671" w:type="pct"/>
            <w:tcBorders>
              <w:top w:val="single" w:sz="4" w:space="0" w:color="auto"/>
            </w:tcBorders>
            <w:vAlign w:val="center"/>
          </w:tcPr>
          <w:p w14:paraId="4261C87E"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0.162</w:t>
            </w:r>
          </w:p>
        </w:tc>
        <w:tc>
          <w:tcPr>
            <w:tcW w:w="663" w:type="pct"/>
            <w:tcBorders>
              <w:top w:val="single" w:sz="4" w:space="0" w:color="auto"/>
            </w:tcBorders>
            <w:vAlign w:val="center"/>
          </w:tcPr>
          <w:p w14:paraId="3C55547A"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0.247</w:t>
            </w:r>
          </w:p>
        </w:tc>
      </w:tr>
      <w:tr w:rsidR="00FD46EF" w:rsidRPr="00FD46EF" w14:paraId="57128F00" w14:textId="77777777" w:rsidTr="00C10655">
        <w:trPr>
          <w:jc w:val="center"/>
        </w:trPr>
        <w:tc>
          <w:tcPr>
            <w:tcW w:w="1088" w:type="pct"/>
            <w:vMerge/>
            <w:vAlign w:val="center"/>
          </w:tcPr>
          <w:p w14:paraId="1EFE1E3B" w14:textId="77777777" w:rsidR="00FD46EF" w:rsidRPr="00FD46EF" w:rsidRDefault="00FD46EF" w:rsidP="00FD46EF">
            <w:pPr>
              <w:jc w:val="center"/>
              <w:rPr>
                <w:rFonts w:cs="B Nazanin"/>
                <w:b/>
                <w:bCs/>
                <w:rtl/>
                <w:lang w:bidi="fa-IR"/>
              </w:rPr>
            </w:pPr>
          </w:p>
        </w:tc>
        <w:tc>
          <w:tcPr>
            <w:tcW w:w="1269" w:type="pct"/>
          </w:tcPr>
          <w:p w14:paraId="15DA8CB6" w14:textId="77777777" w:rsidR="00FD46EF" w:rsidRPr="00FD46EF" w:rsidRDefault="00FD46EF" w:rsidP="00FD46EF">
            <w:pPr>
              <w:jc w:val="center"/>
              <w:rPr>
                <w:rFonts w:cs="B Nazanin"/>
                <w:b/>
                <w:bCs/>
                <w:rtl/>
              </w:rPr>
            </w:pPr>
            <w:r w:rsidRPr="00FD46EF">
              <w:rPr>
                <w:rFonts w:ascii="Calibri" w:hAnsi="Calibri" w:cs="B Nazanin" w:hint="cs"/>
                <w:b/>
                <w:bCs/>
                <w:color w:val="000000"/>
                <w:rtl/>
              </w:rPr>
              <w:t>سطح معناداري</w:t>
            </w:r>
          </w:p>
        </w:tc>
        <w:tc>
          <w:tcPr>
            <w:tcW w:w="639" w:type="pct"/>
            <w:vAlign w:val="center"/>
          </w:tcPr>
          <w:p w14:paraId="7C54DC55"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70" w:type="pct"/>
            <w:vAlign w:val="center"/>
          </w:tcPr>
          <w:p w14:paraId="5E95AE40"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71" w:type="pct"/>
            <w:vAlign w:val="center"/>
          </w:tcPr>
          <w:p w14:paraId="2F4AB361" w14:textId="77777777" w:rsidR="00FD46EF" w:rsidRPr="00FD46EF" w:rsidRDefault="00FD46EF" w:rsidP="00FD46EF">
            <w:pPr>
              <w:bidi/>
              <w:jc w:val="center"/>
              <w:rPr>
                <w:rFonts w:cs="B Nazanin"/>
                <w:b/>
                <w:bCs/>
                <w:color w:val="000000"/>
                <w:rtl/>
              </w:rPr>
            </w:pPr>
            <w:r w:rsidRPr="00FD46EF">
              <w:rPr>
                <w:rFonts w:cs="B Nazanin" w:hint="cs"/>
                <w:b/>
                <w:bCs/>
                <w:color w:val="000000"/>
                <w:rtl/>
              </w:rPr>
              <w:t>0.001</w:t>
            </w:r>
          </w:p>
        </w:tc>
        <w:tc>
          <w:tcPr>
            <w:tcW w:w="663" w:type="pct"/>
            <w:vAlign w:val="center"/>
          </w:tcPr>
          <w:p w14:paraId="5FD059D1"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r>
      <w:tr w:rsidR="00FD46EF" w:rsidRPr="00FD46EF" w14:paraId="3677481D" w14:textId="77777777" w:rsidTr="00C10655">
        <w:trPr>
          <w:jc w:val="center"/>
        </w:trPr>
        <w:tc>
          <w:tcPr>
            <w:tcW w:w="1088" w:type="pct"/>
            <w:vMerge/>
            <w:tcBorders>
              <w:bottom w:val="single" w:sz="4" w:space="0" w:color="auto"/>
            </w:tcBorders>
            <w:vAlign w:val="center"/>
          </w:tcPr>
          <w:p w14:paraId="7E04D84D" w14:textId="77777777" w:rsidR="00FD46EF" w:rsidRPr="00FD46EF" w:rsidRDefault="00FD46EF" w:rsidP="00FD46EF">
            <w:pPr>
              <w:jc w:val="center"/>
              <w:rPr>
                <w:rFonts w:cs="B Nazanin"/>
                <w:b/>
                <w:bCs/>
                <w:rtl/>
                <w:lang w:bidi="fa-IR"/>
              </w:rPr>
            </w:pPr>
          </w:p>
        </w:tc>
        <w:tc>
          <w:tcPr>
            <w:tcW w:w="1269" w:type="pct"/>
            <w:tcBorders>
              <w:bottom w:val="single" w:sz="4" w:space="0" w:color="auto"/>
            </w:tcBorders>
          </w:tcPr>
          <w:p w14:paraId="1AEAF1FE" w14:textId="77777777" w:rsidR="00FD46EF" w:rsidRPr="00FD46EF" w:rsidRDefault="00FD46EF" w:rsidP="00FD46EF">
            <w:pPr>
              <w:jc w:val="center"/>
              <w:rPr>
                <w:rFonts w:ascii="Calibri" w:hAnsi="Calibri" w:cs="B Nazanin"/>
                <w:b/>
                <w:bCs/>
                <w:color w:val="000000"/>
                <w:rtl/>
              </w:rPr>
            </w:pPr>
            <w:r w:rsidRPr="00FD46EF">
              <w:rPr>
                <w:rFonts w:ascii="Calibri" w:hAnsi="Calibri" w:cs="B Nazanin" w:hint="cs"/>
                <w:b/>
                <w:bCs/>
                <w:color w:val="000000"/>
                <w:rtl/>
              </w:rPr>
              <w:t>تعداد</w:t>
            </w:r>
          </w:p>
        </w:tc>
        <w:tc>
          <w:tcPr>
            <w:tcW w:w="639" w:type="pct"/>
            <w:tcBorders>
              <w:bottom w:val="single" w:sz="4" w:space="0" w:color="auto"/>
            </w:tcBorders>
            <w:vAlign w:val="center"/>
          </w:tcPr>
          <w:p w14:paraId="42526607"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70" w:type="pct"/>
            <w:tcBorders>
              <w:bottom w:val="single" w:sz="4" w:space="0" w:color="auto"/>
            </w:tcBorders>
            <w:vAlign w:val="center"/>
          </w:tcPr>
          <w:p w14:paraId="6E2102B1"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71" w:type="pct"/>
            <w:tcBorders>
              <w:bottom w:val="single" w:sz="4" w:space="0" w:color="auto"/>
            </w:tcBorders>
            <w:vAlign w:val="center"/>
          </w:tcPr>
          <w:p w14:paraId="03712C94"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c>
          <w:tcPr>
            <w:tcW w:w="663" w:type="pct"/>
            <w:tcBorders>
              <w:bottom w:val="single" w:sz="4" w:space="0" w:color="auto"/>
            </w:tcBorders>
            <w:vAlign w:val="center"/>
          </w:tcPr>
          <w:p w14:paraId="27C7C903" w14:textId="77777777" w:rsidR="00FD46EF" w:rsidRPr="00FD46EF" w:rsidRDefault="00FD46EF" w:rsidP="00FD46EF">
            <w:pPr>
              <w:bidi/>
              <w:jc w:val="center"/>
              <w:rPr>
                <w:rFonts w:cs="B Nazanin"/>
                <w:b/>
                <w:bCs/>
                <w:color w:val="000000"/>
                <w:rtl/>
              </w:rPr>
            </w:pPr>
            <w:r w:rsidRPr="00FD46EF">
              <w:rPr>
                <w:rFonts w:cs="B Nazanin" w:hint="cs"/>
                <w:b/>
                <w:bCs/>
                <w:color w:val="000000"/>
                <w:rtl/>
              </w:rPr>
              <w:t>440</w:t>
            </w:r>
          </w:p>
        </w:tc>
      </w:tr>
    </w:tbl>
    <w:p w14:paraId="1DA0BAB0" w14:textId="37DC3406" w:rsidR="00FD46EF" w:rsidRPr="00FD46EF" w:rsidRDefault="00FD46EF" w:rsidP="00A32250">
      <w:pPr>
        <w:bidi/>
        <w:spacing w:line="240" w:lineRule="auto"/>
        <w:ind w:firstLine="567"/>
        <w:jc w:val="lowKashida"/>
        <w:rPr>
          <w:rFonts w:ascii="Times New Roman" w:eastAsia="Times New Roman" w:hAnsi="Times New Roman" w:cs="B Nazanin"/>
          <w:sz w:val="24"/>
          <w:szCs w:val="24"/>
          <w:rtl/>
          <w:lang w:val="en-US" w:bidi="fa-IR"/>
        </w:rPr>
      </w:pPr>
      <w:r w:rsidRPr="00FD46EF">
        <w:rPr>
          <w:rFonts w:ascii="Times New Roman" w:eastAsia="Times New Roman" w:hAnsi="Times New Roman" w:cs="B Nazanin"/>
          <w:noProof/>
          <w:sz w:val="24"/>
          <w:szCs w:val="24"/>
          <w:rtl/>
          <w:lang w:val="en-US" w:bidi="fa-IR"/>
        </w:rPr>
        <w:lastRenderedPageBreak/>
        <w:t xml:space="preserve">نتایج به دست آمده از رابطه </w:t>
      </w:r>
      <w:r w:rsidRPr="00FD46EF">
        <w:rPr>
          <w:rFonts w:ascii="Times New Roman" w:eastAsia="Times New Roman" w:hAnsi="Times New Roman" w:cs="B Nazanin" w:hint="cs"/>
          <w:noProof/>
          <w:sz w:val="24"/>
          <w:szCs w:val="24"/>
          <w:rtl/>
          <w:lang w:val="en-US" w:bidi="fa-IR"/>
        </w:rPr>
        <w:t xml:space="preserve">بعد سیاسی محرومیت نسبی گروهی </w:t>
      </w:r>
      <w:r w:rsidRPr="00FD46EF">
        <w:rPr>
          <w:rFonts w:ascii="Times New Roman" w:eastAsia="Times New Roman" w:hAnsi="Times New Roman" w:cs="B Nazanin"/>
          <w:noProof/>
          <w:sz w:val="24"/>
          <w:szCs w:val="24"/>
          <w:rtl/>
          <w:lang w:val="en-US" w:bidi="fa-IR"/>
        </w:rPr>
        <w:t xml:space="preserve">با </w:t>
      </w:r>
      <w:r w:rsidRPr="00FD46EF">
        <w:rPr>
          <w:rFonts w:ascii="Times New Roman" w:eastAsia="Times New Roman" w:hAnsi="Times New Roman" w:cs="B Nazanin" w:hint="cs"/>
          <w:noProof/>
          <w:sz w:val="24"/>
          <w:szCs w:val="24"/>
          <w:rtl/>
          <w:lang w:val="en-US" w:bidi="fa-IR"/>
        </w:rPr>
        <w:t>هویت ملی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 xml:space="preserve">ترک‌های تهران </w:t>
      </w:r>
      <w:r w:rsidRPr="00FD46EF">
        <w:rPr>
          <w:rFonts w:ascii="Times New Roman" w:eastAsia="Times New Roman" w:hAnsi="Times New Roman" w:cs="B Nazanin"/>
          <w:noProof/>
          <w:sz w:val="24"/>
          <w:szCs w:val="24"/>
          <w:rtl/>
          <w:lang w:val="en-US" w:bidi="fa-IR"/>
        </w:rPr>
        <w:t>نشان می</w:t>
      </w:r>
      <w:r w:rsidRPr="00FD46EF">
        <w:rPr>
          <w:rFonts w:ascii="Times New Roman" w:eastAsia="Times New Roman" w:hAnsi="Times New Roman" w:cs="B Nazanin"/>
          <w:noProof/>
          <w:sz w:val="24"/>
          <w:szCs w:val="24"/>
          <w:rtl/>
          <w:lang w:val="en-US" w:bidi="fa-IR"/>
        </w:rPr>
        <w:softHyphen/>
        <w:t xml:space="preserve">دهد که </w:t>
      </w:r>
      <w:r w:rsidRPr="00FD46EF">
        <w:rPr>
          <w:rFonts w:ascii="Times New Roman" w:eastAsia="Times New Roman" w:hAnsi="Times New Roman" w:cs="B Nazanin" w:hint="cs"/>
          <w:noProof/>
          <w:sz w:val="24"/>
          <w:szCs w:val="24"/>
          <w:rtl/>
          <w:lang w:val="en-US" w:bidi="fa-IR"/>
        </w:rPr>
        <w:t>بعد سیاسی محرومیت نسبی گروهی با هویت ملی و ابعاد سه گانه آن رابطه معنی</w:t>
      </w:r>
      <w:r w:rsidRPr="00FD46EF">
        <w:rPr>
          <w:rFonts w:ascii="Times New Roman" w:eastAsia="Times New Roman" w:hAnsi="Times New Roman" w:cs="B Nazanin"/>
          <w:noProof/>
          <w:sz w:val="24"/>
          <w:szCs w:val="24"/>
          <w:rtl/>
          <w:lang w:val="en-US" w:bidi="fa-IR"/>
        </w:rPr>
        <w:softHyphen/>
      </w:r>
      <w:r w:rsidRPr="00FD46EF">
        <w:rPr>
          <w:rFonts w:ascii="Times New Roman" w:eastAsia="Times New Roman" w:hAnsi="Times New Roman" w:cs="B Nazanin" w:hint="cs"/>
          <w:noProof/>
          <w:sz w:val="24"/>
          <w:szCs w:val="24"/>
          <w:rtl/>
          <w:lang w:val="en-US" w:bidi="fa-IR"/>
        </w:rPr>
        <w:t xml:space="preserve">دار </w:t>
      </w:r>
      <w:r w:rsidRPr="00FD46EF">
        <w:rPr>
          <w:rFonts w:ascii="Times New Roman" w:eastAsia="Times New Roman" w:hAnsi="Times New Roman" w:cs="B Nazanin"/>
          <w:noProof/>
          <w:sz w:val="24"/>
          <w:szCs w:val="24"/>
          <w:rtl/>
          <w:lang w:val="en-US" w:bidi="fa-IR"/>
        </w:rPr>
        <w:t xml:space="preserve">(0.05 </w:t>
      </w:r>
      <w:r w:rsidRPr="00FD46EF">
        <w:rPr>
          <w:rFonts w:ascii="Times New Roman" w:eastAsia="Times New Roman" w:hAnsi="Times New Roman" w:cs="B Nazanin"/>
          <w:noProof/>
          <w:sz w:val="24"/>
          <w:szCs w:val="24"/>
          <w:lang w:val="en-US" w:bidi="fa-IR"/>
        </w:rPr>
        <w:t>P &lt;</w:t>
      </w:r>
      <w:r w:rsidRPr="00FD46EF">
        <w:rPr>
          <w:rFonts w:ascii="Times New Roman" w:eastAsia="Times New Roman" w:hAnsi="Times New Roman" w:cs="B Nazanin"/>
          <w:noProof/>
          <w:sz w:val="24"/>
          <w:szCs w:val="24"/>
          <w:rtl/>
          <w:lang w:val="en-US" w:bidi="fa-IR"/>
        </w:rPr>
        <w:t>)</w:t>
      </w:r>
      <w:r w:rsidRPr="00FD46EF">
        <w:rPr>
          <w:rFonts w:ascii="Times New Roman" w:eastAsia="Times New Roman" w:hAnsi="Times New Roman" w:cs="B Nazanin" w:hint="cs"/>
          <w:noProof/>
          <w:sz w:val="24"/>
          <w:szCs w:val="24"/>
          <w:rtl/>
          <w:lang w:val="en-US" w:bidi="fa-IR"/>
        </w:rPr>
        <w:t xml:space="preserve"> دارد. </w:t>
      </w:r>
      <w:r w:rsidRPr="00FD46EF">
        <w:rPr>
          <w:rFonts w:ascii="Times New Roman" w:eastAsia="Times New Roman" w:hAnsi="Times New Roman" w:cs="B Nazanin"/>
          <w:noProof/>
          <w:sz w:val="24"/>
          <w:szCs w:val="24"/>
          <w:rtl/>
          <w:lang w:val="en-US" w:bidi="fa-IR"/>
        </w:rPr>
        <w:t>جهت رابطه</w:t>
      </w:r>
      <w:r w:rsidRPr="00FD46EF">
        <w:rPr>
          <w:rFonts w:ascii="Times New Roman" w:eastAsia="Times New Roman" w:hAnsi="Times New Roman" w:cs="B Nazanin" w:hint="cs"/>
          <w:noProof/>
          <w:sz w:val="24"/>
          <w:szCs w:val="24"/>
          <w:rtl/>
          <w:lang w:val="en-US" w:bidi="fa-IR"/>
        </w:rPr>
        <w:t xml:space="preserve"> بعد سیاسی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 xml:space="preserve">محرومیت نسبی گروهی </w:t>
      </w:r>
      <w:r w:rsidRPr="00FD46EF">
        <w:rPr>
          <w:rFonts w:ascii="Times New Roman" w:eastAsia="Times New Roman" w:hAnsi="Times New Roman" w:cs="B Nazanin"/>
          <w:noProof/>
          <w:sz w:val="24"/>
          <w:szCs w:val="24"/>
          <w:rtl/>
          <w:lang w:val="en-US" w:bidi="fa-IR"/>
        </w:rPr>
        <w:t xml:space="preserve">با </w:t>
      </w:r>
      <w:r w:rsidRPr="00FD46EF">
        <w:rPr>
          <w:rFonts w:ascii="Times New Roman" w:eastAsia="Times New Roman" w:hAnsi="Times New Roman" w:cs="B Nazanin" w:hint="cs"/>
          <w:noProof/>
          <w:sz w:val="24"/>
          <w:szCs w:val="24"/>
          <w:rtl/>
          <w:lang w:val="en-US" w:bidi="fa-IR"/>
        </w:rPr>
        <w:t>هویت ملی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منفی و معکوس</w:t>
      </w:r>
      <w:r w:rsidRPr="00FD46EF">
        <w:rPr>
          <w:rFonts w:ascii="Times New Roman" w:eastAsia="Times New Roman" w:hAnsi="Times New Roman" w:cs="B Nazanin"/>
          <w:noProof/>
          <w:sz w:val="24"/>
          <w:szCs w:val="24"/>
          <w:rtl/>
          <w:lang w:val="en-US" w:bidi="fa-IR"/>
        </w:rPr>
        <w:t xml:space="preserve"> است. مقدار ضریب پیرسون (0.</w:t>
      </w:r>
      <w:r w:rsidRPr="00FD46EF">
        <w:rPr>
          <w:rFonts w:ascii="Times New Roman" w:eastAsia="Times New Roman" w:hAnsi="Times New Roman" w:cs="B Nazanin" w:hint="cs"/>
          <w:noProof/>
          <w:sz w:val="24"/>
          <w:szCs w:val="24"/>
          <w:rtl/>
          <w:lang w:val="en-US" w:bidi="fa-IR"/>
        </w:rPr>
        <w:t>4</w:t>
      </w:r>
      <w:r w:rsidRPr="00FD46EF">
        <w:rPr>
          <w:rFonts w:ascii="Times New Roman" w:eastAsia="Times New Roman" w:hAnsi="Times New Roman" w:cs="B Nazanin"/>
          <w:noProof/>
          <w:sz w:val="24"/>
          <w:szCs w:val="24"/>
          <w:rtl/>
          <w:lang w:val="en-US" w:bidi="fa-IR"/>
        </w:rPr>
        <w:t>00</w:t>
      </w:r>
      <w:r w:rsidRPr="00FD46EF">
        <w:rPr>
          <w:rFonts w:ascii="Times New Roman" w:eastAsia="Times New Roman" w:hAnsi="Times New Roman" w:cs="B Nazanin"/>
          <w:noProof/>
          <w:sz w:val="24"/>
          <w:szCs w:val="24"/>
          <w:lang w:val="en-US" w:bidi="fa-IR"/>
        </w:rPr>
        <w:t xml:space="preserve">r &lt; </w:t>
      </w:r>
      <w:r w:rsidRPr="00FD46EF">
        <w:rPr>
          <w:rFonts w:ascii="Times New Roman" w:eastAsia="Times New Roman" w:hAnsi="Times New Roman" w:cs="B Nazanin"/>
          <w:noProof/>
          <w:sz w:val="24"/>
          <w:szCs w:val="24"/>
          <w:rtl/>
          <w:lang w:val="en-US" w:bidi="fa-IR"/>
        </w:rPr>
        <w:t>) نشان می</w:t>
      </w:r>
      <w:r w:rsidRPr="00FD46EF">
        <w:rPr>
          <w:rFonts w:ascii="Times New Roman" w:eastAsia="Times New Roman" w:hAnsi="Times New Roman" w:cs="B Nazanin"/>
          <w:noProof/>
          <w:sz w:val="24"/>
          <w:szCs w:val="24"/>
          <w:rtl/>
          <w:lang w:val="en-US" w:bidi="fa-IR"/>
        </w:rPr>
        <w:softHyphen/>
        <w:t xml:space="preserve">دهد شدت رابطه بین این متغیرها </w:t>
      </w:r>
      <w:r w:rsidRPr="00FD46EF">
        <w:rPr>
          <w:rFonts w:ascii="Times New Roman" w:eastAsia="Times New Roman" w:hAnsi="Times New Roman" w:cs="B Nazanin" w:hint="cs"/>
          <w:noProof/>
          <w:sz w:val="24"/>
          <w:szCs w:val="24"/>
          <w:rtl/>
          <w:lang w:val="en-US" w:bidi="fa-IR"/>
        </w:rPr>
        <w:t xml:space="preserve">متوسط </w:t>
      </w:r>
      <w:r w:rsidRPr="00FD46EF">
        <w:rPr>
          <w:rFonts w:ascii="Times New Roman" w:eastAsia="Times New Roman" w:hAnsi="Times New Roman" w:cs="B Nazanin"/>
          <w:noProof/>
          <w:sz w:val="24"/>
          <w:szCs w:val="24"/>
          <w:rtl/>
          <w:lang w:val="en-US" w:bidi="fa-IR"/>
        </w:rPr>
        <w:t xml:space="preserve">است. رابطه </w:t>
      </w:r>
      <w:r w:rsidRPr="00FD46EF">
        <w:rPr>
          <w:rFonts w:ascii="Times New Roman" w:eastAsia="Times New Roman" w:hAnsi="Times New Roman" w:cs="B Nazanin" w:hint="cs"/>
          <w:noProof/>
          <w:sz w:val="24"/>
          <w:szCs w:val="24"/>
          <w:rtl/>
          <w:lang w:val="en-US" w:bidi="fa-IR"/>
        </w:rPr>
        <w:t>ناراحتی از بعد سیاسی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 ترک‌های تهران</w:t>
      </w:r>
      <w:r w:rsidRPr="00FD46EF">
        <w:rPr>
          <w:rFonts w:ascii="Times New Roman" w:eastAsia="Times New Roman" w:hAnsi="Times New Roman" w:cs="B Nazanin"/>
          <w:noProof/>
          <w:sz w:val="24"/>
          <w:szCs w:val="24"/>
          <w:rtl/>
          <w:lang w:val="en-US" w:bidi="fa-IR"/>
        </w:rPr>
        <w:t xml:space="preserve"> نشان می</w:t>
      </w:r>
      <w:r w:rsidRPr="00FD46EF">
        <w:rPr>
          <w:rFonts w:ascii="Times New Roman" w:eastAsia="Times New Roman" w:hAnsi="Times New Roman" w:cs="B Nazanin"/>
          <w:noProof/>
          <w:sz w:val="24"/>
          <w:szCs w:val="24"/>
          <w:rtl/>
          <w:lang w:val="en-US" w:bidi="fa-IR"/>
        </w:rPr>
        <w:softHyphen/>
        <w:t xml:space="preserve">دهد </w:t>
      </w:r>
      <w:r w:rsidRPr="00FD46EF">
        <w:rPr>
          <w:rFonts w:ascii="Times New Roman" w:eastAsia="Times New Roman" w:hAnsi="Times New Roman" w:cs="B Nazanin" w:hint="cs"/>
          <w:noProof/>
          <w:sz w:val="24"/>
          <w:szCs w:val="24"/>
          <w:rtl/>
          <w:lang w:val="en-US" w:bidi="fa-IR"/>
        </w:rPr>
        <w:t>ناراحتی از بعد سیاسی محرومیت نسبی گروهی با هویت ملی و ابعاد آگاهی و تعلق رابطه معنی</w:t>
      </w:r>
      <w:r w:rsidRPr="00FD46EF">
        <w:rPr>
          <w:rFonts w:ascii="Times New Roman" w:eastAsia="Times New Roman" w:hAnsi="Times New Roman" w:cs="B Nazanin"/>
          <w:noProof/>
          <w:sz w:val="24"/>
          <w:szCs w:val="24"/>
          <w:rtl/>
          <w:lang w:val="en-US" w:bidi="fa-IR"/>
        </w:rPr>
        <w:softHyphen/>
      </w:r>
      <w:r w:rsidRPr="00FD46EF">
        <w:rPr>
          <w:rFonts w:ascii="Times New Roman" w:eastAsia="Times New Roman" w:hAnsi="Times New Roman" w:cs="B Nazanin" w:hint="cs"/>
          <w:noProof/>
          <w:sz w:val="24"/>
          <w:szCs w:val="24"/>
          <w:rtl/>
          <w:lang w:val="en-US" w:bidi="fa-IR"/>
        </w:rPr>
        <w:t xml:space="preserve">دار </w:t>
      </w:r>
      <w:r w:rsidRPr="00FD46EF">
        <w:rPr>
          <w:rFonts w:ascii="Times New Roman" w:eastAsia="Times New Roman" w:hAnsi="Times New Roman" w:cs="B Nazanin"/>
          <w:noProof/>
          <w:sz w:val="24"/>
          <w:szCs w:val="24"/>
          <w:rtl/>
          <w:lang w:val="en-US" w:bidi="fa-IR"/>
        </w:rPr>
        <w:t xml:space="preserve">(0.05 </w:t>
      </w:r>
      <w:r w:rsidRPr="00FD46EF">
        <w:rPr>
          <w:rFonts w:ascii="Times New Roman" w:eastAsia="Times New Roman" w:hAnsi="Times New Roman" w:cs="B Nazanin"/>
          <w:noProof/>
          <w:sz w:val="24"/>
          <w:szCs w:val="24"/>
          <w:lang w:val="en-US" w:bidi="fa-IR"/>
        </w:rPr>
        <w:t>P &lt;</w:t>
      </w:r>
      <w:r w:rsidRPr="00FD46EF">
        <w:rPr>
          <w:rFonts w:ascii="Times New Roman" w:eastAsia="Times New Roman" w:hAnsi="Times New Roman" w:cs="B Nazanin"/>
          <w:noProof/>
          <w:sz w:val="24"/>
          <w:szCs w:val="24"/>
          <w:rtl/>
          <w:lang w:val="en-US" w:bidi="fa-IR"/>
        </w:rPr>
        <w:t>)</w:t>
      </w:r>
      <w:r w:rsidRPr="00FD46EF">
        <w:rPr>
          <w:rFonts w:ascii="Times New Roman" w:eastAsia="Times New Roman" w:hAnsi="Times New Roman" w:cs="B Nazanin" w:hint="cs"/>
          <w:noProof/>
          <w:sz w:val="24"/>
          <w:szCs w:val="24"/>
          <w:rtl/>
          <w:lang w:val="en-US" w:bidi="fa-IR"/>
        </w:rPr>
        <w:t xml:space="preserve"> دارد. </w:t>
      </w:r>
      <w:r w:rsidRPr="00FD46EF">
        <w:rPr>
          <w:rFonts w:ascii="Times New Roman" w:eastAsia="Times New Roman" w:hAnsi="Times New Roman" w:cs="B Nazanin"/>
          <w:noProof/>
          <w:sz w:val="24"/>
          <w:szCs w:val="24"/>
          <w:rtl/>
          <w:lang w:val="en-US" w:bidi="fa-IR"/>
        </w:rPr>
        <w:t xml:space="preserve">جهت رابطه </w:t>
      </w:r>
      <w:r w:rsidRPr="00FD46EF">
        <w:rPr>
          <w:rFonts w:ascii="Times New Roman" w:eastAsia="Times New Roman" w:hAnsi="Times New Roman" w:cs="B Nazanin" w:hint="cs"/>
          <w:noProof/>
          <w:sz w:val="24"/>
          <w:szCs w:val="24"/>
          <w:rtl/>
          <w:lang w:val="en-US" w:bidi="fa-IR"/>
        </w:rPr>
        <w:t>ناراحتی از بعد سیاسی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منفی و معکوس</w:t>
      </w:r>
      <w:r w:rsidRPr="00FD46EF">
        <w:rPr>
          <w:rFonts w:ascii="Times New Roman" w:eastAsia="Times New Roman" w:hAnsi="Times New Roman" w:cs="B Nazanin"/>
          <w:noProof/>
          <w:sz w:val="24"/>
          <w:szCs w:val="24"/>
          <w:rtl/>
          <w:lang w:val="en-US" w:bidi="fa-IR"/>
        </w:rPr>
        <w:t xml:space="preserve"> است. مقدار ضریب پیرسون  (0.</w:t>
      </w:r>
      <w:r w:rsidRPr="00FD46EF">
        <w:rPr>
          <w:rFonts w:ascii="Times New Roman" w:eastAsia="Times New Roman" w:hAnsi="Times New Roman" w:cs="B Nazanin" w:hint="cs"/>
          <w:noProof/>
          <w:sz w:val="24"/>
          <w:szCs w:val="24"/>
          <w:rtl/>
          <w:lang w:val="en-US" w:bidi="fa-IR"/>
        </w:rPr>
        <w:t>4</w:t>
      </w:r>
      <w:r w:rsidRPr="00FD46EF">
        <w:rPr>
          <w:rFonts w:ascii="Times New Roman" w:eastAsia="Times New Roman" w:hAnsi="Times New Roman" w:cs="B Nazanin"/>
          <w:noProof/>
          <w:sz w:val="24"/>
          <w:szCs w:val="24"/>
          <w:rtl/>
          <w:lang w:val="en-US" w:bidi="fa-IR"/>
        </w:rPr>
        <w:t>00</w:t>
      </w:r>
      <w:r w:rsidRPr="00FD46EF">
        <w:rPr>
          <w:rFonts w:ascii="Times New Roman" w:eastAsia="Times New Roman" w:hAnsi="Times New Roman" w:cs="B Nazanin"/>
          <w:noProof/>
          <w:sz w:val="24"/>
          <w:szCs w:val="24"/>
          <w:lang w:val="en-US" w:bidi="fa-IR"/>
        </w:rPr>
        <w:t xml:space="preserve">r &lt; </w:t>
      </w:r>
      <w:r w:rsidRPr="00FD46EF">
        <w:rPr>
          <w:rFonts w:ascii="Times New Roman" w:eastAsia="Times New Roman" w:hAnsi="Times New Roman" w:cs="B Nazanin"/>
          <w:noProof/>
          <w:sz w:val="24"/>
          <w:szCs w:val="24"/>
          <w:rtl/>
          <w:lang w:val="en-US" w:bidi="fa-IR"/>
        </w:rPr>
        <w:t>) نشان می</w:t>
      </w:r>
      <w:r w:rsidRPr="00FD46EF">
        <w:rPr>
          <w:rFonts w:ascii="Times New Roman" w:eastAsia="Times New Roman" w:hAnsi="Times New Roman" w:cs="B Nazanin"/>
          <w:noProof/>
          <w:sz w:val="24"/>
          <w:szCs w:val="24"/>
          <w:rtl/>
          <w:lang w:val="en-US" w:bidi="fa-IR"/>
        </w:rPr>
        <w:softHyphen/>
        <w:t xml:space="preserve">دهد شدت رابطه بین این متغیرها </w:t>
      </w:r>
      <w:r w:rsidRPr="00FD46EF">
        <w:rPr>
          <w:rFonts w:ascii="Times New Roman" w:eastAsia="Times New Roman" w:hAnsi="Times New Roman" w:cs="B Nazanin" w:hint="cs"/>
          <w:noProof/>
          <w:sz w:val="24"/>
          <w:szCs w:val="24"/>
          <w:rtl/>
          <w:lang w:val="en-US" w:bidi="fa-IR"/>
        </w:rPr>
        <w:t>متوسط</w:t>
      </w:r>
      <w:r w:rsidRPr="00FD46EF">
        <w:rPr>
          <w:rFonts w:ascii="Times New Roman" w:eastAsia="Times New Roman" w:hAnsi="Times New Roman" w:cs="B Nazanin"/>
          <w:noProof/>
          <w:sz w:val="24"/>
          <w:szCs w:val="24"/>
          <w:rtl/>
          <w:lang w:val="en-US" w:bidi="fa-IR"/>
        </w:rPr>
        <w:t xml:space="preserve"> است. </w:t>
      </w:r>
      <w:r w:rsidRPr="00FD46EF">
        <w:rPr>
          <w:rFonts w:ascii="Times New Roman" w:eastAsia="Times New Roman" w:hAnsi="Times New Roman" w:cs="B Nazanin" w:hint="cs"/>
          <w:noProof/>
          <w:sz w:val="24"/>
          <w:szCs w:val="24"/>
          <w:rtl/>
          <w:lang w:val="en-US" w:bidi="fa-IR"/>
        </w:rPr>
        <w:t xml:space="preserve">بین بعد سیاسی محرومیت نسبی گروهی و بعد تعهد هویت ملی رابطه معناداری  </w:t>
      </w:r>
      <w:r w:rsidRPr="00FD46EF">
        <w:rPr>
          <w:rFonts w:ascii="Times New Roman" w:eastAsia="Times New Roman" w:hAnsi="Times New Roman" w:cs="B Nazanin"/>
          <w:noProof/>
          <w:sz w:val="24"/>
          <w:szCs w:val="24"/>
          <w:rtl/>
          <w:lang w:val="en-US" w:bidi="fa-IR"/>
        </w:rPr>
        <w:t xml:space="preserve">(0.05 </w:t>
      </w:r>
      <w:r w:rsidRPr="00FD46EF">
        <w:rPr>
          <w:rFonts w:ascii="Times New Roman" w:eastAsia="Times New Roman" w:hAnsi="Times New Roman" w:cs="B Nazanin"/>
          <w:noProof/>
          <w:sz w:val="24"/>
          <w:szCs w:val="24"/>
          <w:lang w:val="en-US" w:bidi="fa-IR"/>
        </w:rPr>
        <w:t>P &gt;</w:t>
      </w:r>
      <w:r w:rsidRPr="00FD46EF">
        <w:rPr>
          <w:rFonts w:ascii="Times New Roman" w:eastAsia="Times New Roman" w:hAnsi="Times New Roman" w:cs="B Nazanin"/>
          <w:noProof/>
          <w:sz w:val="24"/>
          <w:szCs w:val="24"/>
          <w:rtl/>
          <w:lang w:val="en-US" w:bidi="fa-IR"/>
        </w:rPr>
        <w:t>)</w:t>
      </w:r>
      <w:r w:rsidRPr="00FD46EF">
        <w:rPr>
          <w:rFonts w:ascii="Times New Roman" w:eastAsia="Times New Roman" w:hAnsi="Times New Roman" w:cs="B Nazanin" w:hint="cs"/>
          <w:noProof/>
          <w:sz w:val="24"/>
          <w:szCs w:val="24"/>
          <w:rtl/>
          <w:lang w:val="en-US" w:bidi="fa-IR"/>
        </w:rPr>
        <w:t xml:space="preserve"> مشاهده نشد.</w:t>
      </w:r>
      <w:r w:rsidR="00A32250">
        <w:rPr>
          <w:rFonts w:ascii="Times New Roman" w:eastAsia="Times New Roman" w:hAnsi="Times New Roman" w:cs="B Nazanin" w:hint="cs"/>
          <w:noProof/>
          <w:sz w:val="24"/>
          <w:szCs w:val="24"/>
          <w:rtl/>
          <w:lang w:val="en-US" w:bidi="fa-IR"/>
        </w:rPr>
        <w:t xml:space="preserve"> </w:t>
      </w:r>
      <w:r w:rsidRPr="00FD46EF">
        <w:rPr>
          <w:rFonts w:ascii="Times New Roman" w:eastAsia="Times New Roman" w:hAnsi="Times New Roman" w:cs="B Nazanin"/>
          <w:noProof/>
          <w:sz w:val="24"/>
          <w:szCs w:val="24"/>
          <w:rtl/>
          <w:lang w:val="en-US" w:bidi="fa-IR"/>
        </w:rPr>
        <w:t xml:space="preserve">رابطه </w:t>
      </w:r>
      <w:r w:rsidRPr="00FD46EF">
        <w:rPr>
          <w:rFonts w:ascii="Times New Roman" w:eastAsia="Times New Roman" w:hAnsi="Times New Roman" w:cs="B Nazanin" w:hint="cs"/>
          <w:noProof/>
          <w:sz w:val="24"/>
          <w:szCs w:val="24"/>
          <w:rtl/>
          <w:lang w:val="en-US" w:bidi="fa-IR"/>
        </w:rPr>
        <w:t>امید به بهبود بعد سیاسی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ترک‌های تهران</w:t>
      </w:r>
      <w:r w:rsidRPr="00FD46EF">
        <w:rPr>
          <w:rFonts w:ascii="Times New Roman" w:eastAsia="Times New Roman" w:hAnsi="Times New Roman" w:cs="B Nazanin"/>
          <w:noProof/>
          <w:sz w:val="24"/>
          <w:szCs w:val="24"/>
          <w:rtl/>
          <w:lang w:val="en-US" w:bidi="fa-IR"/>
        </w:rPr>
        <w:t xml:space="preserve"> نشان می</w:t>
      </w:r>
      <w:r w:rsidRPr="00FD46EF">
        <w:rPr>
          <w:rFonts w:ascii="Times New Roman" w:eastAsia="Times New Roman" w:hAnsi="Times New Roman" w:cs="B Nazanin"/>
          <w:noProof/>
          <w:sz w:val="24"/>
          <w:szCs w:val="24"/>
          <w:rtl/>
          <w:lang w:val="en-US" w:bidi="fa-IR"/>
        </w:rPr>
        <w:softHyphen/>
        <w:t xml:space="preserve">دهد </w:t>
      </w:r>
      <w:r w:rsidRPr="00FD46EF">
        <w:rPr>
          <w:rFonts w:ascii="Times New Roman" w:eastAsia="Times New Roman" w:hAnsi="Times New Roman" w:cs="B Nazanin" w:hint="cs"/>
          <w:noProof/>
          <w:sz w:val="24"/>
          <w:szCs w:val="24"/>
          <w:rtl/>
          <w:lang w:val="en-US" w:bidi="fa-IR"/>
        </w:rPr>
        <w:t>امید به بهبود بعد سیاسی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 و ابعاد آن رابطه معنی</w:t>
      </w:r>
      <w:r w:rsidRPr="00FD46EF">
        <w:rPr>
          <w:rFonts w:ascii="Times New Roman" w:eastAsia="Times New Roman" w:hAnsi="Times New Roman" w:cs="B Nazanin"/>
          <w:noProof/>
          <w:sz w:val="24"/>
          <w:szCs w:val="24"/>
          <w:rtl/>
          <w:lang w:val="en-US" w:bidi="fa-IR"/>
        </w:rPr>
        <w:softHyphen/>
      </w:r>
      <w:r w:rsidRPr="00FD46EF">
        <w:rPr>
          <w:rFonts w:ascii="Times New Roman" w:eastAsia="Times New Roman" w:hAnsi="Times New Roman" w:cs="B Nazanin" w:hint="cs"/>
          <w:noProof/>
          <w:sz w:val="24"/>
          <w:szCs w:val="24"/>
          <w:rtl/>
          <w:lang w:val="en-US" w:bidi="fa-IR"/>
        </w:rPr>
        <w:t xml:space="preserve">دار </w:t>
      </w:r>
      <w:r w:rsidRPr="00FD46EF">
        <w:rPr>
          <w:rFonts w:ascii="Times New Roman" w:eastAsia="Times New Roman" w:hAnsi="Times New Roman" w:cs="B Nazanin"/>
          <w:noProof/>
          <w:sz w:val="24"/>
          <w:szCs w:val="24"/>
          <w:rtl/>
          <w:lang w:val="en-US" w:bidi="fa-IR"/>
        </w:rPr>
        <w:t xml:space="preserve">(0.05 </w:t>
      </w:r>
      <w:r w:rsidRPr="00FD46EF">
        <w:rPr>
          <w:rFonts w:ascii="Times New Roman" w:eastAsia="Times New Roman" w:hAnsi="Times New Roman" w:cs="B Nazanin"/>
          <w:noProof/>
          <w:sz w:val="24"/>
          <w:szCs w:val="24"/>
          <w:lang w:val="en-US" w:bidi="fa-IR"/>
        </w:rPr>
        <w:t>P &lt;</w:t>
      </w:r>
      <w:r w:rsidRPr="00FD46EF">
        <w:rPr>
          <w:rFonts w:ascii="Times New Roman" w:eastAsia="Times New Roman" w:hAnsi="Times New Roman" w:cs="B Nazanin"/>
          <w:noProof/>
          <w:sz w:val="24"/>
          <w:szCs w:val="24"/>
          <w:rtl/>
          <w:lang w:val="en-US" w:bidi="fa-IR"/>
        </w:rPr>
        <w:t>)</w:t>
      </w:r>
      <w:r w:rsidRPr="00FD46EF">
        <w:rPr>
          <w:rFonts w:ascii="Times New Roman" w:eastAsia="Times New Roman" w:hAnsi="Times New Roman" w:cs="B Nazanin" w:hint="cs"/>
          <w:noProof/>
          <w:sz w:val="24"/>
          <w:szCs w:val="24"/>
          <w:rtl/>
          <w:lang w:val="en-US" w:bidi="fa-IR"/>
        </w:rPr>
        <w:t xml:space="preserve"> دارد. </w:t>
      </w:r>
      <w:r w:rsidRPr="00FD46EF">
        <w:rPr>
          <w:rFonts w:ascii="Times New Roman" w:eastAsia="Times New Roman" w:hAnsi="Times New Roman" w:cs="B Nazanin"/>
          <w:noProof/>
          <w:sz w:val="24"/>
          <w:szCs w:val="24"/>
          <w:rtl/>
          <w:lang w:val="en-US" w:bidi="fa-IR"/>
        </w:rPr>
        <w:t xml:space="preserve">جهت رابطه </w:t>
      </w:r>
      <w:r w:rsidRPr="00FD46EF">
        <w:rPr>
          <w:rFonts w:ascii="Times New Roman" w:eastAsia="Times New Roman" w:hAnsi="Times New Roman" w:cs="B Nazanin" w:hint="cs"/>
          <w:noProof/>
          <w:sz w:val="24"/>
          <w:szCs w:val="24"/>
          <w:rtl/>
          <w:lang w:val="en-US" w:bidi="fa-IR"/>
        </w:rPr>
        <w:t>امید به بهبود بعد سیاسی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مثبت و مستقیم</w:t>
      </w:r>
      <w:r w:rsidRPr="00FD46EF">
        <w:rPr>
          <w:rFonts w:ascii="Times New Roman" w:eastAsia="Times New Roman" w:hAnsi="Times New Roman" w:cs="B Nazanin"/>
          <w:noProof/>
          <w:sz w:val="24"/>
          <w:szCs w:val="24"/>
          <w:rtl/>
          <w:lang w:val="en-US" w:bidi="fa-IR"/>
        </w:rPr>
        <w:t xml:space="preserve"> است. مقدار ضریب پیرسون  (0.</w:t>
      </w:r>
      <w:r w:rsidRPr="00FD46EF">
        <w:rPr>
          <w:rFonts w:ascii="Times New Roman" w:eastAsia="Times New Roman" w:hAnsi="Times New Roman" w:cs="B Nazanin" w:hint="cs"/>
          <w:noProof/>
          <w:sz w:val="24"/>
          <w:szCs w:val="24"/>
          <w:rtl/>
          <w:lang w:val="en-US" w:bidi="fa-IR"/>
        </w:rPr>
        <w:t>3</w:t>
      </w:r>
      <w:r w:rsidRPr="00FD46EF">
        <w:rPr>
          <w:rFonts w:ascii="Times New Roman" w:eastAsia="Times New Roman" w:hAnsi="Times New Roman" w:cs="B Nazanin"/>
          <w:noProof/>
          <w:sz w:val="24"/>
          <w:szCs w:val="24"/>
          <w:rtl/>
          <w:lang w:val="en-US" w:bidi="fa-IR"/>
        </w:rPr>
        <w:t>00</w:t>
      </w:r>
      <w:r w:rsidRPr="00FD46EF">
        <w:rPr>
          <w:rFonts w:ascii="Times New Roman" w:eastAsia="Times New Roman" w:hAnsi="Times New Roman" w:cs="B Nazanin"/>
          <w:noProof/>
          <w:sz w:val="24"/>
          <w:szCs w:val="24"/>
          <w:lang w:val="en-US" w:bidi="fa-IR"/>
        </w:rPr>
        <w:t xml:space="preserve">r &lt; </w:t>
      </w:r>
      <w:r w:rsidRPr="00FD46EF">
        <w:rPr>
          <w:rFonts w:ascii="Times New Roman" w:eastAsia="Times New Roman" w:hAnsi="Times New Roman" w:cs="B Nazanin"/>
          <w:noProof/>
          <w:sz w:val="24"/>
          <w:szCs w:val="24"/>
          <w:rtl/>
          <w:lang w:val="en-US" w:bidi="fa-IR"/>
        </w:rPr>
        <w:t>) نشان می</w:t>
      </w:r>
      <w:r w:rsidRPr="00FD46EF">
        <w:rPr>
          <w:rFonts w:ascii="Times New Roman" w:eastAsia="Times New Roman" w:hAnsi="Times New Roman" w:cs="B Nazanin"/>
          <w:noProof/>
          <w:sz w:val="24"/>
          <w:szCs w:val="24"/>
          <w:rtl/>
          <w:lang w:val="en-US" w:bidi="fa-IR"/>
        </w:rPr>
        <w:softHyphen/>
        <w:t xml:space="preserve">دهد شدت رابطه بین این متغیرها </w:t>
      </w:r>
      <w:r w:rsidRPr="00FD46EF">
        <w:rPr>
          <w:rFonts w:ascii="Times New Roman" w:eastAsia="Times New Roman" w:hAnsi="Times New Roman" w:cs="B Nazanin" w:hint="cs"/>
          <w:noProof/>
          <w:sz w:val="24"/>
          <w:szCs w:val="24"/>
          <w:rtl/>
          <w:lang w:val="en-US" w:bidi="fa-IR"/>
        </w:rPr>
        <w:t>متوسط</w:t>
      </w:r>
      <w:r w:rsidRPr="00FD46EF">
        <w:rPr>
          <w:rFonts w:ascii="Times New Roman" w:eastAsia="Times New Roman" w:hAnsi="Times New Roman" w:cs="B Nazanin"/>
          <w:noProof/>
          <w:sz w:val="24"/>
          <w:szCs w:val="24"/>
          <w:rtl/>
          <w:lang w:val="en-US" w:bidi="fa-IR"/>
        </w:rPr>
        <w:t xml:space="preserve"> است.</w:t>
      </w:r>
    </w:p>
    <w:p w14:paraId="3A26BEAA" w14:textId="77777777" w:rsidR="00FD46EF" w:rsidRPr="00A32250" w:rsidRDefault="00FD46EF" w:rsidP="00FD46EF">
      <w:pPr>
        <w:widowControl w:val="0"/>
        <w:autoSpaceDE w:val="0"/>
        <w:autoSpaceDN w:val="0"/>
        <w:bidi/>
        <w:adjustRightInd w:val="0"/>
        <w:spacing w:line="240" w:lineRule="auto"/>
        <w:jc w:val="center"/>
        <w:rPr>
          <w:rFonts w:eastAsia="MS Mincho" w:cs="B Nazanin"/>
          <w:b/>
          <w:bCs/>
          <w:noProof/>
          <w:color w:val="000000"/>
          <w:sz w:val="20"/>
          <w:szCs w:val="20"/>
          <w:lang w:val="en-US" w:bidi="fa-IR"/>
        </w:rPr>
      </w:pPr>
      <w:bookmarkStart w:id="81" w:name="_Toc28547226"/>
      <w:bookmarkStart w:id="82" w:name="_Toc28550731"/>
      <w:bookmarkStart w:id="83" w:name="_Toc28552726"/>
      <w:bookmarkStart w:id="84" w:name="_Toc29572215"/>
      <w:r w:rsidRPr="00A32250">
        <w:rPr>
          <w:rFonts w:eastAsia="MS Mincho" w:cs="B Nazanin" w:hint="cs"/>
          <w:b/>
          <w:bCs/>
          <w:noProof/>
          <w:color w:val="000000"/>
          <w:sz w:val="20"/>
          <w:szCs w:val="20"/>
          <w:rtl/>
          <w:lang w:val="en-US" w:bidi="fa-IR"/>
        </w:rPr>
        <w:t>جدول 4-123: رابطه بعد سیاسی محرومیت نسبی گروهی و هویت ملی شهروندان تبریزی</w:t>
      </w:r>
      <w:bookmarkEnd w:id="81"/>
      <w:bookmarkEnd w:id="82"/>
      <w:bookmarkEnd w:id="83"/>
      <w:bookmarkEnd w:id="84"/>
    </w:p>
    <w:tbl>
      <w:tblPr>
        <w:tblStyle w:val="TableGrid"/>
        <w:bidiVisual/>
        <w:tblW w:w="433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7"/>
        <w:gridCol w:w="2060"/>
        <w:gridCol w:w="1037"/>
        <w:gridCol w:w="1088"/>
        <w:gridCol w:w="1089"/>
        <w:gridCol w:w="1076"/>
      </w:tblGrid>
      <w:tr w:rsidR="00FD46EF" w:rsidRPr="00FD46EF" w14:paraId="180BC6ED" w14:textId="77777777" w:rsidTr="00C10655">
        <w:trPr>
          <w:cantSplit/>
          <w:trHeight w:val="451"/>
          <w:jc w:val="center"/>
        </w:trPr>
        <w:tc>
          <w:tcPr>
            <w:tcW w:w="1088" w:type="pct"/>
            <w:tcBorders>
              <w:top w:val="single" w:sz="4" w:space="0" w:color="auto"/>
              <w:bottom w:val="single" w:sz="4" w:space="0" w:color="auto"/>
            </w:tcBorders>
            <w:vAlign w:val="center"/>
          </w:tcPr>
          <w:p w14:paraId="7B6D5998" w14:textId="77777777" w:rsidR="00FD46EF" w:rsidRPr="00FD46EF" w:rsidRDefault="00FD46EF" w:rsidP="00FD46EF">
            <w:pPr>
              <w:jc w:val="center"/>
              <w:rPr>
                <w:rFonts w:cs="B Nazanin"/>
                <w:b/>
                <w:bCs/>
                <w:rtl/>
              </w:rPr>
            </w:pPr>
          </w:p>
        </w:tc>
        <w:tc>
          <w:tcPr>
            <w:tcW w:w="1269" w:type="pct"/>
            <w:tcBorders>
              <w:top w:val="single" w:sz="4" w:space="0" w:color="auto"/>
              <w:bottom w:val="single" w:sz="4" w:space="0" w:color="auto"/>
            </w:tcBorders>
            <w:vAlign w:val="center"/>
          </w:tcPr>
          <w:p w14:paraId="2D131441" w14:textId="77777777" w:rsidR="00FD46EF" w:rsidRPr="00FD46EF" w:rsidRDefault="00FD46EF" w:rsidP="00FD46EF">
            <w:pPr>
              <w:jc w:val="center"/>
              <w:rPr>
                <w:rFonts w:cs="B Nazanin"/>
                <w:b/>
                <w:bCs/>
                <w:rtl/>
              </w:rPr>
            </w:pPr>
          </w:p>
        </w:tc>
        <w:tc>
          <w:tcPr>
            <w:tcW w:w="639" w:type="pct"/>
            <w:tcBorders>
              <w:top w:val="single" w:sz="4" w:space="0" w:color="auto"/>
              <w:bottom w:val="single" w:sz="4" w:space="0" w:color="auto"/>
            </w:tcBorders>
            <w:vAlign w:val="center"/>
          </w:tcPr>
          <w:p w14:paraId="4FFCDB27" w14:textId="77777777" w:rsidR="00FD46EF" w:rsidRPr="00FD46EF" w:rsidRDefault="00FD46EF" w:rsidP="00FD46EF">
            <w:pPr>
              <w:jc w:val="center"/>
              <w:rPr>
                <w:rFonts w:cs="B Nazanin"/>
                <w:b/>
                <w:bCs/>
                <w:rtl/>
              </w:rPr>
            </w:pPr>
            <w:r w:rsidRPr="00FD46EF">
              <w:rPr>
                <w:rFonts w:cs="B Nazanin" w:hint="cs"/>
                <w:b/>
                <w:bCs/>
                <w:rtl/>
              </w:rPr>
              <w:t>هویت ملی</w:t>
            </w:r>
          </w:p>
        </w:tc>
        <w:tc>
          <w:tcPr>
            <w:tcW w:w="670" w:type="pct"/>
            <w:tcBorders>
              <w:top w:val="single" w:sz="4" w:space="0" w:color="auto"/>
              <w:bottom w:val="single" w:sz="4" w:space="0" w:color="auto"/>
            </w:tcBorders>
            <w:vAlign w:val="center"/>
          </w:tcPr>
          <w:p w14:paraId="32704355" w14:textId="77777777" w:rsidR="00FD46EF" w:rsidRPr="00FD46EF" w:rsidRDefault="00FD46EF" w:rsidP="00FD46EF">
            <w:pPr>
              <w:jc w:val="center"/>
              <w:rPr>
                <w:rFonts w:cs="B Nazanin"/>
                <w:b/>
                <w:bCs/>
                <w:rtl/>
              </w:rPr>
            </w:pPr>
            <w:r w:rsidRPr="00FD46EF">
              <w:rPr>
                <w:rFonts w:cs="B Nazanin" w:hint="cs"/>
                <w:b/>
                <w:bCs/>
                <w:rtl/>
              </w:rPr>
              <w:t>بعد آگاهی هویت ملی</w:t>
            </w:r>
          </w:p>
        </w:tc>
        <w:tc>
          <w:tcPr>
            <w:tcW w:w="671" w:type="pct"/>
            <w:tcBorders>
              <w:top w:val="single" w:sz="4" w:space="0" w:color="auto"/>
              <w:bottom w:val="single" w:sz="4" w:space="0" w:color="auto"/>
            </w:tcBorders>
          </w:tcPr>
          <w:p w14:paraId="17D3D764" w14:textId="77777777" w:rsidR="00FD46EF" w:rsidRPr="00FD46EF" w:rsidRDefault="00FD46EF" w:rsidP="00FD46EF">
            <w:pPr>
              <w:jc w:val="center"/>
              <w:rPr>
                <w:rFonts w:cs="B Nazanin"/>
                <w:b/>
                <w:bCs/>
              </w:rPr>
            </w:pPr>
            <w:r w:rsidRPr="00FD46EF">
              <w:rPr>
                <w:rFonts w:cs="B Nazanin" w:hint="cs"/>
                <w:b/>
                <w:bCs/>
                <w:rtl/>
              </w:rPr>
              <w:t>بعد تعلق هویت ملی</w:t>
            </w:r>
          </w:p>
        </w:tc>
        <w:tc>
          <w:tcPr>
            <w:tcW w:w="663" w:type="pct"/>
            <w:tcBorders>
              <w:top w:val="single" w:sz="4" w:space="0" w:color="auto"/>
              <w:bottom w:val="single" w:sz="4" w:space="0" w:color="auto"/>
            </w:tcBorders>
          </w:tcPr>
          <w:p w14:paraId="34FAE40E" w14:textId="77777777" w:rsidR="00FD46EF" w:rsidRPr="00FD46EF" w:rsidRDefault="00FD46EF" w:rsidP="00FD46EF">
            <w:pPr>
              <w:jc w:val="center"/>
              <w:rPr>
                <w:rFonts w:cs="B Nazanin"/>
                <w:b/>
                <w:bCs/>
              </w:rPr>
            </w:pPr>
            <w:r w:rsidRPr="00FD46EF">
              <w:rPr>
                <w:rFonts w:cs="B Nazanin" w:hint="cs"/>
                <w:b/>
                <w:bCs/>
                <w:rtl/>
              </w:rPr>
              <w:t>بعد تعهد هویت ملی</w:t>
            </w:r>
          </w:p>
        </w:tc>
      </w:tr>
      <w:tr w:rsidR="00FD46EF" w:rsidRPr="00FD46EF" w14:paraId="60CAA1D8" w14:textId="77777777" w:rsidTr="00C10655">
        <w:trPr>
          <w:jc w:val="center"/>
        </w:trPr>
        <w:tc>
          <w:tcPr>
            <w:tcW w:w="1088" w:type="pct"/>
            <w:vMerge w:val="restart"/>
            <w:tcBorders>
              <w:top w:val="single" w:sz="4" w:space="0" w:color="auto"/>
            </w:tcBorders>
            <w:vAlign w:val="center"/>
          </w:tcPr>
          <w:p w14:paraId="16DB43C6"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محرومیت نسبی گروهی در بعد سیاسی</w:t>
            </w:r>
          </w:p>
        </w:tc>
        <w:tc>
          <w:tcPr>
            <w:tcW w:w="1269" w:type="pct"/>
            <w:tcBorders>
              <w:top w:val="single" w:sz="4" w:space="0" w:color="auto"/>
            </w:tcBorders>
          </w:tcPr>
          <w:p w14:paraId="74C3B5F4" w14:textId="77777777" w:rsidR="00FD46EF" w:rsidRPr="00FD46EF" w:rsidRDefault="00FD46EF" w:rsidP="00FD46EF">
            <w:pPr>
              <w:jc w:val="center"/>
              <w:rPr>
                <w:rFonts w:cs="B Nazanin"/>
                <w:b/>
                <w:bCs/>
                <w:rtl/>
              </w:rPr>
            </w:pPr>
            <w:r w:rsidRPr="00FD46EF">
              <w:rPr>
                <w:rFonts w:ascii="Calibri" w:hAnsi="Calibri" w:cs="B Nazanin" w:hint="cs"/>
                <w:b/>
                <w:bCs/>
                <w:color w:val="000000"/>
                <w:rtl/>
              </w:rPr>
              <w:t>ضريب همبستگي</w:t>
            </w:r>
          </w:p>
        </w:tc>
        <w:tc>
          <w:tcPr>
            <w:tcW w:w="639" w:type="pct"/>
            <w:tcBorders>
              <w:top w:val="single" w:sz="4" w:space="0" w:color="auto"/>
            </w:tcBorders>
            <w:vAlign w:val="center"/>
          </w:tcPr>
          <w:p w14:paraId="1328463B" w14:textId="77777777" w:rsidR="00FD46EF" w:rsidRPr="00FD46EF" w:rsidRDefault="00FD46EF" w:rsidP="00FD46EF">
            <w:pPr>
              <w:bidi/>
              <w:jc w:val="center"/>
              <w:rPr>
                <w:rFonts w:cs="B Nazanin"/>
                <w:b/>
                <w:bCs/>
                <w:color w:val="000000"/>
                <w:lang w:bidi="fa-IR"/>
              </w:rPr>
            </w:pPr>
            <w:r w:rsidRPr="00FD46EF">
              <w:rPr>
                <w:rFonts w:cs="B Nazanin" w:hint="cs"/>
                <w:b/>
                <w:bCs/>
                <w:color w:val="000000"/>
                <w:vertAlign w:val="superscript"/>
                <w:rtl/>
              </w:rPr>
              <w:t>**</w:t>
            </w:r>
            <w:r w:rsidRPr="00FD46EF">
              <w:rPr>
                <w:rFonts w:cs="B Nazanin" w:hint="cs"/>
                <w:b/>
                <w:bCs/>
                <w:color w:val="000000"/>
                <w:rtl/>
              </w:rPr>
              <w:t>0.254-</w:t>
            </w:r>
          </w:p>
        </w:tc>
        <w:tc>
          <w:tcPr>
            <w:tcW w:w="670" w:type="pct"/>
            <w:tcBorders>
              <w:top w:val="single" w:sz="4" w:space="0" w:color="auto"/>
            </w:tcBorders>
            <w:vAlign w:val="center"/>
          </w:tcPr>
          <w:p w14:paraId="0B1B1131"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0.243-</w:t>
            </w:r>
          </w:p>
        </w:tc>
        <w:tc>
          <w:tcPr>
            <w:tcW w:w="671" w:type="pct"/>
            <w:tcBorders>
              <w:top w:val="single" w:sz="4" w:space="0" w:color="auto"/>
            </w:tcBorders>
            <w:vAlign w:val="center"/>
          </w:tcPr>
          <w:p w14:paraId="286F2A6B"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0.182-</w:t>
            </w:r>
          </w:p>
        </w:tc>
        <w:tc>
          <w:tcPr>
            <w:tcW w:w="663" w:type="pct"/>
            <w:tcBorders>
              <w:top w:val="single" w:sz="4" w:space="0" w:color="auto"/>
            </w:tcBorders>
            <w:vAlign w:val="center"/>
          </w:tcPr>
          <w:p w14:paraId="4BBB0564"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0.230-</w:t>
            </w:r>
          </w:p>
        </w:tc>
      </w:tr>
      <w:tr w:rsidR="00FD46EF" w:rsidRPr="00FD46EF" w14:paraId="6CDFED7C" w14:textId="77777777" w:rsidTr="00C10655">
        <w:trPr>
          <w:jc w:val="center"/>
        </w:trPr>
        <w:tc>
          <w:tcPr>
            <w:tcW w:w="1088" w:type="pct"/>
            <w:vMerge/>
            <w:vAlign w:val="center"/>
          </w:tcPr>
          <w:p w14:paraId="58AFD779" w14:textId="77777777" w:rsidR="00FD46EF" w:rsidRPr="00FD46EF" w:rsidRDefault="00FD46EF" w:rsidP="00FD46EF">
            <w:pPr>
              <w:jc w:val="center"/>
              <w:rPr>
                <w:rFonts w:cs="B Nazanin"/>
                <w:b/>
                <w:bCs/>
                <w:rtl/>
                <w:lang w:bidi="fa-IR"/>
              </w:rPr>
            </w:pPr>
          </w:p>
        </w:tc>
        <w:tc>
          <w:tcPr>
            <w:tcW w:w="1269" w:type="pct"/>
          </w:tcPr>
          <w:p w14:paraId="6CEA2E65" w14:textId="77777777" w:rsidR="00FD46EF" w:rsidRPr="00FD46EF" w:rsidRDefault="00FD46EF" w:rsidP="00FD46EF">
            <w:pPr>
              <w:jc w:val="center"/>
              <w:rPr>
                <w:rFonts w:cs="B Nazanin"/>
                <w:b/>
                <w:bCs/>
                <w:rtl/>
              </w:rPr>
            </w:pPr>
            <w:r w:rsidRPr="00FD46EF">
              <w:rPr>
                <w:rFonts w:ascii="Calibri" w:hAnsi="Calibri" w:cs="B Nazanin" w:hint="cs"/>
                <w:b/>
                <w:bCs/>
                <w:color w:val="000000"/>
                <w:rtl/>
              </w:rPr>
              <w:t>سطح معناداري</w:t>
            </w:r>
          </w:p>
        </w:tc>
        <w:tc>
          <w:tcPr>
            <w:tcW w:w="639" w:type="pct"/>
            <w:vAlign w:val="center"/>
          </w:tcPr>
          <w:p w14:paraId="6F02D90B"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70" w:type="pct"/>
            <w:vAlign w:val="center"/>
          </w:tcPr>
          <w:p w14:paraId="5B4D5AAE"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71" w:type="pct"/>
            <w:vAlign w:val="center"/>
          </w:tcPr>
          <w:p w14:paraId="419C9D67"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63" w:type="pct"/>
            <w:vAlign w:val="center"/>
          </w:tcPr>
          <w:p w14:paraId="304F4A3E"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r>
      <w:tr w:rsidR="00FD46EF" w:rsidRPr="00FD46EF" w14:paraId="363FA961" w14:textId="77777777" w:rsidTr="00C10655">
        <w:trPr>
          <w:jc w:val="center"/>
        </w:trPr>
        <w:tc>
          <w:tcPr>
            <w:tcW w:w="1088" w:type="pct"/>
            <w:vMerge/>
            <w:tcBorders>
              <w:bottom w:val="single" w:sz="4" w:space="0" w:color="auto"/>
            </w:tcBorders>
            <w:vAlign w:val="center"/>
          </w:tcPr>
          <w:p w14:paraId="65A69A64" w14:textId="77777777" w:rsidR="00FD46EF" w:rsidRPr="00FD46EF" w:rsidRDefault="00FD46EF" w:rsidP="00FD46EF">
            <w:pPr>
              <w:jc w:val="center"/>
              <w:rPr>
                <w:rFonts w:cs="B Nazanin"/>
                <w:b/>
                <w:bCs/>
                <w:rtl/>
                <w:lang w:bidi="fa-IR"/>
              </w:rPr>
            </w:pPr>
          </w:p>
        </w:tc>
        <w:tc>
          <w:tcPr>
            <w:tcW w:w="1269" w:type="pct"/>
            <w:tcBorders>
              <w:bottom w:val="single" w:sz="4" w:space="0" w:color="auto"/>
            </w:tcBorders>
          </w:tcPr>
          <w:p w14:paraId="437DE158" w14:textId="77777777" w:rsidR="00FD46EF" w:rsidRPr="00FD46EF" w:rsidRDefault="00FD46EF" w:rsidP="00FD46EF">
            <w:pPr>
              <w:jc w:val="center"/>
              <w:rPr>
                <w:rFonts w:ascii="Calibri" w:hAnsi="Calibri" w:cs="B Nazanin"/>
                <w:b/>
                <w:bCs/>
                <w:color w:val="000000"/>
                <w:rtl/>
              </w:rPr>
            </w:pPr>
            <w:r w:rsidRPr="00FD46EF">
              <w:rPr>
                <w:rFonts w:ascii="Calibri" w:hAnsi="Calibri" w:cs="B Nazanin" w:hint="cs"/>
                <w:b/>
                <w:bCs/>
                <w:color w:val="000000"/>
                <w:rtl/>
              </w:rPr>
              <w:t>تعداد</w:t>
            </w:r>
          </w:p>
        </w:tc>
        <w:tc>
          <w:tcPr>
            <w:tcW w:w="639" w:type="pct"/>
            <w:tcBorders>
              <w:bottom w:val="single" w:sz="4" w:space="0" w:color="auto"/>
            </w:tcBorders>
            <w:vAlign w:val="center"/>
          </w:tcPr>
          <w:p w14:paraId="4F3ABFD7"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70" w:type="pct"/>
            <w:tcBorders>
              <w:bottom w:val="single" w:sz="4" w:space="0" w:color="auto"/>
            </w:tcBorders>
            <w:vAlign w:val="center"/>
          </w:tcPr>
          <w:p w14:paraId="1BDE70E7"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71" w:type="pct"/>
            <w:tcBorders>
              <w:bottom w:val="single" w:sz="4" w:space="0" w:color="auto"/>
            </w:tcBorders>
            <w:vAlign w:val="center"/>
          </w:tcPr>
          <w:p w14:paraId="3F9E0092"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63" w:type="pct"/>
            <w:tcBorders>
              <w:bottom w:val="single" w:sz="4" w:space="0" w:color="auto"/>
            </w:tcBorders>
            <w:vAlign w:val="center"/>
          </w:tcPr>
          <w:p w14:paraId="2B88B2CA"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r>
      <w:tr w:rsidR="00FD46EF" w:rsidRPr="00FD46EF" w14:paraId="1CBE31C4" w14:textId="77777777" w:rsidTr="00C10655">
        <w:trPr>
          <w:jc w:val="center"/>
        </w:trPr>
        <w:tc>
          <w:tcPr>
            <w:tcW w:w="1088" w:type="pct"/>
            <w:vMerge w:val="restart"/>
            <w:tcBorders>
              <w:top w:val="single" w:sz="4" w:space="0" w:color="auto"/>
            </w:tcBorders>
            <w:vAlign w:val="center"/>
          </w:tcPr>
          <w:p w14:paraId="4351B858"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ناراحتی از محرومیت نسبی گروهی در بعد سیاسی</w:t>
            </w:r>
          </w:p>
        </w:tc>
        <w:tc>
          <w:tcPr>
            <w:tcW w:w="1269" w:type="pct"/>
            <w:tcBorders>
              <w:top w:val="single" w:sz="4" w:space="0" w:color="auto"/>
            </w:tcBorders>
          </w:tcPr>
          <w:p w14:paraId="3119D419" w14:textId="77777777" w:rsidR="00FD46EF" w:rsidRPr="00FD46EF" w:rsidRDefault="00FD46EF" w:rsidP="00FD46EF">
            <w:pPr>
              <w:jc w:val="center"/>
              <w:rPr>
                <w:rFonts w:cs="B Nazanin"/>
                <w:b/>
                <w:bCs/>
                <w:rtl/>
              </w:rPr>
            </w:pPr>
            <w:r w:rsidRPr="00FD46EF">
              <w:rPr>
                <w:rFonts w:ascii="Calibri" w:hAnsi="Calibri" w:cs="B Nazanin" w:hint="cs"/>
                <w:b/>
                <w:bCs/>
                <w:color w:val="000000"/>
                <w:rtl/>
              </w:rPr>
              <w:t>ضريب همبستگي</w:t>
            </w:r>
          </w:p>
        </w:tc>
        <w:tc>
          <w:tcPr>
            <w:tcW w:w="639" w:type="pct"/>
            <w:tcBorders>
              <w:top w:val="single" w:sz="4" w:space="0" w:color="auto"/>
            </w:tcBorders>
            <w:vAlign w:val="center"/>
          </w:tcPr>
          <w:p w14:paraId="46EA8B8A"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0.284-</w:t>
            </w:r>
          </w:p>
        </w:tc>
        <w:tc>
          <w:tcPr>
            <w:tcW w:w="670" w:type="pct"/>
            <w:tcBorders>
              <w:top w:val="single" w:sz="4" w:space="0" w:color="auto"/>
            </w:tcBorders>
            <w:vAlign w:val="center"/>
          </w:tcPr>
          <w:p w14:paraId="2EF7F969"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0.315-</w:t>
            </w:r>
          </w:p>
        </w:tc>
        <w:tc>
          <w:tcPr>
            <w:tcW w:w="671" w:type="pct"/>
            <w:tcBorders>
              <w:top w:val="single" w:sz="4" w:space="0" w:color="auto"/>
            </w:tcBorders>
            <w:vAlign w:val="center"/>
          </w:tcPr>
          <w:p w14:paraId="7A280789"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0.219-</w:t>
            </w:r>
          </w:p>
        </w:tc>
        <w:tc>
          <w:tcPr>
            <w:tcW w:w="663" w:type="pct"/>
            <w:tcBorders>
              <w:top w:val="single" w:sz="4" w:space="0" w:color="auto"/>
            </w:tcBorders>
            <w:vAlign w:val="center"/>
          </w:tcPr>
          <w:p w14:paraId="6CB5FD2A"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0.171-</w:t>
            </w:r>
          </w:p>
        </w:tc>
      </w:tr>
      <w:tr w:rsidR="00FD46EF" w:rsidRPr="00FD46EF" w14:paraId="759B5401" w14:textId="77777777" w:rsidTr="00C10655">
        <w:trPr>
          <w:jc w:val="center"/>
        </w:trPr>
        <w:tc>
          <w:tcPr>
            <w:tcW w:w="1088" w:type="pct"/>
            <w:vMerge/>
            <w:vAlign w:val="center"/>
          </w:tcPr>
          <w:p w14:paraId="4787E945" w14:textId="77777777" w:rsidR="00FD46EF" w:rsidRPr="00FD46EF" w:rsidRDefault="00FD46EF" w:rsidP="00FD46EF">
            <w:pPr>
              <w:jc w:val="center"/>
              <w:rPr>
                <w:rFonts w:cs="B Nazanin"/>
                <w:b/>
                <w:bCs/>
                <w:rtl/>
                <w:lang w:bidi="fa-IR"/>
              </w:rPr>
            </w:pPr>
          </w:p>
        </w:tc>
        <w:tc>
          <w:tcPr>
            <w:tcW w:w="1269" w:type="pct"/>
          </w:tcPr>
          <w:p w14:paraId="440CD754" w14:textId="77777777" w:rsidR="00FD46EF" w:rsidRPr="00FD46EF" w:rsidRDefault="00FD46EF" w:rsidP="00FD46EF">
            <w:pPr>
              <w:jc w:val="center"/>
              <w:rPr>
                <w:rFonts w:cs="B Nazanin"/>
                <w:b/>
                <w:bCs/>
                <w:rtl/>
              </w:rPr>
            </w:pPr>
            <w:r w:rsidRPr="00FD46EF">
              <w:rPr>
                <w:rFonts w:ascii="Calibri" w:hAnsi="Calibri" w:cs="B Nazanin" w:hint="cs"/>
                <w:b/>
                <w:bCs/>
                <w:color w:val="000000"/>
                <w:rtl/>
              </w:rPr>
              <w:t>سطح معناداري</w:t>
            </w:r>
          </w:p>
        </w:tc>
        <w:tc>
          <w:tcPr>
            <w:tcW w:w="639" w:type="pct"/>
            <w:vAlign w:val="center"/>
          </w:tcPr>
          <w:p w14:paraId="3BAD947F"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70" w:type="pct"/>
            <w:vAlign w:val="center"/>
          </w:tcPr>
          <w:p w14:paraId="0D26A3F5"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71" w:type="pct"/>
            <w:vAlign w:val="center"/>
          </w:tcPr>
          <w:p w14:paraId="1E6C9CFC"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63" w:type="pct"/>
            <w:vAlign w:val="center"/>
          </w:tcPr>
          <w:p w14:paraId="47CF451D"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r>
      <w:tr w:rsidR="00FD46EF" w:rsidRPr="00FD46EF" w14:paraId="110F4937" w14:textId="77777777" w:rsidTr="00C10655">
        <w:trPr>
          <w:jc w:val="center"/>
        </w:trPr>
        <w:tc>
          <w:tcPr>
            <w:tcW w:w="1088" w:type="pct"/>
            <w:vMerge/>
            <w:tcBorders>
              <w:bottom w:val="single" w:sz="4" w:space="0" w:color="auto"/>
            </w:tcBorders>
            <w:vAlign w:val="center"/>
          </w:tcPr>
          <w:p w14:paraId="62F2AED6" w14:textId="77777777" w:rsidR="00FD46EF" w:rsidRPr="00FD46EF" w:rsidRDefault="00FD46EF" w:rsidP="00FD46EF">
            <w:pPr>
              <w:jc w:val="center"/>
              <w:rPr>
                <w:rFonts w:cs="B Nazanin"/>
                <w:b/>
                <w:bCs/>
                <w:rtl/>
                <w:lang w:bidi="fa-IR"/>
              </w:rPr>
            </w:pPr>
          </w:p>
        </w:tc>
        <w:tc>
          <w:tcPr>
            <w:tcW w:w="1269" w:type="pct"/>
            <w:tcBorders>
              <w:bottom w:val="single" w:sz="4" w:space="0" w:color="auto"/>
            </w:tcBorders>
          </w:tcPr>
          <w:p w14:paraId="132A26FB" w14:textId="77777777" w:rsidR="00FD46EF" w:rsidRPr="00FD46EF" w:rsidRDefault="00FD46EF" w:rsidP="00FD46EF">
            <w:pPr>
              <w:jc w:val="center"/>
              <w:rPr>
                <w:rFonts w:ascii="Calibri" w:hAnsi="Calibri" w:cs="B Nazanin"/>
                <w:b/>
                <w:bCs/>
                <w:color w:val="000000"/>
                <w:rtl/>
              </w:rPr>
            </w:pPr>
            <w:r w:rsidRPr="00FD46EF">
              <w:rPr>
                <w:rFonts w:ascii="Calibri" w:hAnsi="Calibri" w:cs="B Nazanin" w:hint="cs"/>
                <w:b/>
                <w:bCs/>
                <w:color w:val="000000"/>
                <w:rtl/>
              </w:rPr>
              <w:t>تعداد</w:t>
            </w:r>
          </w:p>
        </w:tc>
        <w:tc>
          <w:tcPr>
            <w:tcW w:w="639" w:type="pct"/>
            <w:tcBorders>
              <w:bottom w:val="single" w:sz="4" w:space="0" w:color="auto"/>
            </w:tcBorders>
            <w:vAlign w:val="center"/>
          </w:tcPr>
          <w:p w14:paraId="5326197D"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70" w:type="pct"/>
            <w:tcBorders>
              <w:bottom w:val="single" w:sz="4" w:space="0" w:color="auto"/>
            </w:tcBorders>
            <w:vAlign w:val="center"/>
          </w:tcPr>
          <w:p w14:paraId="77ACB3FD"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71" w:type="pct"/>
            <w:tcBorders>
              <w:bottom w:val="single" w:sz="4" w:space="0" w:color="auto"/>
            </w:tcBorders>
            <w:vAlign w:val="center"/>
          </w:tcPr>
          <w:p w14:paraId="3781DA1C"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63" w:type="pct"/>
            <w:tcBorders>
              <w:bottom w:val="single" w:sz="4" w:space="0" w:color="auto"/>
            </w:tcBorders>
            <w:vAlign w:val="center"/>
          </w:tcPr>
          <w:p w14:paraId="0B993EEA"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r>
      <w:tr w:rsidR="00FD46EF" w:rsidRPr="00FD46EF" w14:paraId="1625F1C2" w14:textId="77777777" w:rsidTr="00C10655">
        <w:trPr>
          <w:jc w:val="center"/>
        </w:trPr>
        <w:tc>
          <w:tcPr>
            <w:tcW w:w="1088" w:type="pct"/>
            <w:vMerge w:val="restart"/>
            <w:tcBorders>
              <w:top w:val="single" w:sz="4" w:space="0" w:color="auto"/>
            </w:tcBorders>
            <w:vAlign w:val="center"/>
          </w:tcPr>
          <w:p w14:paraId="12786AEC" w14:textId="77777777" w:rsidR="00FD46EF" w:rsidRPr="00FD46EF" w:rsidRDefault="00FD46EF" w:rsidP="00FD46EF">
            <w:pPr>
              <w:bidi/>
              <w:jc w:val="center"/>
              <w:rPr>
                <w:rFonts w:ascii="Calibri" w:hAnsi="Calibri" w:cs="B Nazanin"/>
                <w:b/>
                <w:bCs/>
                <w:color w:val="000000"/>
              </w:rPr>
            </w:pPr>
            <w:r w:rsidRPr="00FD46EF">
              <w:rPr>
                <w:rFonts w:ascii="Calibri" w:hAnsi="Calibri" w:cs="B Nazanin" w:hint="cs"/>
                <w:b/>
                <w:bCs/>
                <w:color w:val="000000"/>
                <w:rtl/>
              </w:rPr>
              <w:t>امید به بهبود محرومیت نسبی گروهی در بعد سیاسی</w:t>
            </w:r>
          </w:p>
        </w:tc>
        <w:tc>
          <w:tcPr>
            <w:tcW w:w="1269" w:type="pct"/>
            <w:tcBorders>
              <w:top w:val="single" w:sz="4" w:space="0" w:color="auto"/>
            </w:tcBorders>
          </w:tcPr>
          <w:p w14:paraId="30AA8C18" w14:textId="77777777" w:rsidR="00FD46EF" w:rsidRPr="00FD46EF" w:rsidRDefault="00FD46EF" w:rsidP="00FD46EF">
            <w:pPr>
              <w:jc w:val="center"/>
              <w:rPr>
                <w:rFonts w:cs="B Nazanin"/>
                <w:b/>
                <w:bCs/>
                <w:rtl/>
              </w:rPr>
            </w:pPr>
            <w:r w:rsidRPr="00FD46EF">
              <w:rPr>
                <w:rFonts w:ascii="Calibri" w:hAnsi="Calibri" w:cs="B Nazanin" w:hint="cs"/>
                <w:b/>
                <w:bCs/>
                <w:color w:val="000000"/>
                <w:rtl/>
              </w:rPr>
              <w:t>ضريب همبستگي</w:t>
            </w:r>
          </w:p>
        </w:tc>
        <w:tc>
          <w:tcPr>
            <w:tcW w:w="639" w:type="pct"/>
            <w:tcBorders>
              <w:top w:val="single" w:sz="4" w:space="0" w:color="auto"/>
            </w:tcBorders>
            <w:vAlign w:val="center"/>
          </w:tcPr>
          <w:p w14:paraId="19CD3C94"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0.195</w:t>
            </w:r>
          </w:p>
        </w:tc>
        <w:tc>
          <w:tcPr>
            <w:tcW w:w="670" w:type="pct"/>
            <w:tcBorders>
              <w:top w:val="single" w:sz="4" w:space="0" w:color="auto"/>
            </w:tcBorders>
            <w:vAlign w:val="center"/>
          </w:tcPr>
          <w:p w14:paraId="7199B4A8"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0.169</w:t>
            </w:r>
          </w:p>
        </w:tc>
        <w:tc>
          <w:tcPr>
            <w:tcW w:w="671" w:type="pct"/>
            <w:tcBorders>
              <w:top w:val="single" w:sz="4" w:space="0" w:color="auto"/>
            </w:tcBorders>
            <w:vAlign w:val="center"/>
          </w:tcPr>
          <w:p w14:paraId="30B48865"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0.146</w:t>
            </w:r>
          </w:p>
        </w:tc>
        <w:tc>
          <w:tcPr>
            <w:tcW w:w="663" w:type="pct"/>
            <w:tcBorders>
              <w:top w:val="single" w:sz="4" w:space="0" w:color="auto"/>
            </w:tcBorders>
            <w:vAlign w:val="center"/>
          </w:tcPr>
          <w:p w14:paraId="18E14BCF" w14:textId="77777777" w:rsidR="00FD46EF" w:rsidRPr="00FD46EF" w:rsidRDefault="00FD46EF" w:rsidP="00FD46EF">
            <w:pPr>
              <w:bidi/>
              <w:jc w:val="center"/>
              <w:rPr>
                <w:rFonts w:cs="B Nazanin"/>
                <w:b/>
                <w:bCs/>
                <w:color w:val="000000"/>
                <w:rtl/>
              </w:rPr>
            </w:pPr>
            <w:r w:rsidRPr="00FD46EF">
              <w:rPr>
                <w:rFonts w:cs="B Nazanin" w:hint="cs"/>
                <w:b/>
                <w:bCs/>
                <w:color w:val="000000"/>
                <w:vertAlign w:val="superscript"/>
                <w:rtl/>
              </w:rPr>
              <w:t>**</w:t>
            </w:r>
            <w:r w:rsidRPr="00FD46EF">
              <w:rPr>
                <w:rFonts w:cs="B Nazanin" w:hint="cs"/>
                <w:b/>
                <w:bCs/>
                <w:color w:val="000000"/>
                <w:rtl/>
              </w:rPr>
              <w:t>0.200</w:t>
            </w:r>
          </w:p>
        </w:tc>
      </w:tr>
      <w:tr w:rsidR="00FD46EF" w:rsidRPr="00FD46EF" w14:paraId="4428648B" w14:textId="77777777" w:rsidTr="00C10655">
        <w:trPr>
          <w:jc w:val="center"/>
        </w:trPr>
        <w:tc>
          <w:tcPr>
            <w:tcW w:w="1088" w:type="pct"/>
            <w:vMerge/>
            <w:vAlign w:val="center"/>
          </w:tcPr>
          <w:p w14:paraId="48B863BC" w14:textId="77777777" w:rsidR="00FD46EF" w:rsidRPr="00FD46EF" w:rsidRDefault="00FD46EF" w:rsidP="00FD46EF">
            <w:pPr>
              <w:jc w:val="center"/>
              <w:rPr>
                <w:rFonts w:cs="B Nazanin"/>
                <w:b/>
                <w:bCs/>
                <w:rtl/>
                <w:lang w:bidi="fa-IR"/>
              </w:rPr>
            </w:pPr>
          </w:p>
        </w:tc>
        <w:tc>
          <w:tcPr>
            <w:tcW w:w="1269" w:type="pct"/>
          </w:tcPr>
          <w:p w14:paraId="64D70F57" w14:textId="77777777" w:rsidR="00FD46EF" w:rsidRPr="00FD46EF" w:rsidRDefault="00FD46EF" w:rsidP="00FD46EF">
            <w:pPr>
              <w:jc w:val="center"/>
              <w:rPr>
                <w:rFonts w:cs="B Nazanin"/>
                <w:b/>
                <w:bCs/>
                <w:rtl/>
              </w:rPr>
            </w:pPr>
            <w:r w:rsidRPr="00FD46EF">
              <w:rPr>
                <w:rFonts w:ascii="Calibri" w:hAnsi="Calibri" w:cs="B Nazanin" w:hint="cs"/>
                <w:b/>
                <w:bCs/>
                <w:color w:val="000000"/>
                <w:rtl/>
              </w:rPr>
              <w:t>سطح معناداري</w:t>
            </w:r>
          </w:p>
        </w:tc>
        <w:tc>
          <w:tcPr>
            <w:tcW w:w="639" w:type="pct"/>
            <w:vAlign w:val="center"/>
          </w:tcPr>
          <w:p w14:paraId="297479F6"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70" w:type="pct"/>
            <w:vAlign w:val="center"/>
          </w:tcPr>
          <w:p w14:paraId="7477A7C8"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c>
          <w:tcPr>
            <w:tcW w:w="671" w:type="pct"/>
            <w:vAlign w:val="center"/>
          </w:tcPr>
          <w:p w14:paraId="2D6CA68F" w14:textId="77777777" w:rsidR="00FD46EF" w:rsidRPr="00FD46EF" w:rsidRDefault="00FD46EF" w:rsidP="00FD46EF">
            <w:pPr>
              <w:bidi/>
              <w:jc w:val="center"/>
              <w:rPr>
                <w:rFonts w:cs="B Nazanin"/>
                <w:b/>
                <w:bCs/>
                <w:color w:val="000000"/>
                <w:rtl/>
              </w:rPr>
            </w:pPr>
            <w:r w:rsidRPr="00FD46EF">
              <w:rPr>
                <w:rFonts w:cs="B Nazanin" w:hint="cs"/>
                <w:b/>
                <w:bCs/>
                <w:color w:val="000000"/>
                <w:rtl/>
              </w:rPr>
              <w:t>0.002</w:t>
            </w:r>
          </w:p>
        </w:tc>
        <w:tc>
          <w:tcPr>
            <w:tcW w:w="663" w:type="pct"/>
            <w:vAlign w:val="center"/>
          </w:tcPr>
          <w:p w14:paraId="3C3E7C03" w14:textId="77777777" w:rsidR="00FD46EF" w:rsidRPr="00FD46EF" w:rsidRDefault="00FD46EF" w:rsidP="00FD46EF">
            <w:pPr>
              <w:bidi/>
              <w:jc w:val="center"/>
              <w:rPr>
                <w:rFonts w:cs="B Nazanin"/>
                <w:b/>
                <w:bCs/>
                <w:color w:val="000000"/>
                <w:rtl/>
              </w:rPr>
            </w:pPr>
            <w:r w:rsidRPr="00FD46EF">
              <w:rPr>
                <w:rFonts w:cs="B Nazanin" w:hint="cs"/>
                <w:b/>
                <w:bCs/>
                <w:color w:val="000000"/>
                <w:rtl/>
              </w:rPr>
              <w:t>0.000</w:t>
            </w:r>
          </w:p>
        </w:tc>
      </w:tr>
      <w:tr w:rsidR="00FD46EF" w:rsidRPr="00FD46EF" w14:paraId="6C2E9E02" w14:textId="77777777" w:rsidTr="00C10655">
        <w:trPr>
          <w:jc w:val="center"/>
        </w:trPr>
        <w:tc>
          <w:tcPr>
            <w:tcW w:w="1088" w:type="pct"/>
            <w:vMerge/>
            <w:tcBorders>
              <w:bottom w:val="single" w:sz="4" w:space="0" w:color="auto"/>
            </w:tcBorders>
            <w:vAlign w:val="center"/>
          </w:tcPr>
          <w:p w14:paraId="5CA60016" w14:textId="77777777" w:rsidR="00FD46EF" w:rsidRPr="00FD46EF" w:rsidRDefault="00FD46EF" w:rsidP="00FD46EF">
            <w:pPr>
              <w:jc w:val="center"/>
              <w:rPr>
                <w:rFonts w:cs="B Nazanin"/>
                <w:b/>
                <w:bCs/>
                <w:rtl/>
                <w:lang w:bidi="fa-IR"/>
              </w:rPr>
            </w:pPr>
          </w:p>
        </w:tc>
        <w:tc>
          <w:tcPr>
            <w:tcW w:w="1269" w:type="pct"/>
            <w:tcBorders>
              <w:bottom w:val="single" w:sz="4" w:space="0" w:color="auto"/>
            </w:tcBorders>
          </w:tcPr>
          <w:p w14:paraId="675E32CB" w14:textId="77777777" w:rsidR="00FD46EF" w:rsidRPr="00FD46EF" w:rsidRDefault="00FD46EF" w:rsidP="00FD46EF">
            <w:pPr>
              <w:jc w:val="center"/>
              <w:rPr>
                <w:rFonts w:ascii="Calibri" w:hAnsi="Calibri" w:cs="B Nazanin"/>
                <w:b/>
                <w:bCs/>
                <w:color w:val="000000"/>
                <w:rtl/>
              </w:rPr>
            </w:pPr>
            <w:r w:rsidRPr="00FD46EF">
              <w:rPr>
                <w:rFonts w:ascii="Calibri" w:hAnsi="Calibri" w:cs="B Nazanin" w:hint="cs"/>
                <w:b/>
                <w:bCs/>
                <w:color w:val="000000"/>
                <w:rtl/>
              </w:rPr>
              <w:t>تعداد</w:t>
            </w:r>
          </w:p>
        </w:tc>
        <w:tc>
          <w:tcPr>
            <w:tcW w:w="639" w:type="pct"/>
            <w:tcBorders>
              <w:bottom w:val="single" w:sz="4" w:space="0" w:color="auto"/>
            </w:tcBorders>
            <w:vAlign w:val="center"/>
          </w:tcPr>
          <w:p w14:paraId="23CF77AE"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70" w:type="pct"/>
            <w:tcBorders>
              <w:bottom w:val="single" w:sz="4" w:space="0" w:color="auto"/>
            </w:tcBorders>
            <w:vAlign w:val="center"/>
          </w:tcPr>
          <w:p w14:paraId="692F1132"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71" w:type="pct"/>
            <w:tcBorders>
              <w:bottom w:val="single" w:sz="4" w:space="0" w:color="auto"/>
            </w:tcBorders>
            <w:vAlign w:val="center"/>
          </w:tcPr>
          <w:p w14:paraId="4DB393D7"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c>
          <w:tcPr>
            <w:tcW w:w="663" w:type="pct"/>
            <w:tcBorders>
              <w:bottom w:val="single" w:sz="4" w:space="0" w:color="auto"/>
            </w:tcBorders>
            <w:vAlign w:val="center"/>
          </w:tcPr>
          <w:p w14:paraId="7D3B6F6D" w14:textId="77777777" w:rsidR="00FD46EF" w:rsidRPr="00FD46EF" w:rsidRDefault="00FD46EF" w:rsidP="00FD46EF">
            <w:pPr>
              <w:bidi/>
              <w:jc w:val="center"/>
              <w:rPr>
                <w:rFonts w:cs="B Nazanin"/>
                <w:b/>
                <w:bCs/>
                <w:color w:val="000000"/>
                <w:rtl/>
              </w:rPr>
            </w:pPr>
            <w:r w:rsidRPr="00FD46EF">
              <w:rPr>
                <w:rFonts w:cs="B Nazanin" w:hint="cs"/>
                <w:b/>
                <w:bCs/>
                <w:color w:val="000000"/>
                <w:rtl/>
              </w:rPr>
              <w:t>444</w:t>
            </w:r>
          </w:p>
        </w:tc>
      </w:tr>
    </w:tbl>
    <w:p w14:paraId="3749DC2B" w14:textId="57771292" w:rsidR="00FD46EF" w:rsidRPr="00FD46EF" w:rsidRDefault="00FD46EF" w:rsidP="00A32250">
      <w:pPr>
        <w:bidi/>
        <w:spacing w:line="240" w:lineRule="auto"/>
        <w:ind w:firstLine="567"/>
        <w:jc w:val="lowKashida"/>
        <w:rPr>
          <w:rFonts w:ascii="Times New Roman" w:eastAsia="Times New Roman" w:hAnsi="Times New Roman" w:cs="B Nazanin"/>
          <w:noProof/>
          <w:sz w:val="24"/>
          <w:szCs w:val="24"/>
          <w:lang w:val="en-US" w:bidi="fa-IR"/>
        </w:rPr>
      </w:pPr>
      <w:r w:rsidRPr="00FD46EF">
        <w:rPr>
          <w:rFonts w:ascii="Times New Roman" w:eastAsia="Times New Roman" w:hAnsi="Times New Roman" w:cs="B Nazanin"/>
          <w:noProof/>
          <w:sz w:val="24"/>
          <w:szCs w:val="24"/>
          <w:rtl/>
          <w:lang w:val="en-US" w:bidi="fa-IR"/>
        </w:rPr>
        <w:t xml:space="preserve">نتایج به دست آمده از رابطه </w:t>
      </w:r>
      <w:r w:rsidRPr="00FD46EF">
        <w:rPr>
          <w:rFonts w:ascii="Times New Roman" w:eastAsia="Times New Roman" w:hAnsi="Times New Roman" w:cs="B Nazanin" w:hint="cs"/>
          <w:noProof/>
          <w:sz w:val="24"/>
          <w:szCs w:val="24"/>
          <w:rtl/>
          <w:lang w:val="en-US" w:bidi="fa-IR"/>
        </w:rPr>
        <w:t xml:space="preserve">بعد سیاسی محرومیت نسبی گروهی </w:t>
      </w:r>
      <w:r w:rsidRPr="00FD46EF">
        <w:rPr>
          <w:rFonts w:ascii="Times New Roman" w:eastAsia="Times New Roman" w:hAnsi="Times New Roman" w:cs="B Nazanin"/>
          <w:noProof/>
          <w:sz w:val="24"/>
          <w:szCs w:val="24"/>
          <w:rtl/>
          <w:lang w:val="en-US" w:bidi="fa-IR"/>
        </w:rPr>
        <w:t xml:space="preserve">با </w:t>
      </w:r>
      <w:r w:rsidRPr="00FD46EF">
        <w:rPr>
          <w:rFonts w:ascii="Times New Roman" w:eastAsia="Times New Roman" w:hAnsi="Times New Roman" w:cs="B Nazanin" w:hint="cs"/>
          <w:noProof/>
          <w:sz w:val="24"/>
          <w:szCs w:val="24"/>
          <w:rtl/>
          <w:lang w:val="en-US" w:bidi="fa-IR"/>
        </w:rPr>
        <w:t xml:space="preserve">هویت ملی شهروندان تبریزی </w:t>
      </w:r>
      <w:r w:rsidRPr="00FD46EF">
        <w:rPr>
          <w:rFonts w:ascii="Times New Roman" w:eastAsia="Times New Roman" w:hAnsi="Times New Roman" w:cs="B Nazanin"/>
          <w:noProof/>
          <w:sz w:val="24"/>
          <w:szCs w:val="24"/>
          <w:rtl/>
          <w:lang w:val="en-US" w:bidi="fa-IR"/>
        </w:rPr>
        <w:t>نشان می</w:t>
      </w:r>
      <w:r w:rsidRPr="00FD46EF">
        <w:rPr>
          <w:rFonts w:ascii="Times New Roman" w:eastAsia="Times New Roman" w:hAnsi="Times New Roman" w:cs="B Nazanin"/>
          <w:noProof/>
          <w:sz w:val="24"/>
          <w:szCs w:val="24"/>
          <w:rtl/>
          <w:lang w:val="en-US" w:bidi="fa-IR"/>
        </w:rPr>
        <w:softHyphen/>
        <w:t xml:space="preserve">دهد که </w:t>
      </w:r>
      <w:r w:rsidRPr="00FD46EF">
        <w:rPr>
          <w:rFonts w:ascii="Times New Roman" w:eastAsia="Times New Roman" w:hAnsi="Times New Roman" w:cs="B Nazanin" w:hint="cs"/>
          <w:noProof/>
          <w:sz w:val="24"/>
          <w:szCs w:val="24"/>
          <w:rtl/>
          <w:lang w:val="en-US" w:bidi="fa-IR"/>
        </w:rPr>
        <w:t>بعد سیاسی محرومیت نسبی گروهی با هویت ملی و ابعاد سه گانه آن رابطه معنی</w:t>
      </w:r>
      <w:r w:rsidRPr="00FD46EF">
        <w:rPr>
          <w:rFonts w:ascii="Times New Roman" w:eastAsia="Times New Roman" w:hAnsi="Times New Roman" w:cs="B Nazanin"/>
          <w:noProof/>
          <w:sz w:val="24"/>
          <w:szCs w:val="24"/>
          <w:rtl/>
          <w:lang w:val="en-US" w:bidi="fa-IR"/>
        </w:rPr>
        <w:softHyphen/>
      </w:r>
      <w:r w:rsidRPr="00FD46EF">
        <w:rPr>
          <w:rFonts w:ascii="Times New Roman" w:eastAsia="Times New Roman" w:hAnsi="Times New Roman" w:cs="B Nazanin" w:hint="cs"/>
          <w:noProof/>
          <w:sz w:val="24"/>
          <w:szCs w:val="24"/>
          <w:rtl/>
          <w:lang w:val="en-US" w:bidi="fa-IR"/>
        </w:rPr>
        <w:t xml:space="preserve">دار </w:t>
      </w:r>
      <w:r w:rsidRPr="00FD46EF">
        <w:rPr>
          <w:rFonts w:ascii="Times New Roman" w:eastAsia="Times New Roman" w:hAnsi="Times New Roman" w:cs="B Nazanin"/>
          <w:noProof/>
          <w:sz w:val="24"/>
          <w:szCs w:val="24"/>
          <w:rtl/>
          <w:lang w:val="en-US" w:bidi="fa-IR"/>
        </w:rPr>
        <w:t xml:space="preserve">(0.05 </w:t>
      </w:r>
      <w:r w:rsidRPr="00FD46EF">
        <w:rPr>
          <w:rFonts w:ascii="Times New Roman" w:eastAsia="Times New Roman" w:hAnsi="Times New Roman" w:cs="B Nazanin"/>
          <w:noProof/>
          <w:sz w:val="24"/>
          <w:szCs w:val="24"/>
          <w:lang w:val="en-US" w:bidi="fa-IR"/>
        </w:rPr>
        <w:t>P &lt;</w:t>
      </w:r>
      <w:r w:rsidRPr="00FD46EF">
        <w:rPr>
          <w:rFonts w:ascii="Times New Roman" w:eastAsia="Times New Roman" w:hAnsi="Times New Roman" w:cs="B Nazanin"/>
          <w:noProof/>
          <w:sz w:val="24"/>
          <w:szCs w:val="24"/>
          <w:rtl/>
          <w:lang w:val="en-US" w:bidi="fa-IR"/>
        </w:rPr>
        <w:t>)</w:t>
      </w:r>
      <w:r w:rsidRPr="00FD46EF">
        <w:rPr>
          <w:rFonts w:ascii="Times New Roman" w:eastAsia="Times New Roman" w:hAnsi="Times New Roman" w:cs="B Nazanin" w:hint="cs"/>
          <w:noProof/>
          <w:sz w:val="24"/>
          <w:szCs w:val="24"/>
          <w:rtl/>
          <w:lang w:val="en-US" w:bidi="fa-IR"/>
        </w:rPr>
        <w:t xml:space="preserve"> دارد. </w:t>
      </w:r>
      <w:r w:rsidRPr="00FD46EF">
        <w:rPr>
          <w:rFonts w:ascii="Times New Roman" w:eastAsia="Times New Roman" w:hAnsi="Times New Roman" w:cs="B Nazanin"/>
          <w:noProof/>
          <w:sz w:val="24"/>
          <w:szCs w:val="24"/>
          <w:rtl/>
          <w:lang w:val="en-US" w:bidi="fa-IR"/>
        </w:rPr>
        <w:t>جهت رابطه</w:t>
      </w:r>
      <w:r w:rsidRPr="00FD46EF">
        <w:rPr>
          <w:rFonts w:ascii="Times New Roman" w:eastAsia="Times New Roman" w:hAnsi="Times New Roman" w:cs="B Nazanin" w:hint="cs"/>
          <w:noProof/>
          <w:sz w:val="24"/>
          <w:szCs w:val="24"/>
          <w:rtl/>
          <w:lang w:val="en-US" w:bidi="fa-IR"/>
        </w:rPr>
        <w:t xml:space="preserve"> بعد سیاسی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 xml:space="preserve">محرومیت نسبی گروهی </w:t>
      </w:r>
      <w:r w:rsidRPr="00FD46EF">
        <w:rPr>
          <w:rFonts w:ascii="Times New Roman" w:eastAsia="Times New Roman" w:hAnsi="Times New Roman" w:cs="B Nazanin"/>
          <w:noProof/>
          <w:sz w:val="24"/>
          <w:szCs w:val="24"/>
          <w:rtl/>
          <w:lang w:val="en-US" w:bidi="fa-IR"/>
        </w:rPr>
        <w:t xml:space="preserve">با </w:t>
      </w:r>
      <w:r w:rsidRPr="00FD46EF">
        <w:rPr>
          <w:rFonts w:ascii="Times New Roman" w:eastAsia="Times New Roman" w:hAnsi="Times New Roman" w:cs="B Nazanin" w:hint="cs"/>
          <w:noProof/>
          <w:sz w:val="24"/>
          <w:szCs w:val="24"/>
          <w:rtl/>
          <w:lang w:val="en-US" w:bidi="fa-IR"/>
        </w:rPr>
        <w:t>هویت ملی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منفی و معکوس</w:t>
      </w:r>
      <w:r w:rsidRPr="00FD46EF">
        <w:rPr>
          <w:rFonts w:ascii="Times New Roman" w:eastAsia="Times New Roman" w:hAnsi="Times New Roman" w:cs="B Nazanin"/>
          <w:noProof/>
          <w:sz w:val="24"/>
          <w:szCs w:val="24"/>
          <w:rtl/>
          <w:lang w:val="en-US" w:bidi="fa-IR"/>
        </w:rPr>
        <w:t xml:space="preserve"> است. مقدار ضریب پیرسون (0.</w:t>
      </w:r>
      <w:r w:rsidRPr="00FD46EF">
        <w:rPr>
          <w:rFonts w:ascii="Times New Roman" w:eastAsia="Times New Roman" w:hAnsi="Times New Roman" w:cs="B Nazanin" w:hint="cs"/>
          <w:noProof/>
          <w:sz w:val="24"/>
          <w:szCs w:val="24"/>
          <w:rtl/>
          <w:lang w:val="en-US" w:bidi="fa-IR"/>
        </w:rPr>
        <w:t>3</w:t>
      </w:r>
      <w:r w:rsidRPr="00FD46EF">
        <w:rPr>
          <w:rFonts w:ascii="Times New Roman" w:eastAsia="Times New Roman" w:hAnsi="Times New Roman" w:cs="B Nazanin"/>
          <w:noProof/>
          <w:sz w:val="24"/>
          <w:szCs w:val="24"/>
          <w:rtl/>
          <w:lang w:val="en-US" w:bidi="fa-IR"/>
        </w:rPr>
        <w:t>00</w:t>
      </w:r>
      <w:r w:rsidRPr="00FD46EF">
        <w:rPr>
          <w:rFonts w:ascii="Times New Roman" w:eastAsia="Times New Roman" w:hAnsi="Times New Roman" w:cs="B Nazanin"/>
          <w:noProof/>
          <w:sz w:val="24"/>
          <w:szCs w:val="24"/>
          <w:lang w:val="en-US" w:bidi="fa-IR"/>
        </w:rPr>
        <w:t xml:space="preserve">r &lt; </w:t>
      </w:r>
      <w:r w:rsidRPr="00FD46EF">
        <w:rPr>
          <w:rFonts w:ascii="Times New Roman" w:eastAsia="Times New Roman" w:hAnsi="Times New Roman" w:cs="B Nazanin"/>
          <w:noProof/>
          <w:sz w:val="24"/>
          <w:szCs w:val="24"/>
          <w:rtl/>
          <w:lang w:val="en-US" w:bidi="fa-IR"/>
        </w:rPr>
        <w:t>) نشان می</w:t>
      </w:r>
      <w:r w:rsidRPr="00FD46EF">
        <w:rPr>
          <w:rFonts w:ascii="Times New Roman" w:eastAsia="Times New Roman" w:hAnsi="Times New Roman" w:cs="B Nazanin"/>
          <w:noProof/>
          <w:sz w:val="24"/>
          <w:szCs w:val="24"/>
          <w:rtl/>
          <w:lang w:val="en-US" w:bidi="fa-IR"/>
        </w:rPr>
        <w:softHyphen/>
        <w:t xml:space="preserve">دهد شدت رابطه بین این متغیرها </w:t>
      </w:r>
      <w:r w:rsidRPr="00FD46EF">
        <w:rPr>
          <w:rFonts w:ascii="Times New Roman" w:eastAsia="Times New Roman" w:hAnsi="Times New Roman" w:cs="B Nazanin" w:hint="cs"/>
          <w:noProof/>
          <w:sz w:val="24"/>
          <w:szCs w:val="24"/>
          <w:rtl/>
          <w:lang w:val="en-US" w:bidi="fa-IR"/>
        </w:rPr>
        <w:t xml:space="preserve">متوسط </w:t>
      </w:r>
      <w:r w:rsidRPr="00FD46EF">
        <w:rPr>
          <w:rFonts w:ascii="Times New Roman" w:eastAsia="Times New Roman" w:hAnsi="Times New Roman" w:cs="B Nazanin"/>
          <w:noProof/>
          <w:sz w:val="24"/>
          <w:szCs w:val="24"/>
          <w:rtl/>
          <w:lang w:val="en-US" w:bidi="fa-IR"/>
        </w:rPr>
        <w:t xml:space="preserve">است. رابطه </w:t>
      </w:r>
      <w:r w:rsidRPr="00FD46EF">
        <w:rPr>
          <w:rFonts w:ascii="Times New Roman" w:eastAsia="Times New Roman" w:hAnsi="Times New Roman" w:cs="B Nazanin" w:hint="cs"/>
          <w:noProof/>
          <w:sz w:val="24"/>
          <w:szCs w:val="24"/>
          <w:rtl/>
          <w:lang w:val="en-US" w:bidi="fa-IR"/>
        </w:rPr>
        <w:t>ناراحتی از بعد سیاسی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 شهروندان تبریزی</w:t>
      </w:r>
      <w:r w:rsidRPr="00FD46EF">
        <w:rPr>
          <w:rFonts w:ascii="Times New Roman" w:eastAsia="Times New Roman" w:hAnsi="Times New Roman" w:cs="B Nazanin"/>
          <w:noProof/>
          <w:sz w:val="24"/>
          <w:szCs w:val="24"/>
          <w:rtl/>
          <w:lang w:val="en-US" w:bidi="fa-IR"/>
        </w:rPr>
        <w:t xml:space="preserve"> نشان می</w:t>
      </w:r>
      <w:r w:rsidRPr="00FD46EF">
        <w:rPr>
          <w:rFonts w:ascii="Times New Roman" w:eastAsia="Times New Roman" w:hAnsi="Times New Roman" w:cs="B Nazanin"/>
          <w:noProof/>
          <w:sz w:val="24"/>
          <w:szCs w:val="24"/>
          <w:rtl/>
          <w:lang w:val="en-US" w:bidi="fa-IR"/>
        </w:rPr>
        <w:softHyphen/>
        <w:t xml:space="preserve">دهد </w:t>
      </w:r>
      <w:r w:rsidRPr="00FD46EF">
        <w:rPr>
          <w:rFonts w:ascii="Times New Roman" w:eastAsia="Times New Roman" w:hAnsi="Times New Roman" w:cs="B Nazanin" w:hint="cs"/>
          <w:noProof/>
          <w:sz w:val="24"/>
          <w:szCs w:val="24"/>
          <w:rtl/>
          <w:lang w:val="en-US" w:bidi="fa-IR"/>
        </w:rPr>
        <w:t>این متغیر با هویت ملی و ابعاد سه گانه آن رابطه معنی</w:t>
      </w:r>
      <w:r w:rsidRPr="00FD46EF">
        <w:rPr>
          <w:rFonts w:ascii="Times New Roman" w:eastAsia="Times New Roman" w:hAnsi="Times New Roman" w:cs="B Nazanin"/>
          <w:noProof/>
          <w:sz w:val="24"/>
          <w:szCs w:val="24"/>
          <w:rtl/>
          <w:lang w:val="en-US" w:bidi="fa-IR"/>
        </w:rPr>
        <w:softHyphen/>
      </w:r>
      <w:r w:rsidRPr="00FD46EF">
        <w:rPr>
          <w:rFonts w:ascii="Times New Roman" w:eastAsia="Times New Roman" w:hAnsi="Times New Roman" w:cs="B Nazanin" w:hint="cs"/>
          <w:noProof/>
          <w:sz w:val="24"/>
          <w:szCs w:val="24"/>
          <w:rtl/>
          <w:lang w:val="en-US" w:bidi="fa-IR"/>
        </w:rPr>
        <w:t xml:space="preserve">دار </w:t>
      </w:r>
      <w:r w:rsidRPr="00FD46EF">
        <w:rPr>
          <w:rFonts w:ascii="Times New Roman" w:eastAsia="Times New Roman" w:hAnsi="Times New Roman" w:cs="B Nazanin"/>
          <w:noProof/>
          <w:sz w:val="24"/>
          <w:szCs w:val="24"/>
          <w:rtl/>
          <w:lang w:val="en-US" w:bidi="fa-IR"/>
        </w:rPr>
        <w:t xml:space="preserve">(0.05 </w:t>
      </w:r>
      <w:r w:rsidRPr="00FD46EF">
        <w:rPr>
          <w:rFonts w:ascii="Times New Roman" w:eastAsia="Times New Roman" w:hAnsi="Times New Roman" w:cs="B Nazanin"/>
          <w:noProof/>
          <w:sz w:val="24"/>
          <w:szCs w:val="24"/>
          <w:lang w:val="en-US" w:bidi="fa-IR"/>
        </w:rPr>
        <w:t>P &lt;</w:t>
      </w:r>
      <w:r w:rsidRPr="00FD46EF">
        <w:rPr>
          <w:rFonts w:ascii="Times New Roman" w:eastAsia="Times New Roman" w:hAnsi="Times New Roman" w:cs="B Nazanin"/>
          <w:noProof/>
          <w:sz w:val="24"/>
          <w:szCs w:val="24"/>
          <w:rtl/>
          <w:lang w:val="en-US" w:bidi="fa-IR"/>
        </w:rPr>
        <w:t>)</w:t>
      </w:r>
      <w:r w:rsidRPr="00FD46EF">
        <w:rPr>
          <w:rFonts w:ascii="Times New Roman" w:eastAsia="Times New Roman" w:hAnsi="Times New Roman" w:cs="B Nazanin" w:hint="cs"/>
          <w:noProof/>
          <w:sz w:val="24"/>
          <w:szCs w:val="24"/>
          <w:rtl/>
          <w:lang w:val="en-US" w:bidi="fa-IR"/>
        </w:rPr>
        <w:t xml:space="preserve"> دارد. </w:t>
      </w:r>
      <w:r w:rsidRPr="00FD46EF">
        <w:rPr>
          <w:rFonts w:ascii="Times New Roman" w:eastAsia="Times New Roman" w:hAnsi="Times New Roman" w:cs="B Nazanin"/>
          <w:noProof/>
          <w:sz w:val="24"/>
          <w:szCs w:val="24"/>
          <w:rtl/>
          <w:lang w:val="en-US" w:bidi="fa-IR"/>
        </w:rPr>
        <w:t xml:space="preserve">جهت رابطه </w:t>
      </w:r>
      <w:r w:rsidRPr="00FD46EF">
        <w:rPr>
          <w:rFonts w:ascii="Times New Roman" w:eastAsia="Times New Roman" w:hAnsi="Times New Roman" w:cs="B Nazanin" w:hint="cs"/>
          <w:noProof/>
          <w:sz w:val="24"/>
          <w:szCs w:val="24"/>
          <w:rtl/>
          <w:lang w:val="en-US" w:bidi="fa-IR"/>
        </w:rPr>
        <w:t>ناراحتی از بعد سیاسی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منفی و معکوس</w:t>
      </w:r>
      <w:r w:rsidRPr="00FD46EF">
        <w:rPr>
          <w:rFonts w:ascii="Times New Roman" w:eastAsia="Times New Roman" w:hAnsi="Times New Roman" w:cs="B Nazanin"/>
          <w:noProof/>
          <w:sz w:val="24"/>
          <w:szCs w:val="24"/>
          <w:rtl/>
          <w:lang w:val="en-US" w:bidi="fa-IR"/>
        </w:rPr>
        <w:t xml:space="preserve"> است. مقدار ضریب پیرسون  (0.</w:t>
      </w:r>
      <w:r w:rsidRPr="00FD46EF">
        <w:rPr>
          <w:rFonts w:ascii="Times New Roman" w:eastAsia="Times New Roman" w:hAnsi="Times New Roman" w:cs="B Nazanin" w:hint="cs"/>
          <w:noProof/>
          <w:sz w:val="24"/>
          <w:szCs w:val="24"/>
          <w:rtl/>
          <w:lang w:val="en-US" w:bidi="fa-IR"/>
        </w:rPr>
        <w:t>4</w:t>
      </w:r>
      <w:r w:rsidRPr="00FD46EF">
        <w:rPr>
          <w:rFonts w:ascii="Times New Roman" w:eastAsia="Times New Roman" w:hAnsi="Times New Roman" w:cs="B Nazanin"/>
          <w:noProof/>
          <w:sz w:val="24"/>
          <w:szCs w:val="24"/>
          <w:rtl/>
          <w:lang w:val="en-US" w:bidi="fa-IR"/>
        </w:rPr>
        <w:t>00</w:t>
      </w:r>
      <w:r w:rsidRPr="00FD46EF">
        <w:rPr>
          <w:rFonts w:ascii="Times New Roman" w:eastAsia="Times New Roman" w:hAnsi="Times New Roman" w:cs="B Nazanin"/>
          <w:noProof/>
          <w:sz w:val="24"/>
          <w:szCs w:val="24"/>
          <w:lang w:val="en-US" w:bidi="fa-IR"/>
        </w:rPr>
        <w:t xml:space="preserve">r &lt; </w:t>
      </w:r>
      <w:r w:rsidRPr="00FD46EF">
        <w:rPr>
          <w:rFonts w:ascii="Times New Roman" w:eastAsia="Times New Roman" w:hAnsi="Times New Roman" w:cs="B Nazanin"/>
          <w:noProof/>
          <w:sz w:val="24"/>
          <w:szCs w:val="24"/>
          <w:rtl/>
          <w:lang w:val="en-US" w:bidi="fa-IR"/>
        </w:rPr>
        <w:t>) نشان می</w:t>
      </w:r>
      <w:r w:rsidRPr="00FD46EF">
        <w:rPr>
          <w:rFonts w:ascii="Times New Roman" w:eastAsia="Times New Roman" w:hAnsi="Times New Roman" w:cs="B Nazanin"/>
          <w:noProof/>
          <w:sz w:val="24"/>
          <w:szCs w:val="24"/>
          <w:rtl/>
          <w:lang w:val="en-US" w:bidi="fa-IR"/>
        </w:rPr>
        <w:softHyphen/>
        <w:t xml:space="preserve">دهد شدت رابطه بین این متغیرها </w:t>
      </w:r>
      <w:r w:rsidRPr="00FD46EF">
        <w:rPr>
          <w:rFonts w:ascii="Times New Roman" w:eastAsia="Times New Roman" w:hAnsi="Times New Roman" w:cs="B Nazanin" w:hint="cs"/>
          <w:noProof/>
          <w:sz w:val="24"/>
          <w:szCs w:val="24"/>
          <w:rtl/>
          <w:lang w:val="en-US" w:bidi="fa-IR"/>
        </w:rPr>
        <w:t>متوسط</w:t>
      </w:r>
      <w:r w:rsidRPr="00FD46EF">
        <w:rPr>
          <w:rFonts w:ascii="Times New Roman" w:eastAsia="Times New Roman" w:hAnsi="Times New Roman" w:cs="B Nazanin"/>
          <w:noProof/>
          <w:sz w:val="24"/>
          <w:szCs w:val="24"/>
          <w:rtl/>
          <w:lang w:val="en-US" w:bidi="fa-IR"/>
        </w:rPr>
        <w:t xml:space="preserve"> است. رابطه </w:t>
      </w:r>
      <w:r w:rsidRPr="00FD46EF">
        <w:rPr>
          <w:rFonts w:ascii="Times New Roman" w:eastAsia="Times New Roman" w:hAnsi="Times New Roman" w:cs="B Nazanin" w:hint="cs"/>
          <w:noProof/>
          <w:sz w:val="24"/>
          <w:szCs w:val="24"/>
          <w:rtl/>
          <w:lang w:val="en-US" w:bidi="fa-IR"/>
        </w:rPr>
        <w:t>امید به بهبود بعد سیاسی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 xml:space="preserve">شهروندان تبریزی </w:t>
      </w:r>
      <w:r w:rsidRPr="00FD46EF">
        <w:rPr>
          <w:rFonts w:ascii="Times New Roman" w:eastAsia="Times New Roman" w:hAnsi="Times New Roman" w:cs="B Nazanin"/>
          <w:noProof/>
          <w:sz w:val="24"/>
          <w:szCs w:val="24"/>
          <w:rtl/>
          <w:lang w:val="en-US" w:bidi="fa-IR"/>
        </w:rPr>
        <w:t>نشان می</w:t>
      </w:r>
      <w:r w:rsidRPr="00FD46EF">
        <w:rPr>
          <w:rFonts w:ascii="Times New Roman" w:eastAsia="Times New Roman" w:hAnsi="Times New Roman" w:cs="B Nazanin"/>
          <w:noProof/>
          <w:sz w:val="24"/>
          <w:szCs w:val="24"/>
          <w:rtl/>
          <w:lang w:val="en-US" w:bidi="fa-IR"/>
        </w:rPr>
        <w:softHyphen/>
        <w:t xml:space="preserve">دهد </w:t>
      </w:r>
      <w:r w:rsidRPr="00FD46EF">
        <w:rPr>
          <w:rFonts w:ascii="Times New Roman" w:eastAsia="Times New Roman" w:hAnsi="Times New Roman" w:cs="B Nazanin" w:hint="cs"/>
          <w:noProof/>
          <w:sz w:val="24"/>
          <w:szCs w:val="24"/>
          <w:rtl/>
          <w:lang w:val="en-US" w:bidi="fa-IR"/>
        </w:rPr>
        <w:t xml:space="preserve">امید به بهبود </w:t>
      </w:r>
      <w:r w:rsidRPr="00FD46EF">
        <w:rPr>
          <w:rFonts w:ascii="Times New Roman" w:eastAsia="Times New Roman" w:hAnsi="Times New Roman" w:cs="B Nazanin" w:hint="cs"/>
          <w:noProof/>
          <w:sz w:val="24"/>
          <w:szCs w:val="24"/>
          <w:rtl/>
          <w:lang w:val="en-US" w:bidi="fa-IR"/>
        </w:rPr>
        <w:lastRenderedPageBreak/>
        <w:t>بعد سیاسی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 و ابعاد آن رابطه معنی</w:t>
      </w:r>
      <w:r w:rsidRPr="00FD46EF">
        <w:rPr>
          <w:rFonts w:ascii="Times New Roman" w:eastAsia="Times New Roman" w:hAnsi="Times New Roman" w:cs="B Nazanin"/>
          <w:noProof/>
          <w:sz w:val="24"/>
          <w:szCs w:val="24"/>
          <w:rtl/>
          <w:lang w:val="en-US" w:bidi="fa-IR"/>
        </w:rPr>
        <w:softHyphen/>
      </w:r>
      <w:r w:rsidRPr="00FD46EF">
        <w:rPr>
          <w:rFonts w:ascii="Times New Roman" w:eastAsia="Times New Roman" w:hAnsi="Times New Roman" w:cs="B Nazanin" w:hint="cs"/>
          <w:noProof/>
          <w:sz w:val="24"/>
          <w:szCs w:val="24"/>
          <w:rtl/>
          <w:lang w:val="en-US" w:bidi="fa-IR"/>
        </w:rPr>
        <w:t xml:space="preserve">دار </w:t>
      </w:r>
      <w:r w:rsidRPr="00FD46EF">
        <w:rPr>
          <w:rFonts w:ascii="Times New Roman" w:eastAsia="Times New Roman" w:hAnsi="Times New Roman" w:cs="B Nazanin"/>
          <w:noProof/>
          <w:sz w:val="24"/>
          <w:szCs w:val="24"/>
          <w:rtl/>
          <w:lang w:val="en-US" w:bidi="fa-IR"/>
        </w:rPr>
        <w:t xml:space="preserve">(0.05 </w:t>
      </w:r>
      <w:r w:rsidRPr="00FD46EF">
        <w:rPr>
          <w:rFonts w:ascii="Times New Roman" w:eastAsia="Times New Roman" w:hAnsi="Times New Roman" w:cs="B Nazanin"/>
          <w:noProof/>
          <w:sz w:val="24"/>
          <w:szCs w:val="24"/>
          <w:lang w:val="en-US" w:bidi="fa-IR"/>
        </w:rPr>
        <w:t>P &lt;</w:t>
      </w:r>
      <w:r w:rsidRPr="00FD46EF">
        <w:rPr>
          <w:rFonts w:ascii="Times New Roman" w:eastAsia="Times New Roman" w:hAnsi="Times New Roman" w:cs="B Nazanin"/>
          <w:noProof/>
          <w:sz w:val="24"/>
          <w:szCs w:val="24"/>
          <w:rtl/>
          <w:lang w:val="en-US" w:bidi="fa-IR"/>
        </w:rPr>
        <w:t>)</w:t>
      </w:r>
      <w:r w:rsidRPr="00FD46EF">
        <w:rPr>
          <w:rFonts w:ascii="Times New Roman" w:eastAsia="Times New Roman" w:hAnsi="Times New Roman" w:cs="B Nazanin" w:hint="cs"/>
          <w:noProof/>
          <w:sz w:val="24"/>
          <w:szCs w:val="24"/>
          <w:rtl/>
          <w:lang w:val="en-US" w:bidi="fa-IR"/>
        </w:rPr>
        <w:t xml:space="preserve"> دارد. </w:t>
      </w:r>
      <w:r w:rsidRPr="00FD46EF">
        <w:rPr>
          <w:rFonts w:ascii="Times New Roman" w:eastAsia="Times New Roman" w:hAnsi="Times New Roman" w:cs="B Nazanin"/>
          <w:noProof/>
          <w:sz w:val="24"/>
          <w:szCs w:val="24"/>
          <w:rtl/>
          <w:lang w:val="en-US" w:bidi="fa-IR"/>
        </w:rPr>
        <w:t xml:space="preserve">جهت رابطه </w:t>
      </w:r>
      <w:r w:rsidRPr="00FD46EF">
        <w:rPr>
          <w:rFonts w:ascii="Times New Roman" w:eastAsia="Times New Roman" w:hAnsi="Times New Roman" w:cs="B Nazanin" w:hint="cs"/>
          <w:noProof/>
          <w:sz w:val="24"/>
          <w:szCs w:val="24"/>
          <w:rtl/>
          <w:lang w:val="en-US" w:bidi="fa-IR"/>
        </w:rPr>
        <w:t>امید به بهبود بعد سیاسی محرومیت نسبی گروهی</w:t>
      </w:r>
      <w:r w:rsidRPr="00FD46EF">
        <w:rPr>
          <w:rFonts w:ascii="Times New Roman" w:eastAsia="Times New Roman" w:hAnsi="Times New Roman" w:cs="B Nazanin"/>
          <w:noProof/>
          <w:sz w:val="24"/>
          <w:szCs w:val="24"/>
          <w:rtl/>
          <w:lang w:val="en-US" w:bidi="fa-IR"/>
        </w:rPr>
        <w:t xml:space="preserve"> با </w:t>
      </w:r>
      <w:r w:rsidRPr="00FD46EF">
        <w:rPr>
          <w:rFonts w:ascii="Times New Roman" w:eastAsia="Times New Roman" w:hAnsi="Times New Roman" w:cs="B Nazanin" w:hint="cs"/>
          <w:noProof/>
          <w:sz w:val="24"/>
          <w:szCs w:val="24"/>
          <w:rtl/>
          <w:lang w:val="en-US" w:bidi="fa-IR"/>
        </w:rPr>
        <w:t>هویت ملی</w:t>
      </w:r>
      <w:r w:rsidRPr="00FD46EF">
        <w:rPr>
          <w:rFonts w:ascii="Times New Roman" w:eastAsia="Times New Roman" w:hAnsi="Times New Roman" w:cs="B Nazanin"/>
          <w:noProof/>
          <w:sz w:val="24"/>
          <w:szCs w:val="24"/>
          <w:rtl/>
          <w:lang w:val="en-US" w:bidi="fa-IR"/>
        </w:rPr>
        <w:t xml:space="preserve"> </w:t>
      </w:r>
      <w:r w:rsidRPr="00FD46EF">
        <w:rPr>
          <w:rFonts w:ascii="Times New Roman" w:eastAsia="Times New Roman" w:hAnsi="Times New Roman" w:cs="B Nazanin" w:hint="cs"/>
          <w:noProof/>
          <w:sz w:val="24"/>
          <w:szCs w:val="24"/>
          <w:rtl/>
          <w:lang w:val="en-US" w:bidi="fa-IR"/>
        </w:rPr>
        <w:t>مثبت و مستقیم</w:t>
      </w:r>
      <w:r w:rsidRPr="00FD46EF">
        <w:rPr>
          <w:rFonts w:ascii="Times New Roman" w:eastAsia="Times New Roman" w:hAnsi="Times New Roman" w:cs="B Nazanin"/>
          <w:noProof/>
          <w:sz w:val="24"/>
          <w:szCs w:val="24"/>
          <w:rtl/>
          <w:lang w:val="en-US" w:bidi="fa-IR"/>
        </w:rPr>
        <w:t xml:space="preserve"> است. مقدار ضریب پیرسون  (0.</w:t>
      </w:r>
      <w:r w:rsidRPr="00FD46EF">
        <w:rPr>
          <w:rFonts w:ascii="Times New Roman" w:eastAsia="Times New Roman" w:hAnsi="Times New Roman" w:cs="B Nazanin" w:hint="cs"/>
          <w:noProof/>
          <w:sz w:val="24"/>
          <w:szCs w:val="24"/>
          <w:rtl/>
          <w:lang w:val="en-US" w:bidi="fa-IR"/>
        </w:rPr>
        <w:t>2</w:t>
      </w:r>
      <w:r w:rsidRPr="00FD46EF">
        <w:rPr>
          <w:rFonts w:ascii="Times New Roman" w:eastAsia="Times New Roman" w:hAnsi="Times New Roman" w:cs="B Nazanin"/>
          <w:noProof/>
          <w:sz w:val="24"/>
          <w:szCs w:val="24"/>
          <w:rtl/>
          <w:lang w:val="en-US" w:bidi="fa-IR"/>
        </w:rPr>
        <w:t>00</w:t>
      </w:r>
      <w:r w:rsidRPr="00FD46EF">
        <w:rPr>
          <w:rFonts w:ascii="Times New Roman" w:eastAsia="Times New Roman" w:hAnsi="Times New Roman" w:cs="B Nazanin"/>
          <w:noProof/>
          <w:sz w:val="24"/>
          <w:szCs w:val="24"/>
          <w:lang w:val="en-US" w:bidi="fa-IR"/>
        </w:rPr>
        <w:t xml:space="preserve">r &lt; </w:t>
      </w:r>
      <w:r w:rsidRPr="00FD46EF">
        <w:rPr>
          <w:rFonts w:ascii="Times New Roman" w:eastAsia="Times New Roman" w:hAnsi="Times New Roman" w:cs="B Nazanin"/>
          <w:noProof/>
          <w:sz w:val="24"/>
          <w:szCs w:val="24"/>
          <w:rtl/>
          <w:lang w:val="en-US" w:bidi="fa-IR"/>
        </w:rPr>
        <w:t>) نشان می</w:t>
      </w:r>
      <w:r w:rsidRPr="00FD46EF">
        <w:rPr>
          <w:rFonts w:ascii="Times New Roman" w:eastAsia="Times New Roman" w:hAnsi="Times New Roman" w:cs="B Nazanin"/>
          <w:noProof/>
          <w:sz w:val="24"/>
          <w:szCs w:val="24"/>
          <w:rtl/>
          <w:lang w:val="en-US" w:bidi="fa-IR"/>
        </w:rPr>
        <w:softHyphen/>
        <w:t xml:space="preserve">دهد شدت رابطه بین این متغیرها </w:t>
      </w:r>
      <w:r w:rsidRPr="00FD46EF">
        <w:rPr>
          <w:rFonts w:ascii="Times New Roman" w:eastAsia="Times New Roman" w:hAnsi="Times New Roman" w:cs="B Nazanin" w:hint="cs"/>
          <w:noProof/>
          <w:sz w:val="24"/>
          <w:szCs w:val="24"/>
          <w:rtl/>
          <w:lang w:val="en-US" w:bidi="fa-IR"/>
        </w:rPr>
        <w:t>متوسط</w:t>
      </w:r>
      <w:r w:rsidRPr="00FD46EF">
        <w:rPr>
          <w:rFonts w:ascii="Times New Roman" w:eastAsia="Times New Roman" w:hAnsi="Times New Roman" w:cs="B Nazanin"/>
          <w:noProof/>
          <w:sz w:val="24"/>
          <w:szCs w:val="24"/>
          <w:rtl/>
          <w:lang w:val="en-US" w:bidi="fa-IR"/>
        </w:rPr>
        <w:t xml:space="preserve"> است.</w:t>
      </w:r>
    </w:p>
    <w:p w14:paraId="1B6CFF34" w14:textId="77777777" w:rsidR="00D5625B" w:rsidRPr="008922F7" w:rsidRDefault="00D5625B">
      <w:pPr>
        <w:widowControl w:val="0"/>
        <w:bidi/>
        <w:spacing w:line="240" w:lineRule="auto"/>
        <w:jc w:val="both"/>
        <w:rPr>
          <w:rFonts w:ascii="Times New Roman" w:eastAsia="Times New Roman" w:hAnsi="Times New Roman" w:cs="B Nazanin"/>
          <w:sz w:val="20"/>
          <w:szCs w:val="20"/>
        </w:rPr>
      </w:pPr>
    </w:p>
    <w:p w14:paraId="51589C09" w14:textId="2FBB4BE0" w:rsidR="00D5625B" w:rsidRPr="009D65F8" w:rsidRDefault="00FA2181">
      <w:pPr>
        <w:keepNext/>
        <w:bidi/>
        <w:spacing w:line="240" w:lineRule="auto"/>
        <w:ind w:left="6"/>
        <w:jc w:val="both"/>
        <w:rPr>
          <w:rFonts w:ascii="Times New Roman" w:eastAsia="Times New Roman" w:hAnsi="Times New Roman" w:cs="B Nazanin"/>
          <w:bCs/>
          <w:sz w:val="24"/>
          <w:szCs w:val="24"/>
          <w:rtl/>
        </w:rPr>
      </w:pPr>
      <w:bookmarkStart w:id="85" w:name="kix.93cyuhy3id1s" w:colFirst="0" w:colLast="0"/>
      <w:bookmarkEnd w:id="85"/>
      <w:r w:rsidRPr="009D65F8">
        <w:rPr>
          <w:rFonts w:ascii="Times New Roman" w:eastAsia="Times New Roman" w:hAnsi="Times New Roman" w:cs="B Nazanin"/>
          <w:bCs/>
          <w:sz w:val="24"/>
          <w:szCs w:val="24"/>
          <w:rtl/>
        </w:rPr>
        <w:t xml:space="preserve">بحث و نتيجه‌گيري </w:t>
      </w:r>
    </w:p>
    <w:p w14:paraId="137D5A73" w14:textId="5129D8D8" w:rsidR="009D65F8" w:rsidRPr="00F00EEA" w:rsidRDefault="00B24D2B" w:rsidP="00A253A3">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rtl/>
          <w:lang w:bidi="fa-IR"/>
        </w:rPr>
      </w:pPr>
      <w:r>
        <w:rPr>
          <w:rFonts w:ascii="Times New Roman" w:eastAsia="Times New Roman" w:hAnsi="Times New Roman" w:cs="B Nazanin" w:hint="cs"/>
          <w:sz w:val="24"/>
          <w:szCs w:val="24"/>
          <w:rtl/>
          <w:lang w:bidi="fa-IR"/>
        </w:rPr>
        <w:t>هدف این مقاله بررسی تاثیر محرومیت نسبی گروهی بر هویت ملی ترک</w:t>
      </w:r>
      <w:r>
        <w:rPr>
          <w:rFonts w:ascii="Times New Roman" w:eastAsia="Times New Roman" w:hAnsi="Times New Roman" w:cs="B Nazanin"/>
          <w:sz w:val="24"/>
          <w:szCs w:val="24"/>
          <w:rtl/>
          <w:lang w:bidi="fa-IR"/>
        </w:rPr>
        <w:softHyphen/>
      </w:r>
      <w:r>
        <w:rPr>
          <w:rFonts w:ascii="Times New Roman" w:eastAsia="Times New Roman" w:hAnsi="Times New Roman" w:cs="B Nazanin" w:hint="cs"/>
          <w:sz w:val="24"/>
          <w:szCs w:val="24"/>
          <w:rtl/>
          <w:lang w:bidi="fa-IR"/>
        </w:rPr>
        <w:t>های ساکن تهران و شهر تبریز به عنوان دو جامعه متفاوت از نظر همگونی قومی است. تاجفل معتقد است که زندگی در شهرهای متکثر و چند قومی نسبت به زندگی در شهرهای همگون از نظر قومی با توجه تعاملات بین فردی و بین گروهی، باعث برجسته شدن و شناخت بیشتر شهروندان به تمایزات قومی می</w:t>
      </w:r>
      <w:r>
        <w:rPr>
          <w:rFonts w:ascii="Times New Roman" w:eastAsia="Times New Roman" w:hAnsi="Times New Roman" w:cs="B Nazanin"/>
          <w:sz w:val="24"/>
          <w:szCs w:val="24"/>
          <w:rtl/>
          <w:lang w:bidi="fa-IR"/>
        </w:rPr>
        <w:softHyphen/>
      </w:r>
      <w:r>
        <w:rPr>
          <w:rFonts w:ascii="Times New Roman" w:eastAsia="Times New Roman" w:hAnsi="Times New Roman" w:cs="B Nazanin" w:hint="cs"/>
          <w:sz w:val="24"/>
          <w:szCs w:val="24"/>
          <w:rtl/>
          <w:lang w:bidi="fa-IR"/>
        </w:rPr>
        <w:t>شود و باعث می</w:t>
      </w:r>
      <w:r>
        <w:rPr>
          <w:rFonts w:ascii="Times New Roman" w:eastAsia="Times New Roman" w:hAnsi="Times New Roman" w:cs="B Nazanin"/>
          <w:sz w:val="24"/>
          <w:szCs w:val="24"/>
          <w:rtl/>
          <w:lang w:bidi="fa-IR"/>
        </w:rPr>
        <w:softHyphen/>
      </w:r>
      <w:r>
        <w:rPr>
          <w:rFonts w:ascii="Times New Roman" w:eastAsia="Times New Roman" w:hAnsi="Times New Roman" w:cs="B Nazanin" w:hint="cs"/>
          <w:sz w:val="24"/>
          <w:szCs w:val="24"/>
          <w:rtl/>
          <w:lang w:bidi="fa-IR"/>
        </w:rPr>
        <w:t>شود تا افراد زودتر به تفاوت</w:t>
      </w:r>
      <w:r>
        <w:rPr>
          <w:rFonts w:ascii="Times New Roman" w:eastAsia="Times New Roman" w:hAnsi="Times New Roman" w:cs="B Nazanin"/>
          <w:sz w:val="24"/>
          <w:szCs w:val="24"/>
          <w:rtl/>
          <w:lang w:bidi="fa-IR"/>
        </w:rPr>
        <w:softHyphen/>
      </w:r>
      <w:r>
        <w:rPr>
          <w:rFonts w:ascii="Times New Roman" w:eastAsia="Times New Roman" w:hAnsi="Times New Roman" w:cs="B Nazanin" w:hint="cs"/>
          <w:sz w:val="24"/>
          <w:szCs w:val="24"/>
          <w:rtl/>
          <w:lang w:bidi="fa-IR"/>
        </w:rPr>
        <w:t>های گروه خود با دیگران شده و لذا هویت</w:t>
      </w:r>
      <w:r>
        <w:rPr>
          <w:rFonts w:ascii="Times New Roman" w:eastAsia="Times New Roman" w:hAnsi="Times New Roman" w:cs="B Nazanin"/>
          <w:sz w:val="24"/>
          <w:szCs w:val="24"/>
          <w:rtl/>
          <w:lang w:bidi="fa-IR"/>
        </w:rPr>
        <w:softHyphen/>
      </w:r>
      <w:r>
        <w:rPr>
          <w:rFonts w:ascii="Times New Roman" w:eastAsia="Times New Roman" w:hAnsi="Times New Roman" w:cs="B Nazanin" w:hint="cs"/>
          <w:sz w:val="24"/>
          <w:szCs w:val="24"/>
          <w:rtl/>
          <w:lang w:bidi="fa-IR"/>
        </w:rPr>
        <w:t>های قومی و گروهی تقویت شوند. در نتیجه شناخت به تفاوت</w:t>
      </w:r>
      <w:r>
        <w:rPr>
          <w:rFonts w:ascii="Times New Roman" w:eastAsia="Times New Roman" w:hAnsi="Times New Roman" w:cs="B Nazanin"/>
          <w:sz w:val="24"/>
          <w:szCs w:val="24"/>
          <w:rtl/>
          <w:lang w:bidi="fa-IR"/>
        </w:rPr>
        <w:softHyphen/>
      </w:r>
      <w:r>
        <w:rPr>
          <w:rFonts w:ascii="Times New Roman" w:eastAsia="Times New Roman" w:hAnsi="Times New Roman" w:cs="B Nazanin" w:hint="cs"/>
          <w:sz w:val="24"/>
          <w:szCs w:val="24"/>
          <w:rtl/>
          <w:lang w:bidi="fa-IR"/>
        </w:rPr>
        <w:t>های گروهی می</w:t>
      </w:r>
      <w:r>
        <w:rPr>
          <w:rFonts w:ascii="Times New Roman" w:eastAsia="Times New Roman" w:hAnsi="Times New Roman" w:cs="B Nazanin"/>
          <w:sz w:val="24"/>
          <w:szCs w:val="24"/>
          <w:rtl/>
          <w:lang w:bidi="fa-IR"/>
        </w:rPr>
        <w:softHyphen/>
      </w:r>
      <w:r>
        <w:rPr>
          <w:rFonts w:ascii="Times New Roman" w:eastAsia="Times New Roman" w:hAnsi="Times New Roman" w:cs="B Nazanin" w:hint="cs"/>
          <w:sz w:val="24"/>
          <w:szCs w:val="24"/>
          <w:rtl/>
          <w:lang w:bidi="fa-IR"/>
        </w:rPr>
        <w:t>تواند باعث کاهش هویت</w:t>
      </w:r>
      <w:r>
        <w:rPr>
          <w:rFonts w:ascii="Times New Roman" w:eastAsia="Times New Roman" w:hAnsi="Times New Roman" w:cs="B Nazanin"/>
          <w:sz w:val="24"/>
          <w:szCs w:val="24"/>
          <w:rtl/>
          <w:lang w:bidi="fa-IR"/>
        </w:rPr>
        <w:softHyphen/>
      </w:r>
      <w:r>
        <w:rPr>
          <w:rFonts w:ascii="Times New Roman" w:eastAsia="Times New Roman" w:hAnsi="Times New Roman" w:cs="B Nazanin" w:hint="cs"/>
          <w:sz w:val="24"/>
          <w:szCs w:val="24"/>
          <w:rtl/>
          <w:lang w:bidi="fa-IR"/>
        </w:rPr>
        <w:t xml:space="preserve">های کلان جمعی از جمله هویت ملی شود. </w:t>
      </w:r>
      <w:r w:rsidR="00A253A3">
        <w:rPr>
          <w:rFonts w:ascii="Times New Roman" w:eastAsia="Times New Roman" w:hAnsi="Times New Roman" w:cs="B Nazanin" w:hint="cs"/>
          <w:sz w:val="24"/>
          <w:szCs w:val="24"/>
          <w:rtl/>
          <w:lang w:bidi="fa-IR"/>
        </w:rPr>
        <w:t>از طرف دیگر نکته محوری در نظریه محرومیت نسبی امکان مقایسه</w:t>
      </w:r>
      <w:r w:rsidR="00A253A3">
        <w:rPr>
          <w:rFonts w:ascii="Times New Roman" w:eastAsia="Times New Roman" w:hAnsi="Times New Roman" w:cs="B Nazanin"/>
          <w:sz w:val="24"/>
          <w:szCs w:val="24"/>
          <w:rtl/>
          <w:lang w:bidi="fa-IR"/>
        </w:rPr>
        <w:softHyphen/>
      </w:r>
      <w:r w:rsidR="00A253A3">
        <w:rPr>
          <w:rFonts w:ascii="Times New Roman" w:eastAsia="Times New Roman" w:hAnsi="Times New Roman" w:cs="B Nazanin" w:hint="cs"/>
          <w:sz w:val="24"/>
          <w:szCs w:val="24"/>
          <w:rtl/>
          <w:lang w:bidi="fa-IR"/>
        </w:rPr>
        <w:t xml:space="preserve">های فردی و گروهی برای تحقق محرومیت نسبی است. به همین منظور شهر تهران به عنوان یک شهر چند قومی و متکثر که اقوام مختلفی در آن سکونت دارند و شهر تبریز به عنوان شهری نسبتا همگون از نظر قومی برای آزمون این نظریه انتخاب شده است. </w:t>
      </w:r>
      <w:r>
        <w:rPr>
          <w:rFonts w:ascii="Times New Roman" w:eastAsia="Times New Roman" w:hAnsi="Times New Roman" w:cs="B Nazanin" w:hint="cs"/>
          <w:sz w:val="24"/>
          <w:szCs w:val="24"/>
          <w:rtl/>
          <w:lang w:bidi="fa-IR"/>
        </w:rPr>
        <w:t>نتایج نشان داد که</w:t>
      </w:r>
      <w:r w:rsidR="00A253A3">
        <w:rPr>
          <w:rFonts w:ascii="Times New Roman" w:eastAsia="Times New Roman" w:hAnsi="Times New Roman" w:cs="B Nazanin" w:hint="cs"/>
          <w:sz w:val="24"/>
          <w:szCs w:val="24"/>
          <w:rtl/>
          <w:lang w:bidi="fa-IR"/>
        </w:rPr>
        <w:t xml:space="preserve"> </w:t>
      </w:r>
      <w:r>
        <w:rPr>
          <w:rFonts w:ascii="Times New Roman" w:eastAsia="Times New Roman" w:hAnsi="Times New Roman" w:cs="B Nazanin" w:hint="cs"/>
          <w:sz w:val="24"/>
          <w:szCs w:val="24"/>
          <w:rtl/>
          <w:lang w:bidi="fa-IR"/>
        </w:rPr>
        <w:t>هویت ملی ترک</w:t>
      </w:r>
      <w:r>
        <w:rPr>
          <w:rFonts w:ascii="Times New Roman" w:eastAsia="Times New Roman" w:hAnsi="Times New Roman" w:cs="B Nazanin"/>
          <w:sz w:val="24"/>
          <w:szCs w:val="24"/>
          <w:rtl/>
          <w:lang w:bidi="fa-IR"/>
        </w:rPr>
        <w:softHyphen/>
      </w:r>
      <w:r>
        <w:rPr>
          <w:rFonts w:ascii="Times New Roman" w:eastAsia="Times New Roman" w:hAnsi="Times New Roman" w:cs="B Nazanin" w:hint="cs"/>
          <w:sz w:val="24"/>
          <w:szCs w:val="24"/>
          <w:rtl/>
          <w:lang w:bidi="fa-IR"/>
        </w:rPr>
        <w:t xml:space="preserve">های ساکن شهر تهران بر خلاف نظر تاجفل نه تنها تضعیف نشده بلکه نسبت به شهر تبریز بیشتر و بالاتر نیز است. </w:t>
      </w:r>
      <w:r w:rsidR="00B42D6E">
        <w:rPr>
          <w:rFonts w:ascii="Times New Roman" w:eastAsia="Times New Roman" w:hAnsi="Times New Roman" w:cs="B Nazanin" w:hint="cs"/>
          <w:sz w:val="24"/>
          <w:szCs w:val="24"/>
          <w:rtl/>
          <w:lang w:bidi="fa-IR"/>
        </w:rPr>
        <w:t>مساله مهم بعدی تاثیر محرومیت ن</w:t>
      </w:r>
      <w:r w:rsidR="00A253A3">
        <w:rPr>
          <w:rFonts w:ascii="Times New Roman" w:eastAsia="Times New Roman" w:hAnsi="Times New Roman" w:cs="B Nazanin" w:hint="cs"/>
          <w:sz w:val="24"/>
          <w:szCs w:val="24"/>
          <w:rtl/>
          <w:lang w:bidi="fa-IR"/>
        </w:rPr>
        <w:t>س</w:t>
      </w:r>
      <w:r w:rsidR="00B42D6E">
        <w:rPr>
          <w:rFonts w:ascii="Times New Roman" w:eastAsia="Times New Roman" w:hAnsi="Times New Roman" w:cs="B Nazanin" w:hint="cs"/>
          <w:sz w:val="24"/>
          <w:szCs w:val="24"/>
          <w:rtl/>
          <w:lang w:bidi="fa-IR"/>
        </w:rPr>
        <w:t xml:space="preserve">بی بر هویت ملی است. طبق نظریه محرومیت نسبی گروهی </w:t>
      </w:r>
      <w:r w:rsidR="00B42D6E" w:rsidRPr="00A253A3">
        <w:rPr>
          <w:rFonts w:ascii="Times New Roman" w:eastAsia="Times New Roman" w:hAnsi="Times New Roman" w:cs="B Nazanin" w:hint="cs"/>
          <w:sz w:val="24"/>
          <w:szCs w:val="24"/>
          <w:rtl/>
          <w:lang w:bidi="fa-IR"/>
        </w:rPr>
        <w:t>وقتی افراد احساس می</w:t>
      </w:r>
      <w:r w:rsidR="00B42D6E" w:rsidRPr="00A253A3">
        <w:rPr>
          <w:rFonts w:ascii="Times New Roman" w:eastAsia="Times New Roman" w:hAnsi="Times New Roman" w:cs="B Nazanin" w:hint="cs"/>
          <w:sz w:val="24"/>
          <w:szCs w:val="24"/>
          <w:rtl/>
          <w:lang w:bidi="fa-IR"/>
        </w:rPr>
        <w:softHyphen/>
        <w:t>کنند نابرخورداری و محرومیت آنها به خاطر تعلق به یک گروه اجتماعی است و در مقابل افرادی دیگر به خاطر تعلق به یک گروه قومی دیگر وضعیت مناسب</w:t>
      </w:r>
      <w:r w:rsidR="00B42D6E" w:rsidRPr="00A253A3">
        <w:rPr>
          <w:rFonts w:ascii="Times New Roman" w:eastAsia="Times New Roman" w:hAnsi="Times New Roman" w:cs="B Nazanin" w:hint="cs"/>
          <w:sz w:val="24"/>
          <w:szCs w:val="24"/>
          <w:rtl/>
          <w:lang w:bidi="fa-IR"/>
        </w:rPr>
        <w:softHyphen/>
        <w:t>تری دارند. وقتی فرد این نابرخورداری را نامنصفانه و نامشروع بداند، احساس محرومیت خواهد کرد. این احساس محرومیت در سطح درون</w:t>
      </w:r>
      <w:r w:rsidR="00B42D6E" w:rsidRPr="00A253A3">
        <w:rPr>
          <w:rFonts w:ascii="Times New Roman" w:eastAsia="Times New Roman" w:hAnsi="Times New Roman" w:cs="B Nazanin" w:hint="cs"/>
          <w:sz w:val="24"/>
          <w:szCs w:val="24"/>
          <w:rtl/>
          <w:lang w:bidi="fa-IR"/>
        </w:rPr>
        <w:softHyphen/>
        <w:t>گروهی باعث همبستگی درون</w:t>
      </w:r>
      <w:r w:rsidR="00B42D6E" w:rsidRPr="00A253A3">
        <w:rPr>
          <w:rFonts w:ascii="Times New Roman" w:eastAsia="Times New Roman" w:hAnsi="Times New Roman" w:cs="B Nazanin" w:hint="cs"/>
          <w:sz w:val="24"/>
          <w:szCs w:val="24"/>
          <w:rtl/>
          <w:lang w:bidi="fa-IR"/>
        </w:rPr>
        <w:softHyphen/>
        <w:t xml:space="preserve">گروهی و تقویت هویت قومی </w:t>
      </w:r>
      <w:r w:rsidR="00A253A3">
        <w:rPr>
          <w:rFonts w:ascii="Times New Roman" w:eastAsia="Times New Roman" w:hAnsi="Times New Roman" w:cs="B Nazanin" w:hint="cs"/>
          <w:sz w:val="24"/>
          <w:szCs w:val="24"/>
          <w:rtl/>
          <w:lang w:bidi="fa-IR"/>
        </w:rPr>
        <w:t xml:space="preserve">و </w:t>
      </w:r>
      <w:r w:rsidR="00B42D6E" w:rsidRPr="00A253A3">
        <w:rPr>
          <w:rFonts w:ascii="Times New Roman" w:eastAsia="Times New Roman" w:hAnsi="Times New Roman" w:cs="B Nazanin" w:hint="cs"/>
          <w:sz w:val="24"/>
          <w:szCs w:val="24"/>
          <w:rtl/>
          <w:lang w:bidi="fa-IR"/>
        </w:rPr>
        <w:t>در سطح برون گروه نیز می</w:t>
      </w:r>
      <w:r w:rsidR="00B42D6E" w:rsidRPr="00A253A3">
        <w:rPr>
          <w:rFonts w:ascii="Times New Roman" w:eastAsia="Times New Roman" w:hAnsi="Times New Roman" w:cs="B Nazanin" w:hint="cs"/>
          <w:sz w:val="24"/>
          <w:szCs w:val="24"/>
          <w:rtl/>
          <w:lang w:bidi="fa-IR"/>
        </w:rPr>
        <w:softHyphen/>
        <w:t>تواند به تضعیف هویت ملی منجر شود. البته با این شرط که عناصر هویتی افراد برون</w:t>
      </w:r>
      <w:r w:rsidR="00B42D6E" w:rsidRPr="00A253A3">
        <w:rPr>
          <w:rFonts w:ascii="Times New Roman" w:eastAsia="Times New Roman" w:hAnsi="Times New Roman" w:cs="B Nazanin" w:hint="cs"/>
          <w:sz w:val="24"/>
          <w:szCs w:val="24"/>
          <w:rtl/>
          <w:lang w:bidi="fa-IR"/>
        </w:rPr>
        <w:softHyphen/>
        <w:t xml:space="preserve">گروه به عنوان عناصر هویت ملی تعریف شده باشند و از طرف نظام سیاسی حمایت شود. </w:t>
      </w:r>
      <w:r w:rsidR="00C66E65">
        <w:rPr>
          <w:rFonts w:ascii="Times New Roman" w:eastAsia="Times New Roman" w:hAnsi="Times New Roman" w:cs="B Nazanin" w:hint="cs"/>
          <w:sz w:val="24"/>
          <w:szCs w:val="24"/>
          <w:rtl/>
          <w:lang w:bidi="fa-IR"/>
        </w:rPr>
        <w:t xml:space="preserve">لذا </w:t>
      </w:r>
      <w:r w:rsidR="00B42D6E" w:rsidRPr="00A253A3">
        <w:rPr>
          <w:rFonts w:ascii="Times New Roman" w:eastAsia="Times New Roman" w:hAnsi="Times New Roman" w:cs="B Nazanin" w:hint="cs"/>
          <w:sz w:val="24"/>
          <w:szCs w:val="24"/>
          <w:rtl/>
          <w:lang w:bidi="fa-IR"/>
        </w:rPr>
        <w:t>انتظار می</w:t>
      </w:r>
      <w:r w:rsidR="00B42D6E" w:rsidRPr="00A253A3">
        <w:rPr>
          <w:rFonts w:ascii="Times New Roman" w:eastAsia="Times New Roman" w:hAnsi="Times New Roman" w:cs="B Nazanin" w:hint="cs"/>
          <w:sz w:val="24"/>
          <w:szCs w:val="24"/>
          <w:rtl/>
          <w:lang w:bidi="fa-IR"/>
        </w:rPr>
        <w:softHyphen/>
        <w:t>رود محرومیت نسبی گروهی باعث واکنش منفی در گروه</w:t>
      </w:r>
      <w:r w:rsidR="00B42D6E" w:rsidRPr="00A253A3">
        <w:rPr>
          <w:rFonts w:ascii="Times New Roman" w:eastAsia="Times New Roman" w:hAnsi="Times New Roman" w:cs="B Nazanin" w:hint="cs"/>
          <w:sz w:val="24"/>
          <w:szCs w:val="24"/>
          <w:rtl/>
          <w:lang w:bidi="fa-IR"/>
        </w:rPr>
        <w:softHyphen/>
        <w:t xml:space="preserve">های قومی خارج از قدرت شده و تضعیف هویت ملی آنها را به دنبال داشته باشد. نتایج مرتبط با محرومیت نسبی گروهی نشان داد که </w:t>
      </w:r>
      <w:r w:rsidR="00B42D6E">
        <w:rPr>
          <w:rFonts w:ascii="Times New Roman" w:eastAsia="Times New Roman" w:hAnsi="Times New Roman" w:cs="B Nazanin" w:hint="cs"/>
          <w:sz w:val="24"/>
          <w:szCs w:val="24"/>
          <w:rtl/>
          <w:lang w:bidi="fa-IR"/>
        </w:rPr>
        <w:t>میزان محرومیت نسبی گروهی در دو شهر متفاوت بوده و علی</w:t>
      </w:r>
      <w:r w:rsidR="00B42D6E">
        <w:rPr>
          <w:rFonts w:ascii="Times New Roman" w:eastAsia="Times New Roman" w:hAnsi="Times New Roman" w:cs="B Nazanin"/>
          <w:sz w:val="24"/>
          <w:szCs w:val="24"/>
          <w:rtl/>
          <w:lang w:bidi="fa-IR"/>
        </w:rPr>
        <w:softHyphen/>
      </w:r>
      <w:r w:rsidR="00B42D6E">
        <w:rPr>
          <w:rFonts w:ascii="Times New Roman" w:eastAsia="Times New Roman" w:hAnsi="Times New Roman" w:cs="B Nazanin" w:hint="cs"/>
          <w:sz w:val="24"/>
          <w:szCs w:val="24"/>
          <w:rtl/>
          <w:lang w:bidi="fa-IR"/>
        </w:rPr>
        <w:t>رغم انتظار محرومیت نسبی گروهی در شهر تبریز بیشتر و بالاتر از ترک</w:t>
      </w:r>
      <w:r w:rsidR="00B42D6E">
        <w:rPr>
          <w:rFonts w:ascii="Times New Roman" w:eastAsia="Times New Roman" w:hAnsi="Times New Roman" w:cs="B Nazanin"/>
          <w:sz w:val="24"/>
          <w:szCs w:val="24"/>
          <w:rtl/>
          <w:lang w:bidi="fa-IR"/>
        </w:rPr>
        <w:softHyphen/>
      </w:r>
      <w:r w:rsidR="00B42D6E">
        <w:rPr>
          <w:rFonts w:ascii="Times New Roman" w:eastAsia="Times New Roman" w:hAnsi="Times New Roman" w:cs="B Nazanin" w:hint="cs"/>
          <w:sz w:val="24"/>
          <w:szCs w:val="24"/>
          <w:rtl/>
          <w:lang w:bidi="fa-IR"/>
        </w:rPr>
        <w:t>های تهران است. در واقع ترک</w:t>
      </w:r>
      <w:r w:rsidR="00B42D6E">
        <w:rPr>
          <w:rFonts w:ascii="Times New Roman" w:eastAsia="Times New Roman" w:hAnsi="Times New Roman" w:cs="B Nazanin"/>
          <w:sz w:val="24"/>
          <w:szCs w:val="24"/>
          <w:rtl/>
          <w:lang w:bidi="fa-IR"/>
        </w:rPr>
        <w:softHyphen/>
      </w:r>
      <w:r w:rsidR="00B42D6E">
        <w:rPr>
          <w:rFonts w:ascii="Times New Roman" w:eastAsia="Times New Roman" w:hAnsi="Times New Roman" w:cs="B Nazanin" w:hint="cs"/>
          <w:sz w:val="24"/>
          <w:szCs w:val="24"/>
          <w:rtl/>
          <w:lang w:bidi="fa-IR"/>
        </w:rPr>
        <w:t>های ساکن شهر تهران محرومیت گروهی کمتری نسبت به شهروندان تبریزی دارند. در حالی که طبق نظریه اجتماعی تاجفل و نظریه محرومیت نسبی اسمیت انتظار می</w:t>
      </w:r>
      <w:r w:rsidR="00B42D6E">
        <w:rPr>
          <w:rFonts w:ascii="Times New Roman" w:eastAsia="Times New Roman" w:hAnsi="Times New Roman" w:cs="B Nazanin"/>
          <w:sz w:val="24"/>
          <w:szCs w:val="24"/>
          <w:rtl/>
          <w:lang w:bidi="fa-IR"/>
        </w:rPr>
        <w:softHyphen/>
      </w:r>
      <w:r w:rsidR="00B42D6E">
        <w:rPr>
          <w:rFonts w:ascii="Times New Roman" w:eastAsia="Times New Roman" w:hAnsi="Times New Roman" w:cs="B Nazanin" w:hint="cs"/>
          <w:sz w:val="24"/>
          <w:szCs w:val="24"/>
          <w:rtl/>
          <w:lang w:bidi="fa-IR"/>
        </w:rPr>
        <w:t>رفت با توجه به امکان تعاملات بیشتر بین قومی در شهر تهران</w:t>
      </w:r>
      <w:r w:rsidR="0039629D">
        <w:rPr>
          <w:rFonts w:ascii="Times New Roman" w:eastAsia="Times New Roman" w:hAnsi="Times New Roman" w:cs="B Nazanin" w:hint="cs"/>
          <w:sz w:val="24"/>
          <w:szCs w:val="24"/>
          <w:rtl/>
          <w:lang w:bidi="fa-IR"/>
        </w:rPr>
        <w:t xml:space="preserve"> و امکان بیشتر مقایسه بین</w:t>
      </w:r>
      <w:r w:rsidR="0039629D">
        <w:rPr>
          <w:rFonts w:ascii="Times New Roman" w:eastAsia="Times New Roman" w:hAnsi="Times New Roman" w:cs="B Nazanin"/>
          <w:sz w:val="24"/>
          <w:szCs w:val="24"/>
          <w:rtl/>
          <w:lang w:bidi="fa-IR"/>
        </w:rPr>
        <w:softHyphen/>
      </w:r>
      <w:r w:rsidR="0039629D">
        <w:rPr>
          <w:rFonts w:ascii="Times New Roman" w:eastAsia="Times New Roman" w:hAnsi="Times New Roman" w:cs="B Nazanin" w:hint="cs"/>
          <w:sz w:val="24"/>
          <w:szCs w:val="24"/>
          <w:rtl/>
          <w:lang w:bidi="fa-IR"/>
        </w:rPr>
        <w:t>گروهی در بین ساکنان این شهر</w:t>
      </w:r>
      <w:r w:rsidR="00B42D6E">
        <w:rPr>
          <w:rFonts w:ascii="Times New Roman" w:eastAsia="Times New Roman" w:hAnsi="Times New Roman" w:cs="B Nazanin" w:hint="cs"/>
          <w:sz w:val="24"/>
          <w:szCs w:val="24"/>
          <w:rtl/>
          <w:lang w:bidi="fa-IR"/>
        </w:rPr>
        <w:t xml:space="preserve">، میزان محرومیت نسبی گروهی </w:t>
      </w:r>
      <w:r w:rsidR="0039629D">
        <w:rPr>
          <w:rFonts w:ascii="Times New Roman" w:eastAsia="Times New Roman" w:hAnsi="Times New Roman" w:cs="B Nazanin" w:hint="cs"/>
          <w:sz w:val="24"/>
          <w:szCs w:val="24"/>
          <w:rtl/>
          <w:lang w:bidi="fa-IR"/>
        </w:rPr>
        <w:t>ترک</w:t>
      </w:r>
      <w:r w:rsidR="0039629D">
        <w:rPr>
          <w:rFonts w:ascii="Times New Roman" w:eastAsia="Times New Roman" w:hAnsi="Times New Roman" w:cs="B Nazanin"/>
          <w:sz w:val="24"/>
          <w:szCs w:val="24"/>
          <w:rtl/>
          <w:lang w:bidi="fa-IR"/>
        </w:rPr>
        <w:softHyphen/>
      </w:r>
      <w:r w:rsidR="0039629D">
        <w:rPr>
          <w:rFonts w:ascii="Times New Roman" w:eastAsia="Times New Roman" w:hAnsi="Times New Roman" w:cs="B Nazanin" w:hint="cs"/>
          <w:sz w:val="24"/>
          <w:szCs w:val="24"/>
          <w:rtl/>
          <w:lang w:bidi="fa-IR"/>
        </w:rPr>
        <w:t xml:space="preserve">های شهر تهران </w:t>
      </w:r>
      <w:r w:rsidR="00B42D6E">
        <w:rPr>
          <w:rFonts w:ascii="Times New Roman" w:eastAsia="Times New Roman" w:hAnsi="Times New Roman" w:cs="B Nazanin" w:hint="cs"/>
          <w:sz w:val="24"/>
          <w:szCs w:val="24"/>
          <w:rtl/>
          <w:lang w:bidi="fa-IR"/>
        </w:rPr>
        <w:t xml:space="preserve">بیشتر از ساکنان شهر تبریز که تعاملات بین قومی </w:t>
      </w:r>
      <w:r w:rsidR="0039629D">
        <w:rPr>
          <w:rFonts w:ascii="Times New Roman" w:eastAsia="Times New Roman" w:hAnsi="Times New Roman" w:cs="B Nazanin" w:hint="cs"/>
          <w:sz w:val="24"/>
          <w:szCs w:val="24"/>
          <w:rtl/>
          <w:lang w:bidi="fa-IR"/>
        </w:rPr>
        <w:t>و امکان مقایسه بین</w:t>
      </w:r>
      <w:r w:rsidR="0039629D">
        <w:rPr>
          <w:rFonts w:ascii="Times New Roman" w:eastAsia="Times New Roman" w:hAnsi="Times New Roman" w:cs="B Nazanin"/>
          <w:sz w:val="24"/>
          <w:szCs w:val="24"/>
          <w:rtl/>
          <w:lang w:bidi="fa-IR"/>
        </w:rPr>
        <w:softHyphen/>
      </w:r>
      <w:r w:rsidR="0039629D">
        <w:rPr>
          <w:rFonts w:ascii="Times New Roman" w:eastAsia="Times New Roman" w:hAnsi="Times New Roman" w:cs="B Nazanin" w:hint="cs"/>
          <w:sz w:val="24"/>
          <w:szCs w:val="24"/>
          <w:rtl/>
          <w:lang w:bidi="fa-IR"/>
        </w:rPr>
        <w:t xml:space="preserve">گروهی </w:t>
      </w:r>
      <w:r w:rsidR="00B42D6E">
        <w:rPr>
          <w:rFonts w:ascii="Times New Roman" w:eastAsia="Times New Roman" w:hAnsi="Times New Roman" w:cs="B Nazanin" w:hint="cs"/>
          <w:sz w:val="24"/>
          <w:szCs w:val="24"/>
          <w:rtl/>
          <w:lang w:bidi="fa-IR"/>
        </w:rPr>
        <w:t>کمتری دارند می</w:t>
      </w:r>
      <w:r w:rsidR="00B42D6E">
        <w:rPr>
          <w:rFonts w:ascii="Times New Roman" w:eastAsia="Times New Roman" w:hAnsi="Times New Roman" w:cs="B Nazanin"/>
          <w:sz w:val="24"/>
          <w:szCs w:val="24"/>
          <w:rtl/>
          <w:lang w:bidi="fa-IR"/>
        </w:rPr>
        <w:softHyphen/>
      </w:r>
      <w:r w:rsidR="00B42D6E">
        <w:rPr>
          <w:rFonts w:ascii="Times New Roman" w:eastAsia="Times New Roman" w:hAnsi="Times New Roman" w:cs="B Nazanin" w:hint="cs"/>
          <w:sz w:val="24"/>
          <w:szCs w:val="24"/>
          <w:rtl/>
          <w:lang w:bidi="fa-IR"/>
        </w:rPr>
        <w:t xml:space="preserve">بود. </w:t>
      </w:r>
      <w:r w:rsidR="009D65F8" w:rsidRPr="00F00EEA">
        <w:rPr>
          <w:rFonts w:ascii="Times New Roman" w:eastAsia="Times New Roman" w:hAnsi="Times New Roman" w:cs="B Nazanin" w:hint="cs"/>
          <w:sz w:val="24"/>
          <w:szCs w:val="24"/>
          <w:rtl/>
          <w:lang w:bidi="fa-IR"/>
        </w:rPr>
        <w:t>این موضوع دو علت می‌تواند داشته باشد: اول</w:t>
      </w:r>
      <w:r w:rsidR="00B42D6E">
        <w:rPr>
          <w:rFonts w:ascii="Times New Roman" w:eastAsia="Times New Roman" w:hAnsi="Times New Roman" w:cs="B Nazanin" w:hint="cs"/>
          <w:sz w:val="24"/>
          <w:szCs w:val="24"/>
          <w:rtl/>
          <w:lang w:bidi="fa-IR"/>
        </w:rPr>
        <w:t xml:space="preserve"> اینکه</w:t>
      </w:r>
      <w:r w:rsidR="009D65F8" w:rsidRPr="00F00EEA">
        <w:rPr>
          <w:rFonts w:ascii="Times New Roman" w:eastAsia="Times New Roman" w:hAnsi="Times New Roman" w:cs="B Nazanin" w:hint="cs"/>
          <w:sz w:val="24"/>
          <w:szCs w:val="24"/>
          <w:rtl/>
          <w:lang w:bidi="fa-IR"/>
        </w:rPr>
        <w:t xml:space="preserve"> مهاجرت به تهران و ارتباط با اقوام مختلف و وضعیت بهتر آنها در مقایسه با دیگران باعث بهبود محرومیت نسبی در آنها شده است و آنها در مواجهه با اقوام دیگر و مقایسه وضعیت خود با سایر اقوام ساکن در تهران به این نتیجه رسیده‌اند که وضعیت آنها چندان بد نیست و از وضعیت خود راضی هستند؛ دوم اینکه با توجه به نظریه هویت اجتماعی که بیان می‌دارد در صورتی که شدت تبعیض بیشتر باشد و در مقابل امکان رشد اقتصادی فردی و شخصی فراهم بوده و همچنین مرزهای هویتی </w:t>
      </w:r>
      <w:r w:rsidR="009D65F8" w:rsidRPr="00F00EEA">
        <w:rPr>
          <w:rFonts w:ascii="Times New Roman" w:eastAsia="Times New Roman" w:hAnsi="Times New Roman" w:cs="B Nazanin" w:hint="cs"/>
          <w:sz w:val="24"/>
          <w:szCs w:val="24"/>
          <w:rtl/>
          <w:lang w:bidi="fa-IR"/>
        </w:rPr>
        <w:lastRenderedPageBreak/>
        <w:t>محافظت شده نباشند، گروه اقلیت</w:t>
      </w:r>
      <w:r w:rsidR="00B42D6E">
        <w:rPr>
          <w:rFonts w:ascii="Times New Roman" w:eastAsia="Times New Roman" w:hAnsi="Times New Roman" w:cs="B Nazanin" w:hint="cs"/>
          <w:sz w:val="24"/>
          <w:szCs w:val="24"/>
          <w:rtl/>
          <w:lang w:bidi="fa-IR"/>
        </w:rPr>
        <w:t>،</w:t>
      </w:r>
      <w:r w:rsidR="009D65F8" w:rsidRPr="00F00EEA">
        <w:rPr>
          <w:rFonts w:ascii="Times New Roman" w:eastAsia="Times New Roman" w:hAnsi="Times New Roman" w:cs="B Nazanin" w:hint="cs"/>
          <w:sz w:val="24"/>
          <w:szCs w:val="24"/>
          <w:rtl/>
          <w:lang w:bidi="fa-IR"/>
        </w:rPr>
        <w:t xml:space="preserve"> هویت قومی خود را کتمان </w:t>
      </w:r>
      <w:r w:rsidR="00B42D6E">
        <w:rPr>
          <w:rFonts w:ascii="Times New Roman" w:eastAsia="Times New Roman" w:hAnsi="Times New Roman" w:cs="B Nazanin" w:hint="cs"/>
          <w:sz w:val="24"/>
          <w:szCs w:val="24"/>
          <w:rtl/>
          <w:lang w:bidi="fa-IR"/>
        </w:rPr>
        <w:t xml:space="preserve">کرده </w:t>
      </w:r>
      <w:r w:rsidR="009D65F8" w:rsidRPr="00F00EEA">
        <w:rPr>
          <w:rFonts w:ascii="Times New Roman" w:eastAsia="Times New Roman" w:hAnsi="Times New Roman" w:cs="B Nazanin" w:hint="cs"/>
          <w:sz w:val="24"/>
          <w:szCs w:val="24"/>
          <w:rtl/>
          <w:lang w:bidi="fa-IR"/>
        </w:rPr>
        <w:t>و تلاش خواهد کرد هویت و ویژگی‌های قوم مسلط را اخذ نماید. بر این اساس می‌توان این پیش‌فرض را مطرح که شدت تبعیض و نبود امکانی برای تشکل‌یابی برای این افراد برای پیگیری علایق قومی و فرهنگی باعث شده است ترک</w:t>
      </w:r>
      <w:r w:rsidR="009D65F8" w:rsidRPr="00F00EEA">
        <w:rPr>
          <w:rFonts w:ascii="Times New Roman" w:eastAsia="Times New Roman" w:hAnsi="Times New Roman" w:cs="B Nazanin" w:hint="cs"/>
          <w:sz w:val="24"/>
          <w:szCs w:val="24"/>
          <w:rtl/>
          <w:lang w:bidi="fa-IR"/>
        </w:rPr>
        <w:softHyphen/>
        <w:t>های ساکن تهران هویت قومی</w:t>
      </w:r>
      <w:r w:rsidR="0039629D">
        <w:rPr>
          <w:rFonts w:ascii="Times New Roman" w:eastAsia="Times New Roman" w:hAnsi="Times New Roman" w:cs="B Nazanin" w:hint="cs"/>
          <w:sz w:val="24"/>
          <w:szCs w:val="24"/>
          <w:rtl/>
          <w:lang w:bidi="fa-IR"/>
        </w:rPr>
        <w:t xml:space="preserve"> خود را</w:t>
      </w:r>
      <w:r w:rsidR="009D65F8" w:rsidRPr="00F00EEA">
        <w:rPr>
          <w:rFonts w:ascii="Times New Roman" w:eastAsia="Times New Roman" w:hAnsi="Times New Roman" w:cs="B Nazanin" w:hint="cs"/>
          <w:sz w:val="24"/>
          <w:szCs w:val="24"/>
          <w:rtl/>
          <w:lang w:bidi="fa-IR"/>
        </w:rPr>
        <w:t xml:space="preserve"> کتمان و </w:t>
      </w:r>
      <w:r w:rsidR="00A253A3">
        <w:rPr>
          <w:rFonts w:ascii="Times New Roman" w:eastAsia="Times New Roman" w:hAnsi="Times New Roman" w:cs="B Nazanin" w:hint="cs"/>
          <w:sz w:val="24"/>
          <w:szCs w:val="24"/>
          <w:rtl/>
          <w:lang w:bidi="fa-IR"/>
        </w:rPr>
        <w:t xml:space="preserve">هویت گروهی قوم غالب را اخذ کنند و </w:t>
      </w:r>
      <w:r w:rsidR="0039629D">
        <w:rPr>
          <w:rFonts w:ascii="Times New Roman" w:eastAsia="Times New Roman" w:hAnsi="Times New Roman" w:cs="B Nazanin" w:hint="cs"/>
          <w:sz w:val="24"/>
          <w:szCs w:val="24"/>
          <w:rtl/>
          <w:lang w:bidi="fa-IR"/>
        </w:rPr>
        <w:t xml:space="preserve">تلاش کنند </w:t>
      </w:r>
      <w:r w:rsidR="009D65F8" w:rsidRPr="00F00EEA">
        <w:rPr>
          <w:rFonts w:ascii="Times New Roman" w:eastAsia="Times New Roman" w:hAnsi="Times New Roman" w:cs="B Nazanin" w:hint="cs"/>
          <w:sz w:val="24"/>
          <w:szCs w:val="24"/>
          <w:rtl/>
          <w:lang w:bidi="fa-IR"/>
        </w:rPr>
        <w:t>خود را به عنوان بخشی از گروه قومی غالب نشان دهند.</w:t>
      </w:r>
      <w:r w:rsidR="00A253A3">
        <w:rPr>
          <w:rFonts w:ascii="Times New Roman" w:eastAsia="Times New Roman" w:hAnsi="Times New Roman" w:cs="B Nazanin" w:hint="cs"/>
          <w:sz w:val="24"/>
          <w:szCs w:val="24"/>
          <w:rtl/>
          <w:lang w:bidi="fa-IR"/>
        </w:rPr>
        <w:t xml:space="preserve"> این مساله با توجه به یکسان</w:t>
      </w:r>
      <w:r w:rsidR="00A253A3">
        <w:rPr>
          <w:rFonts w:ascii="Times New Roman" w:eastAsia="Times New Roman" w:hAnsi="Times New Roman" w:cs="B Nazanin"/>
          <w:sz w:val="24"/>
          <w:szCs w:val="24"/>
          <w:rtl/>
          <w:lang w:bidi="fa-IR"/>
        </w:rPr>
        <w:softHyphen/>
      </w:r>
      <w:r w:rsidR="00A253A3">
        <w:rPr>
          <w:rFonts w:ascii="Times New Roman" w:eastAsia="Times New Roman" w:hAnsi="Times New Roman" w:cs="B Nazanin" w:hint="cs"/>
          <w:sz w:val="24"/>
          <w:szCs w:val="24"/>
          <w:rtl/>
          <w:lang w:bidi="fa-IR"/>
        </w:rPr>
        <w:t>سازی فرهنگی گروه</w:t>
      </w:r>
      <w:r w:rsidR="00A253A3">
        <w:rPr>
          <w:rFonts w:ascii="Times New Roman" w:eastAsia="Times New Roman" w:hAnsi="Times New Roman" w:cs="B Nazanin"/>
          <w:sz w:val="24"/>
          <w:szCs w:val="24"/>
          <w:rtl/>
          <w:lang w:bidi="fa-IR"/>
        </w:rPr>
        <w:softHyphen/>
      </w:r>
      <w:r w:rsidR="00A253A3">
        <w:rPr>
          <w:rFonts w:ascii="Times New Roman" w:eastAsia="Times New Roman" w:hAnsi="Times New Roman" w:cs="B Nazanin" w:hint="cs"/>
          <w:sz w:val="24"/>
          <w:szCs w:val="24"/>
          <w:rtl/>
          <w:lang w:bidi="fa-IR"/>
        </w:rPr>
        <w:t xml:space="preserve">های قومی در شهر تهران قابل توجیه است. </w:t>
      </w:r>
    </w:p>
    <w:p w14:paraId="3F5AA51F" w14:textId="77777777" w:rsidR="009D65F8" w:rsidRPr="00A253A3" w:rsidRDefault="009D65F8" w:rsidP="00A253A3">
      <w:pPr>
        <w:tabs>
          <w:tab w:val="left" w:pos="3592"/>
          <w:tab w:val="left" w:pos="4442"/>
          <w:tab w:val="left" w:pos="4584"/>
          <w:tab w:val="left" w:pos="5293"/>
        </w:tabs>
        <w:bidi/>
        <w:spacing w:line="240" w:lineRule="auto"/>
        <w:jc w:val="both"/>
        <w:rPr>
          <w:rFonts w:ascii="Times New Roman" w:eastAsia="Times New Roman" w:hAnsi="Times New Roman" w:cs="B Nazanin"/>
          <w:sz w:val="24"/>
          <w:szCs w:val="24"/>
          <w:lang w:bidi="fa-IR"/>
        </w:rPr>
      </w:pPr>
    </w:p>
    <w:p w14:paraId="3A86CFF4" w14:textId="77777777" w:rsidR="00D5625B" w:rsidRPr="008922F7" w:rsidRDefault="00D5625B">
      <w:pPr>
        <w:bidi/>
        <w:spacing w:line="240" w:lineRule="auto"/>
        <w:jc w:val="both"/>
        <w:rPr>
          <w:rFonts w:ascii="Calibri" w:eastAsia="Calibri" w:hAnsi="Calibri" w:cs="B Nazanin"/>
          <w:sz w:val="24"/>
          <w:szCs w:val="24"/>
        </w:rPr>
      </w:pPr>
    </w:p>
    <w:p w14:paraId="44527BE6" w14:textId="77777777" w:rsidR="006B1134" w:rsidRDefault="006B1134">
      <w:pPr>
        <w:rPr>
          <w:rFonts w:ascii="Times New Roman" w:eastAsia="Times New Roman" w:hAnsi="Times New Roman" w:cs="B Nazanin"/>
          <w:bCs/>
          <w:rtl/>
        </w:rPr>
      </w:pPr>
      <w:r>
        <w:rPr>
          <w:rFonts w:ascii="Times New Roman" w:eastAsia="Times New Roman" w:hAnsi="Times New Roman" w:cs="B Nazanin"/>
          <w:bCs/>
          <w:rtl/>
        </w:rPr>
        <w:br w:type="page"/>
      </w:r>
    </w:p>
    <w:p w14:paraId="60E49C81" w14:textId="298A93BD" w:rsidR="00D5625B" w:rsidRPr="009D65F8" w:rsidRDefault="00FA2181" w:rsidP="009D65F8">
      <w:pPr>
        <w:keepNext/>
        <w:bidi/>
        <w:spacing w:line="240" w:lineRule="auto"/>
        <w:ind w:left="6"/>
        <w:jc w:val="both"/>
        <w:rPr>
          <w:rFonts w:ascii="Times New Roman" w:eastAsia="Times New Roman" w:hAnsi="Times New Roman" w:cs="B Nazanin"/>
          <w:bCs/>
          <w:sz w:val="24"/>
          <w:szCs w:val="24"/>
        </w:rPr>
      </w:pPr>
      <w:r w:rsidRPr="009D65F8">
        <w:rPr>
          <w:rFonts w:ascii="Times New Roman" w:eastAsia="Times New Roman" w:hAnsi="Times New Roman" w:cs="B Nazanin"/>
          <w:bCs/>
          <w:rtl/>
        </w:rPr>
        <w:lastRenderedPageBreak/>
        <w:t>منابع</w:t>
      </w:r>
      <w:r w:rsidRPr="009D65F8">
        <w:rPr>
          <w:rFonts w:ascii="Times New Roman" w:eastAsia="Times New Roman" w:hAnsi="Times New Roman" w:cs="B Nazanin"/>
          <w:bCs/>
          <w:sz w:val="24"/>
          <w:szCs w:val="24"/>
          <w:rtl/>
        </w:rPr>
        <w:t xml:space="preserve"> </w:t>
      </w:r>
    </w:p>
    <w:p w14:paraId="1062A23A" w14:textId="77777777" w:rsidR="00E50AFC" w:rsidRDefault="00E50AFC" w:rsidP="00437951">
      <w:pPr>
        <w:pStyle w:val="Literatur"/>
        <w:bidi/>
        <w:jc w:val="both"/>
        <w:rPr>
          <w:rFonts w:cs="B Lotus"/>
        </w:rPr>
      </w:pPr>
      <w:r>
        <w:rPr>
          <w:rFonts w:cs="B Lotus" w:hint="cs"/>
          <w:rtl/>
        </w:rPr>
        <w:t>حاجياني، ابراهيم (1387)، نسبت هويت ملي و هويت قومي در ميان اقوام ايراني، مجله جامعه شناسي ايران، دوره نهم، شماره 3 و 4، پاييز و زمستان 87، صص 164-143</w:t>
      </w:r>
    </w:p>
    <w:p w14:paraId="32F64225" w14:textId="77777777" w:rsidR="00E50AFC" w:rsidRDefault="00E50AFC" w:rsidP="00437951">
      <w:pPr>
        <w:pStyle w:val="Literatur"/>
        <w:bidi/>
        <w:jc w:val="both"/>
        <w:rPr>
          <w:rFonts w:cs="B Lotus"/>
        </w:rPr>
      </w:pPr>
      <w:r>
        <w:rPr>
          <w:rFonts w:cs="B Lotus" w:hint="cs"/>
          <w:rtl/>
        </w:rPr>
        <w:t xml:space="preserve">ربانی، علی؛ یزدخواستی، بهجت؛ حاجیانی، ابراهیم؛ میرزایی، حسینعلی (1387)، بررسی رابطه هویت ملی و قومی با تاکید بر محرومیت و جامعه‌پذیری قومی: مطالعه موردی دانشجویان آذری، کرد و عرب، فصلنامه مسائل اجتماعی ایران، سال شانزدهم، شماره 66، زمستان، صص 69-33 </w:t>
      </w:r>
    </w:p>
    <w:p w14:paraId="7094E82A" w14:textId="77777777" w:rsidR="00437951" w:rsidRPr="008922F7" w:rsidRDefault="00437951" w:rsidP="00437951">
      <w:pPr>
        <w:widowControl w:val="0"/>
        <w:bidi/>
        <w:spacing w:line="240" w:lineRule="auto"/>
        <w:jc w:val="both"/>
        <w:rPr>
          <w:rFonts w:ascii="Times New Roman" w:eastAsia="Times New Roman" w:hAnsi="Times New Roman" w:cs="B Nazanin"/>
          <w:sz w:val="24"/>
          <w:szCs w:val="24"/>
        </w:rPr>
      </w:pPr>
    </w:p>
    <w:p w14:paraId="6CAE11C8" w14:textId="77777777" w:rsidR="00E50AFC" w:rsidRDefault="00E50AFC" w:rsidP="00437951">
      <w:pPr>
        <w:pStyle w:val="Literatur"/>
        <w:jc w:val="both"/>
        <w:rPr>
          <w:shd w:val="clear" w:color="auto" w:fill="FFFFFF"/>
          <w:lang w:val="en-US"/>
        </w:rPr>
      </w:pPr>
      <w:r>
        <w:t>Crosby</w:t>
      </w:r>
      <w:r>
        <w:rPr>
          <w:shd w:val="clear" w:color="auto" w:fill="FFFFFF"/>
        </w:rPr>
        <w:t>, F. (1976). A model of egoistical relative deprivation. </w:t>
      </w:r>
      <w:r>
        <w:rPr>
          <w:i/>
          <w:iCs/>
          <w:shd w:val="clear" w:color="auto" w:fill="FFFFFF"/>
        </w:rPr>
        <w:t>Psychological review</w:t>
      </w:r>
      <w:r>
        <w:rPr>
          <w:shd w:val="clear" w:color="auto" w:fill="FFFFFF"/>
        </w:rPr>
        <w:t>, </w:t>
      </w:r>
      <w:r>
        <w:rPr>
          <w:i/>
          <w:iCs/>
          <w:shd w:val="clear" w:color="auto" w:fill="FFFFFF"/>
        </w:rPr>
        <w:t>83</w:t>
      </w:r>
      <w:r>
        <w:rPr>
          <w:shd w:val="clear" w:color="auto" w:fill="FFFFFF"/>
        </w:rPr>
        <w:t>(2), 85.</w:t>
      </w:r>
    </w:p>
    <w:p w14:paraId="6CED1CB7" w14:textId="77777777" w:rsidR="00E50AFC" w:rsidRDefault="00E50AFC" w:rsidP="00437951">
      <w:pPr>
        <w:pStyle w:val="Literatur"/>
        <w:jc w:val="both"/>
        <w:rPr>
          <w:shd w:val="clear" w:color="auto" w:fill="FFFFFF"/>
          <w:rtl/>
        </w:rPr>
      </w:pPr>
      <w:r>
        <w:rPr>
          <w:shd w:val="clear" w:color="auto" w:fill="FFFFFF"/>
        </w:rPr>
        <w:t>Crosby, F. J. (1982). </w:t>
      </w:r>
      <w:r>
        <w:rPr>
          <w:i/>
          <w:iCs/>
          <w:shd w:val="clear" w:color="auto" w:fill="FFFFFF"/>
        </w:rPr>
        <w:t>Relative deprivation and working women</w:t>
      </w:r>
      <w:r>
        <w:rPr>
          <w:shd w:val="clear" w:color="auto" w:fill="FFFFFF"/>
        </w:rPr>
        <w:t>. Oxford Univ Pr.</w:t>
      </w:r>
    </w:p>
    <w:p w14:paraId="5F738A72" w14:textId="77777777" w:rsidR="00E50AFC" w:rsidRDefault="00E50AFC" w:rsidP="00437951">
      <w:pPr>
        <w:pStyle w:val="Literatur"/>
        <w:jc w:val="both"/>
      </w:pPr>
      <w:bookmarkStart w:id="86" w:name="_Hlk20164186"/>
      <w:bookmarkStart w:id="87" w:name="_Hlk20218736"/>
      <w:r>
        <w:rPr>
          <w:lang w:val="en-US"/>
        </w:rPr>
        <w:t>Folger</w:t>
      </w:r>
      <w:bookmarkEnd w:id="86"/>
      <w:r>
        <w:t>, R. (1987</w:t>
      </w:r>
      <w:bookmarkEnd w:id="87"/>
      <w:r>
        <w:t xml:space="preserve">). Reformulating the preconditions of resentment: A referent cognitions model. In J. C. Masters &amp; W. P. Smith (Eds.), </w:t>
      </w:r>
      <w:r>
        <w:rPr>
          <w:i/>
          <w:iCs/>
        </w:rPr>
        <w:t xml:space="preserve">Social comparison, social justice, and relative deprivation: Theoretical, empirical, and policy perspectives </w:t>
      </w:r>
      <w:r>
        <w:t>(pp. 183–215). Hillsdale, NJ: Lawrence Erlbaum.</w:t>
      </w:r>
    </w:p>
    <w:p w14:paraId="6E931BE4" w14:textId="77777777" w:rsidR="00E50AFC" w:rsidRDefault="00E50AFC" w:rsidP="00437951">
      <w:pPr>
        <w:pStyle w:val="Literatur"/>
        <w:jc w:val="both"/>
      </w:pPr>
      <w:r>
        <w:rPr>
          <w:lang w:val="en-US"/>
        </w:rPr>
        <w:t>Johnstone</w:t>
      </w:r>
      <w:r>
        <w:rPr>
          <w:shd w:val="clear" w:color="auto" w:fill="FFFFFF"/>
        </w:rPr>
        <w:t>, R. L. (2015). </w:t>
      </w:r>
      <w:r>
        <w:rPr>
          <w:i/>
          <w:iCs/>
          <w:shd w:val="clear" w:color="auto" w:fill="FFFFFF"/>
        </w:rPr>
        <w:t>Religion in society: A sociology of religion</w:t>
      </w:r>
      <w:r>
        <w:rPr>
          <w:shd w:val="clear" w:color="auto" w:fill="FFFFFF"/>
        </w:rPr>
        <w:t>. Routledge.</w:t>
      </w:r>
    </w:p>
    <w:p w14:paraId="1CA1E9EC" w14:textId="77777777" w:rsidR="00E50AFC" w:rsidRDefault="00E50AFC" w:rsidP="00437951">
      <w:pPr>
        <w:pStyle w:val="Literatur"/>
        <w:jc w:val="both"/>
        <w:rPr>
          <w:shd w:val="clear" w:color="auto" w:fill="FFFFFF"/>
          <w:lang w:val="en-US"/>
        </w:rPr>
      </w:pPr>
      <w:bookmarkStart w:id="88" w:name="_Hlk20164060"/>
      <w:r>
        <w:rPr>
          <w:shd w:val="clear" w:color="auto" w:fill="FFFFFF"/>
        </w:rPr>
        <w:t xml:space="preserve">Martin, J., &amp; </w:t>
      </w:r>
      <w:bookmarkStart w:id="89" w:name="_Hlk20166273"/>
      <w:r>
        <w:rPr>
          <w:shd w:val="clear" w:color="auto" w:fill="FFFFFF"/>
        </w:rPr>
        <w:t>Murray</w:t>
      </w:r>
      <w:bookmarkEnd w:id="88"/>
      <w:bookmarkEnd w:id="89"/>
      <w:r>
        <w:rPr>
          <w:shd w:val="clear" w:color="auto" w:fill="FFFFFF"/>
        </w:rPr>
        <w:t>, A. (1984). Catalysts for Collective Violence: The Importance of a Psychological Appraoch. In Folger, R. G. (Ed.). (1984). </w:t>
      </w:r>
      <w:r>
        <w:rPr>
          <w:i/>
          <w:iCs/>
          <w:shd w:val="clear" w:color="auto" w:fill="FFFFFF"/>
        </w:rPr>
        <w:t>The sense of injustice: Social psychological perspectives</w:t>
      </w:r>
      <w:r>
        <w:rPr>
          <w:shd w:val="clear" w:color="auto" w:fill="FFFFFF"/>
        </w:rPr>
        <w:t>. Springer Science &amp; Business Media.</w:t>
      </w:r>
    </w:p>
    <w:p w14:paraId="0A97D263" w14:textId="77777777" w:rsidR="00E50AFC" w:rsidRDefault="00E50AFC" w:rsidP="00437951">
      <w:pPr>
        <w:pStyle w:val="Literatur"/>
        <w:jc w:val="both"/>
      </w:pPr>
      <w:r>
        <w:rPr>
          <w:lang w:val="en-US"/>
        </w:rPr>
        <w:t>Petta</w:t>
      </w:r>
      <w:r>
        <w:rPr>
          <w:shd w:val="clear" w:color="auto" w:fill="FFFFFF"/>
        </w:rPr>
        <w:t>, G., &amp; Walker, I. (1992). Relative deprivation and ethnic identity. </w:t>
      </w:r>
      <w:r>
        <w:rPr>
          <w:i/>
          <w:iCs/>
          <w:shd w:val="clear" w:color="auto" w:fill="FFFFFF"/>
        </w:rPr>
        <w:t>British Journal of Social Psychology</w:t>
      </w:r>
      <w:r>
        <w:rPr>
          <w:shd w:val="clear" w:color="auto" w:fill="FFFFFF"/>
        </w:rPr>
        <w:t>, </w:t>
      </w:r>
      <w:r>
        <w:rPr>
          <w:i/>
          <w:iCs/>
          <w:shd w:val="clear" w:color="auto" w:fill="FFFFFF"/>
        </w:rPr>
        <w:t>31</w:t>
      </w:r>
      <w:r>
        <w:rPr>
          <w:shd w:val="clear" w:color="auto" w:fill="FFFFFF"/>
        </w:rPr>
        <w:t>(4), 285-293.</w:t>
      </w:r>
    </w:p>
    <w:p w14:paraId="7D6ED6A9" w14:textId="77777777" w:rsidR="00E50AFC" w:rsidRDefault="00E50AFC" w:rsidP="00437951">
      <w:pPr>
        <w:pStyle w:val="Literatur"/>
        <w:jc w:val="both"/>
        <w:rPr>
          <w:shd w:val="clear" w:color="auto" w:fill="FFFFFF"/>
        </w:rPr>
      </w:pPr>
      <w:r>
        <w:t>Runciman</w:t>
      </w:r>
      <w:r>
        <w:rPr>
          <w:shd w:val="clear" w:color="auto" w:fill="FFFFFF"/>
        </w:rPr>
        <w:t>, W. G. (1966). Relative deprivation &amp; social justice: Study attitudes social inequality in 20th century England.</w:t>
      </w:r>
    </w:p>
    <w:p w14:paraId="202E022A" w14:textId="77777777" w:rsidR="00E50AFC" w:rsidRDefault="00E50AFC" w:rsidP="00437951">
      <w:pPr>
        <w:pStyle w:val="Literatur"/>
        <w:jc w:val="both"/>
      </w:pPr>
      <w:r>
        <w:rPr>
          <w:lang w:val="en-US"/>
        </w:rPr>
        <w:t>Smith</w:t>
      </w:r>
      <w:r>
        <w:rPr>
          <w:shd w:val="clear" w:color="auto" w:fill="FFFFFF"/>
        </w:rPr>
        <w:t>, H. J., &amp; Huo, Y. J. (2014). Relative deprivation: How subjective experiences of inequality influence social behavior and health. </w:t>
      </w:r>
      <w:r>
        <w:rPr>
          <w:i/>
          <w:iCs/>
          <w:shd w:val="clear" w:color="auto" w:fill="FFFFFF"/>
        </w:rPr>
        <w:t>Policy Insights from the Behavioral and Brain Sciences</w:t>
      </w:r>
      <w:r>
        <w:rPr>
          <w:shd w:val="clear" w:color="auto" w:fill="FFFFFF"/>
        </w:rPr>
        <w:t>, </w:t>
      </w:r>
      <w:r>
        <w:rPr>
          <w:i/>
          <w:iCs/>
          <w:shd w:val="clear" w:color="auto" w:fill="FFFFFF"/>
        </w:rPr>
        <w:t>1</w:t>
      </w:r>
      <w:r>
        <w:rPr>
          <w:shd w:val="clear" w:color="auto" w:fill="FFFFFF"/>
        </w:rPr>
        <w:t>(1), 231-238.</w:t>
      </w:r>
    </w:p>
    <w:p w14:paraId="2015C6F9" w14:textId="77777777" w:rsidR="00E50AFC" w:rsidRDefault="00E50AFC" w:rsidP="00437951">
      <w:pPr>
        <w:pStyle w:val="Literatur"/>
        <w:jc w:val="both"/>
        <w:rPr>
          <w:i/>
          <w:iCs/>
        </w:rPr>
      </w:pPr>
      <w:r>
        <w:rPr>
          <w:color w:val="222222"/>
          <w:shd w:val="clear" w:color="auto" w:fill="FFFFFF"/>
        </w:rPr>
        <w:t>Smith, H. J., &amp; Leach, C. W. (2004). Group membership and everyday social comparison experiences. </w:t>
      </w:r>
      <w:r>
        <w:rPr>
          <w:i/>
          <w:iCs/>
          <w:color w:val="222222"/>
          <w:shd w:val="clear" w:color="auto" w:fill="FFFFFF"/>
        </w:rPr>
        <w:t>European Journal of Social Psychology</w:t>
      </w:r>
      <w:r>
        <w:rPr>
          <w:color w:val="222222"/>
          <w:shd w:val="clear" w:color="auto" w:fill="FFFFFF"/>
        </w:rPr>
        <w:t>, </w:t>
      </w:r>
      <w:r>
        <w:rPr>
          <w:i/>
          <w:iCs/>
          <w:color w:val="222222"/>
          <w:shd w:val="clear" w:color="auto" w:fill="FFFFFF"/>
        </w:rPr>
        <w:t>34</w:t>
      </w:r>
      <w:r>
        <w:rPr>
          <w:color w:val="222222"/>
          <w:shd w:val="clear" w:color="auto" w:fill="FFFFFF"/>
        </w:rPr>
        <w:t>(3), 297-308.</w:t>
      </w:r>
    </w:p>
    <w:p w14:paraId="7E7EFD65" w14:textId="77777777" w:rsidR="00E50AFC" w:rsidRDefault="00E50AFC" w:rsidP="00437951">
      <w:pPr>
        <w:pStyle w:val="Literatur"/>
        <w:jc w:val="both"/>
      </w:pPr>
      <w:bookmarkStart w:id="90" w:name="_Hlk20169522"/>
      <w:r>
        <w:rPr>
          <w:lang w:val="en-US"/>
        </w:rPr>
        <w:t>Smith</w:t>
      </w:r>
      <w:r>
        <w:rPr>
          <w:shd w:val="clear" w:color="auto" w:fill="FFFFFF"/>
        </w:rPr>
        <w:t>, H. J., &amp; Pettigrew, T. F. (2011</w:t>
      </w:r>
      <w:bookmarkEnd w:id="90"/>
      <w:r>
        <w:rPr>
          <w:shd w:val="clear" w:color="auto" w:fill="FFFFFF"/>
        </w:rPr>
        <w:t>). Relative deprivation theory. </w:t>
      </w:r>
      <w:r>
        <w:rPr>
          <w:i/>
          <w:iCs/>
          <w:shd w:val="clear" w:color="auto" w:fill="FFFFFF"/>
        </w:rPr>
        <w:t>The Encyclopedia of Peace Psychology</w:t>
      </w:r>
      <w:r>
        <w:rPr>
          <w:shd w:val="clear" w:color="auto" w:fill="FFFFFF"/>
        </w:rPr>
        <w:t>.</w:t>
      </w:r>
    </w:p>
    <w:p w14:paraId="68CBFBB5" w14:textId="77777777" w:rsidR="00E50AFC" w:rsidRDefault="00E50AFC" w:rsidP="00437951">
      <w:pPr>
        <w:pStyle w:val="Literatur"/>
        <w:jc w:val="both"/>
      </w:pPr>
      <w:r>
        <w:rPr>
          <w:lang w:val="en-US"/>
        </w:rPr>
        <w:t>Smith</w:t>
      </w:r>
      <w:r>
        <w:rPr>
          <w:shd w:val="clear" w:color="auto" w:fill="FFFFFF"/>
        </w:rPr>
        <w:t>, H. J., &amp; Pettigrew, T. F. (2015). Advances in relative deprivation theory and research. </w:t>
      </w:r>
      <w:r>
        <w:rPr>
          <w:i/>
          <w:iCs/>
          <w:shd w:val="clear" w:color="auto" w:fill="FFFFFF"/>
        </w:rPr>
        <w:t>Social Justice Research</w:t>
      </w:r>
      <w:r>
        <w:rPr>
          <w:shd w:val="clear" w:color="auto" w:fill="FFFFFF"/>
        </w:rPr>
        <w:t>, </w:t>
      </w:r>
      <w:r>
        <w:rPr>
          <w:i/>
          <w:iCs/>
          <w:shd w:val="clear" w:color="auto" w:fill="FFFFFF"/>
        </w:rPr>
        <w:t>28</w:t>
      </w:r>
      <w:r>
        <w:rPr>
          <w:shd w:val="clear" w:color="auto" w:fill="FFFFFF"/>
        </w:rPr>
        <w:t>(1), 1-6.</w:t>
      </w:r>
    </w:p>
    <w:p w14:paraId="74843DDF" w14:textId="77777777" w:rsidR="00E50AFC" w:rsidRDefault="00E50AFC" w:rsidP="00437951">
      <w:pPr>
        <w:pStyle w:val="Literatur"/>
        <w:jc w:val="both"/>
      </w:pPr>
      <w:r>
        <w:rPr>
          <w:lang w:val="en-US"/>
        </w:rPr>
        <w:t>Smith</w:t>
      </w:r>
      <w:r>
        <w:rPr>
          <w:shd w:val="clear" w:color="auto" w:fill="FFFFFF"/>
        </w:rPr>
        <w:t>, H. J., &amp; Spears, R. (1996). Ability and outcome evaluations as a function of personal and collective (dis) advantage: A group escape from individual bias. </w:t>
      </w:r>
      <w:r>
        <w:rPr>
          <w:i/>
          <w:iCs/>
          <w:shd w:val="clear" w:color="auto" w:fill="FFFFFF"/>
        </w:rPr>
        <w:t>Personality and Social Psychology Bulletin</w:t>
      </w:r>
      <w:r>
        <w:rPr>
          <w:shd w:val="clear" w:color="auto" w:fill="FFFFFF"/>
        </w:rPr>
        <w:t>, </w:t>
      </w:r>
      <w:r>
        <w:rPr>
          <w:i/>
          <w:iCs/>
          <w:shd w:val="clear" w:color="auto" w:fill="FFFFFF"/>
        </w:rPr>
        <w:t>22</w:t>
      </w:r>
      <w:r>
        <w:rPr>
          <w:shd w:val="clear" w:color="auto" w:fill="FFFFFF"/>
        </w:rPr>
        <w:t>(7), 690-704.</w:t>
      </w:r>
    </w:p>
    <w:p w14:paraId="10467C2A" w14:textId="77777777" w:rsidR="00E50AFC" w:rsidRDefault="00E50AFC" w:rsidP="00437951">
      <w:pPr>
        <w:pStyle w:val="Literatur"/>
        <w:jc w:val="both"/>
        <w:rPr>
          <w:shd w:val="clear" w:color="auto" w:fill="FFFFFF"/>
        </w:rPr>
      </w:pPr>
      <w:r>
        <w:rPr>
          <w:lang w:val="en-US"/>
        </w:rPr>
        <w:lastRenderedPageBreak/>
        <w:t>Stouffer</w:t>
      </w:r>
      <w:r>
        <w:rPr>
          <w:shd w:val="clear" w:color="auto" w:fill="FFFFFF"/>
        </w:rPr>
        <w:t>, S. A., Suchman, E. A., DeVinney, L. C., Star, S. A., &amp; Williams Jr, R. M. (1949). The American soldier: Adjustment during army life.(Studies in social psychology in World War II), Vol. 1.</w:t>
      </w:r>
    </w:p>
    <w:p w14:paraId="7B161D50" w14:textId="77777777" w:rsidR="00E50AFC" w:rsidRDefault="00E50AFC" w:rsidP="00437951">
      <w:pPr>
        <w:pStyle w:val="Literatur"/>
        <w:jc w:val="both"/>
      </w:pPr>
      <w:r>
        <w:rPr>
          <w:lang w:val="en-US"/>
        </w:rPr>
        <w:t>Tajfel</w:t>
      </w:r>
      <w:r>
        <w:t>, H., &amp; Turner, J (1979)</w:t>
      </w:r>
      <w:r>
        <w:rPr>
          <w:rFonts w:hint="cs"/>
          <w:rtl/>
        </w:rPr>
        <w:t>.</w:t>
      </w:r>
      <w:r>
        <w:rPr>
          <w:rtl/>
        </w:rPr>
        <w:t xml:space="preserve"> </w:t>
      </w:r>
      <w:r>
        <w:t>An integrative theory of intergroup conflict. In W Austin&amp; S.Worchel (Ed.) the social psychology of intergroup relations (pp33-47) Chicago: Nelson- Hall.</w:t>
      </w:r>
    </w:p>
    <w:p w14:paraId="1A6F7FE6" w14:textId="77777777" w:rsidR="00E50AFC" w:rsidRDefault="00E50AFC" w:rsidP="00437951">
      <w:pPr>
        <w:pStyle w:val="Literatur"/>
        <w:jc w:val="both"/>
        <w:rPr>
          <w:shd w:val="clear" w:color="auto" w:fill="FFFFFF"/>
        </w:rPr>
      </w:pPr>
      <w:r>
        <w:rPr>
          <w:shd w:val="clear" w:color="auto" w:fill="FFFFFF"/>
        </w:rPr>
        <w:t>Tougas, F., &amp; Beaton, A. M. (2008). Personal relative deprivation: A look at the grievous consequences of grievance. </w:t>
      </w:r>
      <w:r>
        <w:rPr>
          <w:i/>
          <w:iCs/>
          <w:shd w:val="clear" w:color="auto" w:fill="FFFFFF"/>
        </w:rPr>
        <w:t>Social and Personality Psychology Compass</w:t>
      </w:r>
      <w:r>
        <w:rPr>
          <w:shd w:val="clear" w:color="auto" w:fill="FFFFFF"/>
        </w:rPr>
        <w:t>, </w:t>
      </w:r>
      <w:r>
        <w:rPr>
          <w:i/>
          <w:iCs/>
          <w:shd w:val="clear" w:color="auto" w:fill="FFFFFF"/>
        </w:rPr>
        <w:t>2</w:t>
      </w:r>
      <w:r>
        <w:rPr>
          <w:shd w:val="clear" w:color="auto" w:fill="FFFFFF"/>
        </w:rPr>
        <w:t>(4), 1753-1766.</w:t>
      </w:r>
    </w:p>
    <w:p w14:paraId="7DC9A0DE" w14:textId="77777777" w:rsidR="00D5625B" w:rsidRPr="00437951" w:rsidRDefault="00D5625B">
      <w:pPr>
        <w:widowControl w:val="0"/>
        <w:bidi/>
        <w:spacing w:line="240" w:lineRule="auto"/>
        <w:jc w:val="both"/>
        <w:rPr>
          <w:rFonts w:ascii="Times New Roman" w:eastAsia="Times New Roman" w:hAnsi="Times New Roman" w:cs="B Nazanin"/>
          <w:sz w:val="24"/>
          <w:szCs w:val="24"/>
          <w:lang w:val="en-US"/>
        </w:rPr>
      </w:pPr>
    </w:p>
    <w:p w14:paraId="3B2D545E" w14:textId="77777777" w:rsidR="00D5625B" w:rsidRDefault="00D5625B">
      <w:pPr>
        <w:widowControl w:val="0"/>
        <w:bidi/>
        <w:spacing w:line="240" w:lineRule="auto"/>
        <w:jc w:val="both"/>
        <w:rPr>
          <w:rFonts w:ascii="Times New Roman" w:eastAsia="Times New Roman" w:hAnsi="Times New Roman" w:cs="Times New Roman"/>
          <w:sz w:val="24"/>
          <w:szCs w:val="24"/>
        </w:rPr>
      </w:pPr>
    </w:p>
    <w:p w14:paraId="550A6D65" w14:textId="5D2965BD" w:rsidR="0039629D" w:rsidRDefault="0039629D">
      <w:pPr>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br w:type="page"/>
      </w:r>
    </w:p>
    <w:p w14:paraId="31D0F3DA" w14:textId="3495429E" w:rsidR="00D5625B" w:rsidRDefault="0039629D" w:rsidP="004D6118">
      <w:pPr>
        <w:pStyle w:val="Title"/>
        <w:keepNext w:val="0"/>
        <w:keepLines w:val="0"/>
        <w:spacing w:after="0" w:line="240" w:lineRule="auto"/>
        <w:jc w:val="center"/>
        <w:rPr>
          <w:rFonts w:ascii="Calibri" w:eastAsia="Calibri" w:hAnsi="Calibri" w:cs="Calibri"/>
          <w:sz w:val="24"/>
          <w:szCs w:val="24"/>
        </w:rPr>
      </w:pPr>
      <w:r w:rsidRPr="0039629D">
        <w:rPr>
          <w:rFonts w:ascii="Times New Roman" w:eastAsia="Times New Roman" w:hAnsi="Times New Roman" w:cs="Times New Roman"/>
          <w:sz w:val="28"/>
          <w:szCs w:val="28"/>
        </w:rPr>
        <w:lastRenderedPageBreak/>
        <w:t>Plural city, relative deprivation and national identity: Analysis of the role of relative deprivation and urban life in national identity</w:t>
      </w:r>
      <w:r w:rsidR="00FA2181">
        <w:rPr>
          <w:rFonts w:ascii="Times New Roman" w:eastAsia="Times New Roman" w:hAnsi="Times New Roman" w:cs="Times New Roman"/>
          <w:sz w:val="28"/>
          <w:szCs w:val="28"/>
        </w:rPr>
        <w:br/>
        <w:t xml:space="preserve"> </w:t>
      </w:r>
    </w:p>
    <w:tbl>
      <w:tblPr>
        <w:tblStyle w:val="a1"/>
        <w:tblW w:w="928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3"/>
        <w:gridCol w:w="4643"/>
      </w:tblGrid>
      <w:tr w:rsidR="00D5625B" w14:paraId="3235403C" w14:textId="77777777">
        <w:trPr>
          <w:trHeight w:val="892"/>
          <w:jc w:val="right"/>
        </w:trPr>
        <w:tc>
          <w:tcPr>
            <w:tcW w:w="4643" w:type="dxa"/>
            <w:tcBorders>
              <w:top w:val="nil"/>
              <w:left w:val="nil"/>
              <w:bottom w:val="nil"/>
              <w:right w:val="nil"/>
            </w:tcBorders>
          </w:tcPr>
          <w:p w14:paraId="4147F060" w14:textId="77777777" w:rsidR="0039629D" w:rsidRPr="003105AA" w:rsidRDefault="0039629D" w:rsidP="0039629D">
            <w:pPr>
              <w:spacing w:after="200"/>
              <w:jc w:val="center"/>
              <w:rPr>
                <w:rFonts w:asciiTheme="majorBidi" w:eastAsia="Calibri" w:hAnsiTheme="majorBidi" w:cstheme="majorBidi"/>
                <w:b/>
                <w:sz w:val="20"/>
                <w:szCs w:val="20"/>
              </w:rPr>
            </w:pPr>
            <w:r>
              <w:rPr>
                <w:rFonts w:asciiTheme="majorBidi" w:eastAsia="Calibri" w:hAnsiTheme="majorBidi" w:cstheme="majorBidi"/>
                <w:b/>
                <w:sz w:val="20"/>
                <w:szCs w:val="20"/>
              </w:rPr>
              <w:t>Esmaiel Jahani</w:t>
            </w:r>
            <w:r>
              <w:rPr>
                <w:rFonts w:asciiTheme="majorBidi" w:eastAsia="Calibri" w:hAnsiTheme="majorBidi" w:cstheme="majorBidi" w:hint="cs"/>
                <w:b/>
                <w:sz w:val="20"/>
                <w:szCs w:val="20"/>
                <w:rtl/>
              </w:rPr>
              <w:t xml:space="preserve"> </w:t>
            </w:r>
            <w:r>
              <w:rPr>
                <w:rFonts w:asciiTheme="majorBidi" w:eastAsia="Calibri" w:hAnsiTheme="majorBidi" w:cstheme="majorBidi"/>
                <w:b/>
                <w:sz w:val="20"/>
                <w:szCs w:val="20"/>
                <w:lang w:val="en-US"/>
              </w:rPr>
              <w:t>D</w:t>
            </w:r>
            <w:r>
              <w:rPr>
                <w:rFonts w:asciiTheme="majorBidi" w:eastAsia="Calibri" w:hAnsiTheme="majorBidi" w:cstheme="majorBidi"/>
                <w:b/>
                <w:sz w:val="20"/>
                <w:szCs w:val="20"/>
              </w:rPr>
              <w:t>olatabad</w:t>
            </w:r>
          </w:p>
          <w:p w14:paraId="7FDD74CD" w14:textId="77777777" w:rsidR="0039629D" w:rsidRPr="003105AA" w:rsidRDefault="0039629D" w:rsidP="0039629D">
            <w:pPr>
              <w:spacing w:after="200"/>
              <w:jc w:val="center"/>
              <w:rPr>
                <w:rFonts w:asciiTheme="majorBidi" w:eastAsia="Calibri" w:hAnsiTheme="majorBidi" w:cstheme="majorBidi"/>
                <w:b/>
                <w:sz w:val="20"/>
                <w:szCs w:val="20"/>
                <w:rtl/>
              </w:rPr>
            </w:pPr>
            <w:r w:rsidRPr="003105AA">
              <w:rPr>
                <w:rFonts w:asciiTheme="majorBidi" w:eastAsia="Calibri" w:hAnsiTheme="majorBidi" w:cstheme="majorBidi"/>
                <w:b/>
                <w:sz w:val="20"/>
                <w:szCs w:val="20"/>
              </w:rPr>
              <w:t>Ass</w:t>
            </w:r>
            <w:r>
              <w:rPr>
                <w:rFonts w:asciiTheme="majorBidi" w:eastAsia="Calibri" w:hAnsiTheme="majorBidi" w:cstheme="majorBidi"/>
                <w:b/>
                <w:sz w:val="20"/>
                <w:szCs w:val="20"/>
              </w:rPr>
              <w:t xml:space="preserve">ociate </w:t>
            </w:r>
            <w:r w:rsidRPr="003105AA">
              <w:rPr>
                <w:rFonts w:asciiTheme="majorBidi" w:eastAsia="Calibri" w:hAnsiTheme="majorBidi" w:cstheme="majorBidi"/>
                <w:b/>
                <w:sz w:val="20"/>
                <w:szCs w:val="20"/>
              </w:rPr>
              <w:t xml:space="preserve">Professor of Sociology. Member of the Faculty of </w:t>
            </w:r>
            <w:r>
              <w:rPr>
                <w:rFonts w:asciiTheme="majorBidi" w:eastAsia="Calibri" w:hAnsiTheme="majorBidi" w:cstheme="majorBidi"/>
                <w:b/>
                <w:sz w:val="20"/>
                <w:szCs w:val="20"/>
              </w:rPr>
              <w:t>Mohaghegh Ardabili</w:t>
            </w:r>
            <w:r w:rsidRPr="003105AA">
              <w:rPr>
                <w:rFonts w:asciiTheme="majorBidi" w:eastAsia="Calibri" w:hAnsiTheme="majorBidi" w:cstheme="majorBidi"/>
                <w:b/>
                <w:sz w:val="20"/>
                <w:szCs w:val="20"/>
              </w:rPr>
              <w:t>.</w:t>
            </w:r>
            <w:r>
              <w:rPr>
                <w:rFonts w:asciiTheme="majorBidi" w:eastAsia="Calibri" w:hAnsiTheme="majorBidi" w:cstheme="majorBidi"/>
                <w:b/>
                <w:sz w:val="20"/>
                <w:szCs w:val="20"/>
              </w:rPr>
              <w:t xml:space="preserve"> Ardabil. Iran</w:t>
            </w:r>
          </w:p>
          <w:p w14:paraId="6A60C037" w14:textId="6DD6EC2F" w:rsidR="00D5625B" w:rsidRPr="008922F7" w:rsidRDefault="0039629D" w:rsidP="0039629D">
            <w:pPr>
              <w:spacing w:after="200"/>
              <w:jc w:val="center"/>
              <w:rPr>
                <w:rFonts w:asciiTheme="majorBidi" w:eastAsia="Calibri" w:hAnsiTheme="majorBidi" w:cstheme="majorBidi"/>
              </w:rPr>
            </w:pPr>
            <w:r w:rsidRPr="003105AA">
              <w:rPr>
                <w:rFonts w:asciiTheme="majorBidi" w:eastAsia="Calibri" w:hAnsiTheme="majorBidi" w:cstheme="majorBidi"/>
              </w:rPr>
              <w:t>sml.jahani@gmail.com</w:t>
            </w:r>
          </w:p>
        </w:tc>
        <w:tc>
          <w:tcPr>
            <w:tcW w:w="4643" w:type="dxa"/>
            <w:tcBorders>
              <w:top w:val="nil"/>
              <w:left w:val="nil"/>
              <w:bottom w:val="nil"/>
              <w:right w:val="nil"/>
            </w:tcBorders>
          </w:tcPr>
          <w:p w14:paraId="02BD6A9B" w14:textId="37AF7614" w:rsidR="004D6118" w:rsidRPr="003105AA" w:rsidRDefault="004D6118">
            <w:pPr>
              <w:spacing w:after="200"/>
              <w:jc w:val="center"/>
              <w:rPr>
                <w:rFonts w:asciiTheme="majorBidi" w:eastAsia="Calibri" w:hAnsiTheme="majorBidi" w:cstheme="majorBidi"/>
                <w:b/>
                <w:sz w:val="20"/>
                <w:szCs w:val="20"/>
              </w:rPr>
            </w:pPr>
            <w:r w:rsidRPr="004D6118">
              <w:rPr>
                <w:rFonts w:asciiTheme="majorBidi" w:eastAsia="Calibri" w:hAnsiTheme="majorBidi" w:cstheme="majorBidi"/>
                <w:b/>
                <w:sz w:val="20"/>
                <w:szCs w:val="20"/>
              </w:rPr>
              <w:t>Hossein Heidari</w:t>
            </w:r>
            <w:r w:rsidR="00FA2181" w:rsidRPr="004D6118">
              <w:rPr>
                <w:rFonts w:asciiTheme="majorBidi" w:eastAsia="Calibri" w:hAnsiTheme="majorBidi" w:cstheme="majorBidi"/>
                <w:b/>
                <w:sz w:val="20"/>
                <w:szCs w:val="20"/>
              </w:rPr>
              <w:t xml:space="preserve"> </w:t>
            </w:r>
          </w:p>
          <w:p w14:paraId="6343B3CB" w14:textId="1C7E7A90" w:rsidR="003105AA" w:rsidRPr="003105AA" w:rsidRDefault="003105AA">
            <w:pPr>
              <w:spacing w:after="200"/>
              <w:jc w:val="center"/>
              <w:rPr>
                <w:rFonts w:asciiTheme="majorBidi" w:eastAsia="Calibri" w:hAnsiTheme="majorBidi" w:cstheme="majorBidi"/>
                <w:b/>
                <w:sz w:val="20"/>
                <w:szCs w:val="20"/>
                <w:rtl/>
              </w:rPr>
            </w:pPr>
            <w:r w:rsidRPr="003105AA">
              <w:rPr>
                <w:rFonts w:asciiTheme="majorBidi" w:eastAsia="Calibri" w:hAnsiTheme="majorBidi" w:cstheme="majorBidi"/>
                <w:b/>
                <w:sz w:val="20"/>
                <w:szCs w:val="20"/>
              </w:rPr>
              <w:t xml:space="preserve">Assistant Professor of Sociology. Member of the Faculty of Human Sciences and Social Studies, </w:t>
            </w:r>
            <w:r w:rsidR="00F34DBD">
              <w:rPr>
                <w:rFonts w:asciiTheme="majorBidi" w:eastAsia="Calibri" w:hAnsiTheme="majorBidi" w:cstheme="majorBidi"/>
                <w:b/>
                <w:sz w:val="20"/>
                <w:szCs w:val="20"/>
              </w:rPr>
              <w:t>ACECR</w:t>
            </w:r>
            <w:r w:rsidR="00F34DBD" w:rsidRPr="003105AA">
              <w:rPr>
                <w:rFonts w:asciiTheme="majorBidi" w:eastAsia="Calibri" w:hAnsiTheme="majorBidi" w:cstheme="majorBidi"/>
                <w:b/>
                <w:sz w:val="20"/>
                <w:szCs w:val="20"/>
              </w:rPr>
              <w:t>.</w:t>
            </w:r>
            <w:r w:rsidR="00F34DBD">
              <w:rPr>
                <w:rFonts w:asciiTheme="majorBidi" w:eastAsia="Calibri" w:hAnsiTheme="majorBidi" w:cstheme="majorBidi"/>
                <w:b/>
                <w:sz w:val="20"/>
                <w:szCs w:val="20"/>
              </w:rPr>
              <w:t xml:space="preserve"> Tehran. Iran</w:t>
            </w:r>
          </w:p>
          <w:p w14:paraId="49468A52" w14:textId="65D5215F" w:rsidR="00D5625B" w:rsidRPr="003105AA" w:rsidRDefault="004D6118">
            <w:pPr>
              <w:spacing w:after="200"/>
              <w:jc w:val="center"/>
              <w:rPr>
                <w:rFonts w:asciiTheme="majorBidi" w:eastAsia="Calibri" w:hAnsiTheme="majorBidi" w:cstheme="majorBidi"/>
                <w:b/>
                <w:sz w:val="20"/>
                <w:szCs w:val="20"/>
              </w:rPr>
            </w:pPr>
            <w:r w:rsidRPr="003105AA">
              <w:rPr>
                <w:rFonts w:asciiTheme="majorBidi" w:eastAsia="Calibri" w:hAnsiTheme="majorBidi" w:cstheme="majorBidi"/>
              </w:rPr>
              <w:t>Heidari</w:t>
            </w:r>
            <w:r w:rsidR="00FA2181" w:rsidRPr="003105AA">
              <w:rPr>
                <w:rFonts w:asciiTheme="majorBidi" w:eastAsia="Calibri" w:hAnsiTheme="majorBidi" w:cstheme="majorBidi"/>
              </w:rPr>
              <w:t>@</w:t>
            </w:r>
            <w:r w:rsidRPr="003105AA">
              <w:rPr>
                <w:rFonts w:asciiTheme="majorBidi" w:eastAsia="Calibri" w:hAnsiTheme="majorBidi" w:cstheme="majorBidi"/>
              </w:rPr>
              <w:t>acecr</w:t>
            </w:r>
            <w:r w:rsidR="00FA2181" w:rsidRPr="003105AA">
              <w:rPr>
                <w:rFonts w:asciiTheme="majorBidi" w:eastAsia="Calibri" w:hAnsiTheme="majorBidi" w:cstheme="majorBidi"/>
              </w:rPr>
              <w:t>.ac.ir</w:t>
            </w:r>
          </w:p>
        </w:tc>
      </w:tr>
      <w:tr w:rsidR="004D6118" w14:paraId="367FB88B" w14:textId="77777777">
        <w:trPr>
          <w:trHeight w:val="892"/>
          <w:jc w:val="right"/>
        </w:trPr>
        <w:tc>
          <w:tcPr>
            <w:tcW w:w="4643" w:type="dxa"/>
            <w:tcBorders>
              <w:top w:val="nil"/>
              <w:left w:val="nil"/>
              <w:bottom w:val="nil"/>
              <w:right w:val="nil"/>
            </w:tcBorders>
          </w:tcPr>
          <w:p w14:paraId="7D04414E" w14:textId="77777777" w:rsidR="0039629D" w:rsidRPr="003105AA" w:rsidRDefault="0039629D" w:rsidP="0039629D">
            <w:pPr>
              <w:spacing w:after="200"/>
              <w:jc w:val="center"/>
              <w:rPr>
                <w:rFonts w:asciiTheme="majorBidi" w:eastAsia="Calibri" w:hAnsiTheme="majorBidi" w:cstheme="majorBidi"/>
                <w:b/>
                <w:sz w:val="20"/>
                <w:szCs w:val="20"/>
              </w:rPr>
            </w:pPr>
            <w:r>
              <w:rPr>
                <w:rFonts w:asciiTheme="majorBidi" w:eastAsia="Calibri" w:hAnsiTheme="majorBidi" w:cstheme="majorBidi"/>
                <w:b/>
                <w:sz w:val="20"/>
                <w:szCs w:val="20"/>
              </w:rPr>
              <w:t>Saeed Kabiri</w:t>
            </w:r>
          </w:p>
          <w:p w14:paraId="274A56C2" w14:textId="77777777" w:rsidR="0039629D" w:rsidRPr="003105AA" w:rsidRDefault="0039629D" w:rsidP="0039629D">
            <w:pPr>
              <w:spacing w:after="200"/>
              <w:jc w:val="center"/>
              <w:rPr>
                <w:rFonts w:asciiTheme="majorBidi" w:eastAsia="Calibri" w:hAnsiTheme="majorBidi" w:cstheme="majorBidi"/>
                <w:b/>
                <w:sz w:val="20"/>
                <w:szCs w:val="20"/>
                <w:rtl/>
              </w:rPr>
            </w:pPr>
            <w:r w:rsidRPr="003105AA">
              <w:rPr>
                <w:rFonts w:asciiTheme="majorBidi" w:eastAsia="Calibri" w:hAnsiTheme="majorBidi" w:cstheme="majorBidi"/>
                <w:b/>
                <w:sz w:val="20"/>
                <w:szCs w:val="20"/>
              </w:rPr>
              <w:t xml:space="preserve">Assistant Professor of Sociology. Member of the Faculty of Human Sciences and Social Studies, </w:t>
            </w:r>
            <w:r>
              <w:rPr>
                <w:rFonts w:asciiTheme="majorBidi" w:eastAsia="Calibri" w:hAnsiTheme="majorBidi" w:cstheme="majorBidi"/>
                <w:b/>
                <w:sz w:val="20"/>
                <w:szCs w:val="20"/>
              </w:rPr>
              <w:t>ACECR</w:t>
            </w:r>
            <w:r w:rsidRPr="003105AA">
              <w:rPr>
                <w:rFonts w:asciiTheme="majorBidi" w:eastAsia="Calibri" w:hAnsiTheme="majorBidi" w:cstheme="majorBidi"/>
                <w:b/>
                <w:sz w:val="20"/>
                <w:szCs w:val="20"/>
              </w:rPr>
              <w:t>.</w:t>
            </w:r>
            <w:r>
              <w:rPr>
                <w:rFonts w:asciiTheme="majorBidi" w:eastAsia="Calibri" w:hAnsiTheme="majorBidi" w:cstheme="majorBidi"/>
                <w:b/>
                <w:sz w:val="20"/>
                <w:szCs w:val="20"/>
              </w:rPr>
              <w:t xml:space="preserve"> Tehran. Iran</w:t>
            </w:r>
          </w:p>
          <w:p w14:paraId="05BF965A" w14:textId="69EF090C" w:rsidR="004D6118" w:rsidRPr="008922F7" w:rsidRDefault="0039629D" w:rsidP="0039629D">
            <w:pPr>
              <w:spacing w:after="200"/>
              <w:jc w:val="center"/>
              <w:rPr>
                <w:rFonts w:asciiTheme="majorBidi" w:eastAsia="Calibri" w:hAnsiTheme="majorBidi" w:cstheme="majorBidi"/>
                <w:b/>
              </w:rPr>
            </w:pPr>
            <w:r>
              <w:rPr>
                <w:rFonts w:asciiTheme="majorBidi" w:eastAsia="Calibri" w:hAnsiTheme="majorBidi" w:cstheme="majorBidi"/>
              </w:rPr>
              <w:t>Kabiri</w:t>
            </w:r>
            <w:r w:rsidRPr="003105AA">
              <w:rPr>
                <w:rFonts w:asciiTheme="majorBidi" w:eastAsia="Calibri" w:hAnsiTheme="majorBidi" w:cstheme="majorBidi"/>
              </w:rPr>
              <w:t>@ihss.ir</w:t>
            </w:r>
          </w:p>
        </w:tc>
        <w:tc>
          <w:tcPr>
            <w:tcW w:w="4643" w:type="dxa"/>
            <w:tcBorders>
              <w:top w:val="nil"/>
              <w:left w:val="nil"/>
              <w:bottom w:val="nil"/>
              <w:right w:val="nil"/>
            </w:tcBorders>
          </w:tcPr>
          <w:p w14:paraId="3D8851A6" w14:textId="77777777" w:rsidR="0039629D" w:rsidRDefault="0039629D" w:rsidP="0039629D">
            <w:pPr>
              <w:spacing w:after="200"/>
              <w:jc w:val="center"/>
              <w:rPr>
                <w:rFonts w:asciiTheme="majorBidi" w:eastAsia="Calibri" w:hAnsiTheme="majorBidi" w:cstheme="majorBidi"/>
                <w:b/>
              </w:rPr>
            </w:pPr>
            <w:r>
              <w:rPr>
                <w:rFonts w:asciiTheme="majorBidi" w:eastAsia="Calibri" w:hAnsiTheme="majorBidi" w:cstheme="majorBidi"/>
                <w:b/>
              </w:rPr>
              <w:t>Javad Maddahi</w:t>
            </w:r>
            <w:r w:rsidRPr="008922F7">
              <w:rPr>
                <w:rFonts w:asciiTheme="majorBidi" w:eastAsia="Calibri" w:hAnsiTheme="majorBidi" w:cstheme="majorBidi"/>
                <w:vertAlign w:val="superscript"/>
              </w:rPr>
              <w:footnoteReference w:id="2"/>
            </w:r>
          </w:p>
          <w:p w14:paraId="31B12486" w14:textId="77777777" w:rsidR="0039629D" w:rsidRDefault="0039629D" w:rsidP="0039629D">
            <w:pPr>
              <w:spacing w:after="200"/>
              <w:jc w:val="center"/>
              <w:rPr>
                <w:rFonts w:asciiTheme="majorBidi" w:eastAsia="Calibri" w:hAnsiTheme="majorBidi" w:cstheme="majorBidi"/>
                <w:b/>
                <w:sz w:val="20"/>
                <w:szCs w:val="20"/>
              </w:rPr>
            </w:pPr>
            <w:r w:rsidRPr="008922F7">
              <w:rPr>
                <w:rFonts w:asciiTheme="majorBidi" w:eastAsia="Calibri" w:hAnsiTheme="majorBidi" w:cstheme="majorBidi"/>
                <w:color w:val="FF0000"/>
                <w:sz w:val="16"/>
                <w:szCs w:val="16"/>
              </w:rPr>
              <w:t xml:space="preserve"> </w:t>
            </w:r>
            <w:r w:rsidRPr="003105AA">
              <w:rPr>
                <w:rFonts w:asciiTheme="majorBidi" w:eastAsia="Calibri" w:hAnsiTheme="majorBidi" w:cstheme="majorBidi"/>
                <w:b/>
                <w:sz w:val="20"/>
                <w:szCs w:val="20"/>
              </w:rPr>
              <w:t>Assistant Professor of Sociology. Member of the Faculty of Human Sciences and Social Studies,</w:t>
            </w:r>
            <w:r>
              <w:rPr>
                <w:rFonts w:asciiTheme="majorBidi" w:eastAsia="Calibri" w:hAnsiTheme="majorBidi" w:cstheme="majorBidi"/>
                <w:b/>
                <w:sz w:val="20"/>
                <w:szCs w:val="20"/>
              </w:rPr>
              <w:t xml:space="preserve"> ACECR</w:t>
            </w:r>
            <w:r w:rsidRPr="003105AA">
              <w:rPr>
                <w:rFonts w:asciiTheme="majorBidi" w:eastAsia="Calibri" w:hAnsiTheme="majorBidi" w:cstheme="majorBidi"/>
                <w:b/>
                <w:sz w:val="20"/>
                <w:szCs w:val="20"/>
              </w:rPr>
              <w:t>.</w:t>
            </w:r>
            <w:r>
              <w:rPr>
                <w:rFonts w:asciiTheme="majorBidi" w:eastAsia="Calibri" w:hAnsiTheme="majorBidi" w:cstheme="majorBidi"/>
                <w:b/>
                <w:sz w:val="20"/>
                <w:szCs w:val="20"/>
              </w:rPr>
              <w:t xml:space="preserve"> Tehran. Iran</w:t>
            </w:r>
            <w:r w:rsidRPr="003105AA">
              <w:rPr>
                <w:rFonts w:asciiTheme="majorBidi" w:eastAsia="Calibri" w:hAnsiTheme="majorBidi" w:cstheme="majorBidi"/>
                <w:b/>
                <w:sz w:val="20"/>
                <w:szCs w:val="20"/>
              </w:rPr>
              <w:t xml:space="preserve"> </w:t>
            </w:r>
          </w:p>
          <w:p w14:paraId="21F7B24B" w14:textId="73D2ECA3" w:rsidR="004D6118" w:rsidRPr="008922F7" w:rsidRDefault="0039629D" w:rsidP="0039629D">
            <w:pPr>
              <w:spacing w:after="200"/>
              <w:jc w:val="center"/>
              <w:rPr>
                <w:rFonts w:asciiTheme="majorBidi" w:eastAsia="Calibri" w:hAnsiTheme="majorBidi" w:cstheme="majorBidi"/>
                <w:b/>
              </w:rPr>
            </w:pPr>
            <w:r w:rsidRPr="003105AA">
              <w:rPr>
                <w:rFonts w:asciiTheme="majorBidi" w:eastAsia="Calibri" w:hAnsiTheme="majorBidi" w:cstheme="majorBidi"/>
              </w:rPr>
              <w:t>gmaddahi@ihss.ir</w:t>
            </w:r>
          </w:p>
        </w:tc>
      </w:tr>
    </w:tbl>
    <w:p w14:paraId="4C395B92" w14:textId="77777777" w:rsidR="00D5625B" w:rsidRDefault="00D5625B">
      <w:pPr>
        <w:spacing w:after="200"/>
        <w:jc w:val="center"/>
        <w:rPr>
          <w:rFonts w:ascii="Calibri" w:eastAsia="Calibri" w:hAnsi="Calibri" w:cs="Calibri"/>
        </w:rPr>
      </w:pPr>
    </w:p>
    <w:p w14:paraId="4F7AD5DE" w14:textId="77777777" w:rsidR="00D5625B" w:rsidRPr="008922F7" w:rsidRDefault="00D5625B" w:rsidP="003105AA">
      <w:pPr>
        <w:pStyle w:val="Heading2"/>
        <w:keepLines w:val="0"/>
        <w:widowControl w:val="0"/>
        <w:spacing w:before="120" w:after="60" w:line="240" w:lineRule="auto"/>
        <w:ind w:right="567"/>
        <w:jc w:val="both"/>
        <w:rPr>
          <w:rFonts w:asciiTheme="majorBidi" w:hAnsiTheme="majorBidi" w:cstheme="majorBidi"/>
          <w:sz w:val="28"/>
          <w:szCs w:val="28"/>
        </w:rPr>
      </w:pPr>
    </w:p>
    <w:p w14:paraId="366B79B8" w14:textId="77777777" w:rsidR="00D5625B" w:rsidRPr="008922F7" w:rsidRDefault="00FA2181" w:rsidP="003105AA">
      <w:pPr>
        <w:pStyle w:val="Heading2"/>
        <w:keepLines w:val="0"/>
        <w:widowControl w:val="0"/>
        <w:spacing w:before="120" w:after="60" w:line="240" w:lineRule="auto"/>
        <w:ind w:left="56" w:right="567"/>
        <w:rPr>
          <w:rFonts w:asciiTheme="majorBidi" w:hAnsiTheme="majorBidi" w:cstheme="majorBidi"/>
        </w:rPr>
      </w:pPr>
      <w:r w:rsidRPr="008922F7">
        <w:rPr>
          <w:rFonts w:asciiTheme="majorBidi" w:eastAsia="Times New Roman" w:hAnsiTheme="majorBidi" w:cstheme="majorBidi"/>
          <w:b/>
          <w:sz w:val="20"/>
          <w:szCs w:val="20"/>
        </w:rPr>
        <w:t>Abstract</w:t>
      </w:r>
    </w:p>
    <w:p w14:paraId="5DB75287" w14:textId="77777777" w:rsidR="00F34DBD" w:rsidRPr="00F34DBD" w:rsidRDefault="00F34DBD" w:rsidP="00F34DBD">
      <w:pPr>
        <w:spacing w:after="200"/>
        <w:ind w:left="567" w:right="567"/>
        <w:jc w:val="both"/>
        <w:rPr>
          <w:rFonts w:asciiTheme="majorBidi" w:eastAsia="Calibri" w:hAnsiTheme="majorBidi" w:cstheme="majorBidi"/>
        </w:rPr>
      </w:pPr>
      <w:r w:rsidRPr="00F34DBD">
        <w:rPr>
          <w:rFonts w:asciiTheme="majorBidi" w:eastAsia="Calibri" w:hAnsiTheme="majorBidi" w:cstheme="majorBidi"/>
        </w:rPr>
        <w:t xml:space="preserve">Relative deprivation refers to a mental attitude and not necessarily an objective situation, which is mostly achieved through comparing oneself or the group to which a person belongs to other people or groups. The purpose of this article is to measure the degree of relative deprivation among the citizens of Tabriz and Turks living in Tehran and to evaluate the impact of relative deprivation on the national identity of these two groups. The theoretical framework of social identity research is Tajfel, who believes that communication between ethnic groups and living in a multi-ethnic environment strengthens differentiation and, as a result, strengthens intra-group identities. The research method is survey and statistical population of Turks in Tehran and citizens of Tabriz. The sample size includes 880 samples (440 samples from Tehran and 440 samples from Tabriz) which was calculated through Cochran's formula. The sampling method is a multi-stage cluster sampling method and the samples were randomly selected after determining the blocks. The research tool is a researcher-made questionnaire. </w:t>
      </w:r>
      <w:r w:rsidRPr="00F34DBD">
        <w:rPr>
          <w:rFonts w:asciiTheme="majorBidi" w:eastAsia="Calibri" w:hAnsiTheme="majorBidi" w:cstheme="majorBidi"/>
        </w:rPr>
        <w:lastRenderedPageBreak/>
        <w:t>The findings of the research showed that the level of relative group deprivation among the citizens of Tabriz is higher than that of resident Turks. Among the dimensions of relative group deprivation, the intensity of relative cultural deprivation is higher than the economic and political dimensions, and the rate of citizens of Tabriz is higher than that of Turks living in Tehran. On the other hand, the level of national identity of Turks living in Tehran is higher than the citizens of Tabrizi. Among the dimensions of national identity, the dimensions of awareness, commitment, and commitment have the highest levels, respectively. The results showed that the plural atmosphere of Tehran city, contrary to Tajfel's opinion, who believes that multi-ethnic cities cause more identity differentiation, has caused more convergence among its residents and has helped to reduce the relative deprivation of groups. On the other hand, the same ethnic atmosphere in the city of Tabriz has strengthened the perception of group discrimination and strengthened the relative deprivation of a group in that space.</w:t>
      </w:r>
    </w:p>
    <w:p w14:paraId="4DB4A7EE" w14:textId="2FC9544F" w:rsidR="00D5625B" w:rsidRPr="00F34DBD" w:rsidRDefault="00F34DBD" w:rsidP="00F34DBD">
      <w:pPr>
        <w:spacing w:after="200"/>
        <w:ind w:right="567"/>
        <w:jc w:val="both"/>
        <w:rPr>
          <w:rFonts w:ascii="Times New Roman" w:eastAsia="Times New Roman" w:hAnsi="Times New Roman" w:cs="Times New Roman"/>
          <w:sz w:val="20"/>
          <w:szCs w:val="20"/>
        </w:rPr>
      </w:pPr>
      <w:r w:rsidRPr="00F34DBD">
        <w:rPr>
          <w:rFonts w:ascii="Times New Roman" w:eastAsia="Times New Roman" w:hAnsi="Times New Roman" w:cs="Times New Roman"/>
          <w:b/>
          <w:bCs/>
          <w:sz w:val="20"/>
          <w:szCs w:val="20"/>
        </w:rPr>
        <w:t>Key words:</w:t>
      </w:r>
      <w:r w:rsidRPr="00F34DBD">
        <w:rPr>
          <w:rFonts w:ascii="Times New Roman" w:eastAsia="Times New Roman" w:hAnsi="Times New Roman" w:cs="Times New Roman"/>
          <w:sz w:val="20"/>
          <w:szCs w:val="20"/>
        </w:rPr>
        <w:t xml:space="preserve"> identity differentiation, national identity, social identity, relative group deprivation.</w:t>
      </w:r>
      <w:r w:rsidR="00FA2181">
        <w:rPr>
          <w:noProof/>
          <w:lang w:val="en-US"/>
        </w:rPr>
        <w:drawing>
          <wp:anchor distT="0" distB="0" distL="114300" distR="114300" simplePos="0" relativeHeight="251662336" behindDoc="0" locked="0" layoutInCell="1" hidden="0" allowOverlap="1" wp14:anchorId="17B11D5A" wp14:editId="00BFBB59">
            <wp:simplePos x="0" y="0"/>
            <wp:positionH relativeFrom="margin">
              <wp:posOffset>-914399</wp:posOffset>
            </wp:positionH>
            <wp:positionV relativeFrom="margin">
              <wp:posOffset>6118907</wp:posOffset>
            </wp:positionV>
            <wp:extent cx="7792060" cy="1337099"/>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7792060" cy="1337099"/>
                    </a:xfrm>
                    <a:prstGeom prst="rect">
                      <a:avLst/>
                    </a:prstGeom>
                    <a:ln/>
                  </pic:spPr>
                </pic:pic>
              </a:graphicData>
            </a:graphic>
          </wp:anchor>
        </w:drawing>
      </w:r>
    </w:p>
    <w:sectPr w:rsidR="00D5625B" w:rsidRPr="00F34DBD" w:rsidSect="00FA2181">
      <w:headerReference w:type="even" r:id="rId23"/>
      <w:headerReference w:type="default" r:id="rId24"/>
      <w:headerReference w:type="first" r:id="rId25"/>
      <w:pgSz w:w="12240" w:h="15840"/>
      <w:pgMar w:top="1440" w:right="1440" w:bottom="1440" w:left="1440"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55A01" w14:textId="77777777" w:rsidR="00F17BC6" w:rsidRDefault="00F17BC6">
      <w:pPr>
        <w:spacing w:line="240" w:lineRule="auto"/>
      </w:pPr>
      <w:r>
        <w:separator/>
      </w:r>
    </w:p>
  </w:endnote>
  <w:endnote w:type="continuationSeparator" w:id="0">
    <w:p w14:paraId="67FEE100" w14:textId="77777777" w:rsidR="00F17BC6" w:rsidRDefault="00F17B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 Mitra">
    <w:panose1 w:val="00000400000000000000"/>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B Lotus">
    <w:panose1 w:val="00000400000000000000"/>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Nazanin">
    <w:altName w:val="Courier New"/>
    <w:charset w:val="B2"/>
    <w:family w:val="auto"/>
    <w:pitch w:val="variable"/>
    <w:sig w:usb0="00002001"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 Nazanin">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Yagut">
    <w:panose1 w:val="00000400000000000000"/>
    <w:charset w:val="B2"/>
    <w:family w:val="auto"/>
    <w:pitch w:val="variable"/>
    <w:sig w:usb0="00002001" w:usb1="80000000" w:usb2="00000008" w:usb3="00000000" w:csb0="00000040" w:csb1="00000000"/>
  </w:font>
  <w:font w:name="Lotus">
    <w:charset w:val="B2"/>
    <w:family w:val="auto"/>
    <w:pitch w:val="variable"/>
    <w:sig w:usb0="00002001" w:usb1="00000000" w:usb2="00000000" w:usb3="00000000" w:csb0="00000040" w:csb1="00000000"/>
  </w:font>
  <w:font w:name="IranNastaliq">
    <w:panose1 w:val="02020505000000020003"/>
    <w:charset w:val="00"/>
    <w:family w:val="roman"/>
    <w:pitch w:val="variable"/>
    <w:sig w:usb0="61002A87" w:usb1="80000000" w:usb2="00000008"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135D15" w14:textId="77777777" w:rsidR="00F17BC6" w:rsidRDefault="00F17BC6">
      <w:pPr>
        <w:spacing w:line="240" w:lineRule="auto"/>
      </w:pPr>
      <w:r>
        <w:separator/>
      </w:r>
    </w:p>
  </w:footnote>
  <w:footnote w:type="continuationSeparator" w:id="0">
    <w:p w14:paraId="7140E82D" w14:textId="77777777" w:rsidR="00F17BC6" w:rsidRDefault="00F17BC6">
      <w:pPr>
        <w:spacing w:line="240" w:lineRule="auto"/>
      </w:pPr>
      <w:r>
        <w:continuationSeparator/>
      </w:r>
    </w:p>
  </w:footnote>
  <w:footnote w:id="1">
    <w:p w14:paraId="00E7812C" w14:textId="77777777" w:rsidR="00F17BC6" w:rsidRDefault="00F17BC6" w:rsidP="00FD46EF">
      <w:pPr>
        <w:pStyle w:val="FootnoteText"/>
        <w:bidi w:val="0"/>
        <w:rPr>
          <w:rFonts w:cs="Times New Roman"/>
          <w:rtl/>
        </w:rPr>
      </w:pPr>
      <w:r>
        <w:rPr>
          <w:rFonts w:cs="Times New Roman"/>
        </w:rPr>
        <w:footnoteRef/>
      </w:r>
      <w:r>
        <w:rPr>
          <w:rFonts w:cs="Times New Roman"/>
        </w:rPr>
        <w:t xml:space="preserve">. </w:t>
      </w:r>
      <w:r>
        <w:rPr>
          <w:rFonts w:cs="Times New Roman"/>
          <w:shd w:val="clear" w:color="auto" w:fill="FFFFFF"/>
        </w:rPr>
        <w:t>Martin &amp; Murray</w:t>
      </w:r>
    </w:p>
  </w:footnote>
  <w:footnote w:id="2">
    <w:p w14:paraId="7DCD1FBF" w14:textId="77777777" w:rsidR="00F17BC6" w:rsidRDefault="00F17BC6" w:rsidP="0039629D">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1-Corresponding Author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901C3" w14:textId="0955628F" w:rsidR="00F17BC6" w:rsidRDefault="00F17BC6">
    <w:pPr>
      <w:pStyle w:val="Header"/>
    </w:pPr>
    <w:r>
      <w:rPr>
        <w:noProof/>
      </w:rPr>
      <w:pict w14:anchorId="2BB2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2058" type="#_x0000_t75" style="position:absolute;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A70B1" w14:textId="042606C1" w:rsidR="00F17BC6" w:rsidRDefault="00F17BC6">
    <w:r>
      <w:rPr>
        <w:noProof/>
      </w:rPr>
      <w:pict w14:anchorId="41DD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2059" type="#_x0000_t75" style="position:absolute;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ptab w:relativeTo="margin" w:alignment="center" w:leader="none"/>
    </w:r>
    <w:r>
      <w:rPr>
        <w:noProof/>
        <w:lang w:val="en-US"/>
      </w:rPr>
      <w:drawing>
        <wp:anchor distT="0" distB="0" distL="114300" distR="114300" simplePos="0" relativeHeight="251656704" behindDoc="0" locked="0" layoutInCell="1" hidden="0" allowOverlap="1" wp14:anchorId="30079BC0" wp14:editId="1F6CA40E">
          <wp:simplePos x="0" y="0"/>
          <wp:positionH relativeFrom="page">
            <wp:align>left</wp:align>
          </wp:positionH>
          <wp:positionV relativeFrom="page">
            <wp:align>top</wp:align>
          </wp:positionV>
          <wp:extent cx="7786116" cy="2423371"/>
          <wp:effectExtent l="0" t="0" r="5715"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3641A" w14:textId="2D1ACFCB" w:rsidR="00F17BC6" w:rsidRDefault="00F17BC6">
    <w:r>
      <w:rPr>
        <w:noProof/>
      </w:rPr>
      <w:pict w14:anchorId="78A26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2057" type="#_x0000_t75" style="position:absolute;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83E01"/>
    <w:multiLevelType w:val="hybridMultilevel"/>
    <w:tmpl w:val="7B4E06D4"/>
    <w:lvl w:ilvl="0" w:tplc="53F0B848">
      <w:start w:val="1"/>
      <w:numFmt w:val="decimal"/>
      <w:lvlText w:val="%1."/>
      <w:lvlJc w:val="left"/>
      <w:pPr>
        <w:ind w:left="720" w:hanging="360"/>
      </w:pPr>
      <w:rPr>
        <w:rFonts w:ascii="B Mitra" w:hAnsi="B Mitra" w:hint="cs"/>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AE0A58"/>
    <w:multiLevelType w:val="hybridMultilevel"/>
    <w:tmpl w:val="C78603B0"/>
    <w:lvl w:ilvl="0" w:tplc="3D5441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87167D"/>
    <w:multiLevelType w:val="hybridMultilevel"/>
    <w:tmpl w:val="00261D1E"/>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204D5DBA"/>
    <w:multiLevelType w:val="hybridMultilevel"/>
    <w:tmpl w:val="F4108A5C"/>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227102EA"/>
    <w:multiLevelType w:val="hybridMultilevel"/>
    <w:tmpl w:val="E4A8901A"/>
    <w:lvl w:ilvl="0" w:tplc="9C4483BC">
      <w:start w:val="1"/>
      <w:numFmt w:val="bullet"/>
      <w:lvlText w:val=""/>
      <w:lvlJc w:val="left"/>
      <w:pPr>
        <w:tabs>
          <w:tab w:val="num" w:pos="720"/>
        </w:tabs>
        <w:ind w:left="720" w:hanging="360"/>
      </w:pPr>
      <w:rPr>
        <w:rFonts w:ascii="Wingdings" w:hAnsi="Wingdings" w:hint="default"/>
      </w:rPr>
    </w:lvl>
    <w:lvl w:ilvl="1" w:tplc="20F4A6DA" w:tentative="1">
      <w:start w:val="1"/>
      <w:numFmt w:val="bullet"/>
      <w:lvlText w:val=""/>
      <w:lvlJc w:val="left"/>
      <w:pPr>
        <w:tabs>
          <w:tab w:val="num" w:pos="1440"/>
        </w:tabs>
        <w:ind w:left="1440" w:hanging="360"/>
      </w:pPr>
      <w:rPr>
        <w:rFonts w:ascii="Wingdings" w:hAnsi="Wingdings" w:hint="default"/>
      </w:rPr>
    </w:lvl>
    <w:lvl w:ilvl="2" w:tplc="78AA7392" w:tentative="1">
      <w:start w:val="1"/>
      <w:numFmt w:val="bullet"/>
      <w:lvlText w:val=""/>
      <w:lvlJc w:val="left"/>
      <w:pPr>
        <w:tabs>
          <w:tab w:val="num" w:pos="2160"/>
        </w:tabs>
        <w:ind w:left="2160" w:hanging="360"/>
      </w:pPr>
      <w:rPr>
        <w:rFonts w:ascii="Wingdings" w:hAnsi="Wingdings" w:hint="default"/>
      </w:rPr>
    </w:lvl>
    <w:lvl w:ilvl="3" w:tplc="2F44B0F6" w:tentative="1">
      <w:start w:val="1"/>
      <w:numFmt w:val="bullet"/>
      <w:lvlText w:val=""/>
      <w:lvlJc w:val="left"/>
      <w:pPr>
        <w:tabs>
          <w:tab w:val="num" w:pos="2880"/>
        </w:tabs>
        <w:ind w:left="2880" w:hanging="360"/>
      </w:pPr>
      <w:rPr>
        <w:rFonts w:ascii="Wingdings" w:hAnsi="Wingdings" w:hint="default"/>
      </w:rPr>
    </w:lvl>
    <w:lvl w:ilvl="4" w:tplc="81063D4A" w:tentative="1">
      <w:start w:val="1"/>
      <w:numFmt w:val="bullet"/>
      <w:lvlText w:val=""/>
      <w:lvlJc w:val="left"/>
      <w:pPr>
        <w:tabs>
          <w:tab w:val="num" w:pos="3600"/>
        </w:tabs>
        <w:ind w:left="3600" w:hanging="360"/>
      </w:pPr>
      <w:rPr>
        <w:rFonts w:ascii="Wingdings" w:hAnsi="Wingdings" w:hint="default"/>
      </w:rPr>
    </w:lvl>
    <w:lvl w:ilvl="5" w:tplc="91C6BB06" w:tentative="1">
      <w:start w:val="1"/>
      <w:numFmt w:val="bullet"/>
      <w:lvlText w:val=""/>
      <w:lvlJc w:val="left"/>
      <w:pPr>
        <w:tabs>
          <w:tab w:val="num" w:pos="4320"/>
        </w:tabs>
        <w:ind w:left="4320" w:hanging="360"/>
      </w:pPr>
      <w:rPr>
        <w:rFonts w:ascii="Wingdings" w:hAnsi="Wingdings" w:hint="default"/>
      </w:rPr>
    </w:lvl>
    <w:lvl w:ilvl="6" w:tplc="456C9134" w:tentative="1">
      <w:start w:val="1"/>
      <w:numFmt w:val="bullet"/>
      <w:lvlText w:val=""/>
      <w:lvlJc w:val="left"/>
      <w:pPr>
        <w:tabs>
          <w:tab w:val="num" w:pos="5040"/>
        </w:tabs>
        <w:ind w:left="5040" w:hanging="360"/>
      </w:pPr>
      <w:rPr>
        <w:rFonts w:ascii="Wingdings" w:hAnsi="Wingdings" w:hint="default"/>
      </w:rPr>
    </w:lvl>
    <w:lvl w:ilvl="7" w:tplc="197E4962" w:tentative="1">
      <w:start w:val="1"/>
      <w:numFmt w:val="bullet"/>
      <w:lvlText w:val=""/>
      <w:lvlJc w:val="left"/>
      <w:pPr>
        <w:tabs>
          <w:tab w:val="num" w:pos="5760"/>
        </w:tabs>
        <w:ind w:left="5760" w:hanging="360"/>
      </w:pPr>
      <w:rPr>
        <w:rFonts w:ascii="Wingdings" w:hAnsi="Wingdings" w:hint="default"/>
      </w:rPr>
    </w:lvl>
    <w:lvl w:ilvl="8" w:tplc="CC96100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A81798"/>
    <w:multiLevelType w:val="hybridMultilevel"/>
    <w:tmpl w:val="D1CE80D4"/>
    <w:lvl w:ilvl="0" w:tplc="EE62BC24">
      <w:start w:val="1"/>
      <w:numFmt w:val="decimal"/>
      <w:lvlText w:val="%1."/>
      <w:lvlJc w:val="left"/>
      <w:pPr>
        <w:ind w:left="720" w:hanging="360"/>
      </w:pPr>
      <w:rPr>
        <w:rFonts w:ascii="B Mitra" w:hAnsi="B Mitra" w:hint="cs"/>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075F67"/>
    <w:multiLevelType w:val="hybridMultilevel"/>
    <w:tmpl w:val="73BA18CC"/>
    <w:lvl w:ilvl="0" w:tplc="04090005">
      <w:start w:val="1"/>
      <w:numFmt w:val="bullet"/>
      <w:lvlText w:val=""/>
      <w:lvlJc w:val="left"/>
      <w:pPr>
        <w:ind w:left="719" w:hanging="360"/>
      </w:pPr>
      <w:rPr>
        <w:rFonts w:ascii="Wingdings" w:hAnsi="Wingding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7" w15:restartNumberingAfterBreak="0">
    <w:nsid w:val="28347A51"/>
    <w:multiLevelType w:val="hybridMultilevel"/>
    <w:tmpl w:val="C65432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D53B70"/>
    <w:multiLevelType w:val="hybridMultilevel"/>
    <w:tmpl w:val="7B4E06D4"/>
    <w:lvl w:ilvl="0" w:tplc="53F0B848">
      <w:start w:val="1"/>
      <w:numFmt w:val="decimal"/>
      <w:lvlText w:val="%1."/>
      <w:lvlJc w:val="left"/>
      <w:pPr>
        <w:ind w:left="720" w:hanging="360"/>
      </w:pPr>
      <w:rPr>
        <w:rFonts w:ascii="B Mitra" w:hAnsi="B Mitra" w:hint="cs"/>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DF47AA"/>
    <w:multiLevelType w:val="hybridMultilevel"/>
    <w:tmpl w:val="15C486E8"/>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423531C"/>
    <w:multiLevelType w:val="hybridMultilevel"/>
    <w:tmpl w:val="33D028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C83FE8"/>
    <w:multiLevelType w:val="hybridMultilevel"/>
    <w:tmpl w:val="CAA25630"/>
    <w:lvl w:ilvl="0" w:tplc="D05CF0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abstractNum w:abstractNumId="13" w15:restartNumberingAfterBreak="0">
    <w:nsid w:val="48064128"/>
    <w:multiLevelType w:val="hybridMultilevel"/>
    <w:tmpl w:val="35E6170A"/>
    <w:lvl w:ilvl="0" w:tplc="A940ACD0">
      <w:start w:val="1"/>
      <w:numFmt w:val="decimal"/>
      <w:lvlText w:val="%1-"/>
      <w:lvlJc w:val="left"/>
      <w:pPr>
        <w:ind w:left="785" w:hanging="360"/>
      </w:pPr>
      <w:rPr>
        <w:sz w:val="32"/>
      </w:r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14" w15:restartNumberingAfterBreak="0">
    <w:nsid w:val="4B931815"/>
    <w:multiLevelType w:val="hybridMultilevel"/>
    <w:tmpl w:val="02421C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5311CD"/>
    <w:multiLevelType w:val="hybridMultilevel"/>
    <w:tmpl w:val="4A5AE2C6"/>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52BD60FF"/>
    <w:multiLevelType w:val="hybridMultilevel"/>
    <w:tmpl w:val="7C7C2D50"/>
    <w:lvl w:ilvl="0" w:tplc="71BA81F8">
      <w:numFmt w:val="bullet"/>
      <w:lvlText w:val="-"/>
      <w:lvlJc w:val="left"/>
      <w:pPr>
        <w:ind w:left="720" w:hanging="360"/>
      </w:pPr>
      <w:rPr>
        <w:rFonts w:asciiTheme="minorHAnsi" w:eastAsiaTheme="minorHAnsi" w:hAnsiTheme="minorHAns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6A019E"/>
    <w:multiLevelType w:val="multilevel"/>
    <w:tmpl w:val="0409001F"/>
    <w:styleLink w:val="Style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rPr>
        <w:rFonts w:ascii="B Mitra" w:hAnsi="B Mitra"/>
        <w:sz w:val="28"/>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5BF51E10"/>
    <w:multiLevelType w:val="hybridMultilevel"/>
    <w:tmpl w:val="B1769B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5E56D7"/>
    <w:multiLevelType w:val="hybridMultilevel"/>
    <w:tmpl w:val="7B4E06D4"/>
    <w:lvl w:ilvl="0" w:tplc="53F0B848">
      <w:start w:val="1"/>
      <w:numFmt w:val="decimal"/>
      <w:lvlText w:val="%1."/>
      <w:lvlJc w:val="left"/>
      <w:pPr>
        <w:ind w:left="720" w:hanging="360"/>
      </w:pPr>
      <w:rPr>
        <w:rFonts w:ascii="B Mitra" w:hAnsi="B Mitra" w:hint="cs"/>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B3058F"/>
    <w:multiLevelType w:val="hybridMultilevel"/>
    <w:tmpl w:val="F052115A"/>
    <w:lvl w:ilvl="0" w:tplc="CA4AF2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AE3279"/>
    <w:multiLevelType w:val="hybridMultilevel"/>
    <w:tmpl w:val="7B4E06D4"/>
    <w:lvl w:ilvl="0" w:tplc="53F0B848">
      <w:start w:val="1"/>
      <w:numFmt w:val="decimal"/>
      <w:lvlText w:val="%1."/>
      <w:lvlJc w:val="left"/>
      <w:pPr>
        <w:ind w:left="720" w:hanging="360"/>
      </w:pPr>
      <w:rPr>
        <w:rFonts w:ascii="B Mitra" w:hAnsi="B Mitra" w:hint="cs"/>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EC5303"/>
    <w:multiLevelType w:val="hybridMultilevel"/>
    <w:tmpl w:val="7B4E06D4"/>
    <w:lvl w:ilvl="0" w:tplc="53F0B848">
      <w:start w:val="1"/>
      <w:numFmt w:val="decimal"/>
      <w:lvlText w:val="%1."/>
      <w:lvlJc w:val="left"/>
      <w:pPr>
        <w:ind w:left="720" w:hanging="360"/>
      </w:pPr>
      <w:rPr>
        <w:rFonts w:ascii="B Mitra" w:hAnsi="B Mitra" w:hint="cs"/>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6E61FE"/>
    <w:multiLevelType w:val="hybridMultilevel"/>
    <w:tmpl w:val="2BAAA2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7E4D52"/>
    <w:multiLevelType w:val="hybridMultilevel"/>
    <w:tmpl w:val="E0E2CC64"/>
    <w:styleLink w:val="Style42"/>
    <w:lvl w:ilvl="0" w:tplc="EFA67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3B560B"/>
    <w:multiLevelType w:val="hybridMultilevel"/>
    <w:tmpl w:val="545CD1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4"/>
  </w:num>
  <w:num w:numId="3">
    <w:abstractNumId w:val="7"/>
  </w:num>
  <w:num w:numId="4">
    <w:abstractNumId w:val="17"/>
  </w:num>
  <w:num w:numId="5">
    <w:abstractNumId w:val="16"/>
  </w:num>
  <w:num w:numId="6">
    <w:abstractNumId w:val="6"/>
  </w:num>
  <w:num w:numId="7">
    <w:abstractNumId w:val="14"/>
  </w:num>
  <w:num w:numId="8">
    <w:abstractNumId w:val="1"/>
  </w:num>
  <w:num w:numId="9">
    <w:abstractNumId w:val="20"/>
  </w:num>
  <w:num w:numId="10">
    <w:abstractNumId w:val="18"/>
  </w:num>
  <w:num w:numId="11">
    <w:abstractNumId w:val="23"/>
  </w:num>
  <w:num w:numId="12">
    <w:abstractNumId w:val="2"/>
  </w:num>
  <w:num w:numId="13">
    <w:abstractNumId w:val="3"/>
  </w:num>
  <w:num w:numId="14">
    <w:abstractNumId w:val="9"/>
  </w:num>
  <w:num w:numId="15">
    <w:abstractNumId w:val="15"/>
  </w:num>
  <w:num w:numId="16">
    <w:abstractNumId w:val="11"/>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19"/>
  </w:num>
  <w:num w:numId="20">
    <w:abstractNumId w:val="0"/>
  </w:num>
  <w:num w:numId="21">
    <w:abstractNumId w:val="8"/>
  </w:num>
  <w:num w:numId="22">
    <w:abstractNumId w:val="21"/>
  </w:num>
  <w:num w:numId="23">
    <w:abstractNumId w:val="22"/>
  </w:num>
  <w:num w:numId="24">
    <w:abstractNumId w:val="5"/>
  </w:num>
  <w:num w:numId="25">
    <w:abstractNumId w:val="4"/>
  </w:num>
  <w:num w:numId="26">
    <w:abstractNumId w:val="10"/>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25B"/>
    <w:rsid w:val="00047ABD"/>
    <w:rsid w:val="00082F4A"/>
    <w:rsid w:val="000C1FC3"/>
    <w:rsid w:val="00152DF1"/>
    <w:rsid w:val="001A01A4"/>
    <w:rsid w:val="002478C3"/>
    <w:rsid w:val="003105AA"/>
    <w:rsid w:val="00343F32"/>
    <w:rsid w:val="0039629D"/>
    <w:rsid w:val="003C0E3B"/>
    <w:rsid w:val="0042193D"/>
    <w:rsid w:val="00437951"/>
    <w:rsid w:val="004C696E"/>
    <w:rsid w:val="004D6118"/>
    <w:rsid w:val="005C4AC9"/>
    <w:rsid w:val="00614977"/>
    <w:rsid w:val="00673ED8"/>
    <w:rsid w:val="0068686A"/>
    <w:rsid w:val="006A0A6D"/>
    <w:rsid w:val="006B1134"/>
    <w:rsid w:val="0077528F"/>
    <w:rsid w:val="0081772F"/>
    <w:rsid w:val="008922F7"/>
    <w:rsid w:val="008B442F"/>
    <w:rsid w:val="009625D6"/>
    <w:rsid w:val="009A796C"/>
    <w:rsid w:val="009D65F8"/>
    <w:rsid w:val="009E2251"/>
    <w:rsid w:val="00A1679E"/>
    <w:rsid w:val="00A253A3"/>
    <w:rsid w:val="00A32250"/>
    <w:rsid w:val="00A73A41"/>
    <w:rsid w:val="00A911DB"/>
    <w:rsid w:val="00AC0025"/>
    <w:rsid w:val="00AD1505"/>
    <w:rsid w:val="00B24D2B"/>
    <w:rsid w:val="00B314E7"/>
    <w:rsid w:val="00B42D6E"/>
    <w:rsid w:val="00B66A3D"/>
    <w:rsid w:val="00B847D9"/>
    <w:rsid w:val="00C10655"/>
    <w:rsid w:val="00C66E65"/>
    <w:rsid w:val="00C7528E"/>
    <w:rsid w:val="00D54142"/>
    <w:rsid w:val="00D5625B"/>
    <w:rsid w:val="00DC7A39"/>
    <w:rsid w:val="00E50AFC"/>
    <w:rsid w:val="00EC11EE"/>
    <w:rsid w:val="00F00EEA"/>
    <w:rsid w:val="00F17BC6"/>
    <w:rsid w:val="00F34DBD"/>
    <w:rsid w:val="00FA2181"/>
    <w:rsid w:val="00FD46EF"/>
    <w:rsid w:val="00FD64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5E64C75B"/>
  <w15:docId w15:val="{2123A6B8-D0D5-4EEF-A13C-336ECF62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9"/>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unhideWhenUsed/>
    <w:qFormat/>
    <w:pPr>
      <w:keepNext/>
      <w:keepLines/>
      <w:spacing w:before="240" w:after="80"/>
      <w:outlineLvl w:val="4"/>
    </w:pPr>
    <w:rPr>
      <w:color w:val="666666"/>
    </w:rPr>
  </w:style>
  <w:style w:type="paragraph" w:styleId="Heading6">
    <w:name w:val="heading 6"/>
    <w:basedOn w:val="Normal"/>
    <w:next w:val="Normal"/>
    <w:link w:val="Heading6Char"/>
    <w:uiPriority w:val="9"/>
    <w:unhideWhenUsed/>
    <w:qFormat/>
    <w:pPr>
      <w:keepNext/>
      <w:keepLines/>
      <w:spacing w:before="240" w:after="80"/>
      <w:outlineLvl w:val="5"/>
    </w:pPr>
    <w:rPr>
      <w:i/>
      <w:color w:val="666666"/>
    </w:rPr>
  </w:style>
  <w:style w:type="paragraph" w:styleId="Heading7">
    <w:name w:val="heading 7"/>
    <w:basedOn w:val="Normal"/>
    <w:next w:val="Normal"/>
    <w:link w:val="Heading7Char"/>
    <w:autoRedefine/>
    <w:uiPriority w:val="9"/>
    <w:unhideWhenUsed/>
    <w:qFormat/>
    <w:rsid w:val="00FD46EF"/>
    <w:pPr>
      <w:bidi/>
      <w:spacing w:before="120" w:after="120" w:line="240" w:lineRule="auto"/>
      <w:jc w:val="center"/>
      <w:outlineLvl w:val="6"/>
    </w:pPr>
    <w:rPr>
      <w:rFonts w:ascii="Calibri" w:eastAsia="Times New Roman" w:hAnsi="Calibri" w:cs="B Lotus"/>
      <w:bCs/>
      <w:sz w:val="24"/>
      <w:szCs w:val="24"/>
      <w:lang w:val="en-US" w:bidi="fa-IR"/>
    </w:rPr>
  </w:style>
  <w:style w:type="paragraph" w:styleId="Heading8">
    <w:name w:val="heading 8"/>
    <w:basedOn w:val="Normal"/>
    <w:next w:val="Normal"/>
    <w:link w:val="Heading8Char"/>
    <w:qFormat/>
    <w:rsid w:val="00FD46EF"/>
    <w:pPr>
      <w:keepNext/>
      <w:bidi/>
      <w:spacing w:line="360" w:lineRule="auto"/>
      <w:jc w:val="both"/>
      <w:outlineLvl w:val="7"/>
    </w:pPr>
    <w:rPr>
      <w:rFonts w:ascii="Times New Roman" w:eastAsia="Times New Roman" w:hAnsi="Times New Roman" w:cs="Nazanin"/>
      <w:b/>
      <w:bCs/>
      <w:noProof/>
      <w:sz w:val="18"/>
      <w:szCs w:val="20"/>
      <w:lang w:val="en-US"/>
    </w:rPr>
  </w:style>
  <w:style w:type="paragraph" w:styleId="Heading9">
    <w:name w:val="heading 9"/>
    <w:basedOn w:val="Normal"/>
    <w:next w:val="Normal"/>
    <w:link w:val="Heading9Char"/>
    <w:qFormat/>
    <w:rsid w:val="00FD46EF"/>
    <w:pPr>
      <w:keepNext/>
      <w:bidi/>
      <w:spacing w:line="360" w:lineRule="auto"/>
      <w:outlineLvl w:val="8"/>
    </w:pPr>
    <w:rPr>
      <w:rFonts w:ascii="Times New Roman" w:eastAsia="Times New Roman" w:hAnsi="Times New Roman" w:cs="Nazanin"/>
      <w:b/>
      <w:bCs/>
      <w:noProof/>
      <w:sz w:val="20"/>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after="60"/>
    </w:pPr>
    <w:rPr>
      <w:sz w:val="52"/>
      <w:szCs w:val="52"/>
    </w:rPr>
  </w:style>
  <w:style w:type="paragraph" w:styleId="Subtitle">
    <w:name w:val="Subtitle"/>
    <w:basedOn w:val="Normal"/>
    <w:next w:val="Normal"/>
    <w:link w:val="SubtitleChar"/>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Header">
    <w:name w:val="header"/>
    <w:basedOn w:val="Normal"/>
    <w:link w:val="HeaderChar"/>
    <w:unhideWhenUsed/>
    <w:rsid w:val="00FA2181"/>
    <w:pPr>
      <w:tabs>
        <w:tab w:val="center" w:pos="4680"/>
        <w:tab w:val="right" w:pos="9360"/>
      </w:tabs>
      <w:spacing w:line="240" w:lineRule="auto"/>
    </w:pPr>
  </w:style>
  <w:style w:type="character" w:customStyle="1" w:styleId="HeaderChar">
    <w:name w:val="Header Char"/>
    <w:basedOn w:val="DefaultParagraphFont"/>
    <w:link w:val="Header"/>
    <w:rsid w:val="00FA2181"/>
  </w:style>
  <w:style w:type="paragraph" w:styleId="Footer">
    <w:name w:val="footer"/>
    <w:basedOn w:val="Normal"/>
    <w:link w:val="FooterChar"/>
    <w:unhideWhenUsed/>
    <w:rsid w:val="00FA2181"/>
    <w:pPr>
      <w:tabs>
        <w:tab w:val="center" w:pos="4680"/>
        <w:tab w:val="right" w:pos="9360"/>
      </w:tabs>
      <w:spacing w:line="240" w:lineRule="auto"/>
    </w:pPr>
  </w:style>
  <w:style w:type="character" w:customStyle="1" w:styleId="FooterChar">
    <w:name w:val="Footer Char"/>
    <w:basedOn w:val="DefaultParagraphFont"/>
    <w:link w:val="Footer"/>
    <w:rsid w:val="00FA2181"/>
  </w:style>
  <w:style w:type="character" w:styleId="CommentReference">
    <w:name w:val="annotation reference"/>
    <w:basedOn w:val="DefaultParagraphFont"/>
    <w:unhideWhenUsed/>
    <w:rsid w:val="00FA2181"/>
    <w:rPr>
      <w:sz w:val="16"/>
      <w:szCs w:val="16"/>
    </w:rPr>
  </w:style>
  <w:style w:type="paragraph" w:styleId="CommentText">
    <w:name w:val="annotation text"/>
    <w:basedOn w:val="Normal"/>
    <w:link w:val="CommentTextChar"/>
    <w:uiPriority w:val="99"/>
    <w:semiHidden/>
    <w:unhideWhenUsed/>
    <w:rsid w:val="00FA2181"/>
    <w:pPr>
      <w:spacing w:line="240" w:lineRule="auto"/>
    </w:pPr>
    <w:rPr>
      <w:sz w:val="20"/>
      <w:szCs w:val="20"/>
    </w:rPr>
  </w:style>
  <w:style w:type="character" w:customStyle="1" w:styleId="CommentTextChar">
    <w:name w:val="Comment Text Char"/>
    <w:basedOn w:val="DefaultParagraphFont"/>
    <w:link w:val="CommentText"/>
    <w:rsid w:val="00FA2181"/>
    <w:rPr>
      <w:sz w:val="20"/>
      <w:szCs w:val="20"/>
    </w:rPr>
  </w:style>
  <w:style w:type="paragraph" w:styleId="CommentSubject">
    <w:name w:val="annotation subject"/>
    <w:basedOn w:val="CommentText"/>
    <w:next w:val="CommentText"/>
    <w:link w:val="CommentSubjectChar"/>
    <w:unhideWhenUsed/>
    <w:rsid w:val="00FA2181"/>
    <w:rPr>
      <w:b/>
      <w:bCs/>
    </w:rPr>
  </w:style>
  <w:style w:type="character" w:customStyle="1" w:styleId="CommentSubjectChar">
    <w:name w:val="Comment Subject Char"/>
    <w:basedOn w:val="CommentTextChar"/>
    <w:link w:val="CommentSubject"/>
    <w:rsid w:val="00FA2181"/>
    <w:rPr>
      <w:b/>
      <w:bCs/>
      <w:sz w:val="20"/>
      <w:szCs w:val="20"/>
    </w:rPr>
  </w:style>
  <w:style w:type="character" w:styleId="Hyperlink">
    <w:name w:val="Hyperlink"/>
    <w:basedOn w:val="DefaultParagraphFont"/>
    <w:uiPriority w:val="99"/>
    <w:unhideWhenUsed/>
    <w:rsid w:val="00614977"/>
    <w:rPr>
      <w:color w:val="0000FF" w:themeColor="hyperlink"/>
      <w:u w:val="single"/>
    </w:rPr>
  </w:style>
  <w:style w:type="character" w:styleId="UnresolvedMention">
    <w:name w:val="Unresolved Mention"/>
    <w:basedOn w:val="DefaultParagraphFont"/>
    <w:uiPriority w:val="99"/>
    <w:semiHidden/>
    <w:unhideWhenUsed/>
    <w:rsid w:val="00614977"/>
    <w:rPr>
      <w:color w:val="605E5C"/>
      <w:shd w:val="clear" w:color="auto" w:fill="E1DFDD"/>
    </w:rPr>
  </w:style>
  <w:style w:type="character" w:customStyle="1" w:styleId="Heading7Char">
    <w:name w:val="Heading 7 Char"/>
    <w:basedOn w:val="DefaultParagraphFont"/>
    <w:link w:val="Heading7"/>
    <w:uiPriority w:val="9"/>
    <w:rsid w:val="00FD46EF"/>
    <w:rPr>
      <w:rFonts w:ascii="Calibri" w:eastAsia="Times New Roman" w:hAnsi="Calibri" w:cs="B Lotus"/>
      <w:bCs/>
      <w:sz w:val="24"/>
      <w:szCs w:val="24"/>
      <w:lang w:val="en-US" w:bidi="fa-IR"/>
    </w:rPr>
  </w:style>
  <w:style w:type="character" w:customStyle="1" w:styleId="Heading8Char">
    <w:name w:val="Heading 8 Char"/>
    <w:basedOn w:val="DefaultParagraphFont"/>
    <w:link w:val="Heading8"/>
    <w:rsid w:val="00FD46EF"/>
    <w:rPr>
      <w:rFonts w:ascii="Times New Roman" w:eastAsia="Times New Roman" w:hAnsi="Times New Roman" w:cs="Nazanin"/>
      <w:b/>
      <w:bCs/>
      <w:noProof/>
      <w:sz w:val="18"/>
      <w:szCs w:val="20"/>
      <w:lang w:val="en-US"/>
    </w:rPr>
  </w:style>
  <w:style w:type="character" w:customStyle="1" w:styleId="Heading9Char">
    <w:name w:val="Heading 9 Char"/>
    <w:basedOn w:val="DefaultParagraphFont"/>
    <w:link w:val="Heading9"/>
    <w:rsid w:val="00FD46EF"/>
    <w:rPr>
      <w:rFonts w:ascii="Times New Roman" w:eastAsia="Times New Roman" w:hAnsi="Times New Roman" w:cs="Nazanin"/>
      <w:b/>
      <w:bCs/>
      <w:noProof/>
      <w:sz w:val="20"/>
      <w:szCs w:val="32"/>
      <w:lang w:val="en-US"/>
    </w:rPr>
  </w:style>
  <w:style w:type="numbering" w:customStyle="1" w:styleId="NoList1">
    <w:name w:val="No List1"/>
    <w:next w:val="NoList"/>
    <w:uiPriority w:val="99"/>
    <w:semiHidden/>
    <w:unhideWhenUsed/>
    <w:rsid w:val="00FD46EF"/>
  </w:style>
  <w:style w:type="paragraph" w:styleId="ListParagraph">
    <w:name w:val="List Paragraph"/>
    <w:basedOn w:val="Normal"/>
    <w:link w:val="ListParagraphChar"/>
    <w:uiPriority w:val="34"/>
    <w:qFormat/>
    <w:rsid w:val="00FD46EF"/>
    <w:pPr>
      <w:bidi/>
      <w:spacing w:after="200"/>
      <w:ind w:left="720"/>
      <w:contextualSpacing/>
    </w:pPr>
    <w:rPr>
      <w:rFonts w:ascii="Times New Roman" w:eastAsia="Calibri" w:hAnsi="Times New Roman" w:cs="B Zar"/>
      <w:sz w:val="24"/>
      <w:szCs w:val="28"/>
      <w:lang w:val="en-US" w:bidi="fa-IR"/>
    </w:rPr>
  </w:style>
  <w:style w:type="character" w:customStyle="1" w:styleId="Heading2Char">
    <w:name w:val="Heading 2 Char"/>
    <w:basedOn w:val="DefaultParagraphFont"/>
    <w:link w:val="Heading2"/>
    <w:uiPriority w:val="9"/>
    <w:rsid w:val="00FD46EF"/>
    <w:rPr>
      <w:sz w:val="32"/>
      <w:szCs w:val="32"/>
    </w:rPr>
  </w:style>
  <w:style w:type="character" w:customStyle="1" w:styleId="Heading3Char">
    <w:name w:val="Heading 3 Char"/>
    <w:basedOn w:val="DefaultParagraphFont"/>
    <w:link w:val="Heading3"/>
    <w:uiPriority w:val="99"/>
    <w:rsid w:val="00FD46EF"/>
    <w:rPr>
      <w:color w:val="434343"/>
      <w:sz w:val="28"/>
      <w:szCs w:val="28"/>
    </w:rPr>
  </w:style>
  <w:style w:type="character" w:customStyle="1" w:styleId="Heading1Char">
    <w:name w:val="Heading 1 Char"/>
    <w:basedOn w:val="DefaultParagraphFont"/>
    <w:link w:val="Heading1"/>
    <w:rsid w:val="00FD46EF"/>
    <w:rPr>
      <w:sz w:val="40"/>
      <w:szCs w:val="40"/>
    </w:rPr>
  </w:style>
  <w:style w:type="character" w:customStyle="1" w:styleId="Heading4Char">
    <w:name w:val="Heading 4 Char"/>
    <w:basedOn w:val="DefaultParagraphFont"/>
    <w:link w:val="Heading4"/>
    <w:uiPriority w:val="9"/>
    <w:rsid w:val="00FD46EF"/>
    <w:rPr>
      <w:color w:val="666666"/>
      <w:sz w:val="24"/>
      <w:szCs w:val="24"/>
    </w:rPr>
  </w:style>
  <w:style w:type="character" w:customStyle="1" w:styleId="Heading5Char">
    <w:name w:val="Heading 5 Char"/>
    <w:basedOn w:val="DefaultParagraphFont"/>
    <w:link w:val="Heading5"/>
    <w:uiPriority w:val="9"/>
    <w:rsid w:val="00FD46EF"/>
    <w:rPr>
      <w:color w:val="666666"/>
    </w:rPr>
  </w:style>
  <w:style w:type="character" w:customStyle="1" w:styleId="Heading6Char">
    <w:name w:val="Heading 6 Char"/>
    <w:basedOn w:val="DefaultParagraphFont"/>
    <w:link w:val="Heading6"/>
    <w:uiPriority w:val="9"/>
    <w:rsid w:val="00FD46EF"/>
    <w:rPr>
      <w:i/>
      <w:color w:val="666666"/>
    </w:rPr>
  </w:style>
  <w:style w:type="numbering" w:customStyle="1" w:styleId="NoList11">
    <w:name w:val="No List11"/>
    <w:next w:val="NoList"/>
    <w:uiPriority w:val="99"/>
    <w:semiHidden/>
    <w:unhideWhenUsed/>
    <w:rsid w:val="00FD46EF"/>
  </w:style>
  <w:style w:type="table" w:customStyle="1" w:styleId="a2">
    <w:name w:val="جداول"/>
    <w:basedOn w:val="TableNormal"/>
    <w:uiPriority w:val="99"/>
    <w:rsid w:val="00FD46EF"/>
    <w:pPr>
      <w:spacing w:line="240" w:lineRule="auto"/>
    </w:pPr>
    <w:rPr>
      <w:rFonts w:ascii="Calibri" w:eastAsia="Calibri" w:hAnsi="Calibri"/>
      <w:lang w:val="en-US"/>
    </w:rPr>
    <w:tblPr/>
    <w:tblStylePr w:type="firstRow">
      <w:rPr>
        <w:rFonts w:cs="B Zar"/>
        <w:bCs/>
        <w:szCs w:val="20"/>
      </w:rPr>
    </w:tblStylePr>
  </w:style>
  <w:style w:type="paragraph" w:customStyle="1" w:styleId="TOC11">
    <w:name w:val="TOC 11"/>
    <w:basedOn w:val="Normal"/>
    <w:next w:val="Normal"/>
    <w:autoRedefine/>
    <w:uiPriority w:val="39"/>
    <w:unhideWhenUsed/>
    <w:qFormat/>
    <w:rsid w:val="00FD46EF"/>
    <w:pPr>
      <w:tabs>
        <w:tab w:val="right" w:leader="dot" w:pos="9061"/>
      </w:tabs>
      <w:bidi/>
      <w:spacing w:line="240" w:lineRule="auto"/>
    </w:pPr>
    <w:rPr>
      <w:rFonts w:ascii="Calibri Light" w:eastAsia="Times New Roman" w:hAnsi="Calibri Light" w:cs="B Titr"/>
      <w:b/>
      <w:bCs/>
      <w:caps/>
      <w:noProof/>
      <w:sz w:val="24"/>
      <w:szCs w:val="24"/>
      <w:lang w:val="en-US" w:bidi="fa-IR"/>
    </w:rPr>
  </w:style>
  <w:style w:type="paragraph" w:customStyle="1" w:styleId="TOC21">
    <w:name w:val="TOC 21"/>
    <w:basedOn w:val="Normal"/>
    <w:next w:val="Normal"/>
    <w:autoRedefine/>
    <w:uiPriority w:val="39"/>
    <w:unhideWhenUsed/>
    <w:qFormat/>
    <w:rsid w:val="00FD46EF"/>
    <w:pPr>
      <w:tabs>
        <w:tab w:val="right" w:leader="dot" w:pos="9061"/>
      </w:tabs>
      <w:bidi/>
      <w:spacing w:line="240" w:lineRule="auto"/>
      <w:ind w:left="140"/>
    </w:pPr>
    <w:rPr>
      <w:rFonts w:ascii="Calibri" w:eastAsia="Times New Roman" w:hAnsi="Calibri" w:cs="B Lotus"/>
      <w:b/>
      <w:bCs/>
      <w:sz w:val="20"/>
      <w:szCs w:val="24"/>
      <w:lang w:val="en-US" w:bidi="fa-IR"/>
    </w:rPr>
  </w:style>
  <w:style w:type="paragraph" w:customStyle="1" w:styleId="TOC41">
    <w:name w:val="TOC 41"/>
    <w:basedOn w:val="Normal"/>
    <w:next w:val="Normal"/>
    <w:autoRedefine/>
    <w:uiPriority w:val="39"/>
    <w:unhideWhenUsed/>
    <w:qFormat/>
    <w:rsid w:val="00FD46EF"/>
    <w:pPr>
      <w:bidi/>
      <w:spacing w:line="240" w:lineRule="auto"/>
      <w:ind w:left="480"/>
    </w:pPr>
    <w:rPr>
      <w:rFonts w:ascii="Calibri" w:eastAsia="Times New Roman" w:hAnsi="Calibri" w:cs="B Lotus"/>
      <w:sz w:val="20"/>
      <w:szCs w:val="24"/>
      <w:lang w:val="en-US" w:bidi="fa-IR"/>
    </w:rPr>
  </w:style>
  <w:style w:type="paragraph" w:styleId="TOC5">
    <w:name w:val="toc 5"/>
    <w:next w:val="Normal"/>
    <w:autoRedefine/>
    <w:uiPriority w:val="39"/>
    <w:unhideWhenUsed/>
    <w:qFormat/>
    <w:rsid w:val="00FD46EF"/>
    <w:pPr>
      <w:bidi/>
      <w:spacing w:line="240" w:lineRule="auto"/>
      <w:ind w:left="720"/>
    </w:pPr>
    <w:rPr>
      <w:rFonts w:ascii="Calibri" w:eastAsia="Times New Roman" w:hAnsi="Calibri" w:cs="B Lotus"/>
      <w:sz w:val="20"/>
      <w:szCs w:val="24"/>
      <w:lang w:val="en-US" w:bidi="fa-IR"/>
    </w:rPr>
  </w:style>
  <w:style w:type="paragraph" w:customStyle="1" w:styleId="TOC61">
    <w:name w:val="TOC 61"/>
    <w:basedOn w:val="Normal"/>
    <w:next w:val="Normal"/>
    <w:autoRedefine/>
    <w:uiPriority w:val="39"/>
    <w:unhideWhenUsed/>
    <w:qFormat/>
    <w:rsid w:val="00FD46EF"/>
    <w:pPr>
      <w:bidi/>
      <w:spacing w:line="240" w:lineRule="auto"/>
      <w:ind w:left="960"/>
    </w:pPr>
    <w:rPr>
      <w:rFonts w:ascii="Calibri" w:eastAsia="Times New Roman" w:hAnsi="Calibri" w:cs="B Lotus"/>
      <w:sz w:val="20"/>
      <w:szCs w:val="24"/>
      <w:lang w:val="en-US" w:bidi="fa-IR"/>
    </w:rPr>
  </w:style>
  <w:style w:type="character" w:customStyle="1" w:styleId="TitleChar">
    <w:name w:val="Title Char"/>
    <w:basedOn w:val="DefaultParagraphFont"/>
    <w:link w:val="Title"/>
    <w:rsid w:val="00FD46EF"/>
    <w:rPr>
      <w:sz w:val="52"/>
      <w:szCs w:val="52"/>
    </w:rPr>
  </w:style>
  <w:style w:type="character" w:customStyle="1" w:styleId="SubtitleChar">
    <w:name w:val="Subtitle Char"/>
    <w:basedOn w:val="DefaultParagraphFont"/>
    <w:link w:val="Subtitle"/>
    <w:rsid w:val="00FD46EF"/>
    <w:rPr>
      <w:color w:val="666666"/>
      <w:sz w:val="30"/>
      <w:szCs w:val="30"/>
    </w:rPr>
  </w:style>
  <w:style w:type="paragraph" w:styleId="FootnoteText">
    <w:name w:val="footnote text"/>
    <w:aliases w:val="پاورقي, Char,متن زيرنويس,Char,Footnote Text1,Footnote Text Char Char Char Char,Footnote Text Char Char Char,Footnote Text Char Char,Footnote Text Char1 Char1 Char,Footnote Text Char Char Char1 Char,Footnote Text Char1 Char1 Char Char Char"/>
    <w:basedOn w:val="Normal"/>
    <w:link w:val="FootnoteTextChar"/>
    <w:uiPriority w:val="99"/>
    <w:rsid w:val="00FD46EF"/>
    <w:pPr>
      <w:bidi/>
      <w:spacing w:line="240" w:lineRule="auto"/>
    </w:pPr>
    <w:rPr>
      <w:rFonts w:ascii="Times New Roman" w:eastAsia="Times New Roman" w:hAnsi="Times New Roman" w:cs="Nazanin"/>
      <w:noProof/>
      <w:sz w:val="20"/>
      <w:szCs w:val="20"/>
      <w:lang w:val="en-US"/>
    </w:rPr>
  </w:style>
  <w:style w:type="character" w:customStyle="1" w:styleId="FootnoteTextChar">
    <w:name w:val="Footnote Text Char"/>
    <w:aliases w:val="پاورقي Char, Char Char,متن زيرنويس Char,Char Char,Footnote Text1 Char,Footnote Text Char Char Char Char Char,Footnote Text Char Char Char Char1,Footnote Text Char Char Char1,Footnote Text Char1 Char1 Char Char"/>
    <w:basedOn w:val="DefaultParagraphFont"/>
    <w:link w:val="FootnoteText"/>
    <w:uiPriority w:val="99"/>
    <w:rsid w:val="00FD46EF"/>
    <w:rPr>
      <w:rFonts w:ascii="Times New Roman" w:eastAsia="Times New Roman" w:hAnsi="Times New Roman" w:cs="Nazanin"/>
      <w:noProof/>
      <w:sz w:val="20"/>
      <w:szCs w:val="20"/>
      <w:lang w:val="en-US"/>
    </w:rPr>
  </w:style>
  <w:style w:type="character" w:styleId="FootnoteReference">
    <w:name w:val="footnote reference"/>
    <w:aliases w:val="شماره زيرنويس,پاورقی,مرجع پاورقي"/>
    <w:rsid w:val="00FD46EF"/>
    <w:rPr>
      <w:vertAlign w:val="superscript"/>
    </w:rPr>
  </w:style>
  <w:style w:type="character" w:styleId="PageNumber">
    <w:name w:val="page number"/>
    <w:basedOn w:val="DefaultParagraphFont"/>
    <w:rsid w:val="00FD46EF"/>
  </w:style>
  <w:style w:type="table" w:styleId="TableGrid">
    <w:name w:val="Table Grid"/>
    <w:basedOn w:val="TableNormal"/>
    <w:uiPriority w:val="39"/>
    <w:rsid w:val="00FD46EF"/>
    <w:pPr>
      <w:spacing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FD46EF"/>
    <w:pPr>
      <w:shd w:val="clear" w:color="auto" w:fill="000080"/>
      <w:spacing w:line="240" w:lineRule="auto"/>
    </w:pPr>
    <w:rPr>
      <w:rFonts w:ascii="Tahoma" w:eastAsia="Times New Roman" w:hAnsi="Tahoma" w:cs="Tahoma"/>
      <w:sz w:val="20"/>
      <w:szCs w:val="20"/>
      <w:lang w:val="en-US"/>
    </w:rPr>
  </w:style>
  <w:style w:type="character" w:customStyle="1" w:styleId="DocumentMapChar">
    <w:name w:val="Document Map Char"/>
    <w:basedOn w:val="DefaultParagraphFont"/>
    <w:link w:val="DocumentMap"/>
    <w:semiHidden/>
    <w:rsid w:val="00FD46EF"/>
    <w:rPr>
      <w:rFonts w:ascii="Tahoma" w:eastAsia="Times New Roman" w:hAnsi="Tahoma" w:cs="Tahoma"/>
      <w:sz w:val="20"/>
      <w:szCs w:val="20"/>
      <w:shd w:val="clear" w:color="auto" w:fill="000080"/>
      <w:lang w:val="en-US"/>
    </w:rPr>
  </w:style>
  <w:style w:type="paragraph" w:styleId="BalloonText">
    <w:name w:val="Balloon Text"/>
    <w:basedOn w:val="Normal"/>
    <w:link w:val="BalloonTextChar"/>
    <w:rsid w:val="00FD46EF"/>
    <w:pPr>
      <w:spacing w:line="240" w:lineRule="auto"/>
    </w:pPr>
    <w:rPr>
      <w:rFonts w:ascii="Segoe UI" w:eastAsia="Times New Roman" w:hAnsi="Segoe UI" w:cs="Segoe UI"/>
      <w:sz w:val="18"/>
      <w:szCs w:val="18"/>
      <w:lang w:val="en-US"/>
    </w:rPr>
  </w:style>
  <w:style w:type="character" w:customStyle="1" w:styleId="BalloonTextChar">
    <w:name w:val="Balloon Text Char"/>
    <w:basedOn w:val="DefaultParagraphFont"/>
    <w:link w:val="BalloonText"/>
    <w:rsid w:val="00FD46EF"/>
    <w:rPr>
      <w:rFonts w:ascii="Segoe UI" w:eastAsia="Times New Roman" w:hAnsi="Segoe UI" w:cs="Segoe UI"/>
      <w:sz w:val="18"/>
      <w:szCs w:val="18"/>
      <w:lang w:val="en-US"/>
    </w:rPr>
  </w:style>
  <w:style w:type="paragraph" w:customStyle="1" w:styleId="text">
    <w:name w:val="text"/>
    <w:basedOn w:val="Normal"/>
    <w:uiPriority w:val="99"/>
    <w:rsid w:val="00FD46E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view3">
    <w:name w:val="view3"/>
    <w:basedOn w:val="DefaultParagraphFont"/>
    <w:rsid w:val="00FD46EF"/>
  </w:style>
  <w:style w:type="character" w:styleId="Strong">
    <w:name w:val="Strong"/>
    <w:uiPriority w:val="22"/>
    <w:rsid w:val="00FD46EF"/>
    <w:rPr>
      <w:b/>
      <w:bCs/>
    </w:rPr>
  </w:style>
  <w:style w:type="paragraph" w:styleId="TOCHeading">
    <w:name w:val="TOC Heading"/>
    <w:basedOn w:val="Heading1"/>
    <w:next w:val="Normal"/>
    <w:uiPriority w:val="39"/>
    <w:unhideWhenUsed/>
    <w:qFormat/>
    <w:rsid w:val="00FD46EF"/>
    <w:pPr>
      <w:bidi/>
      <w:spacing w:before="480" w:after="0"/>
      <w:jc w:val="center"/>
      <w:outlineLvl w:val="9"/>
    </w:pPr>
    <w:rPr>
      <w:rFonts w:ascii="Cambria" w:eastAsia="MS Gothic" w:hAnsi="Cambria" w:cs="Times New Roman"/>
      <w:b/>
      <w:bCs/>
      <w:color w:val="365F91"/>
      <w:sz w:val="28"/>
      <w:szCs w:val="28"/>
      <w:lang w:val="en-US" w:eastAsia="ja-JP" w:bidi="fa-IR"/>
    </w:rPr>
  </w:style>
  <w:style w:type="paragraph" w:customStyle="1" w:styleId="TOC31">
    <w:name w:val="TOC 31"/>
    <w:basedOn w:val="Normal"/>
    <w:next w:val="Normal"/>
    <w:autoRedefine/>
    <w:uiPriority w:val="39"/>
    <w:qFormat/>
    <w:rsid w:val="00FD46EF"/>
    <w:pPr>
      <w:bidi/>
      <w:spacing w:line="240" w:lineRule="auto"/>
      <w:ind w:left="240"/>
    </w:pPr>
    <w:rPr>
      <w:rFonts w:ascii="Calibri" w:eastAsia="Times New Roman" w:hAnsi="Calibri" w:cs="B Lotus"/>
      <w:sz w:val="20"/>
      <w:szCs w:val="24"/>
      <w:lang w:val="en-US" w:bidi="fa-IR"/>
    </w:rPr>
  </w:style>
  <w:style w:type="paragraph" w:customStyle="1" w:styleId="TOC71">
    <w:name w:val="TOC 71"/>
    <w:basedOn w:val="Normal"/>
    <w:next w:val="Normal"/>
    <w:autoRedefine/>
    <w:uiPriority w:val="39"/>
    <w:unhideWhenUsed/>
    <w:qFormat/>
    <w:rsid w:val="00FD46EF"/>
    <w:pPr>
      <w:bidi/>
      <w:spacing w:line="240" w:lineRule="auto"/>
      <w:ind w:left="1200"/>
    </w:pPr>
    <w:rPr>
      <w:rFonts w:ascii="Calibri" w:eastAsia="Times New Roman" w:hAnsi="Calibri" w:cs="B Lotus"/>
      <w:sz w:val="20"/>
      <w:szCs w:val="24"/>
      <w:lang w:val="en-US" w:bidi="fa-IR"/>
    </w:rPr>
  </w:style>
  <w:style w:type="paragraph" w:customStyle="1" w:styleId="TOC81">
    <w:name w:val="TOC 81"/>
    <w:basedOn w:val="Normal"/>
    <w:next w:val="Normal"/>
    <w:autoRedefine/>
    <w:uiPriority w:val="39"/>
    <w:unhideWhenUsed/>
    <w:rsid w:val="00FD46EF"/>
    <w:pPr>
      <w:bidi/>
      <w:spacing w:line="240" w:lineRule="auto"/>
      <w:ind w:left="1440"/>
    </w:pPr>
    <w:rPr>
      <w:rFonts w:ascii="Calibri" w:eastAsia="Times New Roman" w:hAnsi="Calibri" w:cs="Times New Roman"/>
      <w:sz w:val="20"/>
      <w:szCs w:val="24"/>
      <w:lang w:val="en-US" w:bidi="fa-IR"/>
    </w:rPr>
  </w:style>
  <w:style w:type="paragraph" w:customStyle="1" w:styleId="TOC91">
    <w:name w:val="TOC 91"/>
    <w:basedOn w:val="Normal"/>
    <w:next w:val="Normal"/>
    <w:autoRedefine/>
    <w:uiPriority w:val="39"/>
    <w:unhideWhenUsed/>
    <w:rsid w:val="00FD46EF"/>
    <w:pPr>
      <w:bidi/>
      <w:spacing w:line="240" w:lineRule="auto"/>
      <w:ind w:left="1680"/>
    </w:pPr>
    <w:rPr>
      <w:rFonts w:ascii="Calibri" w:eastAsia="Times New Roman" w:hAnsi="Calibri" w:cs="Times New Roman"/>
      <w:sz w:val="20"/>
      <w:szCs w:val="24"/>
      <w:lang w:val="en-US" w:bidi="fa-IR"/>
    </w:rPr>
  </w:style>
  <w:style w:type="paragraph" w:styleId="NormalWeb">
    <w:name w:val="Normal (Web)"/>
    <w:basedOn w:val="Normal"/>
    <w:uiPriority w:val="99"/>
    <w:unhideWhenUsed/>
    <w:rsid w:val="00FD46EF"/>
    <w:pPr>
      <w:bidi/>
      <w:spacing w:after="200"/>
    </w:pPr>
    <w:rPr>
      <w:rFonts w:ascii="Times New Roman" w:eastAsia="Times New Roman" w:hAnsi="Times New Roman" w:cs="Times New Roman"/>
      <w:sz w:val="24"/>
      <w:szCs w:val="24"/>
      <w:lang w:val="en-US" w:bidi="fa-IR"/>
    </w:rPr>
  </w:style>
  <w:style w:type="table" w:customStyle="1" w:styleId="TableGrid1">
    <w:name w:val="Table Grid1"/>
    <w:basedOn w:val="TableNormal"/>
    <w:next w:val="TableGrid"/>
    <w:uiPriority w:val="59"/>
    <w:rsid w:val="00FD46EF"/>
    <w:pPr>
      <w:bidi/>
      <w:spacing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rsid w:val="00FD46EF"/>
    <w:rPr>
      <w:rFonts w:cs="Times New Roman"/>
      <w:color w:val="800080"/>
      <w:u w:val="single"/>
    </w:rPr>
  </w:style>
  <w:style w:type="paragraph" w:styleId="Quote">
    <w:name w:val="Quote"/>
    <w:basedOn w:val="Normal"/>
    <w:next w:val="Normal"/>
    <w:link w:val="QuoteChar"/>
    <w:uiPriority w:val="29"/>
    <w:rsid w:val="00FD46EF"/>
    <w:pPr>
      <w:bidi/>
      <w:spacing w:line="240" w:lineRule="auto"/>
    </w:pPr>
    <w:rPr>
      <w:rFonts w:ascii="Times New Roman" w:eastAsia="Times New Roman" w:hAnsi="Times New Roman" w:cs="Times New Roman"/>
      <w:i/>
      <w:iCs/>
      <w:color w:val="000000"/>
      <w:sz w:val="24"/>
      <w:szCs w:val="24"/>
      <w:lang w:val="en-US" w:bidi="fa-IR"/>
    </w:rPr>
  </w:style>
  <w:style w:type="character" w:customStyle="1" w:styleId="QuoteChar">
    <w:name w:val="Quote Char"/>
    <w:basedOn w:val="DefaultParagraphFont"/>
    <w:link w:val="Quote"/>
    <w:uiPriority w:val="29"/>
    <w:rsid w:val="00FD46EF"/>
    <w:rPr>
      <w:rFonts w:ascii="Times New Roman" w:eastAsia="Times New Roman" w:hAnsi="Times New Roman" w:cs="Times New Roman"/>
      <w:i/>
      <w:iCs/>
      <w:color w:val="000000"/>
      <w:sz w:val="24"/>
      <w:szCs w:val="24"/>
      <w:lang w:val="en-US" w:bidi="fa-IR"/>
    </w:rPr>
  </w:style>
  <w:style w:type="paragraph" w:customStyle="1" w:styleId="CommentText1">
    <w:name w:val="Comment Text1"/>
    <w:basedOn w:val="Normal"/>
    <w:next w:val="CommentText"/>
    <w:unhideWhenUsed/>
    <w:rsid w:val="00FD46EF"/>
    <w:pPr>
      <w:bidi/>
      <w:spacing w:line="240" w:lineRule="auto"/>
    </w:pPr>
    <w:rPr>
      <w:rFonts w:ascii="Calibri" w:eastAsia="Calibri" w:hAnsi="Calibri"/>
      <w:sz w:val="20"/>
      <w:szCs w:val="20"/>
      <w:lang w:val="en-US"/>
    </w:rPr>
  </w:style>
  <w:style w:type="character" w:customStyle="1" w:styleId="CommentTextChar1">
    <w:name w:val="Comment Text Char1"/>
    <w:basedOn w:val="DefaultParagraphFont"/>
    <w:uiPriority w:val="99"/>
    <w:rsid w:val="00FD46EF"/>
    <w:rPr>
      <w:rFonts w:ascii="Times New Roman" w:eastAsia="Times New Roman" w:hAnsi="Times New Roman" w:cs="Times New Roman"/>
      <w:sz w:val="20"/>
      <w:szCs w:val="20"/>
      <w:lang w:bidi="ar-SA"/>
    </w:rPr>
  </w:style>
  <w:style w:type="character" w:customStyle="1" w:styleId="CommentTextChar2">
    <w:name w:val="Comment Text Char2"/>
    <w:basedOn w:val="DefaultParagraphFont"/>
    <w:uiPriority w:val="99"/>
    <w:semiHidden/>
    <w:rsid w:val="00FD46EF"/>
    <w:rPr>
      <w:rFonts w:ascii="Times New Roman" w:hAnsi="Times New Roman" w:cs="B Zar"/>
      <w:lang w:bidi="fa-IR"/>
    </w:rPr>
  </w:style>
  <w:style w:type="character" w:customStyle="1" w:styleId="CommentSubjectChar1">
    <w:name w:val="Comment Subject Char1"/>
    <w:basedOn w:val="CommentTextChar2"/>
    <w:uiPriority w:val="99"/>
    <w:rsid w:val="00FD46EF"/>
    <w:rPr>
      <w:rFonts w:ascii="Times New Roman" w:hAnsi="Times New Roman" w:cs="B Zar"/>
      <w:b/>
      <w:bCs/>
      <w:lang w:bidi="fa-IR"/>
    </w:rPr>
  </w:style>
  <w:style w:type="character" w:customStyle="1" w:styleId="StyleHeading1ComplexBTitrChar">
    <w:name w:val="Style Heading 1 + (Complex) B Titr Char"/>
    <w:link w:val="StyleHeading1ComplexBTitr"/>
    <w:locked/>
    <w:rsid w:val="00FD46EF"/>
    <w:rPr>
      <w:rFonts w:eastAsia="B Mitra" w:cs="B Zar"/>
      <w:noProof/>
      <w:kern w:val="32"/>
      <w:sz w:val="28"/>
      <w:szCs w:val="28"/>
    </w:rPr>
  </w:style>
  <w:style w:type="paragraph" w:customStyle="1" w:styleId="StyleHeading1ComplexBTitr">
    <w:name w:val="Style Heading 1 + (Complex) B Titr"/>
    <w:link w:val="StyleHeading1ComplexBTitrChar"/>
    <w:autoRedefine/>
    <w:rsid w:val="00FD46EF"/>
    <w:pPr>
      <w:bidi/>
      <w:spacing w:line="240" w:lineRule="auto"/>
      <w:jc w:val="both"/>
    </w:pPr>
    <w:rPr>
      <w:rFonts w:eastAsia="B Mitra" w:cs="B Zar"/>
      <w:noProof/>
      <w:kern w:val="32"/>
      <w:sz w:val="28"/>
      <w:szCs w:val="28"/>
    </w:rPr>
  </w:style>
  <w:style w:type="character" w:styleId="LineNumber">
    <w:name w:val="line number"/>
    <w:basedOn w:val="DefaultParagraphFont"/>
    <w:unhideWhenUsed/>
    <w:rsid w:val="00FD46EF"/>
  </w:style>
  <w:style w:type="numbering" w:customStyle="1" w:styleId="Style4">
    <w:name w:val="Style4"/>
    <w:basedOn w:val="NoList"/>
    <w:rsid w:val="00FD46EF"/>
    <w:pPr>
      <w:numPr>
        <w:numId w:val="4"/>
      </w:numPr>
    </w:pPr>
  </w:style>
  <w:style w:type="paragraph" w:styleId="BodyTextIndent">
    <w:name w:val="Body Text Indent"/>
    <w:basedOn w:val="Normal"/>
    <w:link w:val="BodyTextIndentChar"/>
    <w:rsid w:val="00FD46EF"/>
    <w:pPr>
      <w:bidi/>
      <w:spacing w:line="240" w:lineRule="auto"/>
      <w:ind w:firstLine="282"/>
      <w:jc w:val="lowKashida"/>
    </w:pPr>
    <w:rPr>
      <w:rFonts w:ascii="Times New Roman" w:eastAsia="Times New Roman" w:hAnsi="Times New Roman" w:cs="Times New Roman"/>
      <w:sz w:val="20"/>
      <w:szCs w:val="28"/>
      <w:lang w:val="en-US" w:bidi="fa-IR"/>
    </w:rPr>
  </w:style>
  <w:style w:type="character" w:customStyle="1" w:styleId="BodyTextIndentChar">
    <w:name w:val="Body Text Indent Char"/>
    <w:basedOn w:val="DefaultParagraphFont"/>
    <w:link w:val="BodyTextIndent"/>
    <w:rsid w:val="00FD46EF"/>
    <w:rPr>
      <w:rFonts w:ascii="Times New Roman" w:eastAsia="Times New Roman" w:hAnsi="Times New Roman" w:cs="Times New Roman"/>
      <w:sz w:val="20"/>
      <w:szCs w:val="28"/>
      <w:lang w:val="en-US" w:bidi="fa-IR"/>
    </w:rPr>
  </w:style>
  <w:style w:type="table" w:customStyle="1" w:styleId="TableGrid2">
    <w:name w:val="Table Grid2"/>
    <w:basedOn w:val="TableNormal"/>
    <w:next w:val="TableGrid"/>
    <w:uiPriority w:val="59"/>
    <w:rsid w:val="00FD46EF"/>
    <w:pPr>
      <w:spacing w:line="240" w:lineRule="auto"/>
    </w:pPr>
    <w:rPr>
      <w:rFonts w:ascii="Calibri" w:eastAsia="Calibri" w:hAnsi="Calibri"/>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FD46EF"/>
    <w:pPr>
      <w:spacing w:line="240" w:lineRule="auto"/>
    </w:pPr>
    <w:rPr>
      <w:rFonts w:ascii="Calibri" w:eastAsia="Calibri" w:hAnsi="Calibri"/>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1">
    <w:name w:val="Footnote Text Char1"/>
    <w:aliases w:val="پاورقي Char1"/>
    <w:uiPriority w:val="99"/>
    <w:semiHidden/>
    <w:rsid w:val="00FD46EF"/>
    <w:rPr>
      <w:rFonts w:ascii="Times New Roman" w:eastAsia="Times New Roman" w:hAnsi="Times New Roman" w:cs="Times New Roman"/>
    </w:rPr>
  </w:style>
  <w:style w:type="paragraph" w:customStyle="1" w:styleId="Default">
    <w:name w:val="Default"/>
    <w:rsid w:val="00FD46EF"/>
    <w:pPr>
      <w:autoSpaceDE w:val="0"/>
      <w:autoSpaceDN w:val="0"/>
      <w:adjustRightInd w:val="0"/>
      <w:spacing w:line="240" w:lineRule="auto"/>
    </w:pPr>
    <w:rPr>
      <w:rFonts w:ascii="Times New Roman" w:eastAsia="Calibri" w:hAnsi="Times New Roman" w:cs="Times New Roman"/>
      <w:color w:val="000000"/>
      <w:sz w:val="24"/>
      <w:szCs w:val="24"/>
      <w:lang w:val="en-US"/>
    </w:rPr>
  </w:style>
  <w:style w:type="character" w:customStyle="1" w:styleId="hps">
    <w:name w:val="hps"/>
    <w:rsid w:val="00FD46EF"/>
  </w:style>
  <w:style w:type="paragraph" w:styleId="EndnoteText">
    <w:name w:val="endnote text"/>
    <w:basedOn w:val="Normal"/>
    <w:link w:val="EndnoteTextChar"/>
    <w:uiPriority w:val="99"/>
    <w:unhideWhenUsed/>
    <w:rsid w:val="00FD46EF"/>
    <w:pPr>
      <w:bidi/>
      <w:spacing w:line="240" w:lineRule="auto"/>
    </w:pPr>
    <w:rPr>
      <w:rFonts w:ascii="Calibri" w:eastAsia="Calibri" w:hAnsi="Calibri"/>
      <w:sz w:val="20"/>
      <w:szCs w:val="20"/>
      <w:lang w:val="en-US" w:bidi="fa-IR"/>
    </w:rPr>
  </w:style>
  <w:style w:type="character" w:customStyle="1" w:styleId="EndnoteTextChar">
    <w:name w:val="Endnote Text Char"/>
    <w:basedOn w:val="DefaultParagraphFont"/>
    <w:link w:val="EndnoteText"/>
    <w:uiPriority w:val="99"/>
    <w:rsid w:val="00FD46EF"/>
    <w:rPr>
      <w:rFonts w:ascii="Calibri" w:eastAsia="Calibri" w:hAnsi="Calibri"/>
      <w:sz w:val="20"/>
      <w:szCs w:val="20"/>
      <w:lang w:val="en-US" w:bidi="fa-IR"/>
    </w:rPr>
  </w:style>
  <w:style w:type="character" w:styleId="EndnoteReference">
    <w:name w:val="endnote reference"/>
    <w:uiPriority w:val="99"/>
    <w:unhideWhenUsed/>
    <w:rsid w:val="00FD46EF"/>
    <w:rPr>
      <w:vertAlign w:val="superscript"/>
    </w:rPr>
  </w:style>
  <w:style w:type="paragraph" w:customStyle="1" w:styleId="a3">
    <w:name w:val="جدولها"/>
    <w:basedOn w:val="Normal"/>
    <w:link w:val="Char"/>
    <w:autoRedefine/>
    <w:qFormat/>
    <w:rsid w:val="00FD46EF"/>
    <w:pPr>
      <w:widowControl w:val="0"/>
      <w:autoSpaceDE w:val="0"/>
      <w:autoSpaceDN w:val="0"/>
      <w:bidi/>
      <w:adjustRightInd w:val="0"/>
      <w:spacing w:before="120" w:line="240" w:lineRule="auto"/>
      <w:jc w:val="center"/>
    </w:pPr>
    <w:rPr>
      <w:rFonts w:eastAsia="MS Mincho" w:cs="B Lotus"/>
      <w:b/>
      <w:bCs/>
      <w:noProof/>
      <w:color w:val="000000"/>
      <w:sz w:val="24"/>
      <w:szCs w:val="24"/>
      <w:lang w:val="en-US" w:bidi="fa-IR"/>
    </w:rPr>
  </w:style>
  <w:style w:type="character" w:customStyle="1" w:styleId="Char">
    <w:name w:val="جدولها Char"/>
    <w:link w:val="a3"/>
    <w:rsid w:val="00FD46EF"/>
    <w:rPr>
      <w:rFonts w:eastAsia="MS Mincho" w:cs="B Lotus"/>
      <w:b/>
      <w:bCs/>
      <w:noProof/>
      <w:color w:val="000000"/>
      <w:sz w:val="24"/>
      <w:szCs w:val="24"/>
      <w:lang w:val="en-US" w:bidi="fa-IR"/>
    </w:rPr>
  </w:style>
  <w:style w:type="paragraph" w:styleId="BodyText">
    <w:name w:val="Body Text"/>
    <w:basedOn w:val="Normal"/>
    <w:link w:val="BodyTextChar"/>
    <w:unhideWhenUsed/>
    <w:rsid w:val="00FD46EF"/>
    <w:pPr>
      <w:bidi/>
      <w:spacing w:after="120" w:line="240" w:lineRule="auto"/>
    </w:pPr>
    <w:rPr>
      <w:rFonts w:ascii="Times New Roman" w:eastAsia="Times New Roman" w:hAnsi="Times New Roman" w:cs="Nazanin"/>
      <w:noProof/>
      <w:sz w:val="20"/>
      <w:szCs w:val="20"/>
      <w:lang w:val="en-US"/>
    </w:rPr>
  </w:style>
  <w:style w:type="character" w:customStyle="1" w:styleId="BodyTextChar">
    <w:name w:val="Body Text Char"/>
    <w:basedOn w:val="DefaultParagraphFont"/>
    <w:link w:val="BodyText"/>
    <w:rsid w:val="00FD46EF"/>
    <w:rPr>
      <w:rFonts w:ascii="Times New Roman" w:eastAsia="Times New Roman" w:hAnsi="Times New Roman" w:cs="Nazanin"/>
      <w:noProof/>
      <w:sz w:val="20"/>
      <w:szCs w:val="20"/>
      <w:lang w:val="en-US"/>
    </w:rPr>
  </w:style>
  <w:style w:type="paragraph" w:customStyle="1" w:styleId="Text1">
    <w:name w:val="Text1"/>
    <w:basedOn w:val="text"/>
    <w:rsid w:val="00FD46EF"/>
    <w:pPr>
      <w:bidi/>
      <w:spacing w:before="0" w:beforeAutospacing="0" w:after="0" w:afterAutospacing="0" w:line="380" w:lineRule="atLeast"/>
      <w:jc w:val="lowKashida"/>
    </w:pPr>
    <w:rPr>
      <w:rFonts w:eastAsia="MS Mincho" w:cs="B Nazanin"/>
      <w:sz w:val="20"/>
      <w:szCs w:val="22"/>
      <w:lang w:bidi="fa-IR"/>
    </w:rPr>
  </w:style>
  <w:style w:type="numbering" w:customStyle="1" w:styleId="NoList111">
    <w:name w:val="No List111"/>
    <w:next w:val="NoList"/>
    <w:uiPriority w:val="99"/>
    <w:semiHidden/>
    <w:unhideWhenUsed/>
    <w:rsid w:val="00FD46EF"/>
  </w:style>
  <w:style w:type="paragraph" w:styleId="BodyText2">
    <w:name w:val="Body Text 2"/>
    <w:basedOn w:val="Normal"/>
    <w:link w:val="BodyText2Char"/>
    <w:rsid w:val="00FD46EF"/>
    <w:pPr>
      <w:bidi/>
      <w:spacing w:line="240" w:lineRule="auto"/>
      <w:jc w:val="lowKashida"/>
    </w:pPr>
    <w:rPr>
      <w:rFonts w:ascii="Times New Roman" w:eastAsia="Times New Roman" w:hAnsi="Times New Roman" w:cs="Nazanin"/>
      <w:noProof/>
      <w:sz w:val="20"/>
      <w:szCs w:val="26"/>
      <w:lang w:val="en-US"/>
    </w:rPr>
  </w:style>
  <w:style w:type="character" w:customStyle="1" w:styleId="BodyText2Char">
    <w:name w:val="Body Text 2 Char"/>
    <w:basedOn w:val="DefaultParagraphFont"/>
    <w:link w:val="BodyText2"/>
    <w:rsid w:val="00FD46EF"/>
    <w:rPr>
      <w:rFonts w:ascii="Times New Roman" w:eastAsia="Times New Roman" w:hAnsi="Times New Roman" w:cs="Nazanin"/>
      <w:noProof/>
      <w:sz w:val="20"/>
      <w:szCs w:val="26"/>
      <w:lang w:val="en-US"/>
    </w:rPr>
  </w:style>
  <w:style w:type="paragraph" w:styleId="BodyText3">
    <w:name w:val="Body Text 3"/>
    <w:basedOn w:val="Normal"/>
    <w:link w:val="BodyText3Char"/>
    <w:rsid w:val="00FD46EF"/>
    <w:pPr>
      <w:bidi/>
      <w:spacing w:line="240" w:lineRule="auto"/>
      <w:jc w:val="lowKashida"/>
    </w:pPr>
    <w:rPr>
      <w:rFonts w:ascii="Times New Roman" w:eastAsia="Times New Roman" w:hAnsi="Times New Roman" w:cs="Nazanin"/>
      <w:b/>
      <w:bCs/>
      <w:noProof/>
      <w:sz w:val="20"/>
      <w:szCs w:val="26"/>
      <w:lang w:val="en-US"/>
    </w:rPr>
  </w:style>
  <w:style w:type="character" w:customStyle="1" w:styleId="BodyText3Char">
    <w:name w:val="Body Text 3 Char"/>
    <w:basedOn w:val="DefaultParagraphFont"/>
    <w:link w:val="BodyText3"/>
    <w:rsid w:val="00FD46EF"/>
    <w:rPr>
      <w:rFonts w:ascii="Times New Roman" w:eastAsia="Times New Roman" w:hAnsi="Times New Roman" w:cs="Nazanin"/>
      <w:b/>
      <w:bCs/>
      <w:noProof/>
      <w:sz w:val="20"/>
      <w:szCs w:val="26"/>
      <w:lang w:val="en-US"/>
    </w:rPr>
  </w:style>
  <w:style w:type="paragraph" w:styleId="BodyTextIndent2">
    <w:name w:val="Body Text Indent 2"/>
    <w:basedOn w:val="Normal"/>
    <w:link w:val="BodyTextIndent2Char"/>
    <w:rsid w:val="00FD46EF"/>
    <w:pPr>
      <w:bidi/>
      <w:spacing w:line="360" w:lineRule="auto"/>
      <w:ind w:left="397" w:hanging="397"/>
      <w:jc w:val="lowKashida"/>
    </w:pPr>
    <w:rPr>
      <w:rFonts w:ascii="Times New Roman" w:eastAsia="Times New Roman" w:hAnsi="Times New Roman" w:cs="Nazanin"/>
      <w:noProof/>
      <w:sz w:val="20"/>
      <w:szCs w:val="26"/>
      <w:lang w:val="en-US"/>
    </w:rPr>
  </w:style>
  <w:style w:type="character" w:customStyle="1" w:styleId="BodyTextIndent2Char">
    <w:name w:val="Body Text Indent 2 Char"/>
    <w:basedOn w:val="DefaultParagraphFont"/>
    <w:link w:val="BodyTextIndent2"/>
    <w:rsid w:val="00FD46EF"/>
    <w:rPr>
      <w:rFonts w:ascii="Times New Roman" w:eastAsia="Times New Roman" w:hAnsi="Times New Roman" w:cs="Nazanin"/>
      <w:noProof/>
      <w:sz w:val="20"/>
      <w:szCs w:val="26"/>
      <w:lang w:val="en-US"/>
    </w:rPr>
  </w:style>
  <w:style w:type="paragraph" w:styleId="BodyTextIndent3">
    <w:name w:val="Body Text Indent 3"/>
    <w:basedOn w:val="Normal"/>
    <w:link w:val="BodyTextIndent3Char"/>
    <w:rsid w:val="00FD46EF"/>
    <w:pPr>
      <w:bidi/>
      <w:spacing w:line="360" w:lineRule="auto"/>
      <w:ind w:firstLine="397"/>
      <w:jc w:val="lowKashida"/>
    </w:pPr>
    <w:rPr>
      <w:rFonts w:ascii="Times New Roman" w:eastAsia="Times New Roman" w:hAnsi="Times New Roman" w:cs="Nazanin"/>
      <w:noProof/>
      <w:sz w:val="20"/>
      <w:szCs w:val="26"/>
      <w:lang w:val="en-US"/>
    </w:rPr>
  </w:style>
  <w:style w:type="character" w:customStyle="1" w:styleId="BodyTextIndent3Char">
    <w:name w:val="Body Text Indent 3 Char"/>
    <w:basedOn w:val="DefaultParagraphFont"/>
    <w:link w:val="BodyTextIndent3"/>
    <w:rsid w:val="00FD46EF"/>
    <w:rPr>
      <w:rFonts w:ascii="Times New Roman" w:eastAsia="Times New Roman" w:hAnsi="Times New Roman" w:cs="Nazanin"/>
      <w:noProof/>
      <w:sz w:val="20"/>
      <w:szCs w:val="26"/>
      <w:lang w:val="en-US"/>
    </w:rPr>
  </w:style>
  <w:style w:type="table" w:styleId="TableGrid10">
    <w:name w:val="Table Grid 1"/>
    <w:basedOn w:val="TableNormal"/>
    <w:rsid w:val="00FD46EF"/>
    <w:pPr>
      <w:bidi/>
      <w:spacing w:line="240" w:lineRule="auto"/>
    </w:pPr>
    <w:rPr>
      <w:rFonts w:ascii="Times New Roman" w:eastAsia="Times New Roman" w:hAnsi="Times New Roman" w:cs="Traditional Arabic"/>
      <w:sz w:val="20"/>
      <w:szCs w:val="20"/>
      <w:lang w:val="en-US" w:bidi="fa-I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GridTable1Light1">
    <w:name w:val="Grid Table 1 Light1"/>
    <w:basedOn w:val="TableNormal"/>
    <w:uiPriority w:val="46"/>
    <w:rsid w:val="00FD46EF"/>
    <w:pPr>
      <w:spacing w:line="240" w:lineRule="auto"/>
    </w:pPr>
    <w:rPr>
      <w:rFonts w:ascii="Calibri" w:eastAsia="Calibri" w:hAnsi="Calibri"/>
      <w:sz w:val="20"/>
      <w:szCs w:val="20"/>
      <w:lang w:val="en-US" w:bidi="fa-I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1111">
    <w:name w:val="No List1111"/>
    <w:next w:val="NoList"/>
    <w:uiPriority w:val="99"/>
    <w:semiHidden/>
    <w:unhideWhenUsed/>
    <w:rsid w:val="00FD46EF"/>
  </w:style>
  <w:style w:type="table" w:customStyle="1" w:styleId="PlainTable21">
    <w:name w:val="Plain Table 21"/>
    <w:basedOn w:val="TableNormal"/>
    <w:uiPriority w:val="42"/>
    <w:rsid w:val="00FD46EF"/>
    <w:pPr>
      <w:spacing w:line="240" w:lineRule="auto"/>
    </w:pPr>
    <w:rPr>
      <w:rFonts w:ascii="Calibri" w:eastAsia="Calibri" w:hAnsi="Calibri"/>
      <w:lang w:val="en-US"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
    <w:name w:val="Table Grid Light1"/>
    <w:basedOn w:val="TableNormal"/>
    <w:uiPriority w:val="40"/>
    <w:rsid w:val="00FD46EF"/>
    <w:pPr>
      <w:spacing w:line="240" w:lineRule="auto"/>
    </w:pPr>
    <w:rPr>
      <w:rFonts w:ascii="Calibri" w:eastAsia="Calibri" w:hAnsi="Calibri"/>
      <w:lang w:val="en-US" w:bidi="fa-I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
    <w:name w:val="Plain Table 31"/>
    <w:basedOn w:val="TableNormal"/>
    <w:uiPriority w:val="43"/>
    <w:rsid w:val="00FD46EF"/>
    <w:pPr>
      <w:spacing w:line="240" w:lineRule="auto"/>
    </w:pPr>
    <w:rPr>
      <w:rFonts w:ascii="Calibri" w:eastAsia="Calibri" w:hAnsi="Calibri"/>
      <w:lang w:val="en-US" w:bidi="fa-I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41">
    <w:name w:val="Grid Table 4 - Accent 41"/>
    <w:basedOn w:val="TableNormal"/>
    <w:uiPriority w:val="49"/>
    <w:rsid w:val="00FD46EF"/>
    <w:pPr>
      <w:spacing w:line="240" w:lineRule="auto"/>
    </w:pPr>
    <w:rPr>
      <w:rFonts w:ascii="Calibri" w:eastAsia="Calibri" w:hAnsi="Calibri"/>
      <w:lang w:val="en-US" w:bidi="fa-I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styleId="Revision">
    <w:name w:val="Revision"/>
    <w:hidden/>
    <w:uiPriority w:val="99"/>
    <w:semiHidden/>
    <w:rsid w:val="00FD46EF"/>
    <w:pPr>
      <w:spacing w:line="240" w:lineRule="auto"/>
    </w:pPr>
    <w:rPr>
      <w:rFonts w:ascii="Calibri" w:eastAsia="Calibri" w:hAnsi="Calibri"/>
      <w:lang w:val="en-US"/>
    </w:rPr>
  </w:style>
  <w:style w:type="table" w:customStyle="1" w:styleId="TableGrid4">
    <w:name w:val="Table Grid4"/>
    <w:basedOn w:val="TableNormal"/>
    <w:next w:val="TableGrid"/>
    <w:uiPriority w:val="39"/>
    <w:rsid w:val="00FD46EF"/>
    <w:pPr>
      <w:spacing w:line="240" w:lineRule="auto"/>
    </w:pPr>
    <w:rPr>
      <w:rFonts w:ascii="Calibri" w:eastAsia="Calibri" w:hAnsi="Calibri"/>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FD46EF"/>
    <w:pPr>
      <w:spacing w:line="240" w:lineRule="auto"/>
    </w:pPr>
    <w:rPr>
      <w:rFonts w:ascii="Calibri" w:eastAsia="Calibri" w:hAnsi="Calibri"/>
      <w:lang w:val="en-US" w:bidi="fa-I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21">
    <w:name w:val="Grid Table 4 - Accent 21"/>
    <w:basedOn w:val="TableNormal"/>
    <w:uiPriority w:val="49"/>
    <w:rsid w:val="00FD46EF"/>
    <w:pPr>
      <w:spacing w:line="240" w:lineRule="auto"/>
    </w:pPr>
    <w:rPr>
      <w:rFonts w:ascii="Calibri" w:eastAsia="Calibri" w:hAnsi="Calibri"/>
      <w:lang w:val="en-US"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
    <w:name w:val="Plain Table 11"/>
    <w:basedOn w:val="TableNormal"/>
    <w:uiPriority w:val="41"/>
    <w:rsid w:val="00FD46EF"/>
    <w:pPr>
      <w:spacing w:line="240" w:lineRule="auto"/>
    </w:pPr>
    <w:rPr>
      <w:rFonts w:ascii="Calibri" w:eastAsia="Calibri" w:hAnsi="Calibri"/>
      <w:lang w:val="en-US"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31">
    <w:name w:val="Grid Table 2 - Accent 31"/>
    <w:basedOn w:val="TableNormal"/>
    <w:uiPriority w:val="47"/>
    <w:rsid w:val="00FD46EF"/>
    <w:pPr>
      <w:spacing w:line="240" w:lineRule="auto"/>
    </w:pPr>
    <w:rPr>
      <w:rFonts w:ascii="Calibri" w:eastAsia="Calibri" w:hAnsi="Calibri"/>
      <w:lang w:val="en-US" w:bidi="fa-IR"/>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2">
    <w:name w:val="No List2"/>
    <w:next w:val="NoList"/>
    <w:semiHidden/>
    <w:rsid w:val="00FD46EF"/>
  </w:style>
  <w:style w:type="table" w:customStyle="1" w:styleId="TableGrid5">
    <w:name w:val="Table Grid5"/>
    <w:basedOn w:val="TableNormal"/>
    <w:next w:val="TableGrid"/>
    <w:rsid w:val="00FD46EF"/>
    <w:pPr>
      <w:spacing w:line="240" w:lineRule="auto"/>
    </w:pPr>
    <w:rPr>
      <w:rFonts w:ascii="Times New Roman" w:eastAsia="Times New Roman" w:hAnsi="Times New Roman" w:cs="Times New Roman"/>
      <w:sz w:val="20"/>
      <w:szCs w:val="20"/>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3">
    <w:name w:val="Table Web 3"/>
    <w:basedOn w:val="TableNormal"/>
    <w:rsid w:val="00FD46EF"/>
    <w:pPr>
      <w:spacing w:line="240" w:lineRule="auto"/>
    </w:pPr>
    <w:rPr>
      <w:rFonts w:ascii="Times New Roman" w:eastAsia="Times New Roman" w:hAnsi="Times New Roman" w:cs="Times New Roman"/>
      <w:sz w:val="20"/>
      <w:szCs w:val="20"/>
      <w:lang w:val="en-US" w:bidi="fa-I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el">
    <w:name w:val="Tabel"/>
    <w:basedOn w:val="Normal"/>
    <w:rsid w:val="00FD46EF"/>
    <w:pPr>
      <w:bidi/>
      <w:spacing w:line="192" w:lineRule="auto"/>
      <w:jc w:val="right"/>
    </w:pPr>
    <w:rPr>
      <w:rFonts w:ascii="Times New Roman" w:eastAsia="Times New Roman" w:hAnsi="Times New Roman" w:cs="B Lotus"/>
      <w:sz w:val="18"/>
      <w:lang w:val="en-US"/>
    </w:rPr>
  </w:style>
  <w:style w:type="table" w:customStyle="1" w:styleId="TableGrid11">
    <w:name w:val="Table Grid11"/>
    <w:basedOn w:val="TableNormal"/>
    <w:next w:val="TableGrid"/>
    <w:uiPriority w:val="59"/>
    <w:rsid w:val="00FD46EF"/>
    <w:pPr>
      <w:spacing w:line="240" w:lineRule="auto"/>
      <w:jc w:val="both"/>
    </w:pPr>
    <w:rPr>
      <w:rFonts w:ascii="Times New Roman" w:eastAsia="Calibri" w:hAnsi="Times New Roman" w:cs="B Yagut"/>
      <w:sz w:val="28"/>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FD46EF"/>
    <w:pPr>
      <w:spacing w:line="240" w:lineRule="auto"/>
    </w:pPr>
    <w:rPr>
      <w:rFonts w:ascii="Calibri" w:eastAsia="Times New Roman" w:hAnsi="Calibri"/>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FD46EF"/>
  </w:style>
  <w:style w:type="numbering" w:customStyle="1" w:styleId="NoList4">
    <w:name w:val="No List4"/>
    <w:next w:val="NoList"/>
    <w:uiPriority w:val="99"/>
    <w:semiHidden/>
    <w:unhideWhenUsed/>
    <w:rsid w:val="00FD46EF"/>
  </w:style>
  <w:style w:type="numbering" w:customStyle="1" w:styleId="NoList5">
    <w:name w:val="No List5"/>
    <w:next w:val="NoList"/>
    <w:uiPriority w:val="99"/>
    <w:semiHidden/>
    <w:unhideWhenUsed/>
    <w:rsid w:val="00FD46EF"/>
  </w:style>
  <w:style w:type="table" w:customStyle="1" w:styleId="TableGrid6">
    <w:name w:val="Table Grid6"/>
    <w:basedOn w:val="TableNormal"/>
    <w:next w:val="TableGrid"/>
    <w:uiPriority w:val="39"/>
    <w:rsid w:val="00FD46EF"/>
    <w:pPr>
      <w:spacing w:line="240" w:lineRule="auto"/>
    </w:pPr>
    <w:rPr>
      <w:rFonts w:ascii="Calibri" w:eastAsia="Times New Roman"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1">
    <w:name w:val="Style41"/>
    <w:basedOn w:val="NoList"/>
    <w:rsid w:val="00FD46EF"/>
  </w:style>
  <w:style w:type="character" w:customStyle="1" w:styleId="Char0">
    <w:name w:val="اشکال Char"/>
    <w:rsid w:val="00FD46EF"/>
    <w:rPr>
      <w:rFonts w:ascii="Times New Roman" w:eastAsia="Times New Roman" w:hAnsi="Times New Roman" w:cs="B Nazanin"/>
      <w:bCs/>
      <w:noProof/>
      <w:sz w:val="28"/>
      <w:szCs w:val="24"/>
      <w:lang w:bidi="ar-SA"/>
    </w:rPr>
  </w:style>
  <w:style w:type="table" w:customStyle="1" w:styleId="TableGrid41">
    <w:name w:val="Table Grid41"/>
    <w:basedOn w:val="TableNormal"/>
    <w:next w:val="TableGrid"/>
    <w:uiPriority w:val="39"/>
    <w:rsid w:val="00FD46EF"/>
    <w:pPr>
      <w:bidi/>
      <w:spacing w:line="240" w:lineRule="auto"/>
    </w:pPr>
    <w:rPr>
      <w:rFonts w:ascii="Calibri" w:eastAsia="Calibri" w:hAnsi="Calibri" w:cs="B Nazani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FD46EF"/>
  </w:style>
  <w:style w:type="numbering" w:customStyle="1" w:styleId="NoList21">
    <w:name w:val="No List21"/>
    <w:next w:val="NoList"/>
    <w:semiHidden/>
    <w:rsid w:val="00FD46EF"/>
  </w:style>
  <w:style w:type="character" w:styleId="BookTitle">
    <w:name w:val="Book Title"/>
    <w:uiPriority w:val="33"/>
    <w:rsid w:val="00FD46EF"/>
    <w:rPr>
      <w:b/>
      <w:bCs/>
      <w:i/>
      <w:iCs/>
      <w:spacing w:val="5"/>
    </w:rPr>
  </w:style>
  <w:style w:type="table" w:customStyle="1" w:styleId="TableGrid61">
    <w:name w:val="Table Grid61"/>
    <w:basedOn w:val="TableNormal"/>
    <w:next w:val="TableGrid"/>
    <w:uiPriority w:val="99"/>
    <w:rsid w:val="00FD46EF"/>
    <w:pPr>
      <w:spacing w:line="240" w:lineRule="auto"/>
    </w:pPr>
    <w:rPr>
      <w:rFonts w:ascii="Calibri" w:eastAsia="Times New Roman" w:hAnsi="Calibri"/>
      <w:sz w:val="20"/>
      <w:szCs w:val="20"/>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D46EF"/>
    <w:rPr>
      <w:color w:val="808080"/>
    </w:rPr>
  </w:style>
  <w:style w:type="character" w:customStyle="1" w:styleId="ListParagraphChar">
    <w:name w:val="List Paragraph Char"/>
    <w:link w:val="ListParagraph"/>
    <w:uiPriority w:val="34"/>
    <w:locked/>
    <w:rsid w:val="00FD46EF"/>
    <w:rPr>
      <w:rFonts w:ascii="Times New Roman" w:eastAsia="Calibri" w:hAnsi="Times New Roman" w:cs="B Zar"/>
      <w:sz w:val="24"/>
      <w:szCs w:val="28"/>
      <w:lang w:val="en-US" w:bidi="fa-IR"/>
    </w:rPr>
  </w:style>
  <w:style w:type="paragraph" w:customStyle="1" w:styleId="StyleHeading1">
    <w:name w:val="Style Heading 1 +"/>
    <w:basedOn w:val="Heading1"/>
    <w:rsid w:val="00FD46EF"/>
    <w:pPr>
      <w:keepLines w:val="0"/>
      <w:spacing w:before="0" w:after="0" w:line="360" w:lineRule="auto"/>
    </w:pPr>
    <w:rPr>
      <w:rFonts w:ascii="Times New Roman" w:eastAsia="Times New Roman" w:hAnsi="Times New Roman" w:cs="Lotus"/>
      <w:b/>
      <w:bCs/>
      <w:kern w:val="32"/>
      <w:sz w:val="28"/>
      <w:szCs w:val="32"/>
      <w:lang w:val="en-US" w:bidi="fa-IR"/>
    </w:rPr>
  </w:style>
  <w:style w:type="paragraph" w:customStyle="1" w:styleId="Literatur">
    <w:name w:val="Literatur"/>
    <w:basedOn w:val="Normal"/>
    <w:rsid w:val="00FD46EF"/>
    <w:pPr>
      <w:spacing w:line="240" w:lineRule="auto"/>
      <w:ind w:left="360" w:hanging="360"/>
    </w:pPr>
    <w:rPr>
      <w:rFonts w:ascii="Times New Roman" w:eastAsia="Times New Roman" w:hAnsi="Times New Roman" w:cs="Times New Roman"/>
      <w:sz w:val="24"/>
      <w:szCs w:val="24"/>
      <w:lang w:val="it-IT"/>
    </w:rPr>
  </w:style>
  <w:style w:type="numbering" w:customStyle="1" w:styleId="NoList6">
    <w:name w:val="No List6"/>
    <w:next w:val="NoList"/>
    <w:uiPriority w:val="99"/>
    <w:semiHidden/>
    <w:unhideWhenUsed/>
    <w:rsid w:val="00FD46EF"/>
  </w:style>
  <w:style w:type="table" w:customStyle="1" w:styleId="TableGrid7">
    <w:name w:val="Table Grid7"/>
    <w:basedOn w:val="TableNormal"/>
    <w:next w:val="TableGrid"/>
    <w:uiPriority w:val="39"/>
    <w:rsid w:val="00FD46EF"/>
    <w:pPr>
      <w:spacing w:line="240" w:lineRule="auto"/>
    </w:pPr>
    <w:rPr>
      <w:rFonts w:ascii="Calibri" w:eastAsia="Times New Roman"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FD46EF"/>
    <w:pPr>
      <w:bidi/>
      <w:spacing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2">
    <w:name w:val="Style42"/>
    <w:basedOn w:val="NoList"/>
    <w:rsid w:val="00FD46EF"/>
    <w:pPr>
      <w:numPr>
        <w:numId w:val="2"/>
      </w:numPr>
    </w:pPr>
  </w:style>
  <w:style w:type="paragraph" w:styleId="NoSpacing">
    <w:name w:val="No Spacing"/>
    <w:aliases w:val="شماره شکل"/>
    <w:link w:val="NoSpacingChar"/>
    <w:autoRedefine/>
    <w:uiPriority w:val="1"/>
    <w:qFormat/>
    <w:rsid w:val="00FD46EF"/>
    <w:pPr>
      <w:bidi/>
      <w:spacing w:line="240" w:lineRule="auto"/>
      <w:jc w:val="center"/>
    </w:pPr>
    <w:rPr>
      <w:rFonts w:ascii="Calibri" w:eastAsia="Times New Roman" w:hAnsi="Calibri" w:cs="B Lotus"/>
      <w:b/>
      <w:bCs/>
      <w:szCs w:val="24"/>
      <w:lang w:val="en-US"/>
    </w:rPr>
  </w:style>
  <w:style w:type="character" w:customStyle="1" w:styleId="NoSpacingChar">
    <w:name w:val="No Spacing Char"/>
    <w:aliases w:val="شماره شکل Char"/>
    <w:link w:val="NoSpacing"/>
    <w:uiPriority w:val="1"/>
    <w:rsid w:val="00FD46EF"/>
    <w:rPr>
      <w:rFonts w:ascii="Calibri" w:eastAsia="Times New Roman" w:hAnsi="Calibri" w:cs="B Lotus"/>
      <w:b/>
      <w:bCs/>
      <w:szCs w:val="24"/>
      <w:lang w:val="en-US"/>
    </w:rPr>
  </w:style>
  <w:style w:type="table" w:customStyle="1" w:styleId="TableGrid21">
    <w:name w:val="Table Grid21"/>
    <w:basedOn w:val="TableNormal"/>
    <w:next w:val="TableGrid"/>
    <w:uiPriority w:val="59"/>
    <w:rsid w:val="00FD46EF"/>
    <w:pPr>
      <w:spacing w:line="240" w:lineRule="auto"/>
    </w:pPr>
    <w:rPr>
      <w:rFonts w:ascii="Calibri" w:eastAsia="Calibri" w:hAnsi="Calibri"/>
      <w:lang w:val="en-US"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FD46EF"/>
    <w:pPr>
      <w:spacing w:line="240" w:lineRule="auto"/>
    </w:pPr>
    <w:rPr>
      <w:rFonts w:ascii="Calibri" w:eastAsia="Calibri" w:hAnsi="Calibri"/>
      <w:lang w:val="en-US"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FD46EF"/>
    <w:pPr>
      <w:bidi/>
      <w:spacing w:line="240" w:lineRule="auto"/>
    </w:pPr>
    <w:rPr>
      <w:rFonts w:ascii="Calibri" w:eastAsia="Calibri" w:hAnsi="Calibri" w:cs="B Nazani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 11"/>
    <w:basedOn w:val="TableNormal"/>
    <w:next w:val="TableGrid10"/>
    <w:rsid w:val="00FD46EF"/>
    <w:pPr>
      <w:bidi/>
      <w:spacing w:line="240" w:lineRule="auto"/>
    </w:pPr>
    <w:rPr>
      <w:rFonts w:ascii="Times New Roman" w:eastAsia="Times New Roman" w:hAnsi="Times New Roman" w:cs="Traditional Arabic"/>
      <w:sz w:val="20"/>
      <w:szCs w:val="20"/>
      <w:lang w:val="en-US" w:bidi="fa-I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Emphasis">
    <w:name w:val="Emphasis"/>
    <w:uiPriority w:val="20"/>
    <w:rsid w:val="00FD46EF"/>
    <w:rPr>
      <w:i/>
      <w:iCs/>
    </w:rPr>
  </w:style>
  <w:style w:type="table" w:customStyle="1" w:styleId="GridTable1Light11">
    <w:name w:val="Grid Table 1 Light11"/>
    <w:basedOn w:val="TableNormal"/>
    <w:uiPriority w:val="46"/>
    <w:rsid w:val="00FD46EF"/>
    <w:pPr>
      <w:spacing w:line="240" w:lineRule="auto"/>
    </w:pPr>
    <w:rPr>
      <w:rFonts w:ascii="Calibri" w:eastAsia="Calibri" w:hAnsi="Calibri"/>
      <w:sz w:val="20"/>
      <w:szCs w:val="20"/>
      <w:lang w:val="en-US" w:bidi="fa-I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apple-converted-space">
    <w:name w:val="apple-converted-space"/>
    <w:rsid w:val="00FD46EF"/>
  </w:style>
  <w:style w:type="character" w:customStyle="1" w:styleId="Char1">
    <w:name w:val="جداول Char"/>
    <w:rsid w:val="00FD46EF"/>
    <w:rPr>
      <w:rFonts w:ascii="Times New Roman" w:eastAsia="Times New Roman" w:hAnsi="Times New Roman" w:cs="B Lotus"/>
      <w:b/>
      <w:bCs/>
      <w:noProof/>
      <w:sz w:val="28"/>
      <w:szCs w:val="24"/>
      <w:lang w:bidi="fa-IR"/>
    </w:rPr>
  </w:style>
  <w:style w:type="numbering" w:customStyle="1" w:styleId="NoList13">
    <w:name w:val="No List13"/>
    <w:next w:val="NoList"/>
    <w:uiPriority w:val="99"/>
    <w:semiHidden/>
    <w:unhideWhenUsed/>
    <w:rsid w:val="00FD46EF"/>
  </w:style>
  <w:style w:type="table" w:customStyle="1" w:styleId="PlainTable211">
    <w:name w:val="Plain Table 211"/>
    <w:basedOn w:val="TableNormal"/>
    <w:uiPriority w:val="42"/>
    <w:rsid w:val="00FD46EF"/>
    <w:pPr>
      <w:spacing w:line="240" w:lineRule="auto"/>
    </w:pPr>
    <w:rPr>
      <w:rFonts w:ascii="Calibri" w:eastAsia="Calibri" w:hAnsi="Calibri"/>
      <w:lang w:val="en-US"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1">
    <w:name w:val="Table Grid Light11"/>
    <w:basedOn w:val="TableNormal"/>
    <w:uiPriority w:val="40"/>
    <w:rsid w:val="00FD46EF"/>
    <w:pPr>
      <w:spacing w:line="240" w:lineRule="auto"/>
    </w:pPr>
    <w:rPr>
      <w:rFonts w:ascii="Calibri" w:eastAsia="Calibri" w:hAnsi="Calibri"/>
      <w:lang w:val="en-US" w:bidi="fa-I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1">
    <w:name w:val="Plain Table 311"/>
    <w:basedOn w:val="TableNormal"/>
    <w:uiPriority w:val="43"/>
    <w:rsid w:val="00FD46EF"/>
    <w:pPr>
      <w:spacing w:line="240" w:lineRule="auto"/>
    </w:pPr>
    <w:rPr>
      <w:rFonts w:ascii="Calibri" w:eastAsia="Calibri" w:hAnsi="Calibri"/>
      <w:lang w:val="en-US" w:bidi="fa-I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411">
    <w:name w:val="Grid Table 4 - Accent 411"/>
    <w:basedOn w:val="TableNormal"/>
    <w:uiPriority w:val="49"/>
    <w:rsid w:val="00FD46EF"/>
    <w:pPr>
      <w:spacing w:line="240" w:lineRule="auto"/>
    </w:pPr>
    <w:rPr>
      <w:rFonts w:ascii="Calibri" w:eastAsia="Calibri" w:hAnsi="Calibri"/>
      <w:lang w:val="en-US" w:bidi="fa-I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311">
    <w:name w:val="Grid Table 4 - Accent 311"/>
    <w:basedOn w:val="TableNormal"/>
    <w:uiPriority w:val="49"/>
    <w:rsid w:val="00FD46EF"/>
    <w:pPr>
      <w:spacing w:line="240" w:lineRule="auto"/>
    </w:pPr>
    <w:rPr>
      <w:rFonts w:ascii="Calibri" w:eastAsia="Calibri" w:hAnsi="Calibri"/>
      <w:lang w:val="en-US" w:bidi="fa-I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211">
    <w:name w:val="Grid Table 4 - Accent 211"/>
    <w:basedOn w:val="TableNormal"/>
    <w:uiPriority w:val="49"/>
    <w:rsid w:val="00FD46EF"/>
    <w:pPr>
      <w:spacing w:line="240" w:lineRule="auto"/>
    </w:pPr>
    <w:rPr>
      <w:rFonts w:ascii="Calibri" w:eastAsia="Calibri" w:hAnsi="Calibri"/>
      <w:lang w:val="en-US" w:bidi="fa-I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1">
    <w:name w:val="Plain Table 111"/>
    <w:basedOn w:val="TableNormal"/>
    <w:uiPriority w:val="41"/>
    <w:rsid w:val="00FD46EF"/>
    <w:pPr>
      <w:spacing w:line="240" w:lineRule="auto"/>
    </w:pPr>
    <w:rPr>
      <w:rFonts w:ascii="Calibri" w:eastAsia="Calibri" w:hAnsi="Calibri"/>
      <w:lang w:val="en-US"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311">
    <w:name w:val="Grid Table 2 - Accent 311"/>
    <w:basedOn w:val="TableNormal"/>
    <w:uiPriority w:val="47"/>
    <w:rsid w:val="00FD46EF"/>
    <w:pPr>
      <w:spacing w:line="240" w:lineRule="auto"/>
    </w:pPr>
    <w:rPr>
      <w:rFonts w:ascii="Calibri" w:eastAsia="Calibri" w:hAnsi="Calibri"/>
      <w:lang w:val="en-US" w:bidi="fa-IR"/>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22">
    <w:name w:val="No List22"/>
    <w:next w:val="NoList"/>
    <w:semiHidden/>
    <w:rsid w:val="00FD46EF"/>
  </w:style>
  <w:style w:type="table" w:customStyle="1" w:styleId="TableGrid51">
    <w:name w:val="Table Grid51"/>
    <w:basedOn w:val="TableNormal"/>
    <w:next w:val="TableGrid"/>
    <w:rsid w:val="00FD46EF"/>
    <w:pPr>
      <w:spacing w:line="240" w:lineRule="auto"/>
    </w:pPr>
    <w:rPr>
      <w:rFonts w:ascii="Times New Roman" w:eastAsia="Times New Roman" w:hAnsi="Times New Roman" w:cs="Times New Roman"/>
      <w:sz w:val="20"/>
      <w:szCs w:val="20"/>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31">
    <w:name w:val="Table Web 31"/>
    <w:basedOn w:val="TableNormal"/>
    <w:next w:val="TableWeb3"/>
    <w:rsid w:val="00FD46EF"/>
    <w:pPr>
      <w:spacing w:line="240" w:lineRule="auto"/>
    </w:pPr>
    <w:rPr>
      <w:rFonts w:ascii="Times New Roman" w:eastAsia="Times New Roman" w:hAnsi="Times New Roman" w:cs="Times New Roman"/>
      <w:sz w:val="20"/>
      <w:szCs w:val="20"/>
      <w:lang w:val="en-US" w:bidi="fa-I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12">
    <w:name w:val="Table Grid112"/>
    <w:basedOn w:val="TableNormal"/>
    <w:next w:val="TableGrid"/>
    <w:uiPriority w:val="59"/>
    <w:rsid w:val="00FD46EF"/>
    <w:pPr>
      <w:spacing w:line="240" w:lineRule="auto"/>
      <w:jc w:val="both"/>
    </w:pPr>
    <w:rPr>
      <w:rFonts w:ascii="Times New Roman" w:eastAsia="Calibri" w:hAnsi="Times New Roman" w:cs="B Yagut"/>
      <w:sz w:val="28"/>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FD46EF"/>
    <w:pPr>
      <w:spacing w:line="240" w:lineRule="auto"/>
    </w:pPr>
    <w:rPr>
      <w:rFonts w:ascii="Calibri" w:eastAsia="Times New Roman" w:hAnsi="Calibri"/>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99"/>
    <w:rsid w:val="00FD46EF"/>
    <w:pPr>
      <w:spacing w:line="240" w:lineRule="auto"/>
    </w:pPr>
    <w:rPr>
      <w:rFonts w:ascii="Calibri" w:eastAsia="Times New Roman" w:hAnsi="Calibri"/>
      <w:sz w:val="20"/>
      <w:szCs w:val="20"/>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D46EF"/>
    <w:rPr>
      <w:color w:val="605E5C"/>
      <w:shd w:val="clear" w:color="auto" w:fill="E1DFDD"/>
    </w:rPr>
  </w:style>
  <w:style w:type="numbering" w:customStyle="1" w:styleId="NoList7">
    <w:name w:val="No List7"/>
    <w:next w:val="NoList"/>
    <w:uiPriority w:val="99"/>
    <w:semiHidden/>
    <w:unhideWhenUsed/>
    <w:rsid w:val="00FD46EF"/>
  </w:style>
  <w:style w:type="table" w:customStyle="1" w:styleId="TableGrid8">
    <w:name w:val="Table Grid8"/>
    <w:basedOn w:val="TableNormal"/>
    <w:next w:val="TableGrid"/>
    <w:uiPriority w:val="39"/>
    <w:rsid w:val="00FD46EF"/>
    <w:pPr>
      <w:spacing w:line="240" w:lineRule="auto"/>
    </w:pPr>
    <w:rPr>
      <w:rFonts w:ascii="Calibri" w:eastAsia="Calibri" w:hAnsi="Calibri"/>
      <w:lang w:val="en-US"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FD46EF"/>
  </w:style>
  <w:style w:type="table" w:customStyle="1" w:styleId="TableGrid13">
    <w:name w:val="Table Grid13"/>
    <w:basedOn w:val="TableNormal"/>
    <w:next w:val="TableGrid"/>
    <w:uiPriority w:val="39"/>
    <w:rsid w:val="00FD46EF"/>
    <w:pPr>
      <w:spacing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FD46EF"/>
    <w:pPr>
      <w:bidi/>
      <w:spacing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3">
    <w:name w:val="Style43"/>
    <w:basedOn w:val="NoList"/>
    <w:rsid w:val="00FD46EF"/>
  </w:style>
  <w:style w:type="numbering" w:customStyle="1" w:styleId="NoList11111">
    <w:name w:val="No List11111"/>
    <w:next w:val="NoList"/>
    <w:uiPriority w:val="99"/>
    <w:semiHidden/>
    <w:unhideWhenUsed/>
    <w:rsid w:val="00FD46EF"/>
  </w:style>
  <w:style w:type="numbering" w:customStyle="1" w:styleId="NoList111111">
    <w:name w:val="No List111111"/>
    <w:next w:val="NoList"/>
    <w:uiPriority w:val="99"/>
    <w:semiHidden/>
    <w:unhideWhenUsed/>
    <w:rsid w:val="00FD46EF"/>
  </w:style>
  <w:style w:type="numbering" w:customStyle="1" w:styleId="NoList23">
    <w:name w:val="No List23"/>
    <w:next w:val="NoList"/>
    <w:semiHidden/>
    <w:rsid w:val="00FD46EF"/>
  </w:style>
  <w:style w:type="table" w:customStyle="1" w:styleId="TableGrid1112">
    <w:name w:val="Table Grid1112"/>
    <w:basedOn w:val="TableNormal"/>
    <w:next w:val="TableGrid"/>
    <w:uiPriority w:val="59"/>
    <w:rsid w:val="00FD46EF"/>
    <w:pPr>
      <w:spacing w:line="240" w:lineRule="auto"/>
      <w:jc w:val="both"/>
    </w:pPr>
    <w:rPr>
      <w:rFonts w:ascii="Times New Roman" w:eastAsia="Calibri" w:hAnsi="Times New Roman" w:cs="B Yagut"/>
      <w:sz w:val="28"/>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FD46EF"/>
  </w:style>
  <w:style w:type="numbering" w:customStyle="1" w:styleId="NoList41">
    <w:name w:val="No List41"/>
    <w:next w:val="NoList"/>
    <w:uiPriority w:val="99"/>
    <w:semiHidden/>
    <w:unhideWhenUsed/>
    <w:rsid w:val="00FD46EF"/>
  </w:style>
  <w:style w:type="numbering" w:customStyle="1" w:styleId="NoList51">
    <w:name w:val="No List51"/>
    <w:next w:val="NoList"/>
    <w:uiPriority w:val="99"/>
    <w:semiHidden/>
    <w:unhideWhenUsed/>
    <w:rsid w:val="00FD46EF"/>
  </w:style>
  <w:style w:type="numbering" w:customStyle="1" w:styleId="Style411">
    <w:name w:val="Style411"/>
    <w:basedOn w:val="NoList"/>
    <w:rsid w:val="00FD46EF"/>
  </w:style>
  <w:style w:type="numbering" w:customStyle="1" w:styleId="NoList121">
    <w:name w:val="No List121"/>
    <w:next w:val="NoList"/>
    <w:uiPriority w:val="99"/>
    <w:semiHidden/>
    <w:unhideWhenUsed/>
    <w:rsid w:val="00FD46EF"/>
  </w:style>
  <w:style w:type="numbering" w:customStyle="1" w:styleId="NoList211">
    <w:name w:val="No List211"/>
    <w:next w:val="NoList"/>
    <w:semiHidden/>
    <w:rsid w:val="00FD46EF"/>
  </w:style>
  <w:style w:type="numbering" w:customStyle="1" w:styleId="NoList61">
    <w:name w:val="No List61"/>
    <w:next w:val="NoList"/>
    <w:uiPriority w:val="99"/>
    <w:semiHidden/>
    <w:unhideWhenUsed/>
    <w:rsid w:val="00FD46EF"/>
  </w:style>
  <w:style w:type="numbering" w:customStyle="1" w:styleId="Style421">
    <w:name w:val="Style421"/>
    <w:basedOn w:val="NoList"/>
    <w:rsid w:val="00FD46EF"/>
  </w:style>
  <w:style w:type="numbering" w:customStyle="1" w:styleId="NoList131">
    <w:name w:val="No List131"/>
    <w:next w:val="NoList"/>
    <w:uiPriority w:val="99"/>
    <w:semiHidden/>
    <w:unhideWhenUsed/>
    <w:rsid w:val="00FD46EF"/>
  </w:style>
  <w:style w:type="numbering" w:customStyle="1" w:styleId="NoList221">
    <w:name w:val="No List221"/>
    <w:next w:val="NoList"/>
    <w:semiHidden/>
    <w:rsid w:val="00FD46EF"/>
  </w:style>
  <w:style w:type="numbering" w:customStyle="1" w:styleId="NoList1111111">
    <w:name w:val="No List1111111"/>
    <w:next w:val="NoList"/>
    <w:uiPriority w:val="99"/>
    <w:semiHidden/>
    <w:unhideWhenUsed/>
    <w:rsid w:val="00FD46EF"/>
  </w:style>
  <w:style w:type="character" w:customStyle="1" w:styleId="fontstyle01">
    <w:name w:val="fontstyle01"/>
    <w:basedOn w:val="DefaultParagraphFont"/>
    <w:rsid w:val="00FD46EF"/>
    <w:rPr>
      <w:rFonts w:ascii="Times New Roman" w:hAnsi="Times New Roman" w:cs="Times New Roman" w:hint="default"/>
      <w:b w:val="0"/>
      <w:bCs w:val="0"/>
      <w:i w:val="0"/>
      <w:iCs w:val="0"/>
      <w:color w:val="000000"/>
      <w:sz w:val="32"/>
      <w:szCs w:val="32"/>
    </w:rPr>
  </w:style>
  <w:style w:type="table" w:customStyle="1" w:styleId="TableGrid9">
    <w:name w:val="Table Grid9"/>
    <w:basedOn w:val="TableNormal"/>
    <w:next w:val="TableGrid"/>
    <w:uiPriority w:val="39"/>
    <w:rsid w:val="00FD46EF"/>
    <w:pPr>
      <w:spacing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030538">
      <w:bodyDiv w:val="1"/>
      <w:marLeft w:val="0"/>
      <w:marRight w:val="0"/>
      <w:marTop w:val="0"/>
      <w:marBottom w:val="0"/>
      <w:divBdr>
        <w:top w:val="none" w:sz="0" w:space="0" w:color="auto"/>
        <w:left w:val="none" w:sz="0" w:space="0" w:color="auto"/>
        <w:bottom w:val="none" w:sz="0" w:space="0" w:color="auto"/>
        <w:right w:val="none" w:sz="0" w:space="0" w:color="auto"/>
      </w:divBdr>
    </w:div>
    <w:div w:id="516236563">
      <w:bodyDiv w:val="1"/>
      <w:marLeft w:val="0"/>
      <w:marRight w:val="0"/>
      <w:marTop w:val="0"/>
      <w:marBottom w:val="0"/>
      <w:divBdr>
        <w:top w:val="none" w:sz="0" w:space="0" w:color="auto"/>
        <w:left w:val="none" w:sz="0" w:space="0" w:color="auto"/>
        <w:bottom w:val="none" w:sz="0" w:space="0" w:color="auto"/>
        <w:right w:val="none" w:sz="0" w:space="0" w:color="auto"/>
      </w:divBdr>
    </w:div>
    <w:div w:id="711999275">
      <w:bodyDiv w:val="1"/>
      <w:marLeft w:val="0"/>
      <w:marRight w:val="0"/>
      <w:marTop w:val="0"/>
      <w:marBottom w:val="0"/>
      <w:divBdr>
        <w:top w:val="none" w:sz="0" w:space="0" w:color="auto"/>
        <w:left w:val="none" w:sz="0" w:space="0" w:color="auto"/>
        <w:bottom w:val="none" w:sz="0" w:space="0" w:color="auto"/>
        <w:right w:val="none" w:sz="0" w:space="0" w:color="auto"/>
      </w:divBdr>
    </w:div>
    <w:div w:id="720786638">
      <w:bodyDiv w:val="1"/>
      <w:marLeft w:val="0"/>
      <w:marRight w:val="0"/>
      <w:marTop w:val="0"/>
      <w:marBottom w:val="0"/>
      <w:divBdr>
        <w:top w:val="none" w:sz="0" w:space="0" w:color="auto"/>
        <w:left w:val="none" w:sz="0" w:space="0" w:color="auto"/>
        <w:bottom w:val="none" w:sz="0" w:space="0" w:color="auto"/>
        <w:right w:val="none" w:sz="0" w:space="0" w:color="auto"/>
      </w:divBdr>
    </w:div>
    <w:div w:id="733236995">
      <w:bodyDiv w:val="1"/>
      <w:marLeft w:val="0"/>
      <w:marRight w:val="0"/>
      <w:marTop w:val="0"/>
      <w:marBottom w:val="0"/>
      <w:divBdr>
        <w:top w:val="none" w:sz="0" w:space="0" w:color="auto"/>
        <w:left w:val="none" w:sz="0" w:space="0" w:color="auto"/>
        <w:bottom w:val="none" w:sz="0" w:space="0" w:color="auto"/>
        <w:right w:val="none" w:sz="0" w:space="0" w:color="auto"/>
      </w:divBdr>
    </w:div>
    <w:div w:id="1072777417">
      <w:bodyDiv w:val="1"/>
      <w:marLeft w:val="0"/>
      <w:marRight w:val="0"/>
      <w:marTop w:val="0"/>
      <w:marBottom w:val="0"/>
      <w:divBdr>
        <w:top w:val="none" w:sz="0" w:space="0" w:color="auto"/>
        <w:left w:val="none" w:sz="0" w:space="0" w:color="auto"/>
        <w:bottom w:val="none" w:sz="0" w:space="0" w:color="auto"/>
        <w:right w:val="none" w:sz="0" w:space="0" w:color="auto"/>
      </w:divBdr>
    </w:div>
    <w:div w:id="1097362764">
      <w:bodyDiv w:val="1"/>
      <w:marLeft w:val="0"/>
      <w:marRight w:val="0"/>
      <w:marTop w:val="0"/>
      <w:marBottom w:val="0"/>
      <w:divBdr>
        <w:top w:val="none" w:sz="0" w:space="0" w:color="auto"/>
        <w:left w:val="none" w:sz="0" w:space="0" w:color="auto"/>
        <w:bottom w:val="none" w:sz="0" w:space="0" w:color="auto"/>
        <w:right w:val="none" w:sz="0" w:space="0" w:color="auto"/>
      </w:divBdr>
    </w:div>
    <w:div w:id="1147481115">
      <w:bodyDiv w:val="1"/>
      <w:marLeft w:val="0"/>
      <w:marRight w:val="0"/>
      <w:marTop w:val="0"/>
      <w:marBottom w:val="0"/>
      <w:divBdr>
        <w:top w:val="none" w:sz="0" w:space="0" w:color="auto"/>
        <w:left w:val="none" w:sz="0" w:space="0" w:color="auto"/>
        <w:bottom w:val="none" w:sz="0" w:space="0" w:color="auto"/>
        <w:right w:val="none" w:sz="0" w:space="0" w:color="auto"/>
      </w:divBdr>
    </w:div>
    <w:div w:id="1165820252">
      <w:bodyDiv w:val="1"/>
      <w:marLeft w:val="0"/>
      <w:marRight w:val="0"/>
      <w:marTop w:val="0"/>
      <w:marBottom w:val="0"/>
      <w:divBdr>
        <w:top w:val="none" w:sz="0" w:space="0" w:color="auto"/>
        <w:left w:val="none" w:sz="0" w:space="0" w:color="auto"/>
        <w:bottom w:val="none" w:sz="0" w:space="0" w:color="auto"/>
        <w:right w:val="none" w:sz="0" w:space="0" w:color="auto"/>
      </w:divBdr>
    </w:div>
    <w:div w:id="1166436809">
      <w:bodyDiv w:val="1"/>
      <w:marLeft w:val="0"/>
      <w:marRight w:val="0"/>
      <w:marTop w:val="0"/>
      <w:marBottom w:val="0"/>
      <w:divBdr>
        <w:top w:val="none" w:sz="0" w:space="0" w:color="auto"/>
        <w:left w:val="none" w:sz="0" w:space="0" w:color="auto"/>
        <w:bottom w:val="none" w:sz="0" w:space="0" w:color="auto"/>
        <w:right w:val="none" w:sz="0" w:space="0" w:color="auto"/>
      </w:divBdr>
    </w:div>
    <w:div w:id="1227305692">
      <w:bodyDiv w:val="1"/>
      <w:marLeft w:val="0"/>
      <w:marRight w:val="0"/>
      <w:marTop w:val="0"/>
      <w:marBottom w:val="0"/>
      <w:divBdr>
        <w:top w:val="none" w:sz="0" w:space="0" w:color="auto"/>
        <w:left w:val="none" w:sz="0" w:space="0" w:color="auto"/>
        <w:bottom w:val="none" w:sz="0" w:space="0" w:color="auto"/>
        <w:right w:val="none" w:sz="0" w:space="0" w:color="auto"/>
      </w:divBdr>
    </w:div>
    <w:div w:id="1262838575">
      <w:bodyDiv w:val="1"/>
      <w:marLeft w:val="0"/>
      <w:marRight w:val="0"/>
      <w:marTop w:val="0"/>
      <w:marBottom w:val="0"/>
      <w:divBdr>
        <w:top w:val="none" w:sz="0" w:space="0" w:color="auto"/>
        <w:left w:val="none" w:sz="0" w:space="0" w:color="auto"/>
        <w:bottom w:val="none" w:sz="0" w:space="0" w:color="auto"/>
        <w:right w:val="none" w:sz="0" w:space="0" w:color="auto"/>
      </w:divBdr>
    </w:div>
    <w:div w:id="1379813577">
      <w:bodyDiv w:val="1"/>
      <w:marLeft w:val="0"/>
      <w:marRight w:val="0"/>
      <w:marTop w:val="0"/>
      <w:marBottom w:val="0"/>
      <w:divBdr>
        <w:top w:val="none" w:sz="0" w:space="0" w:color="auto"/>
        <w:left w:val="none" w:sz="0" w:space="0" w:color="auto"/>
        <w:bottom w:val="none" w:sz="0" w:space="0" w:color="auto"/>
        <w:right w:val="none" w:sz="0" w:space="0" w:color="auto"/>
      </w:divBdr>
    </w:div>
    <w:div w:id="1694569433">
      <w:bodyDiv w:val="1"/>
      <w:marLeft w:val="0"/>
      <w:marRight w:val="0"/>
      <w:marTop w:val="0"/>
      <w:marBottom w:val="0"/>
      <w:divBdr>
        <w:top w:val="none" w:sz="0" w:space="0" w:color="auto"/>
        <w:left w:val="none" w:sz="0" w:space="0" w:color="auto"/>
        <w:bottom w:val="none" w:sz="0" w:space="0" w:color="auto"/>
        <w:right w:val="none" w:sz="0" w:space="0" w:color="auto"/>
      </w:divBdr>
    </w:div>
    <w:div w:id="1729495927">
      <w:bodyDiv w:val="1"/>
      <w:marLeft w:val="0"/>
      <w:marRight w:val="0"/>
      <w:marTop w:val="0"/>
      <w:marBottom w:val="0"/>
      <w:divBdr>
        <w:top w:val="none" w:sz="0" w:space="0" w:color="auto"/>
        <w:left w:val="none" w:sz="0" w:space="0" w:color="auto"/>
        <w:bottom w:val="none" w:sz="0" w:space="0" w:color="auto"/>
        <w:right w:val="none" w:sz="0" w:space="0" w:color="auto"/>
      </w:divBdr>
    </w:div>
    <w:div w:id="1765421667">
      <w:bodyDiv w:val="1"/>
      <w:marLeft w:val="0"/>
      <w:marRight w:val="0"/>
      <w:marTop w:val="0"/>
      <w:marBottom w:val="0"/>
      <w:divBdr>
        <w:top w:val="none" w:sz="0" w:space="0" w:color="auto"/>
        <w:left w:val="none" w:sz="0" w:space="0" w:color="auto"/>
        <w:bottom w:val="none" w:sz="0" w:space="0" w:color="auto"/>
        <w:right w:val="none" w:sz="0" w:space="0" w:color="auto"/>
      </w:divBdr>
    </w:div>
    <w:div w:id="1792747137">
      <w:bodyDiv w:val="1"/>
      <w:marLeft w:val="0"/>
      <w:marRight w:val="0"/>
      <w:marTop w:val="0"/>
      <w:marBottom w:val="0"/>
      <w:divBdr>
        <w:top w:val="none" w:sz="0" w:space="0" w:color="auto"/>
        <w:left w:val="none" w:sz="0" w:space="0" w:color="auto"/>
        <w:bottom w:val="none" w:sz="0" w:space="0" w:color="auto"/>
        <w:right w:val="none" w:sz="0" w:space="0" w:color="auto"/>
      </w:divBdr>
    </w:div>
    <w:div w:id="18685625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idari@acecr.ac.ir" TargetMode="External"/><Relationship Id="rId13" Type="http://schemas.openxmlformats.org/officeDocument/2006/relationships/hyperlink" Target="https://fa.wikipedia.org/w/index.php?title=%D9%85%D9%86%D8%B7%D9%82%D9%87_%DB%B2_%D8%B4%D9%87%D8%B1%D8%AF%D8%A7%D8%B1%DB%8C_%D8%AA%D8%A8%D8%B1%DB%8C%D8%B2&amp;action=edit&amp;redlink=1" TargetMode="External"/><Relationship Id="rId18" Type="http://schemas.openxmlformats.org/officeDocument/2006/relationships/hyperlink" Target="https://fa.wikipedia.org/w/index.php?title=%D9%85%D9%86%D8%B7%D9%82%D9%87_%DB%B7_%D8%B4%D9%87%D8%B1%D8%AF%D8%A7%D8%B1%DB%8C_%D8%AA%D8%A8%D8%B1%DB%8C%D8%B2&amp;action=edit&amp;redlink=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fa.wikipedia.org/w/index.php?title=%D9%85%D9%86%D8%B7%D9%82%D9%87_%DB%B1%DB%B0_%D8%B4%D9%87%D8%B1%D8%AF%D8%A7%D8%B1%DB%8C_%D8%AA%D8%A8%D8%B1%DB%8C%D8%B2&amp;action=edit&amp;redlink=1" TargetMode="External"/><Relationship Id="rId7" Type="http://schemas.openxmlformats.org/officeDocument/2006/relationships/endnotes" Target="endnotes.xml"/><Relationship Id="rId12" Type="http://schemas.openxmlformats.org/officeDocument/2006/relationships/hyperlink" Target="https://fa.wikipedia.org/w/index.php?title=%D9%85%D9%86%D8%B7%D9%82%D9%87_%DB%B1_%D8%B4%D9%87%D8%B1%D8%AF%D8%A7%D8%B1%DB%8C_%D8%AA%D8%A8%D8%B1%DB%8C%D8%B2&amp;action=edit&amp;redlink=1" TargetMode="External"/><Relationship Id="rId17" Type="http://schemas.openxmlformats.org/officeDocument/2006/relationships/hyperlink" Target="https://fa.wikipedia.org/w/index.php?title=%D9%85%D9%86%D8%B7%D9%82%D9%87_%DB%B6_%D8%B4%D9%87%D8%B1%D8%AF%D8%A7%D8%B1%DB%8C_%D8%AA%D8%A8%D8%B1%DB%8C%D8%B2&amp;action=edit&amp;redlink=1"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fa.wikipedia.org/w/index.php?title=%D9%85%D9%86%D8%B7%D9%82%D9%87_%DB%B5_%D8%B4%D9%87%D8%B1%D8%AF%D8%A7%D8%B1%DB%8C_%D8%AA%D8%A8%D8%B1%DB%8C%D8%B2&amp;action=edit&amp;redlink=1" TargetMode="External"/><Relationship Id="rId20" Type="http://schemas.openxmlformats.org/officeDocument/2006/relationships/hyperlink" Target="https://fa.wikipedia.org/w/index.php?title=%D9%85%D9%86%D8%B7%D9%82%D9%87_%DB%B9_%D8%B4%D9%87%D8%B1%D8%AF%D8%A7%D8%B1%DB%8C_%D8%AA%D8%A8%D8%B1%DB%8C%D8%B2&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idari@acecr.ac.ir"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fa.wikipedia.org/w/index.php?title=%D9%85%D9%86%D8%B7%D9%82%D9%87_%DB%B4_%D8%B4%D9%87%D8%B1%D8%AF%D8%A7%D8%B1%DB%8C_%D8%AA%D8%A8%D8%B1%DB%8C%D8%B2&amp;action=edit&amp;redlink=1" TargetMode="External"/><Relationship Id="rId23" Type="http://schemas.openxmlformats.org/officeDocument/2006/relationships/header" Target="header1.xml"/><Relationship Id="rId10" Type="http://schemas.openxmlformats.org/officeDocument/2006/relationships/hyperlink" Target="mailto:heidari@acecr.ac.ir" TargetMode="External"/><Relationship Id="rId19" Type="http://schemas.openxmlformats.org/officeDocument/2006/relationships/hyperlink" Target="https://fa.wikipedia.org/w/index.php?title=%D9%85%D9%86%D8%B7%D9%82%D9%87_%DB%B8_%D8%B4%D9%87%D8%B1%D8%AF%D8%A7%D8%B1%DB%8C_%D8%AA%D8%A8%D8%B1%DB%8C%D8%B2&amp;action=edit&amp;redlink=1" TargetMode="External"/><Relationship Id="rId4" Type="http://schemas.openxmlformats.org/officeDocument/2006/relationships/settings" Target="settings.xml"/><Relationship Id="rId9" Type="http://schemas.openxmlformats.org/officeDocument/2006/relationships/hyperlink" Target="mailto:gmaddahi@ihss.ir" TargetMode="External"/><Relationship Id="rId14" Type="http://schemas.openxmlformats.org/officeDocument/2006/relationships/hyperlink" Target="https://fa.wikipedia.org/w/index.php?title=%D9%85%D9%86%D8%B7%D9%82%D9%87_%DB%B3_%D8%B4%D9%87%D8%B1%D8%AF%D8%A7%D8%B1%DB%8C_%D8%AA%D8%A8%D8%B1%DB%8C%D8%B2&amp;action=edit&amp;redlink=1" TargetMode="External"/><Relationship Id="rId22" Type="http://schemas.openxmlformats.org/officeDocument/2006/relationships/image" Target="media/image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40E51-CAD4-4DE9-B7F4-BB515404A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27</Pages>
  <Words>8386</Words>
  <Characters>47804</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cp:lastModifiedBy>
  <cp:revision>11</cp:revision>
  <cp:lastPrinted>2023-02-05T10:20:00Z</cp:lastPrinted>
  <dcterms:created xsi:type="dcterms:W3CDTF">2023-02-05T13:22:00Z</dcterms:created>
  <dcterms:modified xsi:type="dcterms:W3CDTF">2023-02-19T08:56:00Z</dcterms:modified>
</cp:coreProperties>
</file>