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CDE" w:rsidRPr="00620CDE" w:rsidRDefault="00620CDE" w:rsidP="00620CDE">
      <w:pPr>
        <w:widowControl/>
        <w:spacing w:after="200" w:line="240" w:lineRule="auto"/>
        <w:jc w:val="center"/>
        <w:rPr>
          <w:rFonts w:asciiTheme="minorHAnsi" w:eastAsiaTheme="minorHAnsi" w:hAnsiTheme="minorHAnsi"/>
          <w:b/>
          <w:bCs/>
          <w:sz w:val="32"/>
          <w:szCs w:val="32"/>
          <w:rtl/>
        </w:rPr>
      </w:pPr>
      <w:r w:rsidRPr="00620CDE">
        <w:rPr>
          <w:rFonts w:asciiTheme="minorHAnsi" w:eastAsiaTheme="minorHAnsi" w:hAnsiTheme="minorHAnsi" w:hint="cs"/>
          <w:b/>
          <w:bCs/>
          <w:sz w:val="32"/>
          <w:szCs w:val="32"/>
          <w:rtl/>
        </w:rPr>
        <w:t>بررسی اثر بخشی برنامه مداخله والد محور مادران بر مهارت</w:t>
      </w:r>
      <w:r w:rsidRPr="00620CDE">
        <w:rPr>
          <w:rFonts w:asciiTheme="minorHAnsi" w:eastAsiaTheme="minorHAnsi" w:hAnsiTheme="minorHAnsi"/>
          <w:b/>
          <w:bCs/>
          <w:sz w:val="32"/>
          <w:szCs w:val="32"/>
          <w:rtl/>
        </w:rPr>
        <w:softHyphen/>
      </w:r>
      <w:r w:rsidRPr="00620CDE">
        <w:rPr>
          <w:rFonts w:asciiTheme="minorHAnsi" w:eastAsiaTheme="minorHAnsi" w:hAnsiTheme="minorHAnsi" w:hint="cs"/>
          <w:b/>
          <w:bCs/>
          <w:sz w:val="32"/>
          <w:szCs w:val="32"/>
          <w:rtl/>
        </w:rPr>
        <w:t>های اجتماعی کودکان با ناتوانی یادگیری</w:t>
      </w:r>
    </w:p>
    <w:p w:rsidR="00620CDE" w:rsidRPr="00620CDE" w:rsidRDefault="00620CDE" w:rsidP="00620CDE">
      <w:pPr>
        <w:widowControl/>
        <w:spacing w:after="200" w:line="240" w:lineRule="auto"/>
        <w:jc w:val="center"/>
        <w:rPr>
          <w:rFonts w:asciiTheme="minorHAnsi" w:eastAsiaTheme="minorHAnsi" w:hAnsiTheme="minorHAnsi"/>
          <w:b/>
          <w:bCs/>
          <w:sz w:val="24"/>
          <w:szCs w:val="24"/>
          <w:rtl/>
        </w:rPr>
      </w:pPr>
      <w:r w:rsidRPr="00620CDE">
        <w:rPr>
          <w:rFonts w:asciiTheme="minorHAnsi" w:eastAsiaTheme="minorHAnsi" w:hAnsiTheme="minorHAnsi" w:hint="cs"/>
          <w:b/>
          <w:bCs/>
          <w:sz w:val="24"/>
          <w:szCs w:val="24"/>
          <w:rtl/>
        </w:rPr>
        <w:t>سوسن جباری</w:t>
      </w:r>
      <w:r w:rsidRPr="00620CDE">
        <w:rPr>
          <w:rFonts w:asciiTheme="minorHAnsi" w:eastAsiaTheme="minorHAnsi" w:hAnsiTheme="minorHAnsi"/>
          <w:b/>
          <w:bCs/>
          <w:sz w:val="24"/>
          <w:szCs w:val="24"/>
          <w:vertAlign w:val="superscript"/>
          <w:rtl/>
        </w:rPr>
        <w:footnoteReference w:id="1"/>
      </w:r>
      <w:r w:rsidRPr="00620CDE">
        <w:rPr>
          <w:rFonts w:asciiTheme="minorHAnsi" w:eastAsiaTheme="minorHAnsi" w:hAnsiTheme="minorHAnsi" w:hint="cs"/>
          <w:b/>
          <w:bCs/>
          <w:sz w:val="24"/>
          <w:szCs w:val="24"/>
          <w:rtl/>
        </w:rPr>
        <w:t>،صدیقه رستمی</w:t>
      </w:r>
      <w:r w:rsidRPr="00620CDE">
        <w:rPr>
          <w:rFonts w:asciiTheme="minorHAnsi" w:eastAsiaTheme="minorHAnsi" w:hAnsiTheme="minorHAnsi"/>
          <w:b/>
          <w:bCs/>
          <w:sz w:val="24"/>
          <w:szCs w:val="24"/>
          <w:vertAlign w:val="superscript"/>
          <w:rtl/>
        </w:rPr>
        <w:footnoteReference w:id="2"/>
      </w:r>
    </w:p>
    <w:p w:rsidR="00620CDE" w:rsidRPr="00620CDE" w:rsidRDefault="00620CDE" w:rsidP="00620CDE">
      <w:pPr>
        <w:widowControl/>
        <w:spacing w:after="200" w:line="240" w:lineRule="auto"/>
        <w:rPr>
          <w:rFonts w:asciiTheme="minorHAnsi" w:eastAsiaTheme="minorHAnsi" w:hAnsiTheme="minorHAnsi" w:cstheme="minorBidi"/>
          <w:sz w:val="24"/>
          <w:szCs w:val="24"/>
          <w:rtl/>
        </w:rPr>
      </w:pPr>
    </w:p>
    <w:p w:rsidR="00620CDE" w:rsidRPr="00620CDE" w:rsidRDefault="00620CDE" w:rsidP="00620CDE">
      <w:pPr>
        <w:widowControl/>
        <w:spacing w:after="200" w:line="240" w:lineRule="auto"/>
        <w:rPr>
          <w:rFonts w:asciiTheme="minorHAnsi" w:eastAsiaTheme="minorHAnsi" w:hAnsiTheme="minorHAnsi" w:cstheme="minorBidi"/>
          <w:sz w:val="24"/>
          <w:szCs w:val="24"/>
          <w:rtl/>
        </w:rPr>
      </w:pPr>
    </w:p>
    <w:p w:rsidR="00620CDE" w:rsidRPr="00620CDE" w:rsidRDefault="00620CDE" w:rsidP="00620CDE">
      <w:pPr>
        <w:widowControl/>
        <w:spacing w:after="200" w:line="240" w:lineRule="auto"/>
        <w:rPr>
          <w:rFonts w:asciiTheme="minorHAnsi" w:eastAsiaTheme="minorHAnsi" w:hAnsiTheme="minorHAnsi"/>
          <w:b/>
          <w:bCs/>
          <w:sz w:val="28"/>
          <w:szCs w:val="22"/>
          <w:rtl/>
        </w:rPr>
      </w:pPr>
      <w:r w:rsidRPr="00620CDE">
        <w:rPr>
          <w:rFonts w:asciiTheme="minorHAnsi" w:eastAsiaTheme="minorHAnsi" w:hAnsiTheme="minorHAnsi" w:hint="cs"/>
          <w:b/>
          <w:bCs/>
          <w:sz w:val="28"/>
          <w:szCs w:val="22"/>
          <w:rtl/>
        </w:rPr>
        <w:t>چکیده</w:t>
      </w:r>
    </w:p>
    <w:p w:rsidR="00620CDE" w:rsidRPr="00620CDE" w:rsidRDefault="00620CDE" w:rsidP="00620CDE">
      <w:pPr>
        <w:widowControl/>
        <w:spacing w:after="200" w:line="240" w:lineRule="auto"/>
        <w:rPr>
          <w:rFonts w:asciiTheme="minorHAnsi" w:eastAsiaTheme="minorHAnsi" w:hAnsiTheme="minorHAnsi"/>
          <w:sz w:val="26"/>
          <w:rtl/>
        </w:rPr>
      </w:pPr>
      <w:r w:rsidRPr="00620CDE">
        <w:rPr>
          <w:rFonts w:asciiTheme="minorHAnsi" w:eastAsiaTheme="minorHAnsi" w:hAnsiTheme="minorHAnsi" w:hint="cs"/>
          <w:sz w:val="26"/>
          <w:rtl/>
        </w:rPr>
        <w:t xml:space="preserve">هدف اصلی از این پژوهش بررسی اثربخشی برنامه مداخله والدمحور بر مهارت های اجتماعی کودکان ناتوان یادگیری می‏باشد برای به‏دست‏آوردن داده‏های مورد نیاز از طرح آزمایشی پیش‏آزمون و پس‏آزمون با گروه کنترل استفاده شده است بدان معنا که نمونه‏ای شامل 60 نفر از مادران کودکان دارای اختلال یادگیری انتخاب گردید و در دو گروه آزمایش و کنترل گمارش تصادفی شدند شایان ذکر است که پیش از اجرای برنامه آموزش مداخله والد‏محور به مدت 1 جلسه از هر دو گروه کنترل و آزمایش پیش‏آزمون مهارت‏های اجتماعی به عمل آمدو سپس به مدت 18 جلسه برنامه مداخله‏محور اجرا شد و پس از اجرا نیز برای گروه آزمایش مجددا پس‏آزمون مهارت‏های اجتماعی و رشد اجتماعی اجرا شد. </w:t>
      </w:r>
    </w:p>
    <w:p w:rsidR="00620CDE" w:rsidRPr="00620CDE" w:rsidRDefault="00620CDE" w:rsidP="00620CDE">
      <w:pPr>
        <w:widowControl/>
        <w:spacing w:after="200" w:line="240" w:lineRule="auto"/>
        <w:rPr>
          <w:rFonts w:asciiTheme="minorHAnsi" w:eastAsiaTheme="minorHAnsi" w:hAnsiTheme="minorHAnsi"/>
          <w:sz w:val="26"/>
          <w:rtl/>
        </w:rPr>
      </w:pPr>
      <w:r w:rsidRPr="00620CDE">
        <w:rPr>
          <w:rFonts w:asciiTheme="minorHAnsi" w:eastAsiaTheme="minorHAnsi" w:hAnsiTheme="minorHAnsi" w:hint="cs"/>
          <w:sz w:val="26"/>
          <w:rtl/>
        </w:rPr>
        <w:t>نتایج تحلیل کوواریانس نشان داد که برنامه مداخله والد‏محور بر مهارت‏های اجتماعی باعث تفاوت معنادار شده است(0.001</w:t>
      </w:r>
      <w:r w:rsidRPr="00620CDE">
        <w:rPr>
          <w:rFonts w:asciiTheme="majorBidi" w:eastAsiaTheme="minorHAnsi" w:hAnsiTheme="majorBidi" w:cstheme="minorBidi"/>
          <w:sz w:val="26"/>
        </w:rPr>
        <w:t>p</w:t>
      </w:r>
      <w:r w:rsidRPr="00620CDE">
        <w:rPr>
          <w:rFonts w:eastAsiaTheme="minorHAnsi"/>
          <w:sz w:val="26"/>
        </w:rPr>
        <w:t>≤</w:t>
      </w:r>
      <w:r w:rsidRPr="00620CDE">
        <w:rPr>
          <w:rFonts w:asciiTheme="minorHAnsi" w:eastAsiaTheme="minorHAnsi" w:hAnsiTheme="minorHAnsi" w:hint="cs"/>
          <w:sz w:val="26"/>
          <w:rtl/>
        </w:rPr>
        <w:t>) هم‏چنین در بعد قاطعیت (0.0013</w:t>
      </w:r>
      <w:r w:rsidRPr="00620CDE">
        <w:rPr>
          <w:rFonts w:asciiTheme="majorBidi" w:eastAsiaTheme="minorHAnsi" w:hAnsiTheme="majorBidi" w:cstheme="minorBidi"/>
          <w:sz w:val="26"/>
        </w:rPr>
        <w:t>p≤</w:t>
      </w:r>
      <w:r w:rsidRPr="00620CDE">
        <w:rPr>
          <w:rFonts w:asciiTheme="minorHAnsi" w:eastAsiaTheme="minorHAnsi" w:hAnsiTheme="minorHAnsi" w:hint="cs"/>
          <w:sz w:val="26"/>
          <w:rtl/>
        </w:rPr>
        <w:t>) و در بعد مسولیت‏پذیری(0.001</w:t>
      </w:r>
      <w:r w:rsidRPr="00620CDE">
        <w:rPr>
          <w:rFonts w:asciiTheme="majorBidi" w:eastAsiaTheme="minorHAnsi" w:hAnsiTheme="majorBidi" w:cstheme="minorBidi"/>
          <w:sz w:val="26"/>
        </w:rPr>
        <w:t>p</w:t>
      </w:r>
      <w:r w:rsidRPr="00620CDE">
        <w:rPr>
          <w:rFonts w:eastAsiaTheme="minorHAnsi"/>
          <w:sz w:val="26"/>
        </w:rPr>
        <w:t>≤</w:t>
      </w:r>
      <w:r w:rsidRPr="00620CDE">
        <w:rPr>
          <w:rFonts w:asciiTheme="minorHAnsi" w:eastAsiaTheme="minorHAnsi" w:hAnsiTheme="minorHAnsi" w:hint="cs"/>
          <w:sz w:val="26"/>
          <w:rtl/>
        </w:rPr>
        <w:t>) و در خود‏کنترلی نیز نتایج کوواریانس معنادار بود(0.001</w:t>
      </w:r>
      <w:r w:rsidRPr="00620CDE">
        <w:rPr>
          <w:rFonts w:asciiTheme="majorBidi" w:eastAsiaTheme="minorHAnsi" w:hAnsiTheme="majorBidi" w:cstheme="minorBidi"/>
          <w:sz w:val="26"/>
        </w:rPr>
        <w:t>p</w:t>
      </w:r>
      <w:r w:rsidRPr="00620CDE">
        <w:rPr>
          <w:rFonts w:eastAsiaTheme="minorHAnsi"/>
          <w:sz w:val="26"/>
        </w:rPr>
        <w:t>≤</w:t>
      </w:r>
      <w:r w:rsidRPr="00620CDE">
        <w:rPr>
          <w:rFonts w:asciiTheme="minorHAnsi" w:eastAsiaTheme="minorHAnsi" w:hAnsiTheme="minorHAnsi" w:hint="cs"/>
          <w:sz w:val="26"/>
          <w:rtl/>
        </w:rPr>
        <w:t xml:space="preserve">). </w:t>
      </w:r>
    </w:p>
    <w:p w:rsidR="00620CDE" w:rsidRPr="00620CDE" w:rsidRDefault="00620CDE" w:rsidP="00620CDE">
      <w:pPr>
        <w:widowControl/>
        <w:spacing w:after="200" w:line="240" w:lineRule="auto"/>
        <w:rPr>
          <w:rFonts w:asciiTheme="minorHAnsi" w:eastAsiaTheme="minorHAnsi" w:hAnsiTheme="minorHAnsi"/>
          <w:sz w:val="26"/>
          <w:rtl/>
        </w:rPr>
      </w:pPr>
      <w:r w:rsidRPr="00620CDE">
        <w:rPr>
          <w:rFonts w:asciiTheme="minorHAnsi" w:eastAsiaTheme="minorHAnsi" w:hAnsiTheme="minorHAnsi" w:hint="cs"/>
          <w:sz w:val="26"/>
          <w:rtl/>
        </w:rPr>
        <w:t>نتایج حاکی از آن بودکه افزایش مهارت‏های مادران کودکان دارای اختلال یادگیری از طریق محتوای برنامه و با توجه به فنون فرزند‏پروری و مهارت اجتماعی می‏تواند موجب افزایش مهارت‏اجتماعی در کودکان شود.</w:t>
      </w:r>
    </w:p>
    <w:p w:rsidR="00620CDE" w:rsidRPr="00620CDE" w:rsidRDefault="00620CDE" w:rsidP="00620CDE">
      <w:pPr>
        <w:widowControl/>
        <w:spacing w:after="200" w:line="240" w:lineRule="auto"/>
        <w:rPr>
          <w:rFonts w:asciiTheme="minorHAnsi" w:eastAsiaTheme="minorHAnsi" w:hAnsiTheme="minorHAnsi"/>
          <w:sz w:val="26"/>
          <w:rtl/>
        </w:rPr>
      </w:pPr>
      <w:r w:rsidRPr="00620CDE">
        <w:rPr>
          <w:rFonts w:asciiTheme="minorHAnsi" w:eastAsiaTheme="minorHAnsi" w:hAnsiTheme="minorHAnsi" w:hint="cs"/>
          <w:sz w:val="26"/>
          <w:rtl/>
        </w:rPr>
        <w:t>کلید واژگان:برنامه مداخله‏محور، مهارت‏های اجتماعی، ناتوانی یادگیری</w:t>
      </w:r>
      <w:r w:rsidRPr="00620CDE">
        <w:rPr>
          <w:rFonts w:asciiTheme="majorBidi" w:eastAsiaTheme="minorHAnsi" w:hAnsiTheme="majorBidi"/>
          <w:b/>
          <w:bCs/>
          <w:sz w:val="26"/>
          <w:rtl/>
          <w:lang w:bidi="fa-IR"/>
        </w:rPr>
        <w:br w:type="page"/>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b/>
          <w:bCs/>
          <w:sz w:val="28"/>
          <w:szCs w:val="28"/>
          <w:rtl/>
          <w:lang w:bidi="fa-IR"/>
        </w:rPr>
        <w:lastRenderedPageBreak/>
        <w:t>مقدمه</w:t>
      </w:r>
      <w:r w:rsidRPr="00620CDE">
        <w:rPr>
          <w:rFonts w:asciiTheme="majorBidi" w:eastAsiaTheme="minorHAnsi" w:hAnsiTheme="majorBidi" w:hint="cs"/>
          <w:b/>
          <w:bCs/>
          <w:sz w:val="26"/>
          <w:rtl/>
          <w:lang w:bidi="fa-IR"/>
        </w:rPr>
        <w:t xml:space="preserve"> </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اختلال یادگیری در دهه 1960 به عنوان جدیدترین حوزه علمی در قلمرو کودکان استثنائی وارد شد و در جلسه نشست والدین در شهر نیویورک ، ساموئل کرک برای اولین بار اصطلاح اختلال یادگیری را پیشنهاد کرد. دانش آموزان با اختلال یادگیری در یادگیری دروس خود ضعیف تر و کندتر از همسالانشان عمل می کنند. البته این عامل به تنهایی نمی تواند سبب شود که به دانش آموزان برچسب اختلال یادگیری زده شود.تشخیص و شناسایی اختلال های یادگیری مستلزم بررسی ها و مطالعات دقیق است. (احدی و کاکاوند 1387).</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یکی از مشکلات احتمالی دیگر در افراد دارای اختلال یادگیری مسائل مربوط به مهارت های اجتماعی است. مهارت های اجتماعی مجموعه رفتارهای آموخته شده است که فرد را قادر می سازد با دیگران رابطه اثر بخش داشته باشد و از واکنش های نامعقول اجتماعی خودداری کند.همکاری ، مشارکت با دیگران ، کمک کردن ، آغاز گر رابطه بودن ، تقاضای کمک کردن، تعریف و تمجید از دیگران و قدردانی کردن، مثال هایی از این نوع است. (احدی و کاکا وند 1387)</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یادگیری رفتارهای فوق و ایجاد رابطه اثر بخش با دیگران یکی از مهم ترین دستاوردهای دوران کودکی است.متأسفانه همه کودکان موفق به فراگیری این مهارت ها نمی شوند. به همین دلیل اغلب این کودکان با عکس العمل های منفی از سوی بزرگسالان و کودکان دیگر رو به رو می شوند. کودکانی که مهارت اجتماعی کافی کسب کرده اند در ایجاد رابطه با همسالان و یادگیری در محیط آموزشی موفق تر از کودکانی هستند که فاقد این مهارت هستند. اسلاموسکی و دان (1996) مهارت اجتماعی را فرایندی می دانند که کودکان را قادر می سازد تا رفتارهای دیگران را درک و  پیش بینی کنند، رفتار خود را کنترل و تعاملات اجتماعی خود را تنطیم نمایند.یکی از نظریه های جدید در مبحث شناخت اجتماعی که به بررسی مهارت های اجتماعی پرداخته است ، پردازشگری اطلاعات اجتماعی است.طبق این نظریه برای اینکه تعامل اجتماعی به صورت مناسب تحقق یابد  لازم است که محرک اجتماعی به درستی رمز گردانی شده و با دیگر اطلاعات مربوطه مقایسه و تفسیر گردد. هرچه محرک اجتماعی بهتر پردازش شود ، مهارت های اجتماعی کودک بیشتر و تعامل او با دیگران موفقیت آمیز تر خواهد بود. با توجه به نتایج مطالعات فوق ، بیشتر پژوهش ها دانش آموزان ناتوان  در یادگیری را دارای کاستی مهارت اجتماعی و قابلیت های هیجانی گزارش کرده اند.</w:t>
      </w:r>
    </w:p>
    <w:p w:rsidR="00620CDE" w:rsidRPr="00620CDE" w:rsidRDefault="00620CDE" w:rsidP="00620CDE">
      <w:pPr>
        <w:widowControl/>
        <w:spacing w:after="200" w:line="240" w:lineRule="auto"/>
        <w:rPr>
          <w:rFonts w:asciiTheme="majorBidi" w:eastAsiaTheme="minorHAnsi" w:hAnsiTheme="majorBidi"/>
          <w:sz w:val="26"/>
          <w:lang w:bidi="fa-IR"/>
        </w:rPr>
      </w:pPr>
      <w:r w:rsidRPr="00620CDE">
        <w:rPr>
          <w:rFonts w:asciiTheme="majorBidi" w:eastAsiaTheme="minorHAnsi" w:hAnsiTheme="majorBidi" w:hint="cs"/>
          <w:sz w:val="26"/>
          <w:rtl/>
          <w:lang w:bidi="fa-IR"/>
        </w:rPr>
        <w:t>اهمیت مهارت های اجتماعی به عنوان مهم ترین عامل اجتماعی شدن و سازگاری اجتماعی را هیچ گاه نمی توان از نظر دور داشت.ارتباط با دیگران در زندگی ضروری و اجتناب ناپذیر بوده و برقراری ارتباط با دیگران نیازمند رشد مهارت های اجتماعی است. این کودکان با وجود حضور دیگران ممکن است طوری رفتار نمایند که به نظر برسد که واقعاً کسی وجود ندارد. (اسکاتون و همکاران 2006)</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کودکان مبتلا به ناتوانی یادگیری ، به دلیل نقص و ضعف مهارت های اجتماعی دچار مشکلات اساسی در زندگی و در روابط بین فردی می شوند. به همین دلیل طراحی و اجرای روش ها و برنامه های مداخله ای مناسب برای بهبود مهارت های اجتماعی آن ها بسیار ضروری است (اسکاتون و همکاران2006). در همین راستا روش ها و برنامه های مداخله ای گوناگونی در دنیا مورد استفاده قرار می گیرد. یکی از این روش ها آموزش والدین در جهت کاهش مشکلات این کودکان است (خرم آبادی، 1389).</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lastRenderedPageBreak/>
        <w:t>مینوچین (1383) عنوان می کند که عملکرد هر فرد درون سیستم خانواده بر ادامه ، بقا و تغییر رفتارهای سایر اعضا مؤثر بوده و در نتیجه می تواند باعث اختلال در کارکرد خانواده شود. در هر صورت در محیط خانواده، با عنوان جامعه ای محدود، کنش میان اعضا تأثیر بسزایی در کاهش یا افزایش مشکلات موجود دارد و همگامی والد برای رشد مهارت های ارتباطی کودکان مبتلا به ناتوانی یادگیری حائز اهمیت است. (گرین و همکاران 2010).</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نتایج مطالعات کاساری نشان داد، در تعامل کوتاه مدت، کودکان دارای ناتوانی یادگیری به والدین خویش، نسبت به درمانگر پاسخگو تر بودند. این مسئله بیانگر تأثیر رابطه خاص والد و کودک بر نحوه مشارکت کودکان دارای اختلال یادگیری در تعامل است.(کاساری و سیگمن، 1997).</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استفاده از برنامه های والدینی یکی از روش های مؤثر بهبود عملکرد کودکان است،در حیطه اتیسم نیز امروزه با توجه به مزمن بودن این اختلال و این که والدین زمان خیلی بیشتری را با کودک می گذرانند و نیز با توجه به نیازهای ویژه ای که خانواده های این کودکان دارند، برنامه ها بیشتر به سمت و سویی حرکت می کنند که خانواده ها را نیز درگیر کنند(خرم آبادی 1389 ).</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والدین کودکان مبتلا به اختلال یادگیری با چالش های متعددی روبرو هستندکه آنان را در معرض پیامدهای منفی روانی قرار می دهد. مشارکت والدین در برنامه های درمانی کودکان می تواند اثر بخش باشد و این آشفتگی را کاهش دهد. مداخلات خانواده محور از جمله مداخلات زود هنگام است که بر مشارکت والدین متمرکز می باشد. آموزش والدین عنصر اصلی این مداخلات است(سرابی جماب، مشهدی و اصغری نکاح 1391).</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 xml:space="preserve">تاریخچه مشارکت والدین در اجرای راهبردهای درمان برای کمک  به کودکان دارای اختلال یادگیری حداقل به سه دهه قبل بر می گردد.(اسچوپلر و ریچر  1971 ، به نقل از نیکرو 1393). </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هدف کلی این پژوهش اثر بخشی برنامه مداخله والد محور بر مهارت های اجتماعی دانش آموزان با اختلال یادگیری است.</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b/>
          <w:bCs/>
          <w:sz w:val="28"/>
          <w:szCs w:val="28"/>
          <w:rtl/>
          <w:lang w:bidi="fa-IR"/>
        </w:rPr>
        <w:t>سؤال های پژوهش</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1)آیا برنامه مداخله والد محور بر نمره کل مهارت های اجتماعی دانش آموزان با اختلال یادگیری تأثیر معنا دار دارد؟</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2) آیا برنامه مداخله والد‏محوربر ابعاد مهارت‏های اجتماعی دانش‏آموزان با اختلال یادگیری تاثیر معنادار دارد؟</w:t>
      </w:r>
    </w:p>
    <w:p w:rsidR="00620CDE" w:rsidRPr="00620CDE" w:rsidRDefault="00620CDE" w:rsidP="00620CDE">
      <w:pPr>
        <w:widowControl/>
        <w:spacing w:after="200" w:line="240" w:lineRule="auto"/>
        <w:rPr>
          <w:rFonts w:asciiTheme="majorBidi" w:eastAsiaTheme="minorHAnsi" w:hAnsiTheme="majorBidi"/>
          <w:b/>
          <w:bCs/>
          <w:sz w:val="28"/>
          <w:szCs w:val="28"/>
          <w:rtl/>
          <w:lang w:bidi="fa-IR"/>
        </w:rPr>
      </w:pPr>
      <w:r w:rsidRPr="00620CDE">
        <w:rPr>
          <w:rFonts w:asciiTheme="majorBidi" w:eastAsiaTheme="minorHAnsi" w:hAnsiTheme="majorBidi" w:hint="cs"/>
          <w:b/>
          <w:bCs/>
          <w:sz w:val="28"/>
          <w:szCs w:val="28"/>
          <w:rtl/>
          <w:lang w:bidi="fa-IR"/>
        </w:rPr>
        <w:t xml:space="preserve">طرح پژوهش </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پژوهش حاضر آزمایش با طرح پیش آزمون- پس آزمون با گروه کنترل بود که در آن اثر متغییر مستقل که مداخله محور است بر متغیر وابسته که مهارت های اجتماعی است مورد بررسی قرار گرفت.</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جامعه آماری پژوهش حاضر شامل کلیه مادران دارای کودک مبتلا به اختلال یادگیری در گروه سنی 4-12 شهر شیراز بود که در سال 1393-1394 در مراکز اختلال یادگیری زیر نظر سازمان آموزش و پرورش استثنایی به آموزش و تحصیل اشتغال داشتند.</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lastRenderedPageBreak/>
        <w:t>نمونه پژوهش حاضر شامل 30 نفر از مادران کودکان مبتلا به اختلال یادگیری   بود.دانش آموزان با اختلال یادگیری به صورت نمونه در دسترس از اختلال یادگیری انتخاب شده و سپس مادران این کودکان به طور تصادفی به دو گروه آزمایش و کنترل تقسیم شدند. گروه آزمایش تحت برنامه ی آموزشی مداخله والدمحور مهارت های اجتماعی با شیوه بحث گروهی قرار گرفت.</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شایان ذکر است که پیش از اجرای برنامه آموزش مداخله والد محور از هر دو گروه کنترل و آزمایش، پیش آزمون ، آزمون مهارت های اجتماعی به عمل آمد و پس از اجرای برنامه برای گروه آزمایش، مجدداً پس آزمون ، آزمون مهارت های اجتماعی برای دو گروه اجرا شد.</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b/>
          <w:bCs/>
          <w:sz w:val="28"/>
          <w:szCs w:val="28"/>
          <w:rtl/>
          <w:lang w:bidi="fa-IR"/>
        </w:rPr>
        <w:t>برنامه مداخله والد محور</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برنامه والد محور شامل برنامه آموزشی برای والدین کودکان با اختلال یادگیری می باشد و محور آموزش مهارت ها به مادران دارای کودک مبتلا به اختلال یادگیری در این پژوهش است.</w:t>
      </w:r>
    </w:p>
    <w:p w:rsidR="00620CDE" w:rsidRPr="00620CDE" w:rsidRDefault="00620CDE" w:rsidP="00620CDE">
      <w:pPr>
        <w:widowControl/>
        <w:spacing w:after="200" w:line="240" w:lineRule="auto"/>
        <w:rPr>
          <w:rFonts w:asciiTheme="majorBidi" w:eastAsiaTheme="minorHAnsi" w:hAnsiTheme="majorBidi"/>
          <w:b/>
          <w:bCs/>
          <w:sz w:val="28"/>
          <w:szCs w:val="28"/>
          <w:rtl/>
          <w:lang w:bidi="fa-IR"/>
        </w:rPr>
      </w:pPr>
      <w:r w:rsidRPr="00620CDE">
        <w:rPr>
          <w:rFonts w:asciiTheme="majorBidi" w:eastAsiaTheme="minorHAnsi" w:hAnsiTheme="majorBidi" w:hint="cs"/>
          <w:b/>
          <w:bCs/>
          <w:sz w:val="28"/>
          <w:szCs w:val="28"/>
          <w:rtl/>
          <w:lang w:bidi="fa-IR"/>
        </w:rPr>
        <w:t>برنامه مداخله ای</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در پژوهش حاضر از برنامه مداخله والد محور استفاده شد.برنامه والد محور شامل مجموعه ای از رویکردها و آموزش ها برای کودکان با نیازهای ویژه و خانواده هایشان است که والدین را به عنوان متخصص در مورد نیازهای کودکان شان می شناسد و رابطه بین والد و ارائه دهندگان خدمات را ارتقا می بخشد و از نقش خانواده در تصمیم گیری خدمات ارائه شده به کودک حمایت می کند (دالوند ، رصافیانی و باقری،1391).</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برنامه مداخله در پژوهش حاضر مبتنی بر نظریه رفتار درمانی و اصول تغییر رفتار است. تغییر رفتار و رفتار درمانی مجموعه روش ها و فنونی هستند که هدف آن ها کمک به رفع مشکلات سازگاری افراد در موقعیت های مختلف زندگی فردی و اجتماعی است. در این رویکرد از فنون مختلفی چون شرطی سازی ها برای کنترل ، ایجاد و تغییر رفتارهای افراد استفاده می شود (سیف 1390).</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در این برنامه روش های مختلف تغییر رفتار مانند روش های تقویت مثبت ، به کارگیری محرومیت برای خاموشی رفتار و...، و همچنین روش های مختلف آموزش مانند استفاده از تصاویر ، کارت های آموزشی، انواع بازی ها و قصه گویی در جهت اصلاح رفتار نادرست و شکل دهی رفتار صحیح به والدین آموزش داده شد.</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 xml:space="preserve">قابل ذکر است در هر جلسه به والدین تکالیفی جهت اجرای فنون مختلف تغییر رفتار و اصلاح نقص های رفتاری و مهارتی کودکان مبتلا به اختلال یادگیری داده شد. </w:t>
      </w:r>
    </w:p>
    <w:p w:rsidR="00620CDE" w:rsidRPr="00620CDE" w:rsidRDefault="00620CDE" w:rsidP="00620CDE">
      <w:pPr>
        <w:widowControl/>
        <w:spacing w:after="200" w:line="240" w:lineRule="auto"/>
        <w:rPr>
          <w:rFonts w:asciiTheme="majorBidi" w:eastAsiaTheme="minorHAnsi" w:hAnsiTheme="majorBidi"/>
          <w:sz w:val="26"/>
          <w:rtl/>
          <w:lang w:bidi="fa-IR"/>
        </w:rPr>
      </w:pPr>
    </w:p>
    <w:p w:rsidR="00620CDE" w:rsidRDefault="00620CDE" w:rsidP="00620CDE">
      <w:pPr>
        <w:widowControl/>
        <w:spacing w:after="200" w:line="240" w:lineRule="auto"/>
        <w:rPr>
          <w:rFonts w:asciiTheme="majorBidi" w:eastAsiaTheme="minorHAnsi" w:hAnsiTheme="majorBidi"/>
          <w:sz w:val="26"/>
          <w:rtl/>
          <w:lang w:bidi="fa-IR"/>
        </w:rPr>
      </w:pPr>
    </w:p>
    <w:p w:rsidR="00620CDE" w:rsidRDefault="00620CDE" w:rsidP="00620CDE">
      <w:pPr>
        <w:widowControl/>
        <w:spacing w:after="200" w:line="240" w:lineRule="auto"/>
        <w:rPr>
          <w:rFonts w:asciiTheme="majorBidi" w:eastAsiaTheme="minorHAnsi" w:hAnsiTheme="majorBidi"/>
          <w:sz w:val="26"/>
          <w:rtl/>
          <w:lang w:bidi="fa-IR"/>
        </w:rPr>
      </w:pPr>
    </w:p>
    <w:p w:rsidR="00620CDE" w:rsidRPr="00620CDE" w:rsidRDefault="00620CDE" w:rsidP="00620CDE">
      <w:pPr>
        <w:widowControl/>
        <w:spacing w:after="200" w:line="240" w:lineRule="auto"/>
        <w:rPr>
          <w:rFonts w:asciiTheme="majorBidi" w:eastAsiaTheme="minorHAnsi" w:hAnsiTheme="majorBidi"/>
          <w:sz w:val="26"/>
          <w:lang w:bidi="fa-IR"/>
        </w:rPr>
      </w:pPr>
    </w:p>
    <w:tbl>
      <w:tblPr>
        <w:bidiVisual/>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6"/>
        <w:gridCol w:w="4549"/>
        <w:gridCol w:w="3633"/>
      </w:tblGrid>
      <w:tr w:rsidR="00620CDE" w:rsidRPr="00620CDE" w:rsidTr="00620CDE">
        <w:trPr>
          <w:trHeight w:val="2530"/>
          <w:jc w:val="center"/>
        </w:trPr>
        <w:tc>
          <w:tcPr>
            <w:tcW w:w="9308" w:type="dxa"/>
            <w:gridSpan w:val="3"/>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موضوع:آموزش والدین         زمان هر جلسه : 90 دقیقه</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تعداد جلسات: 18 جلسه         گروه : مادران کودکان مبتلا به ناتوان یادگیری</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تعداد افراد شرکت کننده: 15 نفر      مکان:سالن کنفرانس مدرسه</w:t>
            </w:r>
          </w:p>
        </w:tc>
      </w:tr>
      <w:tr w:rsidR="00620CDE" w:rsidRPr="00620CDE" w:rsidTr="00620CDE">
        <w:trPr>
          <w:trHeight w:val="1251"/>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جلسات</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محتوای هر جلسه</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روش</w:t>
            </w:r>
          </w:p>
        </w:tc>
      </w:tr>
      <w:tr w:rsidR="00620CDE" w:rsidRPr="00620CDE" w:rsidTr="00620CDE">
        <w:trPr>
          <w:trHeight w:val="1407"/>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اول</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معارفه،بیان قواعد،بیان اهداف گروه، اجرای پیش آزمون</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p>
        </w:tc>
      </w:tr>
      <w:tr w:rsidR="00620CDE" w:rsidRPr="00620CDE" w:rsidTr="00620CDE">
        <w:trPr>
          <w:trHeight w:val="1372"/>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دوم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تعریف ناتوانی یادگیری و بیان ویژگی های کودکان اتیسم،مشکلات خانواده ها</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تشویق مادران بر بیان مسائل مربوط به کودک</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پاورپوینت ، سخنرانی ، پرسش و پاسخ</w:t>
            </w:r>
          </w:p>
        </w:tc>
      </w:tr>
      <w:tr w:rsidR="00620CDE" w:rsidRPr="00620CDE" w:rsidTr="00620CDE">
        <w:trPr>
          <w:trHeight w:val="1423"/>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سوم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تأثیرات کودک بر خانواده:</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بحث درباره تأثیر کودک بر روابط اعضای خانواده با یکدیگر، و همچنین تأثیر وجود کودک مبتلا به ناتوانی یادگیری بر خواهر و برادرها</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تشویق مادر بر بیان تأثیر کودک بر خانواده</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پاور پوینت ، سخنرانی، بحث گروهی ، پرسش و پاسخ</w:t>
            </w:r>
          </w:p>
        </w:tc>
      </w:tr>
      <w:tr w:rsidR="00620CDE" w:rsidRPr="00620CDE" w:rsidTr="00620CDE">
        <w:trPr>
          <w:trHeight w:val="1687"/>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چهارم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مواجهه با احساسات در والدین و آشنایی با حقوق والدین:ارائه راهکار در زمینه شناخت احساسات، بیان حقوق والدین در حیطه آموزش و پرورش کودک و آموزش مهارت‏های اجتماعی</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پاورپوینت ، سخنرانی ، بحث و تبادل نظر</w:t>
            </w:r>
          </w:p>
        </w:tc>
      </w:tr>
      <w:tr w:rsidR="00620CDE" w:rsidRPr="00620CDE" w:rsidTr="00620CDE">
        <w:trPr>
          <w:trHeight w:val="1021"/>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پنجم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بهداشت و سلامت کودکان با ناتوانی یادگیری، ارائه راهکارها و پیشنهادهایی در زمینه مشکلات کودک همچون آداب ‏اجتماعی،مسولیت‏پذیری،</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پاورپوینت ، سخنرانی ، بحث و تبادل نظر</w:t>
            </w:r>
          </w:p>
        </w:tc>
      </w:tr>
      <w:tr w:rsidR="00620CDE" w:rsidRPr="00620CDE" w:rsidTr="00620CDE">
        <w:trPr>
          <w:trHeight w:val="436"/>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lastRenderedPageBreak/>
              <w:t>ششم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بهبود تمرکز و هماهنگی و مهارت های تقلیدی اجتماعی: ارائه تمرین و راهکارها در جهت بهبود تمرکز و هماهنگی و مهارت های تقلیدی در کودک (معرفی بازی و تمرین های حرکتی)</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پاورپوینت ، سخنرانی ، پرسش و پاسخ</w:t>
            </w:r>
          </w:p>
        </w:tc>
      </w:tr>
      <w:tr w:rsidR="00620CDE" w:rsidRPr="00620CDE" w:rsidTr="00620CDE">
        <w:trPr>
          <w:trHeight w:val="435"/>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هفتم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بهبود پرخاشگری و رفتارهای کلیشه ای منفی اجتماعی در کودکان: ارائه تمرین و راهکار در جهت بهبود پرخاشگری و رفتارهای کلیشه ای (معرفی روش های کنترل رفتار ، ماساژ درمانی ، قصه)</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پاورپوینت ، سخنرانی ، پرسش و پاسخ</w:t>
            </w:r>
          </w:p>
        </w:tc>
      </w:tr>
      <w:tr w:rsidR="00620CDE" w:rsidRPr="00620CDE" w:rsidTr="00620CDE">
        <w:trPr>
          <w:trHeight w:val="436"/>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هشتم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مرور جلسات گذشته، ارزیابی تکالیف مادران ، گزارش نتایج توسط مادران</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پاور پوینت و بحث گروهی ، پرسش و پاسخ</w:t>
            </w:r>
          </w:p>
        </w:tc>
      </w:tr>
      <w:tr w:rsidR="00620CDE" w:rsidRPr="00620CDE" w:rsidTr="00620CDE">
        <w:trPr>
          <w:trHeight w:val="486"/>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نهم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بهبود برقراری ارتباط چشمی و درک حواس در کودکان و درک احساسات دیگران، ارائه راهکار و تمرین در جهت بهبود تماس چشمی ، درک حواس و احساسات سایر افراد، (معرفی بازی های مختلف ، قصه، تمرین های تحریک حسی)</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پاورپوینت ، سخنرانی ، پرسش و پاسخ</w:t>
            </w:r>
          </w:p>
        </w:tc>
      </w:tr>
      <w:tr w:rsidR="00620CDE" w:rsidRPr="00620CDE" w:rsidTr="00620CDE">
        <w:trPr>
          <w:trHeight w:val="3060"/>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دهم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بهبود مهارت های حرکتی : ارائه راهکار و تمرین در جهت بهبود مهارت های حرکتی ظریف و درشت</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آموزش تربیت جنسی و موارد آموزش مهارت‏های اجتماعی کودک و بحث درباره مسائل دوران بلوغ (ارائه راهکار ، استفاده از فیلم های آموزشی و معرفی فایل های صوتی مؤثر)</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پاورپوینت ، سخنرانی ، پرسش و پاسخ</w:t>
            </w:r>
          </w:p>
        </w:tc>
      </w:tr>
      <w:tr w:rsidR="00620CDE" w:rsidRPr="00620CDE" w:rsidTr="00620CDE">
        <w:trPr>
          <w:trHeight w:val="2043"/>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یازدهم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بحث و جمع بندی تمام جلسات ، تبادل تجربیات ، بیان پیشنهادات و انتقادات ، پاسخ به پرسش ها، ارائه الگوی جامع</w:t>
            </w: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p>
        </w:tc>
      </w:tr>
      <w:tr w:rsidR="00620CDE" w:rsidRPr="00620CDE" w:rsidTr="00620CDE">
        <w:trPr>
          <w:trHeight w:val="653"/>
          <w:jc w:val="center"/>
        </w:trPr>
        <w:tc>
          <w:tcPr>
            <w:tcW w:w="1126"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دوازدهم</w:t>
            </w:r>
          </w:p>
        </w:tc>
        <w:tc>
          <w:tcPr>
            <w:tcW w:w="4549" w:type="dxa"/>
          </w:tcPr>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اجرای پس آزمون</w:t>
            </w:r>
          </w:p>
          <w:p w:rsidR="00620CDE" w:rsidRPr="00620CDE" w:rsidRDefault="00620CDE" w:rsidP="00620CDE">
            <w:pPr>
              <w:widowControl/>
              <w:spacing w:after="200" w:line="240" w:lineRule="auto"/>
              <w:rPr>
                <w:rFonts w:asciiTheme="majorBidi" w:eastAsiaTheme="minorHAnsi" w:hAnsiTheme="majorBidi"/>
                <w:sz w:val="26"/>
                <w:rtl/>
                <w:lang w:bidi="fa-IR"/>
              </w:rPr>
            </w:pPr>
          </w:p>
        </w:tc>
        <w:tc>
          <w:tcPr>
            <w:tcW w:w="3633" w:type="dxa"/>
          </w:tcPr>
          <w:p w:rsidR="00620CDE" w:rsidRPr="00620CDE" w:rsidRDefault="00620CDE" w:rsidP="00620CDE">
            <w:pPr>
              <w:widowControl/>
              <w:spacing w:after="200" w:line="240" w:lineRule="auto"/>
              <w:rPr>
                <w:rFonts w:asciiTheme="majorBidi" w:eastAsiaTheme="minorHAnsi" w:hAnsiTheme="majorBidi"/>
                <w:sz w:val="26"/>
                <w:rtl/>
                <w:lang w:bidi="fa-IR"/>
              </w:rPr>
            </w:pPr>
          </w:p>
        </w:tc>
      </w:tr>
    </w:tbl>
    <w:p w:rsidR="00620CDE" w:rsidRPr="00620CDE" w:rsidRDefault="00620CDE" w:rsidP="00620CDE">
      <w:pPr>
        <w:widowControl/>
        <w:spacing w:after="200" w:line="240" w:lineRule="auto"/>
        <w:rPr>
          <w:rFonts w:asciiTheme="majorBidi" w:eastAsiaTheme="minorHAnsi" w:hAnsiTheme="majorBidi"/>
          <w:sz w:val="26"/>
          <w:rtl/>
          <w:lang w:bidi="fa-IR"/>
        </w:rPr>
      </w:pPr>
    </w:p>
    <w:p w:rsidR="00620CDE" w:rsidRPr="00620CDE" w:rsidRDefault="00620CDE" w:rsidP="00620CDE">
      <w:pPr>
        <w:widowControl/>
        <w:spacing w:after="200" w:line="240" w:lineRule="auto"/>
        <w:rPr>
          <w:rFonts w:asciiTheme="majorBidi" w:eastAsiaTheme="minorHAnsi" w:hAnsiTheme="majorBidi"/>
          <w:b/>
          <w:bCs/>
          <w:sz w:val="28"/>
          <w:szCs w:val="28"/>
          <w:rtl/>
          <w:lang w:bidi="fa-IR"/>
        </w:rPr>
      </w:pPr>
      <w:r w:rsidRPr="00620CDE">
        <w:rPr>
          <w:rFonts w:asciiTheme="majorBidi" w:eastAsiaTheme="minorHAnsi" w:hAnsiTheme="majorBidi" w:hint="cs"/>
          <w:b/>
          <w:bCs/>
          <w:sz w:val="28"/>
          <w:szCs w:val="28"/>
          <w:rtl/>
          <w:lang w:bidi="fa-IR"/>
        </w:rPr>
        <w:t>ابزار پژوهش</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در این پژوهش از ابزار مقیاس درجه بندی مهارت های اجتماعی گرشام و الیوت استفاده شد که به شرح زیر می باشد:</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برای ارزیابی مهارت های اجتماعی از مقیاس درجه بندی مهارت های اجتماعی گرشام و الیوت فرم والدین استفاده شد. این مقیاس را گرشام و الیوت در سال 1990 ساخته اند. این مقیاس دارای 38 آیتم می باشد که شامل 4 خرده مقیاس :1.مشارکت 2. قاطعیت 3. مسئولیت پذیری 4. خود کنترلی می باشد. مقیاس درجه بندی مهارت های اجتماعی سه فرم ویژه والدین ، معلمان و دانش آموزان دارد.همان گونه که ذکر شد برای انجام این پژوهش از فرم والدین استفاده شده است.این مقیاس دارای 38 سؤال با مقیاس لیکرت 3 درجه ای (دارای گزینه های هرگز ، بعضی اوقات و اغلب اوقات) است بنابراین؛ حداکثر نمره ای که فرد بدست می آورد 76 است. در این پرسشنامه به گزینه هرگز نمره صفر ، به گزینه بعضی اوقات نمره یک و به گزینه اغلب اوقات نمره دو تعلق می گیرد. هرچه نمره بالاتر باشد کودک دارای مهارت های اجتماعی بالاتر و هرچه نمره پایین تر باشد کودک دارای مهارت های اجتماعی کمتری است.(به پژوه و همکاران 1386)</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اعتبار این مقیاس با استفاده از روش بازآزمایی و آلفای کرونباخ برابر با 94/. گزارش شده است. همچنین اعتبار این مقیاس با استفاده از دو روش آلفای کرونباخ و اعتبار تنصیفی (دو نیمه کردن) به ترتیب برابر با 90/. و 88/. گزارش شده است (شهیم 1378).</w:t>
      </w:r>
    </w:p>
    <w:p w:rsidR="00620CDE" w:rsidRPr="00620CDE" w:rsidRDefault="00620CDE" w:rsidP="00620CDE">
      <w:pPr>
        <w:widowControl/>
        <w:spacing w:after="200" w:line="240" w:lineRule="auto"/>
        <w:rPr>
          <w:rFonts w:asciiTheme="majorBidi" w:eastAsiaTheme="minorHAnsi" w:hAnsiTheme="majorBidi"/>
          <w:b/>
          <w:bCs/>
          <w:sz w:val="28"/>
          <w:szCs w:val="28"/>
          <w:rtl/>
          <w:lang w:bidi="fa-IR"/>
        </w:rPr>
      </w:pPr>
      <w:r w:rsidRPr="00620CDE">
        <w:rPr>
          <w:rFonts w:asciiTheme="majorBidi" w:eastAsiaTheme="minorHAnsi" w:hAnsiTheme="majorBidi" w:hint="cs"/>
          <w:b/>
          <w:bCs/>
          <w:sz w:val="28"/>
          <w:szCs w:val="28"/>
          <w:rtl/>
          <w:lang w:bidi="fa-IR"/>
        </w:rPr>
        <w:t>روش اجرای پژوهش</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اجرای این پژوهش در 18 جلسه و طی مراحل زیر انجام شد:</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مرحله اول: در ابتدا انتخاب  گروه نمونه به تعداد 30 نفر از میان مادران کلیه کودکان مبتلا به ناتوانی یادگیری شهر شیراز به صورت نمونه گیری در دسترس انجام شد و سپس تقسیم بندی گروه نمونه به صورت تصادفی به دو گروه کنترل و آزمایش انجام گرفت.</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مرحله دوم: اجرای آزمون مهارت های اجتماعی گرشام و الیوت در دو گروه آزمایش و کنترل به عنوان پیش آزمون.</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مرحله سوم: اجرای روش مداخله (متغیر مستقل) که در این پژوهش 18 جلسه آموزش برای 30 نفر از مادران دارای کودک مبتلا به ناتوانی یادگیری</w:t>
      </w:r>
    </w:p>
    <w:p w:rsidR="00620CDE" w:rsidRP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مرحله چهارم: اجرای آزمون مهارت های اجتماعی گرشام و الیوت بر هر دو گروه آزمایش و کنترل به عنوان پس آزمون.</w:t>
      </w:r>
    </w:p>
    <w:p w:rsidR="00620CDE" w:rsidRDefault="00620CDE" w:rsidP="00620CDE">
      <w:pPr>
        <w:widowControl/>
        <w:spacing w:after="200" w:line="240" w:lineRule="auto"/>
        <w:rPr>
          <w:rFonts w:asciiTheme="majorBidi" w:eastAsiaTheme="minorHAnsi" w:hAnsiTheme="majorBidi"/>
          <w:sz w:val="26"/>
          <w:rtl/>
          <w:lang w:bidi="fa-IR"/>
        </w:rPr>
      </w:pPr>
      <w:r w:rsidRPr="00620CDE">
        <w:rPr>
          <w:rFonts w:asciiTheme="majorBidi" w:eastAsiaTheme="minorHAnsi" w:hAnsiTheme="majorBidi" w:hint="cs"/>
          <w:sz w:val="26"/>
          <w:rtl/>
          <w:lang w:bidi="fa-IR"/>
        </w:rPr>
        <w:t>در این پژوهش برای تحلیل داده های توصیفی از شاخص های آمار توصیفی از قبیل فراوانی ، میانگین و انحراف استاندارد استفاده شده است و برای تحلیل  داده های استنباطی و پاسخگویی به همه سؤالات پژوهش نیز از روش تحلیل کواریانس استفاده گردید.</w:t>
      </w:r>
    </w:p>
    <w:p w:rsidR="0036143F" w:rsidRPr="00506CAD" w:rsidRDefault="0036143F" w:rsidP="00506CAD">
      <w:pPr>
        <w:widowControl/>
        <w:spacing w:after="200" w:line="240" w:lineRule="auto"/>
        <w:jc w:val="left"/>
        <w:rPr>
          <w:rFonts w:asciiTheme="majorBidi" w:eastAsiaTheme="minorHAnsi" w:hAnsiTheme="majorBidi"/>
          <w:szCs w:val="22"/>
          <w:rtl/>
          <w:lang w:bidi="fa-IR"/>
        </w:rPr>
      </w:pPr>
      <w:r w:rsidRPr="00506CAD">
        <w:rPr>
          <w:rFonts w:asciiTheme="majorBidi" w:eastAsiaTheme="minorHAnsi" w:hAnsiTheme="majorBidi" w:hint="cs"/>
          <w:szCs w:val="22"/>
          <w:rtl/>
          <w:lang w:bidi="fa-IR"/>
        </w:rPr>
        <w:lastRenderedPageBreak/>
        <w:t>جدول شماره1</w:t>
      </w:r>
      <w:r w:rsidR="00506CAD" w:rsidRPr="00506CAD">
        <w:rPr>
          <w:rFonts w:asciiTheme="majorBidi" w:eastAsiaTheme="minorHAnsi" w:hAnsiTheme="majorBidi" w:hint="cs"/>
          <w:szCs w:val="22"/>
          <w:rtl/>
          <w:lang w:bidi="fa-IR"/>
        </w:rPr>
        <w:t>.</w:t>
      </w:r>
      <w:r w:rsidRPr="00506CAD">
        <w:rPr>
          <w:rFonts w:asciiTheme="majorBidi" w:eastAsiaTheme="minorHAnsi" w:hAnsiTheme="majorBidi" w:hint="cs"/>
          <w:szCs w:val="22"/>
          <w:rtl/>
          <w:lang w:bidi="fa-IR"/>
        </w:rPr>
        <w:t xml:space="preserve"> فراوانی ، میانگین و انحراف استاندارد گروه آزمایش و کنترل در پیش آزمون و پس آزمون</w:t>
      </w:r>
    </w:p>
    <w:tbl>
      <w:tblPr>
        <w:tblStyle w:val="TableGrid1"/>
        <w:bidiVisual/>
        <w:tblW w:w="9875" w:type="dxa"/>
        <w:jc w:val="center"/>
        <w:tblLook w:val="04A0" w:firstRow="1" w:lastRow="0" w:firstColumn="1" w:lastColumn="0" w:noHBand="0" w:noVBand="1"/>
      </w:tblPr>
      <w:tblGrid>
        <w:gridCol w:w="2427"/>
        <w:gridCol w:w="1031"/>
        <w:gridCol w:w="1031"/>
        <w:gridCol w:w="1031"/>
        <w:gridCol w:w="1031"/>
        <w:gridCol w:w="1267"/>
        <w:gridCol w:w="2057"/>
      </w:tblGrid>
      <w:tr w:rsidR="0036143F" w:rsidRPr="0036143F" w:rsidTr="00EC12BB">
        <w:trPr>
          <w:trHeight w:val="856"/>
          <w:jc w:val="center"/>
        </w:trPr>
        <w:tc>
          <w:tcPr>
            <w:tcW w:w="9875" w:type="dxa"/>
            <w:gridSpan w:val="7"/>
            <w:tcBorders>
              <w:left w:val="single" w:sz="4" w:space="0" w:color="auto"/>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مرحله</w:t>
            </w:r>
          </w:p>
        </w:tc>
      </w:tr>
      <w:tr w:rsidR="0036143F" w:rsidRPr="0036143F" w:rsidTr="00EC12BB">
        <w:trPr>
          <w:trHeight w:val="623"/>
          <w:jc w:val="center"/>
        </w:trPr>
        <w:tc>
          <w:tcPr>
            <w:tcW w:w="9875" w:type="dxa"/>
            <w:gridSpan w:val="7"/>
            <w:tcBorders>
              <w:top w:val="single" w:sz="4" w:space="0" w:color="auto"/>
              <w:left w:val="single" w:sz="4" w:space="0" w:color="auto"/>
            </w:tcBorders>
            <w:vAlign w:val="center"/>
          </w:tcPr>
          <w:p w:rsidR="0036143F" w:rsidRPr="0036143F" w:rsidRDefault="0036143F" w:rsidP="00EC12BB">
            <w:pPr>
              <w:widowControl/>
              <w:tabs>
                <w:tab w:val="left" w:pos="2690"/>
                <w:tab w:val="left" w:pos="6173"/>
              </w:tabs>
              <w:spacing w:line="240" w:lineRule="auto"/>
              <w:jc w:val="center"/>
              <w:rPr>
                <w:rFonts w:asciiTheme="majorBidi" w:hAnsiTheme="majorBidi"/>
                <w:sz w:val="26"/>
                <w:rtl/>
                <w:lang w:bidi="fa-IR"/>
              </w:rPr>
            </w:pPr>
            <w:r w:rsidRPr="0036143F">
              <w:rPr>
                <w:rFonts w:asciiTheme="majorBidi" w:hAnsiTheme="majorBidi" w:hint="cs"/>
                <w:sz w:val="26"/>
                <w:rtl/>
                <w:lang w:bidi="fa-IR"/>
              </w:rPr>
              <w:t>پیش آزمون</w:t>
            </w:r>
            <w:r w:rsidRPr="0036143F">
              <w:rPr>
                <w:rFonts w:asciiTheme="majorBidi" w:hAnsiTheme="majorBidi"/>
                <w:sz w:val="26"/>
                <w:rtl/>
                <w:lang w:bidi="fa-IR"/>
              </w:rPr>
              <w:tab/>
            </w:r>
            <w:r w:rsidRPr="0036143F">
              <w:rPr>
                <w:rFonts w:asciiTheme="majorBidi" w:hAnsiTheme="majorBidi" w:hint="cs"/>
                <w:sz w:val="26"/>
                <w:rtl/>
                <w:lang w:bidi="fa-IR"/>
              </w:rPr>
              <w:t>پس آزمون</w:t>
            </w:r>
          </w:p>
        </w:tc>
      </w:tr>
      <w:tr w:rsidR="0036143F" w:rsidRPr="0036143F" w:rsidTr="00EC12BB">
        <w:trPr>
          <w:jc w:val="center"/>
        </w:trPr>
        <w:tc>
          <w:tcPr>
            <w:tcW w:w="2427" w:type="dxa"/>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متغیر آماره</w:t>
            </w:r>
          </w:p>
        </w:tc>
        <w:tc>
          <w:tcPr>
            <w:tcW w:w="1031" w:type="dxa"/>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گروه</w:t>
            </w:r>
          </w:p>
        </w:tc>
        <w:tc>
          <w:tcPr>
            <w:tcW w:w="1031" w:type="dxa"/>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میانگین</w:t>
            </w:r>
          </w:p>
        </w:tc>
        <w:tc>
          <w:tcPr>
            <w:tcW w:w="1031" w:type="dxa"/>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انحراف استاندارد</w:t>
            </w:r>
          </w:p>
        </w:tc>
        <w:tc>
          <w:tcPr>
            <w:tcW w:w="1031" w:type="dxa"/>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میانگین</w:t>
            </w:r>
          </w:p>
        </w:tc>
        <w:tc>
          <w:tcPr>
            <w:tcW w:w="1267" w:type="dxa"/>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انحراف استاندارد</w:t>
            </w:r>
          </w:p>
        </w:tc>
        <w:tc>
          <w:tcPr>
            <w:tcW w:w="2057" w:type="dxa"/>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تعداد</w:t>
            </w:r>
          </w:p>
        </w:tc>
      </w:tr>
      <w:tr w:rsidR="0036143F" w:rsidRPr="0036143F" w:rsidTr="00EC12BB">
        <w:trPr>
          <w:trHeight w:val="262"/>
          <w:jc w:val="center"/>
        </w:trPr>
        <w:tc>
          <w:tcPr>
            <w:tcW w:w="2427" w:type="dxa"/>
            <w:vMerge w:val="restart"/>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مهارت های اجتماعی</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آزمایش</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lang w:bidi="fa-IR"/>
              </w:rPr>
            </w:pPr>
            <w:r w:rsidRPr="0036143F">
              <w:rPr>
                <w:rFonts w:asciiTheme="majorBidi" w:hAnsiTheme="majorBidi"/>
                <w:sz w:val="26"/>
                <w:lang w:bidi="fa-IR"/>
              </w:rPr>
              <w:t>22/44</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1/17</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32/66</w:t>
            </w:r>
          </w:p>
        </w:tc>
        <w:tc>
          <w:tcPr>
            <w:tcW w:w="1267"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1/18</w:t>
            </w:r>
          </w:p>
        </w:tc>
        <w:tc>
          <w:tcPr>
            <w:tcW w:w="2057"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15</w:t>
            </w:r>
          </w:p>
        </w:tc>
      </w:tr>
      <w:tr w:rsidR="0036143F" w:rsidRPr="0036143F" w:rsidTr="00EC12BB">
        <w:trPr>
          <w:trHeight w:val="288"/>
          <w:jc w:val="center"/>
        </w:trPr>
        <w:tc>
          <w:tcPr>
            <w:tcW w:w="2427" w:type="dxa"/>
            <w:vMerge/>
            <w:vAlign w:val="center"/>
          </w:tcPr>
          <w:p w:rsidR="0036143F" w:rsidRPr="0036143F" w:rsidRDefault="0036143F" w:rsidP="00EC12BB">
            <w:pPr>
              <w:widowControl/>
              <w:spacing w:line="240" w:lineRule="auto"/>
              <w:jc w:val="center"/>
              <w:rPr>
                <w:rFonts w:asciiTheme="majorBidi" w:hAnsiTheme="majorBidi"/>
                <w:sz w:val="26"/>
                <w:rtl/>
                <w:lang w:bidi="fa-IR"/>
              </w:rPr>
            </w:pP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کنترل</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18/50</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4/60</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19/90</w:t>
            </w:r>
          </w:p>
        </w:tc>
        <w:tc>
          <w:tcPr>
            <w:tcW w:w="1267"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4/62</w:t>
            </w:r>
          </w:p>
        </w:tc>
        <w:tc>
          <w:tcPr>
            <w:tcW w:w="2057"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15</w:t>
            </w:r>
          </w:p>
        </w:tc>
      </w:tr>
      <w:tr w:rsidR="0036143F" w:rsidRPr="0036143F" w:rsidTr="00EC12BB">
        <w:trPr>
          <w:trHeight w:val="288"/>
          <w:jc w:val="center"/>
        </w:trPr>
        <w:tc>
          <w:tcPr>
            <w:tcW w:w="2427" w:type="dxa"/>
            <w:vMerge w:val="restart"/>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مشارکت</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آزمایش</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5/11</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2/02</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8/88</w:t>
            </w:r>
          </w:p>
        </w:tc>
        <w:tc>
          <w:tcPr>
            <w:tcW w:w="1267"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2/31</w:t>
            </w:r>
          </w:p>
        </w:tc>
        <w:tc>
          <w:tcPr>
            <w:tcW w:w="2057"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5</w:t>
            </w:r>
          </w:p>
        </w:tc>
      </w:tr>
      <w:tr w:rsidR="0036143F" w:rsidRPr="0036143F" w:rsidTr="00EC12BB">
        <w:trPr>
          <w:trHeight w:val="275"/>
          <w:jc w:val="center"/>
        </w:trPr>
        <w:tc>
          <w:tcPr>
            <w:tcW w:w="2427" w:type="dxa"/>
            <w:vMerge/>
            <w:vAlign w:val="center"/>
          </w:tcPr>
          <w:p w:rsidR="0036143F" w:rsidRPr="0036143F" w:rsidRDefault="0036143F" w:rsidP="00EC12BB">
            <w:pPr>
              <w:widowControl/>
              <w:spacing w:line="240" w:lineRule="auto"/>
              <w:jc w:val="center"/>
              <w:rPr>
                <w:rFonts w:asciiTheme="majorBidi" w:hAnsiTheme="majorBidi"/>
                <w:sz w:val="26"/>
                <w:rtl/>
                <w:lang w:bidi="fa-IR"/>
              </w:rPr>
            </w:pP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کنترل</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4/70</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1/25</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5/60</w:t>
            </w:r>
          </w:p>
        </w:tc>
        <w:tc>
          <w:tcPr>
            <w:tcW w:w="1267"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1/42</w:t>
            </w:r>
          </w:p>
        </w:tc>
        <w:tc>
          <w:tcPr>
            <w:tcW w:w="2057"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15</w:t>
            </w:r>
          </w:p>
        </w:tc>
      </w:tr>
      <w:tr w:rsidR="0036143F" w:rsidRPr="0036143F" w:rsidTr="00EC12BB">
        <w:trPr>
          <w:trHeight w:val="262"/>
          <w:jc w:val="center"/>
        </w:trPr>
        <w:tc>
          <w:tcPr>
            <w:tcW w:w="2427" w:type="dxa"/>
            <w:vMerge w:val="restart"/>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آگاهی</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آزمایش</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7/11</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3/65</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9/33</w:t>
            </w:r>
          </w:p>
        </w:tc>
        <w:tc>
          <w:tcPr>
            <w:tcW w:w="1267"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3</w:t>
            </w:r>
          </w:p>
        </w:tc>
        <w:tc>
          <w:tcPr>
            <w:tcW w:w="2057"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15</w:t>
            </w:r>
          </w:p>
        </w:tc>
      </w:tr>
      <w:tr w:rsidR="0036143F" w:rsidRPr="0036143F" w:rsidTr="00EC12BB">
        <w:trPr>
          <w:trHeight w:val="288"/>
          <w:jc w:val="center"/>
        </w:trPr>
        <w:tc>
          <w:tcPr>
            <w:tcW w:w="2427" w:type="dxa"/>
            <w:vMerge/>
            <w:vAlign w:val="center"/>
          </w:tcPr>
          <w:p w:rsidR="0036143F" w:rsidRPr="0036143F" w:rsidRDefault="0036143F" w:rsidP="00EC12BB">
            <w:pPr>
              <w:widowControl/>
              <w:spacing w:line="240" w:lineRule="auto"/>
              <w:jc w:val="center"/>
              <w:rPr>
                <w:rFonts w:asciiTheme="majorBidi" w:hAnsiTheme="majorBidi"/>
                <w:sz w:val="26"/>
                <w:rtl/>
                <w:lang w:bidi="fa-IR"/>
              </w:rPr>
            </w:pP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کنترل</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6/60</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2/06</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7</w:t>
            </w:r>
          </w:p>
        </w:tc>
        <w:tc>
          <w:tcPr>
            <w:tcW w:w="1267"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1/49</w:t>
            </w:r>
          </w:p>
        </w:tc>
        <w:tc>
          <w:tcPr>
            <w:tcW w:w="2057"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15</w:t>
            </w:r>
          </w:p>
        </w:tc>
      </w:tr>
      <w:tr w:rsidR="0036143F" w:rsidRPr="0036143F" w:rsidTr="00EC12BB">
        <w:trPr>
          <w:trHeight w:val="576"/>
          <w:jc w:val="center"/>
        </w:trPr>
        <w:tc>
          <w:tcPr>
            <w:tcW w:w="2427" w:type="dxa"/>
            <w:vMerge w:val="restart"/>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مسئولیت</w:t>
            </w:r>
          </w:p>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پذیری</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آزمایش</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5</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3/27</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7/77</w:t>
            </w:r>
          </w:p>
        </w:tc>
        <w:tc>
          <w:tcPr>
            <w:tcW w:w="1267"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3/23</w:t>
            </w:r>
          </w:p>
        </w:tc>
        <w:tc>
          <w:tcPr>
            <w:tcW w:w="2057"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15</w:t>
            </w:r>
          </w:p>
        </w:tc>
      </w:tr>
      <w:tr w:rsidR="0036143F" w:rsidRPr="0036143F" w:rsidTr="00EC12BB">
        <w:trPr>
          <w:trHeight w:val="537"/>
          <w:jc w:val="center"/>
        </w:trPr>
        <w:tc>
          <w:tcPr>
            <w:tcW w:w="2427" w:type="dxa"/>
            <w:vMerge/>
            <w:vAlign w:val="center"/>
          </w:tcPr>
          <w:p w:rsidR="0036143F" w:rsidRPr="0036143F" w:rsidRDefault="0036143F" w:rsidP="00EC12BB">
            <w:pPr>
              <w:widowControl/>
              <w:spacing w:line="240" w:lineRule="auto"/>
              <w:jc w:val="center"/>
              <w:rPr>
                <w:rFonts w:asciiTheme="majorBidi" w:hAnsiTheme="majorBidi"/>
                <w:sz w:val="26"/>
                <w:rtl/>
                <w:lang w:bidi="fa-IR"/>
              </w:rPr>
            </w:pP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کنترل</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3/50</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1/26</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4/40</w:t>
            </w:r>
          </w:p>
        </w:tc>
        <w:tc>
          <w:tcPr>
            <w:tcW w:w="1267"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1/95</w:t>
            </w:r>
          </w:p>
        </w:tc>
        <w:tc>
          <w:tcPr>
            <w:tcW w:w="2057"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15</w:t>
            </w:r>
          </w:p>
        </w:tc>
      </w:tr>
      <w:tr w:rsidR="0036143F" w:rsidRPr="0036143F" w:rsidTr="00EC12BB">
        <w:trPr>
          <w:trHeight w:val="262"/>
          <w:jc w:val="center"/>
        </w:trPr>
        <w:tc>
          <w:tcPr>
            <w:tcW w:w="2427" w:type="dxa"/>
            <w:vMerge w:val="restart"/>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خودکنترلی</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آزمایش</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5/22</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4/08</w:t>
            </w:r>
          </w:p>
        </w:tc>
        <w:tc>
          <w:tcPr>
            <w:tcW w:w="1031"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6/33</w:t>
            </w:r>
          </w:p>
        </w:tc>
        <w:tc>
          <w:tcPr>
            <w:tcW w:w="1267"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4/82</w:t>
            </w:r>
          </w:p>
        </w:tc>
        <w:tc>
          <w:tcPr>
            <w:tcW w:w="2057" w:type="dxa"/>
            <w:tcBorders>
              <w:bottom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15</w:t>
            </w:r>
          </w:p>
        </w:tc>
      </w:tr>
      <w:tr w:rsidR="0036143F" w:rsidRPr="0036143F" w:rsidTr="00EC12BB">
        <w:trPr>
          <w:trHeight w:val="288"/>
          <w:jc w:val="center"/>
        </w:trPr>
        <w:tc>
          <w:tcPr>
            <w:tcW w:w="2427" w:type="dxa"/>
            <w:vMerge/>
            <w:vAlign w:val="center"/>
          </w:tcPr>
          <w:p w:rsidR="0036143F" w:rsidRPr="0036143F" w:rsidRDefault="0036143F" w:rsidP="00EC12BB">
            <w:pPr>
              <w:widowControl/>
              <w:spacing w:line="240" w:lineRule="auto"/>
              <w:jc w:val="center"/>
              <w:rPr>
                <w:rFonts w:asciiTheme="majorBidi" w:hAnsiTheme="majorBidi"/>
                <w:sz w:val="26"/>
                <w:rtl/>
                <w:lang w:bidi="fa-IR"/>
              </w:rPr>
            </w:pP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کنترل</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3/70</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2/16</w:t>
            </w:r>
          </w:p>
        </w:tc>
        <w:tc>
          <w:tcPr>
            <w:tcW w:w="1031"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4/80</w:t>
            </w:r>
          </w:p>
        </w:tc>
        <w:tc>
          <w:tcPr>
            <w:tcW w:w="1267"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2/52</w:t>
            </w:r>
          </w:p>
        </w:tc>
        <w:tc>
          <w:tcPr>
            <w:tcW w:w="2057" w:type="dxa"/>
            <w:tcBorders>
              <w:top w:val="single" w:sz="4" w:space="0" w:color="auto"/>
            </w:tcBorders>
            <w:vAlign w:val="center"/>
          </w:tcPr>
          <w:p w:rsidR="0036143F" w:rsidRPr="0036143F" w:rsidRDefault="0036143F" w:rsidP="00EC12BB">
            <w:pPr>
              <w:widowControl/>
              <w:spacing w:line="240" w:lineRule="auto"/>
              <w:jc w:val="center"/>
              <w:rPr>
                <w:rFonts w:asciiTheme="majorBidi" w:hAnsiTheme="majorBidi"/>
                <w:sz w:val="26"/>
                <w:rtl/>
                <w:lang w:bidi="fa-IR"/>
              </w:rPr>
            </w:pPr>
            <w:r w:rsidRPr="0036143F">
              <w:rPr>
                <w:rFonts w:asciiTheme="majorBidi" w:hAnsiTheme="majorBidi"/>
                <w:sz w:val="26"/>
                <w:lang w:bidi="fa-IR"/>
              </w:rPr>
              <w:t>15</w:t>
            </w:r>
          </w:p>
        </w:tc>
      </w:tr>
    </w:tbl>
    <w:p w:rsidR="0036143F" w:rsidRPr="0036143F" w:rsidRDefault="0036143F" w:rsidP="00FF228A">
      <w:pPr>
        <w:widowControl/>
        <w:spacing w:after="200" w:line="240" w:lineRule="auto"/>
        <w:jc w:val="left"/>
        <w:rPr>
          <w:rFonts w:asciiTheme="majorBidi" w:eastAsiaTheme="minorHAnsi" w:hAnsiTheme="majorBidi"/>
          <w:sz w:val="26"/>
          <w:rtl/>
          <w:lang w:bidi="fa-IR"/>
        </w:rPr>
      </w:pPr>
    </w:p>
    <w:p w:rsidR="00A827B8" w:rsidRDefault="0036143F" w:rsidP="00A827B8">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 xml:space="preserve">در پاسخ به سؤال پژوهش مبنی بر اینکه برنامه مداخله والد محور باعث افزایش مهارتهای اجتماعی دانش آموزان </w:t>
      </w:r>
      <w:r w:rsidR="00A827B8">
        <w:rPr>
          <w:rFonts w:asciiTheme="majorBidi" w:eastAsiaTheme="minorHAnsi" w:hAnsiTheme="majorBidi" w:hint="cs"/>
          <w:sz w:val="26"/>
          <w:rtl/>
          <w:lang w:bidi="fa-IR"/>
        </w:rPr>
        <w:t>ناتوان یادگیری</w:t>
      </w:r>
      <w:r w:rsidRPr="0036143F">
        <w:rPr>
          <w:rFonts w:asciiTheme="majorBidi" w:eastAsiaTheme="minorHAnsi" w:hAnsiTheme="majorBidi" w:hint="cs"/>
          <w:sz w:val="26"/>
          <w:rtl/>
          <w:lang w:bidi="fa-IR"/>
        </w:rPr>
        <w:t xml:space="preserve"> در گروه آزمایش می شود ، تحلیل کوواریانس انجام شد. در این تحلیل متغیر مستقل ، برنامه ماخله والد محور و متغیر وابسته عبارت بود از نمره پس آزمون مهارت های اجتماعی و متغیر های همپراش (متغیر کوواریانس) را نمرات پیش آزمون تشکیل دادند. نتایج حاصله</w:t>
      </w:r>
      <w:r w:rsidR="00EC12BB">
        <w:rPr>
          <w:rFonts w:asciiTheme="majorBidi" w:eastAsiaTheme="minorHAnsi" w:hAnsiTheme="majorBidi" w:hint="cs"/>
          <w:sz w:val="26"/>
          <w:rtl/>
          <w:lang w:bidi="fa-IR"/>
        </w:rPr>
        <w:t xml:space="preserve"> از این تحلیل کوواریانس در جدول</w:t>
      </w:r>
      <w:r w:rsidRPr="0036143F">
        <w:rPr>
          <w:rFonts w:asciiTheme="majorBidi" w:eastAsiaTheme="minorHAnsi" w:hAnsiTheme="majorBidi" w:hint="cs"/>
          <w:sz w:val="26"/>
          <w:rtl/>
          <w:lang w:bidi="fa-IR"/>
        </w:rPr>
        <w:t>2 ارائه شده است.</w:t>
      </w:r>
    </w:p>
    <w:p w:rsidR="0036143F" w:rsidRPr="00506CAD" w:rsidRDefault="00506CAD" w:rsidP="00A827B8">
      <w:pPr>
        <w:widowControl/>
        <w:spacing w:after="200" w:line="240" w:lineRule="auto"/>
        <w:jc w:val="center"/>
        <w:rPr>
          <w:rFonts w:asciiTheme="majorBidi" w:eastAsiaTheme="minorHAnsi" w:hAnsiTheme="majorBidi"/>
          <w:szCs w:val="22"/>
          <w:rtl/>
          <w:lang w:bidi="fa-IR"/>
        </w:rPr>
      </w:pPr>
      <w:r w:rsidRPr="00506CAD">
        <w:rPr>
          <w:rFonts w:asciiTheme="majorBidi" w:eastAsiaTheme="minorHAnsi" w:hAnsiTheme="majorBidi" w:hint="cs"/>
          <w:szCs w:val="22"/>
          <w:rtl/>
          <w:lang w:bidi="fa-IR"/>
        </w:rPr>
        <w:t xml:space="preserve">جدول شماره 2. </w:t>
      </w:r>
      <w:r w:rsidR="00A827B8" w:rsidRPr="00506CAD">
        <w:rPr>
          <w:rFonts w:asciiTheme="majorBidi" w:eastAsiaTheme="minorHAnsi" w:hAnsiTheme="majorBidi" w:hint="cs"/>
          <w:szCs w:val="22"/>
          <w:rtl/>
          <w:lang w:bidi="fa-IR"/>
        </w:rPr>
        <w:t>نتایج تحلیل کوواریانس برای متغیر مستقل و وابسته</w:t>
      </w:r>
    </w:p>
    <w:tbl>
      <w:tblPr>
        <w:tblStyle w:val="TableGrid1"/>
        <w:bidiVisual/>
        <w:tblW w:w="8789" w:type="dxa"/>
        <w:jc w:val="center"/>
        <w:tblLook w:val="04A0" w:firstRow="1" w:lastRow="0" w:firstColumn="1" w:lastColumn="0" w:noHBand="0" w:noVBand="1"/>
      </w:tblPr>
      <w:tblGrid>
        <w:gridCol w:w="1275"/>
        <w:gridCol w:w="1134"/>
        <w:gridCol w:w="1301"/>
        <w:gridCol w:w="1251"/>
        <w:gridCol w:w="1134"/>
        <w:gridCol w:w="1559"/>
        <w:gridCol w:w="1135"/>
      </w:tblGrid>
      <w:tr w:rsidR="0036143F" w:rsidRPr="0036143F" w:rsidTr="00FF228A">
        <w:trPr>
          <w:jc w:val="center"/>
        </w:trPr>
        <w:tc>
          <w:tcPr>
            <w:tcW w:w="1275"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منبع تغییرات</w:t>
            </w:r>
          </w:p>
        </w:tc>
        <w:tc>
          <w:tcPr>
            <w:tcW w:w="1134"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مجموع مجذورات</w:t>
            </w:r>
          </w:p>
        </w:tc>
        <w:tc>
          <w:tcPr>
            <w:tcW w:w="1301"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درجه آزادی</w:t>
            </w:r>
          </w:p>
        </w:tc>
        <w:tc>
          <w:tcPr>
            <w:tcW w:w="1251"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میانگین مجذورات</w:t>
            </w:r>
          </w:p>
        </w:tc>
        <w:tc>
          <w:tcPr>
            <w:tcW w:w="1134"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 xml:space="preserve">نسبت </w:t>
            </w:r>
            <w:r w:rsidRPr="0036143F">
              <w:rPr>
                <w:rFonts w:asciiTheme="majorBidi" w:hAnsiTheme="majorBidi"/>
                <w:sz w:val="26"/>
                <w:lang w:bidi="fa-IR"/>
              </w:rPr>
              <w:t>F</w:t>
            </w:r>
          </w:p>
        </w:tc>
        <w:tc>
          <w:tcPr>
            <w:tcW w:w="1559"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سطح معناداری</w:t>
            </w:r>
          </w:p>
        </w:tc>
        <w:tc>
          <w:tcPr>
            <w:tcW w:w="1135"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ضریب اتا</w:t>
            </w:r>
          </w:p>
        </w:tc>
      </w:tr>
      <w:tr w:rsidR="0036143F" w:rsidRPr="0036143F" w:rsidTr="00FF228A">
        <w:trPr>
          <w:jc w:val="center"/>
        </w:trPr>
        <w:tc>
          <w:tcPr>
            <w:tcW w:w="1275"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پیش آزمون</w:t>
            </w:r>
          </w:p>
        </w:tc>
        <w:tc>
          <w:tcPr>
            <w:tcW w:w="1134" w:type="dxa"/>
          </w:tcPr>
          <w:p w:rsidR="0036143F" w:rsidRPr="0036143F" w:rsidRDefault="0036143F" w:rsidP="00FF228A">
            <w:pPr>
              <w:widowControl/>
              <w:spacing w:line="240" w:lineRule="auto"/>
              <w:rPr>
                <w:rFonts w:asciiTheme="majorBidi" w:hAnsiTheme="majorBidi"/>
                <w:sz w:val="26"/>
                <w:lang w:bidi="fa-IR"/>
              </w:rPr>
            </w:pPr>
            <w:r w:rsidRPr="0036143F">
              <w:rPr>
                <w:rFonts w:asciiTheme="majorBidi" w:hAnsiTheme="majorBidi"/>
                <w:sz w:val="26"/>
                <w:lang w:bidi="fa-IR"/>
              </w:rPr>
              <w:t>73/69</w:t>
            </w:r>
          </w:p>
        </w:tc>
        <w:tc>
          <w:tcPr>
            <w:tcW w:w="1301"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1</w:t>
            </w:r>
          </w:p>
        </w:tc>
        <w:tc>
          <w:tcPr>
            <w:tcW w:w="1251" w:type="dxa"/>
          </w:tcPr>
          <w:p w:rsidR="0036143F" w:rsidRPr="0036143F" w:rsidRDefault="0036143F" w:rsidP="00FF228A">
            <w:pPr>
              <w:widowControl/>
              <w:spacing w:line="240" w:lineRule="auto"/>
              <w:rPr>
                <w:rFonts w:asciiTheme="majorBidi" w:hAnsiTheme="majorBidi"/>
                <w:sz w:val="26"/>
                <w:lang w:bidi="fa-IR"/>
              </w:rPr>
            </w:pPr>
            <w:r w:rsidRPr="0036143F">
              <w:rPr>
                <w:rFonts w:asciiTheme="majorBidi" w:hAnsiTheme="majorBidi"/>
                <w:sz w:val="26"/>
                <w:lang w:bidi="fa-IR"/>
              </w:rPr>
              <w:t>73/69</w:t>
            </w:r>
          </w:p>
        </w:tc>
        <w:tc>
          <w:tcPr>
            <w:tcW w:w="1134"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./969</w:t>
            </w:r>
          </w:p>
        </w:tc>
        <w:tc>
          <w:tcPr>
            <w:tcW w:w="1559"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./339</w:t>
            </w:r>
          </w:p>
        </w:tc>
        <w:tc>
          <w:tcPr>
            <w:tcW w:w="1135"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./054</w:t>
            </w:r>
          </w:p>
        </w:tc>
      </w:tr>
      <w:tr w:rsidR="0036143F" w:rsidRPr="0036143F" w:rsidTr="00FF228A">
        <w:trPr>
          <w:jc w:val="center"/>
        </w:trPr>
        <w:tc>
          <w:tcPr>
            <w:tcW w:w="1275"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گروه</w:t>
            </w:r>
          </w:p>
        </w:tc>
        <w:tc>
          <w:tcPr>
            <w:tcW w:w="1134"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772/04</w:t>
            </w:r>
          </w:p>
        </w:tc>
        <w:tc>
          <w:tcPr>
            <w:tcW w:w="1301"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1</w:t>
            </w:r>
          </w:p>
        </w:tc>
        <w:tc>
          <w:tcPr>
            <w:tcW w:w="1251"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772/04</w:t>
            </w:r>
          </w:p>
        </w:tc>
        <w:tc>
          <w:tcPr>
            <w:tcW w:w="1134"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9/36</w:t>
            </w:r>
          </w:p>
        </w:tc>
        <w:tc>
          <w:tcPr>
            <w:tcW w:w="1559"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./006</w:t>
            </w:r>
          </w:p>
        </w:tc>
        <w:tc>
          <w:tcPr>
            <w:tcW w:w="1135"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./36</w:t>
            </w:r>
          </w:p>
        </w:tc>
      </w:tr>
      <w:tr w:rsidR="0036143F" w:rsidRPr="0036143F" w:rsidTr="00FF228A">
        <w:trPr>
          <w:jc w:val="center"/>
        </w:trPr>
        <w:tc>
          <w:tcPr>
            <w:tcW w:w="1275"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خطا</w:t>
            </w:r>
          </w:p>
        </w:tc>
        <w:tc>
          <w:tcPr>
            <w:tcW w:w="1134"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1320/90</w:t>
            </w:r>
          </w:p>
        </w:tc>
        <w:tc>
          <w:tcPr>
            <w:tcW w:w="1301"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17</w:t>
            </w:r>
          </w:p>
        </w:tc>
        <w:tc>
          <w:tcPr>
            <w:tcW w:w="1251"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77/70</w:t>
            </w:r>
          </w:p>
        </w:tc>
        <w:tc>
          <w:tcPr>
            <w:tcW w:w="1134" w:type="dxa"/>
          </w:tcPr>
          <w:p w:rsidR="0036143F" w:rsidRPr="0036143F" w:rsidRDefault="0036143F" w:rsidP="00FF228A">
            <w:pPr>
              <w:widowControl/>
              <w:spacing w:line="240" w:lineRule="auto"/>
              <w:rPr>
                <w:rFonts w:asciiTheme="majorBidi" w:hAnsiTheme="majorBidi"/>
                <w:sz w:val="26"/>
                <w:rtl/>
                <w:lang w:bidi="fa-IR"/>
              </w:rPr>
            </w:pPr>
          </w:p>
        </w:tc>
        <w:tc>
          <w:tcPr>
            <w:tcW w:w="1559" w:type="dxa"/>
          </w:tcPr>
          <w:p w:rsidR="0036143F" w:rsidRPr="0036143F" w:rsidRDefault="0036143F" w:rsidP="00FF228A">
            <w:pPr>
              <w:widowControl/>
              <w:spacing w:line="240" w:lineRule="auto"/>
              <w:rPr>
                <w:rFonts w:asciiTheme="majorBidi" w:hAnsiTheme="majorBidi" w:hint="cs"/>
                <w:sz w:val="26"/>
                <w:rtl/>
                <w:lang w:bidi="fa-IR"/>
              </w:rPr>
            </w:pPr>
          </w:p>
        </w:tc>
        <w:tc>
          <w:tcPr>
            <w:tcW w:w="1135" w:type="dxa"/>
          </w:tcPr>
          <w:p w:rsidR="0036143F" w:rsidRPr="0036143F" w:rsidRDefault="0036143F" w:rsidP="00FF228A">
            <w:pPr>
              <w:widowControl/>
              <w:spacing w:line="240" w:lineRule="auto"/>
              <w:rPr>
                <w:rFonts w:asciiTheme="majorBidi" w:hAnsiTheme="majorBidi"/>
                <w:sz w:val="26"/>
                <w:rtl/>
                <w:lang w:bidi="fa-IR"/>
              </w:rPr>
            </w:pPr>
          </w:p>
        </w:tc>
      </w:tr>
      <w:tr w:rsidR="0036143F" w:rsidRPr="0036143F" w:rsidTr="00FF228A">
        <w:trPr>
          <w:jc w:val="center"/>
        </w:trPr>
        <w:tc>
          <w:tcPr>
            <w:tcW w:w="1275"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hint="cs"/>
                <w:sz w:val="26"/>
                <w:rtl/>
                <w:lang w:bidi="fa-IR"/>
              </w:rPr>
              <w:t>مجموع</w:t>
            </w:r>
          </w:p>
        </w:tc>
        <w:tc>
          <w:tcPr>
            <w:tcW w:w="1134"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14885</w:t>
            </w:r>
          </w:p>
        </w:tc>
        <w:tc>
          <w:tcPr>
            <w:tcW w:w="1301" w:type="dxa"/>
          </w:tcPr>
          <w:p w:rsidR="0036143F" w:rsidRPr="0036143F" w:rsidRDefault="0036143F" w:rsidP="00FF228A">
            <w:pPr>
              <w:widowControl/>
              <w:spacing w:line="240" w:lineRule="auto"/>
              <w:rPr>
                <w:rFonts w:asciiTheme="majorBidi" w:hAnsiTheme="majorBidi"/>
                <w:sz w:val="26"/>
                <w:rtl/>
                <w:lang w:bidi="fa-IR"/>
              </w:rPr>
            </w:pPr>
            <w:r w:rsidRPr="0036143F">
              <w:rPr>
                <w:rFonts w:asciiTheme="majorBidi" w:hAnsiTheme="majorBidi"/>
                <w:sz w:val="26"/>
                <w:lang w:bidi="fa-IR"/>
              </w:rPr>
              <w:t>19</w:t>
            </w:r>
          </w:p>
        </w:tc>
        <w:tc>
          <w:tcPr>
            <w:tcW w:w="1251" w:type="dxa"/>
          </w:tcPr>
          <w:p w:rsidR="0036143F" w:rsidRPr="0036143F" w:rsidRDefault="0036143F" w:rsidP="00FF228A">
            <w:pPr>
              <w:widowControl/>
              <w:spacing w:line="240" w:lineRule="auto"/>
              <w:rPr>
                <w:rFonts w:asciiTheme="majorBidi" w:hAnsiTheme="majorBidi" w:hint="cs"/>
                <w:sz w:val="26"/>
                <w:rtl/>
                <w:lang w:bidi="fa-IR"/>
              </w:rPr>
            </w:pPr>
          </w:p>
        </w:tc>
        <w:tc>
          <w:tcPr>
            <w:tcW w:w="1134" w:type="dxa"/>
          </w:tcPr>
          <w:p w:rsidR="0036143F" w:rsidRPr="0036143F" w:rsidRDefault="0036143F" w:rsidP="00FF228A">
            <w:pPr>
              <w:widowControl/>
              <w:spacing w:line="240" w:lineRule="auto"/>
              <w:rPr>
                <w:rFonts w:asciiTheme="majorBidi" w:hAnsiTheme="majorBidi"/>
                <w:sz w:val="26"/>
                <w:rtl/>
                <w:lang w:bidi="fa-IR"/>
              </w:rPr>
            </w:pPr>
          </w:p>
        </w:tc>
        <w:tc>
          <w:tcPr>
            <w:tcW w:w="1559" w:type="dxa"/>
          </w:tcPr>
          <w:p w:rsidR="0036143F" w:rsidRPr="0036143F" w:rsidRDefault="0036143F" w:rsidP="00FF228A">
            <w:pPr>
              <w:widowControl/>
              <w:spacing w:line="240" w:lineRule="auto"/>
              <w:rPr>
                <w:rFonts w:asciiTheme="majorBidi" w:hAnsiTheme="majorBidi"/>
                <w:sz w:val="26"/>
                <w:rtl/>
                <w:lang w:bidi="fa-IR"/>
              </w:rPr>
            </w:pPr>
          </w:p>
        </w:tc>
        <w:tc>
          <w:tcPr>
            <w:tcW w:w="1135" w:type="dxa"/>
          </w:tcPr>
          <w:p w:rsidR="0036143F" w:rsidRPr="0036143F" w:rsidRDefault="0036143F" w:rsidP="00FF228A">
            <w:pPr>
              <w:widowControl/>
              <w:spacing w:line="240" w:lineRule="auto"/>
              <w:rPr>
                <w:rFonts w:asciiTheme="majorBidi" w:hAnsiTheme="majorBidi"/>
                <w:sz w:val="26"/>
                <w:rtl/>
                <w:lang w:bidi="fa-IR"/>
              </w:rPr>
            </w:pPr>
          </w:p>
        </w:tc>
      </w:tr>
    </w:tbl>
    <w:p w:rsidR="00FF228A" w:rsidRDefault="00FF228A" w:rsidP="00FF228A">
      <w:pPr>
        <w:widowControl/>
        <w:spacing w:after="200" w:line="240" w:lineRule="auto"/>
        <w:rPr>
          <w:rFonts w:asciiTheme="majorBidi" w:eastAsiaTheme="minorHAnsi" w:hAnsiTheme="majorBidi"/>
          <w:sz w:val="26"/>
          <w:rtl/>
          <w:lang w:bidi="fa-IR"/>
        </w:rPr>
      </w:pP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lastRenderedPageBreak/>
        <w:t>نتایج جدول شماره2 نشان می دهد با در نظر گرفتن نمرات پیش آزمون به عنوان متغیر همپراش (کمکی) مداخله والد محور بر مهارت های اجتماعی باعث تفاوت معناداری بین دو گروه آزمایش و کنترل شده است.میزان تأثیر 36/. بوده است یعنی 36/. واریانس پس آزمون مربوط به مداخله والد محور می باشد. بنابراین میتوان نتیجه گرفت که مداخله والد محور بر مهارت های اجتماعی مؤثر است.</w:t>
      </w: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آیا مداخله والد محور بر ابعاد مهارت های اجتماعی تأثیر معنادار دارد؟</w:t>
      </w: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به منظور بررسی این سؤال ، سطح نمرات خرده آزمون مهارت های اجتماعی گروه ها (آزمایش و کنترل) در قالب پیش آزمون و پس آزمون با استفاده از آزمون تحلیل کوواریانس تحلیل شد.</w:t>
      </w:r>
    </w:p>
    <w:p w:rsidR="0036143F" w:rsidRPr="00506CAD" w:rsidRDefault="0036143F" w:rsidP="00FF228A">
      <w:pPr>
        <w:widowControl/>
        <w:spacing w:after="200" w:line="240" w:lineRule="auto"/>
        <w:rPr>
          <w:rFonts w:asciiTheme="majorBidi" w:eastAsiaTheme="minorHAnsi" w:hAnsiTheme="majorBidi"/>
          <w:szCs w:val="22"/>
          <w:rtl/>
          <w:lang w:bidi="fa-IR"/>
        </w:rPr>
      </w:pPr>
      <w:r w:rsidRPr="00506CAD">
        <w:rPr>
          <w:rFonts w:asciiTheme="majorBidi" w:eastAsiaTheme="minorHAnsi" w:hAnsiTheme="majorBidi" w:hint="cs"/>
          <w:szCs w:val="22"/>
          <w:rtl/>
          <w:lang w:bidi="fa-IR"/>
        </w:rPr>
        <w:t>جدول شماره3</w:t>
      </w:r>
      <w:r w:rsidR="00506CAD" w:rsidRPr="00506CAD">
        <w:rPr>
          <w:rFonts w:asciiTheme="majorBidi" w:eastAsiaTheme="minorHAnsi" w:hAnsiTheme="majorBidi" w:hint="cs"/>
          <w:szCs w:val="22"/>
          <w:rtl/>
          <w:lang w:bidi="fa-IR"/>
        </w:rPr>
        <w:t xml:space="preserve">.  </w:t>
      </w:r>
      <w:r w:rsidRPr="00506CAD">
        <w:rPr>
          <w:rFonts w:asciiTheme="majorBidi" w:eastAsiaTheme="minorHAnsi" w:hAnsiTheme="majorBidi" w:hint="cs"/>
          <w:szCs w:val="22"/>
          <w:rtl/>
          <w:lang w:bidi="fa-IR"/>
        </w:rPr>
        <w:t>نتایج تحلیل کوواریانس برای گروه های آزمایش و کنترل مشارکت</w:t>
      </w:r>
    </w:p>
    <w:tbl>
      <w:tblPr>
        <w:tblStyle w:val="TableGrid1"/>
        <w:bidiVisual/>
        <w:tblW w:w="8789" w:type="dxa"/>
        <w:jc w:val="center"/>
        <w:tblLook w:val="04A0" w:firstRow="1" w:lastRow="0" w:firstColumn="1" w:lastColumn="0" w:noHBand="0" w:noVBand="1"/>
      </w:tblPr>
      <w:tblGrid>
        <w:gridCol w:w="1275"/>
        <w:gridCol w:w="1134"/>
        <w:gridCol w:w="1301"/>
        <w:gridCol w:w="1251"/>
        <w:gridCol w:w="1134"/>
        <w:gridCol w:w="1559"/>
        <w:gridCol w:w="1135"/>
      </w:tblGrid>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منبع تغییرات</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مجموع مجذورات</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درجه آزادی</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میانگین مجذورات</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 xml:space="preserve">نسبت </w:t>
            </w:r>
            <w:r w:rsidRPr="0036143F">
              <w:rPr>
                <w:rFonts w:asciiTheme="majorBidi" w:hAnsiTheme="majorBidi"/>
                <w:sz w:val="26"/>
                <w:lang w:bidi="fa-IR"/>
              </w:rPr>
              <w:t>F</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سطح معناداری</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ضریب اتا</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پیش آزمون</w:t>
            </w:r>
          </w:p>
        </w:tc>
        <w:tc>
          <w:tcPr>
            <w:tcW w:w="1134" w:type="dxa"/>
            <w:vAlign w:val="center"/>
          </w:tcPr>
          <w:p w:rsidR="0036143F" w:rsidRPr="0036143F" w:rsidRDefault="0036143F" w:rsidP="00FF228A">
            <w:pPr>
              <w:widowControl/>
              <w:spacing w:line="240" w:lineRule="auto"/>
              <w:jc w:val="center"/>
              <w:rPr>
                <w:rFonts w:asciiTheme="majorBidi" w:hAnsiTheme="majorBidi"/>
                <w:sz w:val="26"/>
                <w:lang w:bidi="fa-IR"/>
              </w:rPr>
            </w:pPr>
            <w:r w:rsidRPr="0036143F">
              <w:rPr>
                <w:rFonts w:asciiTheme="majorBidi" w:hAnsiTheme="majorBidi"/>
                <w:sz w:val="26"/>
                <w:lang w:bidi="fa-IR"/>
              </w:rPr>
              <w:t>0/801</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./801</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./290</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./597</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./017</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گروه</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51/23</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51/23</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14/21</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./002</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./45</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خطا</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61/28</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17</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3/60</w:t>
            </w:r>
          </w:p>
        </w:tc>
        <w:tc>
          <w:tcPr>
            <w:tcW w:w="1134"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559"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5"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مجموع</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1068</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19</w:t>
            </w:r>
          </w:p>
        </w:tc>
        <w:tc>
          <w:tcPr>
            <w:tcW w:w="1251"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4"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559"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5"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r>
    </w:tbl>
    <w:p w:rsidR="0036143F" w:rsidRPr="0036143F" w:rsidRDefault="0036143F" w:rsidP="00FF228A">
      <w:pPr>
        <w:widowControl/>
        <w:spacing w:after="200" w:line="240" w:lineRule="auto"/>
        <w:rPr>
          <w:rFonts w:asciiTheme="majorBidi" w:eastAsiaTheme="minorHAnsi" w:hAnsiTheme="majorBidi"/>
          <w:sz w:val="26"/>
          <w:rtl/>
          <w:lang w:bidi="fa-IR"/>
        </w:rPr>
      </w:pP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نتایج جدولی نشان می دهد با در نظر گرفتن نمرات پیش آزمون به عنوان متغیر همپراش (کمکی) مداخله والد محور بر مشارکت باعث تفاوت معنادار بین دو گروه آزمایش و کنترل شده است.میزان تأثیر 45/. بوده است. یعنی 45 درصد واریانس پس آزمون به مداخله والد محور می باشد.</w:t>
      </w:r>
    </w:p>
    <w:p w:rsidR="0036143F" w:rsidRPr="00506CAD" w:rsidRDefault="0036143F" w:rsidP="00FF228A">
      <w:pPr>
        <w:widowControl/>
        <w:spacing w:after="200" w:line="240" w:lineRule="auto"/>
        <w:rPr>
          <w:rFonts w:asciiTheme="majorBidi" w:eastAsiaTheme="minorHAnsi" w:hAnsiTheme="majorBidi"/>
          <w:szCs w:val="22"/>
          <w:rtl/>
          <w:lang w:bidi="fa-IR"/>
        </w:rPr>
      </w:pPr>
      <w:r w:rsidRPr="00506CAD">
        <w:rPr>
          <w:rFonts w:asciiTheme="majorBidi" w:eastAsiaTheme="minorHAnsi" w:hAnsiTheme="majorBidi" w:hint="cs"/>
          <w:szCs w:val="22"/>
          <w:rtl/>
          <w:lang w:bidi="fa-IR"/>
        </w:rPr>
        <w:t>جدول شماره 4</w:t>
      </w:r>
      <w:r w:rsidR="00506CAD" w:rsidRPr="00506CAD">
        <w:rPr>
          <w:rFonts w:asciiTheme="majorBidi" w:eastAsiaTheme="minorHAnsi" w:hAnsiTheme="majorBidi" w:hint="cs"/>
          <w:szCs w:val="22"/>
          <w:rtl/>
          <w:lang w:bidi="fa-IR"/>
        </w:rPr>
        <w:t xml:space="preserve">. </w:t>
      </w:r>
      <w:r w:rsidRPr="00506CAD">
        <w:rPr>
          <w:rFonts w:asciiTheme="majorBidi" w:eastAsiaTheme="minorHAnsi" w:hAnsiTheme="majorBidi" w:hint="cs"/>
          <w:szCs w:val="22"/>
          <w:rtl/>
          <w:lang w:bidi="fa-IR"/>
        </w:rPr>
        <w:t>نتایج تحلیل کوواریانس برای گروه های آزمایش و کنترل در آگاهی</w:t>
      </w:r>
    </w:p>
    <w:tbl>
      <w:tblPr>
        <w:tblStyle w:val="TableGrid1"/>
        <w:bidiVisual/>
        <w:tblW w:w="8789" w:type="dxa"/>
        <w:jc w:val="center"/>
        <w:tblLook w:val="04A0" w:firstRow="1" w:lastRow="0" w:firstColumn="1" w:lastColumn="0" w:noHBand="0" w:noVBand="1"/>
      </w:tblPr>
      <w:tblGrid>
        <w:gridCol w:w="1275"/>
        <w:gridCol w:w="1134"/>
        <w:gridCol w:w="1301"/>
        <w:gridCol w:w="1251"/>
        <w:gridCol w:w="1134"/>
        <w:gridCol w:w="1559"/>
        <w:gridCol w:w="1135"/>
      </w:tblGrid>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منبع تغییرات</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مجموع مجذورات</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درجه آزادی</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میانگین مجذورات</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 xml:space="preserve">نسبت </w:t>
            </w:r>
            <w:r w:rsidRPr="0036143F">
              <w:rPr>
                <w:rFonts w:asciiTheme="majorBidi" w:hAnsiTheme="majorBidi"/>
                <w:sz w:val="26"/>
                <w:lang w:bidi="fa-IR"/>
              </w:rPr>
              <w:t>F</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سطح معناداری</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ضریب اتا</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پیش آزمون</w:t>
            </w:r>
          </w:p>
        </w:tc>
        <w:tc>
          <w:tcPr>
            <w:tcW w:w="1134" w:type="dxa"/>
            <w:vAlign w:val="center"/>
          </w:tcPr>
          <w:p w:rsidR="0036143F" w:rsidRPr="0036143F" w:rsidRDefault="0036143F" w:rsidP="00FF228A">
            <w:pPr>
              <w:widowControl/>
              <w:spacing w:line="240" w:lineRule="auto"/>
              <w:jc w:val="center"/>
              <w:rPr>
                <w:rFonts w:asciiTheme="majorBidi" w:hAnsiTheme="majorBidi"/>
                <w:sz w:val="26"/>
                <w:lang w:bidi="fa-IR"/>
              </w:rPr>
            </w:pPr>
            <w:r w:rsidRPr="0036143F">
              <w:rPr>
                <w:rFonts w:asciiTheme="majorBidi" w:hAnsiTheme="majorBidi"/>
                <w:sz w:val="26"/>
                <w:lang w:bidi="fa-IR"/>
              </w:rPr>
              <w:t>1/23</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1/23</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./145</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./708</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./008</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گروه</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25/78</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25/78</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4/76</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0/043</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./21</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خطا</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92</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17</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5/41</w:t>
            </w:r>
          </w:p>
        </w:tc>
        <w:tc>
          <w:tcPr>
            <w:tcW w:w="1134"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559"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5"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مجموع</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1068</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19</w:t>
            </w:r>
          </w:p>
        </w:tc>
        <w:tc>
          <w:tcPr>
            <w:tcW w:w="1251"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4"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559"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5"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r>
    </w:tbl>
    <w:p w:rsidR="0036143F" w:rsidRPr="0036143F" w:rsidRDefault="0036143F" w:rsidP="00FF228A">
      <w:pPr>
        <w:widowControl/>
        <w:spacing w:after="200" w:line="240" w:lineRule="auto"/>
        <w:rPr>
          <w:rFonts w:asciiTheme="majorBidi" w:eastAsiaTheme="minorHAnsi" w:hAnsiTheme="majorBidi"/>
          <w:sz w:val="26"/>
          <w:rtl/>
          <w:lang w:bidi="fa-IR"/>
        </w:rPr>
      </w:pP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نتایج جدول شماره 4 نشان می دهد با در نظر گرفتن نمرات پیش آزمون به عنوان متغیر همپراش (کمکی) مداخله والد محور بر آگاهی باعث تفاوت معنادار بین دو گروه آزمایش و کنترل شده است. میزان تأثیر 21/. بوده است. یعنی 21 درصد واریانس پس آزمون به مداخله محور می باشد.</w:t>
      </w:r>
    </w:p>
    <w:p w:rsidR="0036143F" w:rsidRPr="00506CAD" w:rsidRDefault="0036143F" w:rsidP="00FF228A">
      <w:pPr>
        <w:widowControl/>
        <w:spacing w:after="200" w:line="240" w:lineRule="auto"/>
        <w:rPr>
          <w:rFonts w:asciiTheme="majorBidi" w:eastAsiaTheme="minorHAnsi" w:hAnsiTheme="majorBidi"/>
          <w:szCs w:val="22"/>
          <w:rtl/>
          <w:lang w:bidi="fa-IR"/>
        </w:rPr>
      </w:pPr>
      <w:r w:rsidRPr="00506CAD">
        <w:rPr>
          <w:rFonts w:asciiTheme="majorBidi" w:eastAsiaTheme="minorHAnsi" w:hAnsiTheme="majorBidi" w:hint="cs"/>
          <w:szCs w:val="22"/>
          <w:rtl/>
          <w:lang w:bidi="fa-IR"/>
        </w:rPr>
        <w:lastRenderedPageBreak/>
        <w:t>جدول 5</w:t>
      </w:r>
      <w:r w:rsidR="00506CAD" w:rsidRPr="00506CAD">
        <w:rPr>
          <w:rFonts w:asciiTheme="majorBidi" w:eastAsiaTheme="minorHAnsi" w:hAnsiTheme="majorBidi" w:hint="cs"/>
          <w:szCs w:val="22"/>
          <w:rtl/>
          <w:lang w:bidi="fa-IR"/>
        </w:rPr>
        <w:t xml:space="preserve">. </w:t>
      </w:r>
      <w:r w:rsidRPr="00506CAD">
        <w:rPr>
          <w:rFonts w:asciiTheme="majorBidi" w:eastAsiaTheme="minorHAnsi" w:hAnsiTheme="majorBidi" w:hint="cs"/>
          <w:szCs w:val="22"/>
          <w:rtl/>
          <w:lang w:bidi="fa-IR"/>
        </w:rPr>
        <w:t xml:space="preserve"> نتایج تحلیل کوواریانس برای گروه های آزمایش و کنترل در مسئولیت پذیری</w:t>
      </w:r>
    </w:p>
    <w:tbl>
      <w:tblPr>
        <w:tblStyle w:val="TableGrid1"/>
        <w:bidiVisual/>
        <w:tblW w:w="8789" w:type="dxa"/>
        <w:jc w:val="center"/>
        <w:tblLook w:val="04A0" w:firstRow="1" w:lastRow="0" w:firstColumn="1" w:lastColumn="0" w:noHBand="0" w:noVBand="1"/>
      </w:tblPr>
      <w:tblGrid>
        <w:gridCol w:w="1275"/>
        <w:gridCol w:w="1134"/>
        <w:gridCol w:w="1301"/>
        <w:gridCol w:w="1251"/>
        <w:gridCol w:w="1134"/>
        <w:gridCol w:w="1559"/>
        <w:gridCol w:w="1135"/>
      </w:tblGrid>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منبع تغییرات</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مجموع مجذورات</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درجه آزادی</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میانگین مجذورات</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 xml:space="preserve">نسبت </w:t>
            </w:r>
            <w:r w:rsidRPr="0036143F">
              <w:rPr>
                <w:rFonts w:asciiTheme="majorBidi" w:hAnsiTheme="majorBidi"/>
                <w:sz w:val="26"/>
                <w:lang w:bidi="fa-IR"/>
              </w:rPr>
              <w:t>F</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سطح معناداری</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ضریب اتا</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پیش آزمون</w:t>
            </w:r>
          </w:p>
        </w:tc>
        <w:tc>
          <w:tcPr>
            <w:tcW w:w="1134" w:type="dxa"/>
            <w:vAlign w:val="center"/>
          </w:tcPr>
          <w:p w:rsidR="0036143F" w:rsidRPr="0036143F" w:rsidRDefault="0036143F" w:rsidP="00FF228A">
            <w:pPr>
              <w:widowControl/>
              <w:spacing w:line="240" w:lineRule="auto"/>
              <w:jc w:val="center"/>
              <w:rPr>
                <w:rFonts w:asciiTheme="majorBidi" w:hAnsiTheme="majorBidi"/>
                <w:sz w:val="26"/>
                <w:lang w:bidi="fa-IR"/>
              </w:rPr>
            </w:pPr>
            <w:r w:rsidRPr="0036143F">
              <w:rPr>
                <w:rFonts w:asciiTheme="majorBidi" w:hAnsiTheme="majorBidi"/>
                <w:sz w:val="26"/>
                <w:lang w:bidi="fa-IR"/>
              </w:rPr>
              <w:t>10/65</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10/65</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1/80</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./197</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0/096</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گروه</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54/04</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54/04</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7/78</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./013</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0/31</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خطا</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117/95</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17</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6/93</w:t>
            </w:r>
          </w:p>
        </w:tc>
        <w:tc>
          <w:tcPr>
            <w:tcW w:w="1134"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559"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5"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مجموع</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856</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19</w:t>
            </w:r>
          </w:p>
        </w:tc>
        <w:tc>
          <w:tcPr>
            <w:tcW w:w="1251"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4"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559"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5"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r>
    </w:tbl>
    <w:p w:rsidR="00506CAD"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نتایج جدول 5 نشان می دهد با در نظر گرفتن نمرات پیش آزمون به عنوان متغیر همپراش کمکی مداخله محور بر مسئولیت پذیری باعث تفاوت معنادار بین دو گروه آزمایش و کنترل شده است. میزات تأثیر 31/. بوده است. یعنی 31 درصد واریانس پس آزمون مربوط به مداخله والد محور می باشد.</w:t>
      </w:r>
    </w:p>
    <w:p w:rsidR="0036143F" w:rsidRPr="00506CAD" w:rsidRDefault="0036143F" w:rsidP="00506CAD">
      <w:pPr>
        <w:widowControl/>
        <w:spacing w:after="200" w:line="240" w:lineRule="auto"/>
        <w:rPr>
          <w:rFonts w:asciiTheme="majorBidi" w:eastAsiaTheme="minorHAnsi" w:hAnsiTheme="majorBidi"/>
          <w:szCs w:val="22"/>
          <w:rtl/>
          <w:lang w:bidi="fa-IR"/>
        </w:rPr>
      </w:pPr>
      <w:r w:rsidRPr="00506CAD">
        <w:rPr>
          <w:rFonts w:asciiTheme="majorBidi" w:eastAsiaTheme="minorHAnsi" w:hAnsiTheme="majorBidi" w:hint="cs"/>
          <w:szCs w:val="22"/>
          <w:rtl/>
          <w:lang w:bidi="fa-IR"/>
        </w:rPr>
        <w:t>جدول شماره6</w:t>
      </w:r>
      <w:r w:rsidR="00506CAD" w:rsidRPr="00506CAD">
        <w:rPr>
          <w:rFonts w:asciiTheme="majorBidi" w:eastAsiaTheme="minorHAnsi" w:hAnsiTheme="majorBidi" w:hint="cs"/>
          <w:szCs w:val="22"/>
          <w:rtl/>
          <w:lang w:bidi="fa-IR"/>
        </w:rPr>
        <w:t xml:space="preserve">. </w:t>
      </w:r>
      <w:r w:rsidRPr="00506CAD">
        <w:rPr>
          <w:rFonts w:asciiTheme="majorBidi" w:eastAsiaTheme="minorHAnsi" w:hAnsiTheme="majorBidi" w:hint="cs"/>
          <w:szCs w:val="22"/>
          <w:rtl/>
          <w:lang w:bidi="fa-IR"/>
        </w:rPr>
        <w:t>نتایج تحلیل کوواریانس برای گروه آزمایش وکنترل در بعد خودکنترلی</w:t>
      </w:r>
    </w:p>
    <w:tbl>
      <w:tblPr>
        <w:tblStyle w:val="TableGrid1"/>
        <w:bidiVisual/>
        <w:tblW w:w="8789" w:type="dxa"/>
        <w:jc w:val="center"/>
        <w:tblLook w:val="04A0" w:firstRow="1" w:lastRow="0" w:firstColumn="1" w:lastColumn="0" w:noHBand="0" w:noVBand="1"/>
      </w:tblPr>
      <w:tblGrid>
        <w:gridCol w:w="1275"/>
        <w:gridCol w:w="1134"/>
        <w:gridCol w:w="1301"/>
        <w:gridCol w:w="1251"/>
        <w:gridCol w:w="1134"/>
        <w:gridCol w:w="1559"/>
        <w:gridCol w:w="1135"/>
      </w:tblGrid>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منبع تغییرات</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مجموع مجذورات</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درجه آزادی</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میانگین مجذورات</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 xml:space="preserve">نسبت </w:t>
            </w:r>
            <w:r w:rsidRPr="0036143F">
              <w:rPr>
                <w:rFonts w:asciiTheme="majorBidi" w:hAnsiTheme="majorBidi"/>
                <w:sz w:val="26"/>
                <w:lang w:bidi="fa-IR"/>
              </w:rPr>
              <w:t>F</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سطح معناداری</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ضریب اتا</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پیش آزمون</w:t>
            </w:r>
          </w:p>
        </w:tc>
        <w:tc>
          <w:tcPr>
            <w:tcW w:w="1134" w:type="dxa"/>
            <w:vAlign w:val="center"/>
          </w:tcPr>
          <w:p w:rsidR="0036143F" w:rsidRPr="0036143F" w:rsidRDefault="0036143F" w:rsidP="00FF228A">
            <w:pPr>
              <w:widowControl/>
              <w:spacing w:line="240" w:lineRule="auto"/>
              <w:jc w:val="center"/>
              <w:rPr>
                <w:rFonts w:asciiTheme="majorBidi" w:hAnsiTheme="majorBidi"/>
                <w:sz w:val="26"/>
                <w:lang w:bidi="fa-IR"/>
              </w:rPr>
            </w:pPr>
            <w:r w:rsidRPr="0036143F">
              <w:rPr>
                <w:rFonts w:asciiTheme="majorBidi" w:hAnsiTheme="majorBidi"/>
                <w:sz w:val="26"/>
                <w:lang w:bidi="fa-IR"/>
              </w:rPr>
              <w:t>10/97</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10/97</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1/06</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./317</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./059</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گروه</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11/13</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11/13</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./777</w:t>
            </w:r>
          </w:p>
        </w:tc>
        <w:tc>
          <w:tcPr>
            <w:tcW w:w="1559"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./390</w:t>
            </w:r>
          </w:p>
        </w:tc>
        <w:tc>
          <w:tcPr>
            <w:tcW w:w="113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./04</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خطا</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243/60</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17</w:t>
            </w:r>
          </w:p>
        </w:tc>
        <w:tc>
          <w:tcPr>
            <w:tcW w:w="125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14/32</w:t>
            </w:r>
          </w:p>
        </w:tc>
        <w:tc>
          <w:tcPr>
            <w:tcW w:w="1134"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559"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5"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r>
      <w:tr w:rsidR="0036143F" w:rsidRPr="0036143F" w:rsidTr="00FF228A">
        <w:trPr>
          <w:jc w:val="center"/>
        </w:trPr>
        <w:tc>
          <w:tcPr>
            <w:tcW w:w="1275"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hint="cs"/>
                <w:sz w:val="26"/>
                <w:rtl/>
                <w:lang w:bidi="fa-IR"/>
              </w:rPr>
              <w:t>مجموع</w:t>
            </w:r>
          </w:p>
        </w:tc>
        <w:tc>
          <w:tcPr>
            <w:tcW w:w="1134"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835</w:t>
            </w:r>
          </w:p>
        </w:tc>
        <w:tc>
          <w:tcPr>
            <w:tcW w:w="1301" w:type="dxa"/>
            <w:vAlign w:val="center"/>
          </w:tcPr>
          <w:p w:rsidR="0036143F" w:rsidRPr="0036143F" w:rsidRDefault="0036143F" w:rsidP="00FF228A">
            <w:pPr>
              <w:widowControl/>
              <w:spacing w:line="240" w:lineRule="auto"/>
              <w:jc w:val="center"/>
              <w:rPr>
                <w:rFonts w:asciiTheme="majorBidi" w:hAnsiTheme="majorBidi"/>
                <w:sz w:val="26"/>
                <w:rtl/>
                <w:lang w:bidi="fa-IR"/>
              </w:rPr>
            </w:pPr>
            <w:r w:rsidRPr="0036143F">
              <w:rPr>
                <w:rFonts w:asciiTheme="majorBidi" w:hAnsiTheme="majorBidi"/>
                <w:sz w:val="26"/>
                <w:lang w:bidi="fa-IR"/>
              </w:rPr>
              <w:t>19</w:t>
            </w:r>
          </w:p>
        </w:tc>
        <w:tc>
          <w:tcPr>
            <w:tcW w:w="1251"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4"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559"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c>
          <w:tcPr>
            <w:tcW w:w="1135" w:type="dxa"/>
            <w:vAlign w:val="center"/>
          </w:tcPr>
          <w:p w:rsidR="0036143F" w:rsidRPr="0036143F" w:rsidRDefault="00FF228A" w:rsidP="00FF228A">
            <w:pPr>
              <w:widowControl/>
              <w:spacing w:line="240" w:lineRule="auto"/>
              <w:jc w:val="center"/>
              <w:rPr>
                <w:rFonts w:asciiTheme="majorBidi" w:hAnsiTheme="majorBidi"/>
                <w:sz w:val="26"/>
                <w:rtl/>
                <w:lang w:bidi="fa-IR"/>
              </w:rPr>
            </w:pPr>
            <w:r>
              <w:rPr>
                <w:rFonts w:asciiTheme="majorBidi" w:hAnsiTheme="majorBidi" w:hint="cs"/>
                <w:sz w:val="26"/>
                <w:rtl/>
                <w:lang w:bidi="fa-IR"/>
              </w:rPr>
              <w:t>-</w:t>
            </w:r>
          </w:p>
        </w:tc>
      </w:tr>
    </w:tbl>
    <w:p w:rsidR="00506CAD" w:rsidRDefault="00506CAD" w:rsidP="00FF228A">
      <w:pPr>
        <w:widowControl/>
        <w:spacing w:after="200" w:line="240" w:lineRule="auto"/>
        <w:rPr>
          <w:rFonts w:asciiTheme="majorBidi" w:eastAsiaTheme="minorHAnsi" w:hAnsiTheme="majorBidi"/>
          <w:sz w:val="26"/>
          <w:rtl/>
          <w:lang w:bidi="fa-IR"/>
        </w:rPr>
      </w:pP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براساس نتایج جدول فوق می توان ملاحضه کرد که تأثیر مداخله آزمایشی بر خرده مقیاس تعادل پویا معنادار نبوده است و بین گروه آزمایش و کنترل در این خرده مقیاس تفاوت معنادار وجود ندارد.</w:t>
      </w:r>
    </w:p>
    <w:p w:rsidR="0036143F" w:rsidRPr="0036143F" w:rsidRDefault="0036143F" w:rsidP="00FF228A">
      <w:pPr>
        <w:widowControl/>
        <w:spacing w:after="200" w:line="240" w:lineRule="auto"/>
        <w:rPr>
          <w:rFonts w:asciiTheme="majorBidi" w:eastAsiaTheme="minorHAnsi" w:hAnsiTheme="majorBidi"/>
          <w:b/>
          <w:bCs/>
          <w:sz w:val="28"/>
          <w:szCs w:val="28"/>
          <w:rtl/>
          <w:lang w:bidi="fa-IR"/>
        </w:rPr>
      </w:pPr>
      <w:r w:rsidRPr="0036143F">
        <w:rPr>
          <w:rFonts w:asciiTheme="majorBidi" w:eastAsiaTheme="minorHAnsi" w:hAnsiTheme="majorBidi" w:hint="cs"/>
          <w:b/>
          <w:bCs/>
          <w:sz w:val="28"/>
          <w:szCs w:val="28"/>
          <w:rtl/>
          <w:lang w:bidi="fa-IR"/>
        </w:rPr>
        <w:t>بحث و نتیجه گیری</w:t>
      </w: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اجتماعی شدن فرایندی است که راههای زندگی کردن در جامعه را به انسان می آموزد، موجب رشد شخصیت او می شود و ظرفیت های او را در جهت انجام وظایف فردی به عنوان عضو جامعه توسعه می دهد.عوامل متعددی در اجتماعی شدن فرد مؤثرند که خانواده نقطه آغاز آن است و بیشترین تأثیر را بر فرد می گذارد. کودکان مبتلا به ناتوانی یادگیری نیز با نقص هایی جدی در زمینه اجتماعی شدن و ارتباطات اجتماعی روبه رو هستند.افراد مبتلا به ناتوان یادگیری در ارتباطات کلامی و غیر کلامی ، رفتارهای محدود و تکراری  و... با نقص هایی رو به رو هستند که می تواند بر عملکرد تحصیلی و اجتماعی فرد در سطح خانواده و جامعه تأثیر منفی بگذارد. با توجه به این نقص در کودکان مبتلا به ناتوانی یادگیری و نقش مهمی که والدین در آموزش و انتقال مهارت های گوناگون به کودک دارند، آموزش والدین و انتقال اطلاعات به آنها می تواند موجب بهبود و بالا رفتن عملکرد اجتماعی فرد و بهبود مهارت های اجتماعی شود. هدف از پژوهش حاضر بررسی تأثیر مداخله والد محور بر مهارت های اجتماعی دانش آموزان مبتلا به ناتوانی یادگیری بود.</w:t>
      </w: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lastRenderedPageBreak/>
        <w:t>به منظور بررسی اثربخشی مداخله محور بر نمره کل مهارت های اجتماعی کودکان مبتلا به ناتوان یادگیری ، داده های گرد آوری شده با استفاده از آزمون تحلیل کوواریانس مورد تجزیه و تحلیل قرار گرفت . نتایج مذکور نشان داد که بین هر دو گروه آزمایش و کنترل از نظر مهارت های اجتماعی تفاوت وجود دارد و مهارت های اجتماعی کودکان گروه آزمایش در پس آزمون در مقایسه با مهارتهای اجتماعی گروه کنترل به طور معنا داری بهبود یافته است.این نتیجه بیانگر اثر معنادار مداخله در افزایش مهارت های اجتماعی کودکان با ناتوان یادگیری بود. در واقع مداخله والد محور باعث بهبود مهارت های اجتماعی کودکان با اختلال ناتوان یادگیری می شود.</w:t>
      </w: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یافته ها نشان دادند مداخله والد محور می تواند بر نمره کل مهارت های اجتماعی کودکان با ناتوان یادگیری اثر مثبتی داشته باشد و با مروری بر مطالعات انجام گرفته ، می توان گفت یافته های پژوهش با دیدگاه ونتایج یافته های سایر پژوهشگران همخوانی دارد. نتایج حاصل از این پژوهش با یافته های مندلبرگ و همکاران (2014) ویسمارا و همکاران (2009) گرین و همکاران (2010) درو و همکاران (2014) و کولین و همکاران (2010) همخوان است که نشان داده اند درمان براساس آموزش والدین و مداخله والدین در فرایند درمان و آموزش کودکان منجر به بهبود مهارت های ارتباطی و اجتماعی در کودکان مبتلا به ناتوان یادگیری می شود.در این پژوهش ها اثرات آموزش والدین و مداخله والدین در فرآیند آموزش و درمان کودکان مبتلا به ناتوان یادگیری مورد بررسی قرار گرفت و نتایج نشان داد آموزش والدین و درگیر ساختن آن ها در فرآیند درمان و آموزش بر مهارت های اجتماعی و ارتباطات اجتماعی تأثیر داشته است. همچنین با نتایج میدان و همکاران (2014) و امرایی و همکاران (1391) همسو می باشد.</w:t>
      </w: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در تبیین یافته های این پژوهش می توان گفت کودکان مبتلا به ناتوانی یادگیری با اختلال در ارتباط کلامی و غیر کلامی، رفتارهای محدود و کلیشه ای، نقص در توجه اشتراکی و اختلال در مهارت های اجتماعی و ارتباطی روبرو هستند که می تواند پیامدهای منفی در زمینه مهارت های رشدی مناسب و هوش عمومی و همین طور عملکرد آنها در زمینه تحصیلی داشته باشد.(کیت 2014) این اختلال سبب می شود که مغز نتواند در زمینه رفتارهای اجتماعی و مهارت های ارتباطی به درستی عمل کند و در یادگیری تعامل و ارتباط با دیگران مزاحمت ایجاد کند .(فوموبون ، 2003) همچنین کودکان مبتلا به ناتوانی یادگیری در زمینه ارتباط کلامی و غیر کلامی ، رفتارهای اجتماعی و بازی دارای مشکل اند (آنن،وارنر،مک گلیوریو ، چانگ 2008).کیت و همکاران (2008) اشاره داشته اند که بسیاری از برنامه ها به دلیل عدم توانایی در نگهداری و تعمیم مهارتهای هدف شکست خورده اند و اثرات آنها کوتاه مدت بوده است. با وارد کردن والدین در فرآیند درمان می توان میزان ماندگاری مهارت آموخته شده و تعمیم آن را افزایش داد(کوگل 1982).</w:t>
      </w: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 xml:space="preserve">برای اینکه کودکان بتوانند رفتار اجتماعی مناسبی داشنه باشند نیازمند آموزش مهارت های اجتماعی هستند. کودکان وقتی آموزش ها را خوب فرا می گیرند که این آموزش ها برای کودک قابل درک باشند و در محیط طبیعی آن ها ارائه شوند و ارائه آموزش ها در محیط طبیعی توسط والدین امکان پذیر می باشد و مؤثرتر نیز هست.در پژوهشی که </w:t>
      </w:r>
      <w:r w:rsidR="00FF228A">
        <w:rPr>
          <w:rFonts w:asciiTheme="majorBidi" w:eastAsiaTheme="minorHAnsi" w:hAnsiTheme="majorBidi" w:hint="cs"/>
          <w:sz w:val="26"/>
          <w:rtl/>
          <w:lang w:bidi="fa-IR"/>
        </w:rPr>
        <w:t>کوگل و</w:t>
      </w:r>
      <w:r w:rsidR="00FF228A">
        <w:rPr>
          <w:rFonts w:asciiTheme="majorBidi" w:eastAsiaTheme="minorHAnsi" w:hAnsiTheme="majorBidi"/>
          <w:sz w:val="26"/>
          <w:rtl/>
          <w:lang w:bidi="fa-IR"/>
        </w:rPr>
        <w:softHyphen/>
      </w:r>
      <w:r w:rsidR="00FF228A">
        <w:rPr>
          <w:rFonts w:asciiTheme="majorBidi" w:eastAsiaTheme="minorHAnsi" w:hAnsiTheme="majorBidi" w:hint="cs"/>
          <w:sz w:val="26"/>
          <w:rtl/>
          <w:lang w:bidi="fa-IR"/>
        </w:rPr>
        <w:t xml:space="preserve"> همکاران (1982) صورت </w:t>
      </w:r>
      <w:r w:rsidR="00FF228A">
        <w:rPr>
          <w:rFonts w:asciiTheme="majorBidi" w:eastAsiaTheme="minorHAnsi" w:hAnsiTheme="majorBidi" w:cs="Cambria"/>
          <w:sz w:val="26"/>
          <w:rtl/>
          <w:lang w:bidi="fa-IR"/>
        </w:rPr>
        <w:softHyphen/>
      </w:r>
      <w:r w:rsidR="00FF228A">
        <w:rPr>
          <w:rFonts w:asciiTheme="majorBidi" w:eastAsiaTheme="minorHAnsi" w:hAnsiTheme="majorBidi" w:hint="cs"/>
          <w:sz w:val="26"/>
          <w:rtl/>
          <w:lang w:bidi="fa-IR"/>
        </w:rPr>
        <w:t>داده</w:t>
      </w:r>
      <w:r w:rsidR="00FF228A">
        <w:rPr>
          <w:rFonts w:asciiTheme="majorBidi" w:eastAsiaTheme="minorHAnsi" w:hAnsiTheme="majorBidi"/>
          <w:sz w:val="26"/>
          <w:rtl/>
          <w:lang w:bidi="fa-IR"/>
        </w:rPr>
        <w:softHyphen/>
      </w:r>
      <w:r w:rsidR="00FF228A">
        <w:rPr>
          <w:rFonts w:asciiTheme="majorBidi" w:eastAsiaTheme="minorHAnsi" w:hAnsiTheme="majorBidi" w:hint="cs"/>
          <w:sz w:val="26"/>
          <w:rtl/>
          <w:lang w:bidi="fa-IR"/>
        </w:rPr>
        <w:t xml:space="preserve">اند  </w:t>
      </w:r>
      <w:r w:rsidRPr="0036143F">
        <w:rPr>
          <w:rFonts w:asciiTheme="majorBidi" w:eastAsiaTheme="minorHAnsi" w:hAnsiTheme="majorBidi" w:hint="cs"/>
          <w:sz w:val="26"/>
          <w:rtl/>
          <w:lang w:bidi="fa-IR"/>
        </w:rPr>
        <w:t>، نشان داده شد که آموزش والدین اثر قوی در کنار مداخلات رفتاری که در کلینیک وجود داشت، فراهم کرد. (آنن و همکاران 2008) گادفری و همکاران (2002) به بررسی اهمیت ارائه مداخلات از طریق والدین پرداخته اند و خاطر نشان ساخته اند که برای افزایش میزان کارآمدی برنامه کودکان ناتوانی یادگیری استفاده از فنون درمانی مختلف به همراه آموزش والدین می تواند مفید باشد(خسرو شاهی 1387).</w:t>
      </w: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lastRenderedPageBreak/>
        <w:t>همانطور که در تحقیقات پیشین ذکر شد مداخله والدین در فرآیند درمان و آموزش به دلیل فراهم کردن فرصت های آموزش و یادگیری بیشتر،صرف زمان بیشتر و همچنین آموزش کودک در محیط طبیعی زندگی می تواند به بهبود عملکرد کودک در مهارت هار ارتباطی و اجتماعی منجر شود.به طور کل پیشینه تحقیقات به اثر بخش بودن مداخلات مبتنی بر والدین در بهبود کودکان مبتلا به ناتوانی یادگیری اشاره می کند.(استاهمر و گیست، 2001؛هانکوک کسیر و دلای 2002؛ رنیگدال، کوپلمن و فالکومیت، 2009 ؛ بیکر اریزن ، استاهمر و ساندرز 2006) بنابراین می توان گفت برنامه مداخله والد محور با فراهم کردن فرصت های یاددهی و یادگیری بیشتر و اثرات بلند مدت و همچنین فراهم کردن شرایط مؤثر در جهت تعمیم مهارت های آموخته شده به سایر موقعیت ها در بهبود مهارت های ارتباطی و اجتماعی کودکان مبتلا به ناتوانی یادگیری مؤثر است.در این پژوهش نیز مداخله والد محور از طریق فراهم کردن فرصت مناسب آموزشی برای والدین و ارئه راهکارها و روش های مناسب در جهت محدود کردن و کاهش نقص های کودکان به افزایش مهارت های اجتماعی در کودکان مبتلا به ناتوانی یادگیری منجر گردید.</w:t>
      </w:r>
    </w:p>
    <w:p w:rsidR="0036143F" w:rsidRPr="00506CAD" w:rsidRDefault="0036143F" w:rsidP="00FF228A">
      <w:pPr>
        <w:widowControl/>
        <w:spacing w:after="200" w:line="240" w:lineRule="auto"/>
        <w:rPr>
          <w:rFonts w:asciiTheme="majorBidi" w:eastAsiaTheme="minorHAnsi" w:hAnsiTheme="majorBidi"/>
          <w:b/>
          <w:bCs/>
          <w:sz w:val="28"/>
          <w:szCs w:val="28"/>
          <w:rtl/>
          <w:lang w:bidi="fa-IR"/>
        </w:rPr>
      </w:pPr>
      <w:r w:rsidRPr="00506CAD">
        <w:rPr>
          <w:rFonts w:asciiTheme="majorBidi" w:eastAsiaTheme="minorHAnsi" w:hAnsiTheme="majorBidi" w:hint="cs"/>
          <w:b/>
          <w:bCs/>
          <w:sz w:val="28"/>
          <w:szCs w:val="28"/>
          <w:rtl/>
          <w:lang w:bidi="fa-IR"/>
        </w:rPr>
        <w:t xml:space="preserve"> منابع:</w:t>
      </w: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1-احدی،حسن. کاکاوند،حمیدرضا.(1387). "</w:t>
      </w:r>
      <w:r w:rsidRPr="0036143F">
        <w:rPr>
          <w:rFonts w:asciiTheme="majorBidi" w:eastAsiaTheme="minorHAnsi" w:hAnsiTheme="majorBidi" w:hint="cs"/>
          <w:i/>
          <w:iCs/>
          <w:sz w:val="26"/>
          <w:rtl/>
          <w:lang w:bidi="fa-IR"/>
        </w:rPr>
        <w:t>اختلال یادگیری (از نظر تا به عمل)</w:t>
      </w:r>
      <w:r w:rsidRPr="0036143F">
        <w:rPr>
          <w:rFonts w:asciiTheme="majorBidi" w:eastAsiaTheme="minorHAnsi" w:hAnsiTheme="majorBidi" w:hint="cs"/>
          <w:sz w:val="26"/>
          <w:rtl/>
          <w:lang w:bidi="fa-IR"/>
        </w:rPr>
        <w:t xml:space="preserve"> "تهران ارسباران.</w:t>
      </w:r>
    </w:p>
    <w:p w:rsidR="0036143F" w:rsidRPr="0036143F" w:rsidRDefault="0036143F" w:rsidP="00FF228A">
      <w:pPr>
        <w:widowControl/>
        <w:spacing w:after="200" w:line="240" w:lineRule="auto"/>
        <w:rPr>
          <w:rFonts w:asciiTheme="majorBidi" w:eastAsiaTheme="minorHAnsi" w:hAnsiTheme="majorBidi"/>
          <w:sz w:val="26"/>
          <w:rtl/>
          <w:lang w:bidi="fa-IR"/>
        </w:rPr>
      </w:pPr>
      <w:r w:rsidRPr="0036143F">
        <w:rPr>
          <w:rFonts w:asciiTheme="majorBidi" w:eastAsiaTheme="minorHAnsi" w:hAnsiTheme="majorBidi" w:hint="cs"/>
          <w:sz w:val="26"/>
          <w:rtl/>
          <w:lang w:bidi="fa-IR"/>
        </w:rPr>
        <w:t>2-شهیم ، سیما. (1382) "</w:t>
      </w:r>
      <w:r w:rsidRPr="0036143F">
        <w:rPr>
          <w:rFonts w:asciiTheme="majorBidi" w:eastAsiaTheme="minorHAnsi" w:hAnsiTheme="majorBidi" w:hint="cs"/>
          <w:i/>
          <w:iCs/>
          <w:sz w:val="26"/>
          <w:rtl/>
          <w:lang w:bidi="fa-IR"/>
        </w:rPr>
        <w:t>مقایسه مهارت های اجتماعی و م</w:t>
      </w:r>
      <w:bookmarkStart w:id="0" w:name="_GoBack"/>
      <w:bookmarkEnd w:id="0"/>
      <w:r w:rsidRPr="0036143F">
        <w:rPr>
          <w:rFonts w:asciiTheme="majorBidi" w:eastAsiaTheme="minorHAnsi" w:hAnsiTheme="majorBidi" w:hint="cs"/>
          <w:i/>
          <w:iCs/>
          <w:sz w:val="26"/>
          <w:rtl/>
          <w:lang w:bidi="fa-IR"/>
        </w:rPr>
        <w:t>شکلات رفتاری در دو گروه از کودکان عادی و مبتلا به اختلال یادگیری در خانه و مدرسه</w:t>
      </w:r>
      <w:r w:rsidRPr="0036143F">
        <w:rPr>
          <w:rFonts w:asciiTheme="majorBidi" w:eastAsiaTheme="minorHAnsi" w:hAnsiTheme="majorBidi" w:hint="cs"/>
          <w:sz w:val="26"/>
          <w:rtl/>
          <w:lang w:bidi="fa-IR"/>
        </w:rPr>
        <w:t xml:space="preserve"> " مجله روان شناسی و علوم تربیتی . 33 -138-121</w:t>
      </w:r>
    </w:p>
    <w:p w:rsidR="0036143F" w:rsidRPr="0036143F" w:rsidRDefault="0036143F" w:rsidP="00FF228A">
      <w:pPr>
        <w:widowControl/>
        <w:spacing w:after="200" w:line="240" w:lineRule="auto"/>
        <w:rPr>
          <w:rFonts w:asciiTheme="majorBidi" w:eastAsiaTheme="minorHAnsi" w:hAnsiTheme="majorBidi" w:hint="cs"/>
          <w:sz w:val="26"/>
          <w:rtl/>
          <w:lang w:bidi="fa-IR"/>
        </w:rPr>
      </w:pPr>
      <w:r w:rsidRPr="0036143F">
        <w:rPr>
          <w:rFonts w:asciiTheme="majorBidi" w:eastAsiaTheme="minorHAnsi" w:hAnsiTheme="majorBidi" w:hint="cs"/>
          <w:sz w:val="26"/>
          <w:rtl/>
          <w:lang w:bidi="fa-IR"/>
        </w:rPr>
        <w:t>3-هاردمن ، مایکل . وینستون اکن. "روانشناسی و آموزش کودکان استثایی در جامعه ، مدرسه و خانواده" ترجمه علیزاده گنجی، یوسفی (1388) .انتشارات دانژه</w:t>
      </w:r>
    </w:p>
    <w:p w:rsidR="0036143F" w:rsidRPr="0036143F" w:rsidRDefault="0036143F" w:rsidP="00FF228A">
      <w:pPr>
        <w:widowControl/>
        <w:spacing w:after="200" w:line="240" w:lineRule="auto"/>
        <w:jc w:val="right"/>
        <w:rPr>
          <w:rFonts w:asciiTheme="majorBidi" w:eastAsiaTheme="minorHAnsi" w:hAnsiTheme="majorBidi"/>
          <w:sz w:val="24"/>
          <w:szCs w:val="24"/>
          <w:rtl/>
          <w:lang w:bidi="fa-IR"/>
        </w:rPr>
      </w:pPr>
      <w:proofErr w:type="spellStart"/>
      <w:r w:rsidRPr="0036143F">
        <w:rPr>
          <w:rFonts w:asciiTheme="majorBidi" w:eastAsiaTheme="minorHAnsi" w:hAnsiTheme="majorBidi"/>
          <w:sz w:val="24"/>
          <w:szCs w:val="24"/>
          <w:lang w:bidi="fa-IR"/>
        </w:rPr>
        <w:t>Slamouskil</w:t>
      </w:r>
      <w:proofErr w:type="gramStart"/>
      <w:r w:rsidRPr="0036143F">
        <w:rPr>
          <w:rFonts w:asciiTheme="majorBidi" w:eastAsiaTheme="minorHAnsi" w:hAnsiTheme="majorBidi"/>
          <w:sz w:val="24"/>
          <w:szCs w:val="24"/>
          <w:lang w:bidi="fa-IR"/>
        </w:rPr>
        <w:t>,o</w:t>
      </w:r>
      <w:proofErr w:type="spellEnd"/>
      <w:proofErr w:type="gramEnd"/>
      <w:r w:rsidRPr="0036143F">
        <w:rPr>
          <w:rFonts w:asciiTheme="majorBidi" w:eastAsiaTheme="minorHAnsi" w:hAnsiTheme="majorBidi"/>
          <w:sz w:val="24"/>
          <w:szCs w:val="24"/>
          <w:lang w:bidi="fa-IR"/>
        </w:rPr>
        <w:t xml:space="preserve"> dom.(1996) training adolescent in social skills, </w:t>
      </w:r>
      <w:proofErr w:type="spellStart"/>
      <w:r w:rsidRPr="0036143F">
        <w:rPr>
          <w:rFonts w:asciiTheme="majorBidi" w:eastAsiaTheme="minorHAnsi" w:hAnsiTheme="majorBidi"/>
          <w:sz w:val="24"/>
          <w:szCs w:val="24"/>
          <w:lang w:bidi="fa-IR"/>
        </w:rPr>
        <w:t>tournal</w:t>
      </w:r>
      <w:proofErr w:type="spellEnd"/>
      <w:r w:rsidRPr="0036143F">
        <w:rPr>
          <w:rFonts w:asciiTheme="majorBidi" w:eastAsiaTheme="minorHAnsi" w:hAnsiTheme="majorBidi"/>
          <w:sz w:val="24"/>
          <w:szCs w:val="24"/>
          <w:lang w:bidi="fa-IR"/>
        </w:rPr>
        <w:t xml:space="preserve"> of visual impairment and blindness(199-204).</w:t>
      </w:r>
    </w:p>
    <w:p w:rsidR="0036143F" w:rsidRPr="0036143F" w:rsidRDefault="0036143F" w:rsidP="00FF228A">
      <w:pPr>
        <w:widowControl/>
        <w:spacing w:after="200" w:line="240" w:lineRule="auto"/>
        <w:jc w:val="right"/>
        <w:rPr>
          <w:rFonts w:asciiTheme="majorBidi" w:eastAsiaTheme="minorHAnsi" w:hAnsiTheme="majorBidi"/>
          <w:sz w:val="24"/>
          <w:szCs w:val="24"/>
          <w:rtl/>
          <w:lang w:bidi="fa-IR"/>
        </w:rPr>
      </w:pPr>
      <w:r w:rsidRPr="0036143F">
        <w:rPr>
          <w:rFonts w:asciiTheme="majorBidi" w:eastAsiaTheme="minorHAnsi" w:hAnsiTheme="majorBidi"/>
          <w:sz w:val="24"/>
          <w:szCs w:val="24"/>
          <w:lang w:bidi="fa-IR"/>
        </w:rPr>
        <w:t xml:space="preserve">Grin. </w:t>
      </w:r>
      <w:proofErr w:type="spellStart"/>
      <w:r w:rsidRPr="0036143F">
        <w:rPr>
          <w:rFonts w:asciiTheme="majorBidi" w:eastAsiaTheme="minorHAnsi" w:hAnsiTheme="majorBidi"/>
          <w:sz w:val="24"/>
          <w:szCs w:val="24"/>
          <w:lang w:bidi="fa-IR"/>
        </w:rPr>
        <w:t>Etal</w:t>
      </w:r>
      <w:proofErr w:type="spellEnd"/>
      <w:r w:rsidRPr="0036143F">
        <w:rPr>
          <w:rFonts w:asciiTheme="majorBidi" w:eastAsiaTheme="minorHAnsi" w:hAnsiTheme="majorBidi"/>
          <w:sz w:val="24"/>
          <w:szCs w:val="24"/>
          <w:lang w:bidi="fa-IR"/>
        </w:rPr>
        <w:t xml:space="preserve"> (2010). Early intervention for learning disabilities. Acritical analysis. </w:t>
      </w:r>
      <w:proofErr w:type="spellStart"/>
      <w:r w:rsidRPr="0036143F">
        <w:rPr>
          <w:rFonts w:asciiTheme="majorBidi" w:eastAsiaTheme="minorHAnsi" w:hAnsiTheme="majorBidi"/>
          <w:sz w:val="24"/>
          <w:szCs w:val="24"/>
          <w:lang w:bidi="fa-IR"/>
        </w:rPr>
        <w:t>Amestedm</w:t>
      </w:r>
      <w:proofErr w:type="spellEnd"/>
      <w:r w:rsidRPr="0036143F">
        <w:rPr>
          <w:rFonts w:asciiTheme="majorBidi" w:eastAsiaTheme="minorHAnsi" w:hAnsiTheme="majorBidi"/>
          <w:sz w:val="24"/>
          <w:szCs w:val="24"/>
          <w:lang w:bidi="fa-IR"/>
        </w:rPr>
        <w:t xml:space="preserve"> </w:t>
      </w:r>
      <w:proofErr w:type="spellStart"/>
      <w:r w:rsidRPr="0036143F">
        <w:rPr>
          <w:rFonts w:asciiTheme="majorBidi" w:eastAsiaTheme="minorHAnsi" w:hAnsiTheme="majorBidi"/>
          <w:sz w:val="24"/>
          <w:szCs w:val="24"/>
          <w:lang w:bidi="fa-IR"/>
        </w:rPr>
        <w:t>elsiver</w:t>
      </w:r>
      <w:proofErr w:type="spellEnd"/>
      <w:r w:rsidRPr="0036143F">
        <w:rPr>
          <w:rFonts w:asciiTheme="majorBidi" w:eastAsiaTheme="minorHAnsi" w:hAnsiTheme="majorBidi"/>
          <w:sz w:val="24"/>
          <w:szCs w:val="24"/>
          <w:lang w:bidi="fa-IR"/>
        </w:rPr>
        <w:t>.</w:t>
      </w:r>
    </w:p>
    <w:p w:rsidR="0036143F" w:rsidRPr="0036143F" w:rsidRDefault="0036143F" w:rsidP="00FF228A">
      <w:pPr>
        <w:widowControl/>
        <w:spacing w:after="200" w:line="240" w:lineRule="auto"/>
        <w:jc w:val="right"/>
        <w:rPr>
          <w:rFonts w:asciiTheme="majorBidi" w:eastAsiaTheme="minorHAnsi" w:hAnsiTheme="majorBidi"/>
          <w:sz w:val="24"/>
          <w:szCs w:val="24"/>
          <w:rtl/>
          <w:lang w:bidi="fa-IR"/>
        </w:rPr>
      </w:pPr>
      <w:proofErr w:type="spellStart"/>
      <w:r w:rsidRPr="0036143F">
        <w:rPr>
          <w:rFonts w:asciiTheme="majorBidi" w:eastAsiaTheme="minorHAnsi" w:hAnsiTheme="majorBidi"/>
          <w:sz w:val="24"/>
          <w:szCs w:val="24"/>
          <w:lang w:bidi="fa-IR"/>
        </w:rPr>
        <w:t>Kasari</w:t>
      </w:r>
      <w:proofErr w:type="gramStart"/>
      <w:r w:rsidRPr="0036143F">
        <w:rPr>
          <w:rFonts w:asciiTheme="majorBidi" w:eastAsiaTheme="minorHAnsi" w:hAnsiTheme="majorBidi"/>
          <w:sz w:val="24"/>
          <w:szCs w:val="24"/>
          <w:lang w:bidi="fa-IR"/>
        </w:rPr>
        <w:t>,sigel</w:t>
      </w:r>
      <w:proofErr w:type="spellEnd"/>
      <w:proofErr w:type="gramEnd"/>
      <w:r w:rsidRPr="0036143F">
        <w:rPr>
          <w:rFonts w:asciiTheme="majorBidi" w:eastAsiaTheme="minorHAnsi" w:hAnsiTheme="majorBidi"/>
          <w:sz w:val="24"/>
          <w:szCs w:val="24"/>
          <w:lang w:bidi="fa-IR"/>
        </w:rPr>
        <w:t xml:space="preserve"> man (1997). The social </w:t>
      </w:r>
      <w:proofErr w:type="spellStart"/>
      <w:proofErr w:type="gramStart"/>
      <w:r w:rsidRPr="0036143F">
        <w:rPr>
          <w:rFonts w:asciiTheme="majorBidi" w:eastAsiaTheme="minorHAnsi" w:hAnsiTheme="majorBidi"/>
          <w:sz w:val="24"/>
          <w:szCs w:val="24"/>
          <w:lang w:bidi="fa-IR"/>
        </w:rPr>
        <w:t>live</w:t>
      </w:r>
      <w:proofErr w:type="spellEnd"/>
      <w:r w:rsidRPr="0036143F">
        <w:rPr>
          <w:rFonts w:asciiTheme="majorBidi" w:eastAsiaTheme="minorHAnsi" w:hAnsiTheme="majorBidi"/>
          <w:sz w:val="24"/>
          <w:szCs w:val="24"/>
          <w:lang w:bidi="fa-IR"/>
        </w:rPr>
        <w:t xml:space="preserve">  of</w:t>
      </w:r>
      <w:proofErr w:type="gramEnd"/>
      <w:r w:rsidRPr="0036143F">
        <w:rPr>
          <w:rFonts w:asciiTheme="majorBidi" w:eastAsiaTheme="minorHAnsi" w:hAnsiTheme="majorBidi"/>
          <w:sz w:val="24"/>
          <w:szCs w:val="24"/>
          <w:lang w:bidi="fa-IR"/>
        </w:rPr>
        <w:t xml:space="preserve"> children with learning </w:t>
      </w:r>
      <w:proofErr w:type="spellStart"/>
      <w:r w:rsidRPr="0036143F">
        <w:rPr>
          <w:rFonts w:asciiTheme="majorBidi" w:eastAsiaTheme="minorHAnsi" w:hAnsiTheme="majorBidi"/>
          <w:sz w:val="24"/>
          <w:szCs w:val="24"/>
          <w:lang w:bidi="fa-IR"/>
        </w:rPr>
        <w:t>disabilities.a</w:t>
      </w:r>
      <w:proofErr w:type="spellEnd"/>
      <w:r w:rsidRPr="0036143F">
        <w:rPr>
          <w:rFonts w:asciiTheme="majorBidi" w:eastAsiaTheme="minorHAnsi" w:hAnsiTheme="majorBidi"/>
          <w:sz w:val="24"/>
          <w:szCs w:val="24"/>
          <w:lang w:bidi="fa-IR"/>
        </w:rPr>
        <w:t xml:space="preserve"> descriptive analysis. Exceptional children</w:t>
      </w:r>
      <w:proofErr w:type="gramStart"/>
      <w:r w:rsidRPr="0036143F">
        <w:rPr>
          <w:rFonts w:asciiTheme="majorBidi" w:eastAsiaTheme="minorHAnsi" w:hAnsiTheme="majorBidi"/>
          <w:sz w:val="24"/>
          <w:szCs w:val="24"/>
          <w:lang w:bidi="fa-IR"/>
        </w:rPr>
        <w:t>,69</w:t>
      </w:r>
      <w:proofErr w:type="gramEnd"/>
      <w:r w:rsidRPr="0036143F">
        <w:rPr>
          <w:rFonts w:asciiTheme="majorBidi" w:eastAsiaTheme="minorHAnsi" w:hAnsiTheme="majorBidi"/>
          <w:sz w:val="24"/>
          <w:szCs w:val="24"/>
          <w:lang w:bidi="fa-IR"/>
        </w:rPr>
        <w:t>(3):333-339.</w:t>
      </w:r>
    </w:p>
    <w:p w:rsidR="0036143F" w:rsidRPr="0036143F" w:rsidRDefault="0036143F" w:rsidP="00FF228A">
      <w:pPr>
        <w:widowControl/>
        <w:spacing w:after="200" w:line="240" w:lineRule="auto"/>
        <w:jc w:val="right"/>
        <w:rPr>
          <w:rFonts w:asciiTheme="majorBidi" w:eastAsiaTheme="minorHAnsi" w:hAnsiTheme="majorBidi"/>
          <w:sz w:val="24"/>
          <w:szCs w:val="24"/>
          <w:rtl/>
          <w:lang w:bidi="fa-IR"/>
        </w:rPr>
      </w:pPr>
      <w:proofErr w:type="spellStart"/>
      <w:r w:rsidRPr="0036143F">
        <w:rPr>
          <w:rFonts w:asciiTheme="majorBidi" w:eastAsiaTheme="minorHAnsi" w:hAnsiTheme="majorBidi"/>
          <w:sz w:val="24"/>
          <w:szCs w:val="24"/>
          <w:lang w:bidi="fa-IR"/>
        </w:rPr>
        <w:t>Mander</w:t>
      </w:r>
      <w:proofErr w:type="gramStart"/>
      <w:r w:rsidRPr="0036143F">
        <w:rPr>
          <w:rFonts w:asciiTheme="majorBidi" w:eastAsiaTheme="minorHAnsi" w:hAnsiTheme="majorBidi"/>
          <w:sz w:val="24"/>
          <w:szCs w:val="24"/>
          <w:lang w:bidi="fa-IR"/>
        </w:rPr>
        <w:t>,berg</w:t>
      </w:r>
      <w:proofErr w:type="spellEnd"/>
      <w:proofErr w:type="gramEnd"/>
      <w:r w:rsidRPr="0036143F">
        <w:rPr>
          <w:rFonts w:asciiTheme="majorBidi" w:eastAsiaTheme="minorHAnsi" w:hAnsiTheme="majorBidi"/>
          <w:sz w:val="24"/>
          <w:szCs w:val="24"/>
          <w:lang w:bidi="fa-IR"/>
        </w:rPr>
        <w:t xml:space="preserve">.(2014) parent implemented social pragmatic </w:t>
      </w:r>
      <w:proofErr w:type="spellStart"/>
      <w:r w:rsidRPr="0036143F">
        <w:rPr>
          <w:rFonts w:asciiTheme="majorBidi" w:eastAsiaTheme="minorHAnsi" w:hAnsiTheme="majorBidi"/>
          <w:sz w:val="24"/>
          <w:szCs w:val="24"/>
          <w:lang w:bidi="fa-IR"/>
        </w:rPr>
        <w:t>communicaton</w:t>
      </w:r>
      <w:proofErr w:type="spellEnd"/>
      <w:r w:rsidRPr="0036143F">
        <w:rPr>
          <w:rFonts w:asciiTheme="majorBidi" w:eastAsiaTheme="minorHAnsi" w:hAnsiTheme="majorBidi"/>
          <w:sz w:val="24"/>
          <w:szCs w:val="24"/>
          <w:lang w:bidi="fa-IR"/>
        </w:rPr>
        <w:t xml:space="preserve"> intervention a pilot </w:t>
      </w:r>
      <w:proofErr w:type="spellStart"/>
      <w:r w:rsidRPr="0036143F">
        <w:rPr>
          <w:rFonts w:asciiTheme="majorBidi" w:eastAsiaTheme="minorHAnsi" w:hAnsiTheme="majorBidi"/>
          <w:sz w:val="24"/>
          <w:szCs w:val="24"/>
          <w:lang w:bidi="fa-IR"/>
        </w:rPr>
        <w:t>studyfocus</w:t>
      </w:r>
      <w:proofErr w:type="spellEnd"/>
      <w:r w:rsidRPr="0036143F">
        <w:rPr>
          <w:rFonts w:asciiTheme="majorBidi" w:eastAsiaTheme="minorHAnsi" w:hAnsiTheme="majorBidi"/>
          <w:sz w:val="24"/>
          <w:szCs w:val="24"/>
          <w:lang w:bidi="fa-IR"/>
        </w:rPr>
        <w:t xml:space="preserve"> on learning disabilities. Developmental disabilities (24), (75-81)</w:t>
      </w:r>
    </w:p>
    <w:p w:rsidR="0036143F" w:rsidRPr="0036143F" w:rsidRDefault="0036143F" w:rsidP="00FF228A">
      <w:pPr>
        <w:widowControl/>
        <w:spacing w:after="200" w:line="240" w:lineRule="auto"/>
        <w:jc w:val="right"/>
        <w:rPr>
          <w:rFonts w:asciiTheme="majorBidi" w:eastAsiaTheme="minorHAnsi" w:hAnsiTheme="majorBidi"/>
          <w:sz w:val="24"/>
          <w:szCs w:val="24"/>
          <w:rtl/>
          <w:lang w:bidi="fa-IR"/>
        </w:rPr>
      </w:pPr>
      <w:r w:rsidRPr="0036143F">
        <w:rPr>
          <w:rFonts w:asciiTheme="majorBidi" w:eastAsiaTheme="minorHAnsi" w:hAnsiTheme="majorBidi"/>
          <w:sz w:val="24"/>
          <w:szCs w:val="24"/>
          <w:lang w:bidi="fa-IR"/>
        </w:rPr>
        <w:t xml:space="preserve">Medan, </w:t>
      </w:r>
      <w:proofErr w:type="spellStart"/>
      <w:r w:rsidRPr="0036143F">
        <w:rPr>
          <w:rFonts w:asciiTheme="majorBidi" w:eastAsiaTheme="minorHAnsi" w:hAnsiTheme="majorBidi"/>
          <w:sz w:val="24"/>
          <w:szCs w:val="24"/>
          <w:lang w:bidi="fa-IR"/>
        </w:rPr>
        <w:t>angell.stoner</w:t>
      </w:r>
      <w:proofErr w:type="spellEnd"/>
      <w:r w:rsidRPr="0036143F">
        <w:rPr>
          <w:rFonts w:asciiTheme="majorBidi" w:eastAsiaTheme="minorHAnsi" w:hAnsiTheme="majorBidi"/>
          <w:sz w:val="24"/>
          <w:szCs w:val="24"/>
          <w:lang w:bidi="fa-IR"/>
        </w:rPr>
        <w:t xml:space="preserve"> m. e (2014) parent intervention social for children </w:t>
      </w:r>
      <w:proofErr w:type="spellStart"/>
      <w:r w:rsidRPr="0036143F">
        <w:rPr>
          <w:rFonts w:asciiTheme="majorBidi" w:eastAsiaTheme="minorHAnsi" w:hAnsiTheme="majorBidi"/>
          <w:sz w:val="24"/>
          <w:szCs w:val="24"/>
          <w:lang w:bidi="fa-IR"/>
        </w:rPr>
        <w:t>tournal</w:t>
      </w:r>
      <w:proofErr w:type="spellEnd"/>
      <w:r w:rsidRPr="0036143F">
        <w:rPr>
          <w:rFonts w:asciiTheme="majorBidi" w:eastAsiaTheme="minorHAnsi" w:hAnsiTheme="majorBidi"/>
          <w:sz w:val="24"/>
          <w:szCs w:val="24"/>
          <w:lang w:bidi="fa-IR"/>
        </w:rPr>
        <w:t xml:space="preserve"> of developmental disabilities 41(2) – 92-101</w:t>
      </w:r>
    </w:p>
    <w:p w:rsidR="00F936FE" w:rsidRPr="00A827B8" w:rsidRDefault="0036143F" w:rsidP="00A827B8">
      <w:pPr>
        <w:widowControl/>
        <w:spacing w:after="200" w:line="240" w:lineRule="auto"/>
        <w:jc w:val="right"/>
        <w:rPr>
          <w:rFonts w:asciiTheme="majorBidi" w:eastAsiaTheme="minorHAnsi" w:hAnsiTheme="majorBidi" w:hint="cs"/>
          <w:sz w:val="26"/>
          <w:rtl/>
          <w:lang w:bidi="fa-IR"/>
        </w:rPr>
      </w:pPr>
      <w:proofErr w:type="spellStart"/>
      <w:r w:rsidRPr="0036143F">
        <w:rPr>
          <w:rFonts w:asciiTheme="majorBidi" w:eastAsiaTheme="minorHAnsi" w:hAnsiTheme="majorBidi"/>
          <w:sz w:val="24"/>
          <w:szCs w:val="24"/>
          <w:lang w:bidi="fa-IR"/>
        </w:rPr>
        <w:t>Anan</w:t>
      </w:r>
      <w:proofErr w:type="gramStart"/>
      <w:r w:rsidRPr="0036143F">
        <w:rPr>
          <w:rFonts w:asciiTheme="majorBidi" w:eastAsiaTheme="minorHAnsi" w:hAnsiTheme="majorBidi"/>
          <w:sz w:val="24"/>
          <w:szCs w:val="24"/>
          <w:lang w:bidi="fa-IR"/>
        </w:rPr>
        <w:t>,r.m</w:t>
      </w:r>
      <w:proofErr w:type="spellEnd"/>
      <w:proofErr w:type="gramEnd"/>
      <w:r w:rsidRPr="0036143F">
        <w:rPr>
          <w:rFonts w:asciiTheme="majorBidi" w:eastAsiaTheme="minorHAnsi" w:hAnsiTheme="majorBidi"/>
          <w:sz w:val="24"/>
          <w:szCs w:val="24"/>
          <w:lang w:bidi="fa-IR"/>
        </w:rPr>
        <w:t xml:space="preserve">, </w:t>
      </w:r>
      <w:proofErr w:type="spellStart"/>
      <w:r w:rsidRPr="0036143F">
        <w:rPr>
          <w:rFonts w:asciiTheme="majorBidi" w:eastAsiaTheme="minorHAnsi" w:hAnsiTheme="majorBidi"/>
          <w:sz w:val="24"/>
          <w:szCs w:val="24"/>
          <w:lang w:bidi="fa-IR"/>
        </w:rPr>
        <w:t>warner,j.chong</w:t>
      </w:r>
      <w:proofErr w:type="spellEnd"/>
      <w:r w:rsidRPr="0036143F">
        <w:rPr>
          <w:rFonts w:asciiTheme="majorBidi" w:eastAsiaTheme="minorHAnsi" w:hAnsiTheme="majorBidi"/>
          <w:sz w:val="24"/>
          <w:szCs w:val="24"/>
          <w:lang w:bidi="fa-IR"/>
        </w:rPr>
        <w:t xml:space="preserve">. (2008). group intensive family </w:t>
      </w:r>
      <w:proofErr w:type="gramStart"/>
      <w:r w:rsidRPr="0036143F">
        <w:rPr>
          <w:rFonts w:asciiTheme="majorBidi" w:eastAsiaTheme="minorHAnsi" w:hAnsiTheme="majorBidi"/>
          <w:sz w:val="24"/>
          <w:szCs w:val="24"/>
          <w:lang w:bidi="fa-IR"/>
        </w:rPr>
        <w:t>training  (</w:t>
      </w:r>
      <w:proofErr w:type="spellStart"/>
      <w:proofErr w:type="gramEnd"/>
      <w:r w:rsidRPr="0036143F">
        <w:rPr>
          <w:rFonts w:asciiTheme="majorBidi" w:eastAsiaTheme="minorHAnsi" w:hAnsiTheme="majorBidi"/>
          <w:sz w:val="24"/>
          <w:szCs w:val="24"/>
          <w:lang w:bidi="fa-IR"/>
        </w:rPr>
        <w:t>GIfT</w:t>
      </w:r>
      <w:proofErr w:type="spellEnd"/>
      <w:r w:rsidRPr="0036143F">
        <w:rPr>
          <w:rFonts w:asciiTheme="majorBidi" w:eastAsiaTheme="minorHAnsi" w:hAnsiTheme="majorBidi"/>
          <w:sz w:val="24"/>
          <w:szCs w:val="24"/>
          <w:lang w:bidi="fa-IR"/>
        </w:rPr>
        <w:t xml:space="preserve">) for preschool </w:t>
      </w:r>
      <w:proofErr w:type="spellStart"/>
      <w:r w:rsidRPr="0036143F">
        <w:rPr>
          <w:rFonts w:asciiTheme="majorBidi" w:eastAsiaTheme="minorHAnsi" w:hAnsiTheme="majorBidi"/>
          <w:sz w:val="24"/>
          <w:szCs w:val="24"/>
          <w:lang w:bidi="fa-IR"/>
        </w:rPr>
        <w:t>children.behvioral</w:t>
      </w:r>
      <w:proofErr w:type="spellEnd"/>
      <w:r w:rsidRPr="0036143F">
        <w:rPr>
          <w:rFonts w:asciiTheme="majorBidi" w:eastAsiaTheme="minorHAnsi" w:hAnsiTheme="majorBidi"/>
          <w:sz w:val="24"/>
          <w:szCs w:val="24"/>
          <w:lang w:bidi="fa-IR"/>
        </w:rPr>
        <w:t xml:space="preserve"> tntervention,23(3)110-121.</w:t>
      </w:r>
    </w:p>
    <w:sectPr w:rsidR="00F936FE" w:rsidRPr="00A827B8" w:rsidSect="007F49FE">
      <w:headerReference w:type="default" r:id="rId8"/>
      <w:footerReference w:type="even" r:id="rId9"/>
      <w:footerReference w:type="default" r:id="rId10"/>
      <w:footerReference w:type="first" r:id="rId11"/>
      <w:type w:val="continuous"/>
      <w:pgSz w:w="11907" w:h="16840" w:code="9"/>
      <w:pgMar w:top="1418" w:right="1418" w:bottom="1418" w:left="1418" w:header="397" w:footer="397" w:gutter="0"/>
      <w:cols w:space="34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DDD" w:rsidRDefault="00794DDD">
      <w:r>
        <w:separator/>
      </w:r>
    </w:p>
  </w:endnote>
  <w:endnote w:type="continuationSeparator" w:id="0">
    <w:p w:rsidR="00794DDD" w:rsidRDefault="0079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ffic">
    <w:altName w:val="Courier New"/>
    <w:charset w:val="B2"/>
    <w:family w:val="auto"/>
    <w:pitch w:val="variable"/>
    <w:sig w:usb0="00002000" w:usb1="80000000" w:usb2="00000008" w:usb3="00000000" w:csb0="00000040" w:csb1="00000000"/>
  </w:font>
  <w:font w:name="Nazanin">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ya 1 BOLD">
    <w:altName w:val="Times New Roman"/>
    <w:panose1 w:val="00000000000000000000"/>
    <w:charset w:val="B2"/>
    <w:family w:val="auto"/>
    <w:notTrueType/>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Mitra">
    <w:charset w:val="B2"/>
    <w:family w:val="auto"/>
    <w:pitch w:val="variable"/>
    <w:sig w:usb0="00002001" w:usb1="80000000" w:usb2="00000008" w:usb3="00000000" w:csb0="00000040" w:csb1="00000000"/>
  </w:font>
  <w:font w:name="Yagu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 w:name="B 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BB0" w:rsidRDefault="00BB4890" w:rsidP="004A5F57">
    <w:pPr>
      <w:pStyle w:val="Footer"/>
      <w:framePr w:wrap="around" w:vAnchor="text" w:hAnchor="margin" w:xAlign="center" w:y="1"/>
      <w:rPr>
        <w:rStyle w:val="PageNumber"/>
        <w:rFonts w:cs="Yagut"/>
      </w:rPr>
    </w:pPr>
    <w:r>
      <w:rPr>
        <w:rStyle w:val="PageNumber"/>
        <w:rFonts w:cs="Yagut"/>
      </w:rPr>
      <w:fldChar w:fldCharType="begin"/>
    </w:r>
    <w:r w:rsidR="00A74BB0">
      <w:rPr>
        <w:rStyle w:val="PageNumber"/>
        <w:rFonts w:cs="Yagut"/>
      </w:rPr>
      <w:instrText xml:space="preserve">PAGE  </w:instrText>
    </w:r>
    <w:r>
      <w:rPr>
        <w:rStyle w:val="PageNumber"/>
        <w:rFonts w:cs="Yagut"/>
      </w:rPr>
      <w:fldChar w:fldCharType="separate"/>
    </w:r>
    <w:r w:rsidR="00A74BB0">
      <w:rPr>
        <w:rStyle w:val="PageNumber"/>
        <w:rFonts w:cs="Yagut"/>
        <w:noProof/>
        <w:rtl/>
      </w:rPr>
      <w:t>2</w:t>
    </w:r>
    <w:r>
      <w:rPr>
        <w:rStyle w:val="PageNumber"/>
        <w:rFonts w:cs="Yagut"/>
      </w:rPr>
      <w:fldChar w:fldCharType="end"/>
    </w:r>
  </w:p>
  <w:p w:rsidR="00A74BB0" w:rsidRDefault="00A74B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D2B" w:rsidRDefault="00552D2B">
    <w:pPr>
      <w:pStyle w:val="Footer"/>
    </w:pPr>
    <w:r w:rsidRPr="00552D2B">
      <w:rPr>
        <w:noProof/>
        <w:rtl/>
        <w:lang w:bidi="fa-IR"/>
      </w:rPr>
      <w:drawing>
        <wp:anchor distT="0" distB="0" distL="114300" distR="114300" simplePos="0" relativeHeight="251661312" behindDoc="0" locked="0" layoutInCell="1" allowOverlap="1">
          <wp:simplePos x="0" y="0"/>
          <wp:positionH relativeFrom="margin">
            <wp:posOffset>-891194</wp:posOffset>
          </wp:positionH>
          <wp:positionV relativeFrom="paragraph">
            <wp:posOffset>-1809692</wp:posOffset>
          </wp:positionV>
          <wp:extent cx="2142837" cy="2224405"/>
          <wp:effectExtent l="0" t="0" r="0" b="4445"/>
          <wp:wrapNone/>
          <wp:docPr id="6" name="Picture 6" descr="C:\Users\utsbco\Desktop\photo_2016-07-06_12-2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C:\Users\utsbco\Desktop\photo_2016-07-06_12-22-14.jpg"/>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147688" cy="2229440"/>
                  </a:xfrm>
                  <a:prstGeom prst="rect">
                    <a:avLst/>
                  </a:prstGeom>
                  <a:noFill/>
                  <a:ln>
                    <a:noFill/>
                  </a:ln>
                  <a:effectLst>
                    <a:softEdge rad="127000"/>
                  </a:effec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BB0" w:rsidRDefault="00BB4890">
    <w:pPr>
      <w:pStyle w:val="Footer"/>
      <w:jc w:val="center"/>
    </w:pPr>
    <w:r>
      <w:fldChar w:fldCharType="begin"/>
    </w:r>
    <w:r w:rsidR="00A74BB0">
      <w:instrText xml:space="preserve"> PAGE   \* MERGEFORMAT </w:instrText>
    </w:r>
    <w:r>
      <w:fldChar w:fldCharType="separate"/>
    </w:r>
    <w:r w:rsidR="00A74BB0">
      <w:rPr>
        <w:noProof/>
        <w:rtl/>
      </w:rPr>
      <w:t>1</w:t>
    </w:r>
    <w:r>
      <w:rPr>
        <w:noProof/>
      </w:rPr>
      <w:fldChar w:fldCharType="end"/>
    </w:r>
  </w:p>
  <w:p w:rsidR="00A74BB0" w:rsidRDefault="00A74B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DDD" w:rsidRDefault="00794DDD">
      <w:r>
        <w:separator/>
      </w:r>
    </w:p>
  </w:footnote>
  <w:footnote w:type="continuationSeparator" w:id="0">
    <w:p w:rsidR="00794DDD" w:rsidRDefault="00794DDD">
      <w:r>
        <w:continuationSeparator/>
      </w:r>
    </w:p>
  </w:footnote>
  <w:footnote w:id="1">
    <w:p w:rsidR="00620CDE" w:rsidRDefault="00620CDE" w:rsidP="00620CDE">
      <w:pPr>
        <w:pStyle w:val="FootnoteText"/>
      </w:pPr>
      <w:r>
        <w:rPr>
          <w:rStyle w:val="FootnoteReference"/>
        </w:rPr>
        <w:footnoteRef/>
      </w:r>
      <w:r>
        <w:rPr>
          <w:rtl/>
        </w:rPr>
        <w:t xml:space="preserve"> </w:t>
      </w:r>
      <w:r w:rsidRPr="00642AC5">
        <w:rPr>
          <w:rFonts w:cs="B Nazanin" w:hint="cs"/>
          <w:sz w:val="24"/>
          <w:szCs w:val="24"/>
          <w:rtl/>
        </w:rPr>
        <w:t xml:space="preserve">دانشگاه شیراز </w:t>
      </w:r>
      <w:r w:rsidRPr="00642AC5">
        <w:rPr>
          <w:rFonts w:ascii="Sakkal Majalla" w:hAnsi="Sakkal Majalla" w:cs="Sakkal Majalla" w:hint="cs"/>
          <w:sz w:val="24"/>
          <w:szCs w:val="24"/>
          <w:rtl/>
        </w:rPr>
        <w:t>–</w:t>
      </w:r>
      <w:r w:rsidRPr="00642AC5">
        <w:rPr>
          <w:rFonts w:cs="B Nazanin" w:hint="cs"/>
          <w:sz w:val="24"/>
          <w:szCs w:val="24"/>
          <w:rtl/>
        </w:rPr>
        <w:t xml:space="preserve">گروه روانشناسی کودکان استثنایی- شیراز </w:t>
      </w:r>
      <w:r w:rsidRPr="00642AC5">
        <w:rPr>
          <w:rFonts w:ascii="Sakkal Majalla" w:hAnsi="Sakkal Majalla" w:cs="Sakkal Majalla" w:hint="cs"/>
          <w:sz w:val="24"/>
          <w:szCs w:val="24"/>
          <w:rtl/>
        </w:rPr>
        <w:t>–</w:t>
      </w:r>
      <w:r w:rsidRPr="00642AC5">
        <w:rPr>
          <w:rFonts w:cs="B Nazanin" w:hint="cs"/>
          <w:sz w:val="24"/>
          <w:szCs w:val="24"/>
          <w:rtl/>
        </w:rPr>
        <w:t xml:space="preserve">ایران </w:t>
      </w:r>
      <w:r>
        <w:rPr>
          <w:rtl/>
        </w:rPr>
        <w:t>–</w:t>
      </w:r>
      <w:r>
        <w:rPr>
          <w:rFonts w:hint="cs"/>
          <w:rtl/>
        </w:rPr>
        <w:t xml:space="preserve"> </w:t>
      </w:r>
      <w:r w:rsidRPr="00642AC5">
        <w:rPr>
          <w:rFonts w:asciiTheme="majorBidi" w:hAnsiTheme="majorBidi"/>
        </w:rPr>
        <w:t>sfjabbari@yahoo.com</w:t>
      </w:r>
    </w:p>
  </w:footnote>
  <w:footnote w:id="2">
    <w:p w:rsidR="00620CDE" w:rsidRDefault="00620CDE" w:rsidP="00620CDE">
      <w:pPr>
        <w:pStyle w:val="FootnoteText"/>
      </w:pPr>
      <w:r>
        <w:rPr>
          <w:rStyle w:val="FootnoteReference"/>
        </w:rPr>
        <w:footnoteRef/>
      </w:r>
      <w:r>
        <w:rPr>
          <w:rtl/>
        </w:rPr>
        <w:t xml:space="preserve"> </w:t>
      </w:r>
      <w:r w:rsidRPr="00642AC5">
        <w:rPr>
          <w:rFonts w:cs="B Nazanin" w:hint="cs"/>
          <w:sz w:val="24"/>
          <w:szCs w:val="24"/>
          <w:rtl/>
        </w:rPr>
        <w:t xml:space="preserve">دانشگاه شیراز </w:t>
      </w:r>
      <w:r w:rsidRPr="00642AC5">
        <w:rPr>
          <w:rFonts w:ascii="Sakkal Majalla" w:hAnsi="Sakkal Majalla" w:cs="Sakkal Majalla" w:hint="cs"/>
          <w:sz w:val="24"/>
          <w:szCs w:val="24"/>
          <w:rtl/>
        </w:rPr>
        <w:t>–</w:t>
      </w:r>
      <w:r w:rsidRPr="00642AC5">
        <w:rPr>
          <w:rFonts w:cs="B Nazanin" w:hint="cs"/>
          <w:sz w:val="24"/>
          <w:szCs w:val="24"/>
          <w:rtl/>
        </w:rPr>
        <w:t xml:space="preserve">گروه روانشناسی کودکان استثنایی- شیراز </w:t>
      </w:r>
      <w:r w:rsidRPr="00642AC5">
        <w:rPr>
          <w:rFonts w:ascii="Sakkal Majalla" w:hAnsi="Sakkal Majalla" w:cs="Sakkal Majalla" w:hint="cs"/>
          <w:sz w:val="24"/>
          <w:szCs w:val="24"/>
          <w:rtl/>
        </w:rPr>
        <w:t>–</w:t>
      </w:r>
      <w:r w:rsidRPr="00642AC5">
        <w:rPr>
          <w:rFonts w:cs="B Nazanin" w:hint="cs"/>
          <w:sz w:val="24"/>
          <w:szCs w:val="24"/>
          <w:rtl/>
        </w:rPr>
        <w:t xml:space="preserve">ایران </w:t>
      </w:r>
      <w:r>
        <w:rPr>
          <w:rtl/>
        </w:rPr>
        <w:t>–</w:t>
      </w:r>
      <w:r>
        <w:rPr>
          <w:rFonts w:hint="cs"/>
          <w:rtl/>
        </w:rPr>
        <w:t xml:space="preserve"> </w:t>
      </w:r>
      <w:r w:rsidRPr="00642AC5">
        <w:rPr>
          <w:rFonts w:asciiTheme="majorBidi" w:hAnsiTheme="majorBidi"/>
        </w:rPr>
        <w:t>sedigherostami2014@gmail.com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11112" w:type="dxa"/>
      <w:tblInd w:w="-233" w:type="dxa"/>
      <w:tblBorders>
        <w:insideH w:val="single" w:sz="4" w:space="0" w:color="auto"/>
      </w:tblBorders>
      <w:tblLayout w:type="fixed"/>
      <w:tblLook w:val="01E0" w:firstRow="1" w:lastRow="1" w:firstColumn="1" w:lastColumn="1" w:noHBand="0" w:noVBand="0"/>
    </w:tblPr>
    <w:tblGrid>
      <w:gridCol w:w="1329"/>
      <w:gridCol w:w="7003"/>
      <w:gridCol w:w="1390"/>
      <w:gridCol w:w="1390"/>
    </w:tblGrid>
    <w:tr w:rsidR="00552D2B" w:rsidRPr="004306B1" w:rsidTr="00552D2B">
      <w:trPr>
        <w:trHeight w:val="1104"/>
      </w:trPr>
      <w:tc>
        <w:tcPr>
          <w:tcW w:w="1329" w:type="dxa"/>
        </w:tcPr>
        <w:p w:rsidR="00552D2B" w:rsidRPr="004306B1" w:rsidRDefault="00552D2B" w:rsidP="00D26D88">
          <w:pPr>
            <w:pStyle w:val="Header"/>
            <w:spacing w:line="240" w:lineRule="auto"/>
            <w:jc w:val="left"/>
            <w:rPr>
              <w:szCs w:val="20"/>
              <w:rtl/>
              <w:lang w:bidi="fa-IR"/>
            </w:rPr>
          </w:pPr>
        </w:p>
      </w:tc>
      <w:tc>
        <w:tcPr>
          <w:tcW w:w="7003" w:type="dxa"/>
        </w:tcPr>
        <w:p w:rsidR="00552D2B" w:rsidRDefault="00552D2B" w:rsidP="00D26D88">
          <w:pPr>
            <w:spacing w:line="240" w:lineRule="auto"/>
            <w:jc w:val="center"/>
            <w:rPr>
              <w:b/>
              <w:bCs/>
              <w:sz w:val="24"/>
              <w:szCs w:val="24"/>
              <w:rtl/>
              <w:lang w:bidi="fa-IR"/>
            </w:rPr>
          </w:pPr>
        </w:p>
        <w:p w:rsidR="00552D2B" w:rsidRPr="007F49FE" w:rsidRDefault="00552D2B" w:rsidP="00D26D88">
          <w:pPr>
            <w:spacing w:line="240" w:lineRule="auto"/>
            <w:jc w:val="center"/>
            <w:rPr>
              <w:rFonts w:cs="B Lotus"/>
              <w:b/>
              <w:bCs/>
              <w:sz w:val="26"/>
              <w:rtl/>
              <w:lang w:bidi="fa-IR"/>
            </w:rPr>
          </w:pPr>
          <w:r w:rsidRPr="007F49FE">
            <w:rPr>
              <w:rFonts w:cs="B Lotus" w:hint="cs"/>
              <w:b/>
              <w:bCs/>
              <w:sz w:val="26"/>
              <w:rtl/>
              <w:lang w:bidi="fa-IR"/>
            </w:rPr>
            <w:t xml:space="preserve">همایش ملی جایگاه و نقش مادر </w:t>
          </w:r>
        </w:p>
        <w:p w:rsidR="00552D2B" w:rsidRPr="007F49FE" w:rsidRDefault="00552D2B" w:rsidP="007F49FE">
          <w:pPr>
            <w:spacing w:line="240" w:lineRule="auto"/>
            <w:jc w:val="center"/>
            <w:rPr>
              <w:rFonts w:cs="B Lotus"/>
              <w:b/>
              <w:bCs/>
              <w:szCs w:val="22"/>
              <w:rtl/>
              <w:lang w:bidi="fa-IR"/>
            </w:rPr>
          </w:pPr>
          <w:r w:rsidRPr="007F49FE">
            <w:rPr>
              <w:rFonts w:cs="B Lotus" w:hint="cs"/>
              <w:b/>
              <w:bCs/>
              <w:szCs w:val="22"/>
              <w:rtl/>
              <w:lang w:bidi="fa-IR"/>
            </w:rPr>
            <w:t>دانشگاه شیراز - 28 و 29 شهریور ماه 1395</w:t>
          </w:r>
        </w:p>
        <w:p w:rsidR="00552D2B" w:rsidRPr="004306B1" w:rsidRDefault="00552D2B" w:rsidP="006A0BB4">
          <w:pPr>
            <w:spacing w:line="240" w:lineRule="auto"/>
            <w:jc w:val="center"/>
            <w:rPr>
              <w:szCs w:val="20"/>
              <w:rtl/>
              <w:lang w:bidi="fa-IR"/>
            </w:rPr>
          </w:pPr>
        </w:p>
      </w:tc>
      <w:tc>
        <w:tcPr>
          <w:tcW w:w="1390" w:type="dxa"/>
        </w:tcPr>
        <w:p w:rsidR="00552D2B" w:rsidRPr="004306B1" w:rsidRDefault="00552D2B" w:rsidP="00D26D88">
          <w:pPr>
            <w:pStyle w:val="Header"/>
            <w:spacing w:line="240" w:lineRule="auto"/>
            <w:jc w:val="right"/>
            <w:rPr>
              <w:szCs w:val="20"/>
              <w:rtl/>
              <w:lang w:bidi="fa-IR"/>
            </w:rPr>
          </w:pPr>
        </w:p>
      </w:tc>
      <w:tc>
        <w:tcPr>
          <w:tcW w:w="1390" w:type="dxa"/>
        </w:tcPr>
        <w:p w:rsidR="00552D2B" w:rsidRPr="004306B1" w:rsidRDefault="00552D2B" w:rsidP="00D26D88">
          <w:pPr>
            <w:pStyle w:val="Header"/>
            <w:spacing w:line="240" w:lineRule="auto"/>
            <w:jc w:val="right"/>
            <w:rPr>
              <w:szCs w:val="20"/>
              <w:rtl/>
              <w:lang w:bidi="fa-IR"/>
            </w:rPr>
          </w:pPr>
        </w:p>
      </w:tc>
    </w:tr>
  </w:tbl>
  <w:p w:rsidR="00A74BB0" w:rsidRPr="0096007F" w:rsidRDefault="007F49FE" w:rsidP="0096007F">
    <w:pPr>
      <w:pStyle w:val="Header"/>
    </w:pPr>
    <w:r>
      <w:rPr>
        <w:noProof/>
        <w:lang w:bidi="fa-IR"/>
      </w:rPr>
      <w:drawing>
        <wp:anchor distT="0" distB="0" distL="114300" distR="114300" simplePos="0" relativeHeight="251658240" behindDoc="0" locked="0" layoutInCell="1" allowOverlap="1" wp14:anchorId="1E19989B" wp14:editId="57002688">
          <wp:simplePos x="0" y="0"/>
          <wp:positionH relativeFrom="column">
            <wp:posOffset>-862330</wp:posOffset>
          </wp:positionH>
          <wp:positionV relativeFrom="paragraph">
            <wp:posOffset>-1175385</wp:posOffset>
          </wp:positionV>
          <wp:extent cx="1247775" cy="1433195"/>
          <wp:effectExtent l="0" t="0" r="9525" b="0"/>
          <wp:wrapNone/>
          <wp:docPr id="2" name="Picture 2" descr="http://www.mothersfoundation.ir/App_Themes/Fa/Imag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thersfoundation.ir/App_Themes/Fa/Images/logo.jpg"/>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247775" cy="14331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bidi="fa-IR"/>
      </w:rPr>
      <w:drawing>
        <wp:anchor distT="0" distB="0" distL="114300" distR="114300" simplePos="0" relativeHeight="251659264" behindDoc="0" locked="0" layoutInCell="1" allowOverlap="1" wp14:anchorId="3BD32066" wp14:editId="2D8EBF99">
          <wp:simplePos x="0" y="0"/>
          <wp:positionH relativeFrom="column">
            <wp:posOffset>5547995</wp:posOffset>
          </wp:positionH>
          <wp:positionV relativeFrom="paragraph">
            <wp:posOffset>-1157605</wp:posOffset>
          </wp:positionV>
          <wp:extent cx="1047750" cy="1276350"/>
          <wp:effectExtent l="0" t="0" r="0" b="0"/>
          <wp:wrapNone/>
          <wp:docPr id="3" name="Picture 3" descr="http://khabar.shirazu.ac.ir/data/news/pic/shirazu_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habar.shirazu.ac.ir/data/news/pic/shirazu_496.jpg"/>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0477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tl/>
        <w:lang w:bidi="fa-IR"/>
      </w:rPr>
      <mc:AlternateContent>
        <mc:Choice Requires="wps">
          <w:drawing>
            <wp:anchor distT="0" distB="0" distL="114300" distR="114300" simplePos="0" relativeHeight="251660288" behindDoc="1" locked="0" layoutInCell="1" allowOverlap="1" wp14:anchorId="5859228D" wp14:editId="6E8F707C">
              <wp:simplePos x="0" y="0"/>
              <wp:positionH relativeFrom="column">
                <wp:posOffset>-509905</wp:posOffset>
              </wp:positionH>
              <wp:positionV relativeFrom="paragraph">
                <wp:posOffset>-775335</wp:posOffset>
              </wp:positionV>
              <wp:extent cx="6696075" cy="6762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696075" cy="676275"/>
                      </a:xfrm>
                      <a:prstGeom prst="rect">
                        <a:avLst/>
                      </a:prstGeom>
                      <a:solidFill>
                        <a:schemeClr val="bg1"/>
                      </a:solidFill>
                      <a:ln w="3175" cmpd="db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F58D98D" id="Rectangle 4" o:spid="_x0000_s1026" style="position:absolute;margin-left:-40.15pt;margin-top:-61.05pt;width:527.25pt;height:53.2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" fillcolor="white [3212]" strokecolor="#243f60 [1604]" strokeweight=".25pt">
              <v:stroke linestyle="thinTh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67E92"/>
    <w:multiLevelType w:val="multilevel"/>
    <w:tmpl w:val="400C808E"/>
    <w:lvl w:ilvl="0">
      <w:start w:val="1"/>
      <w:numFmt w:val="decimal"/>
      <w:pStyle w:val="Heading1"/>
      <w:suff w:val="space"/>
      <w:lvlText w:val="%1-"/>
      <w:lvlJc w:val="left"/>
      <w:pPr>
        <w:ind w:left="397" w:hanging="397"/>
      </w:pPr>
      <w:rPr>
        <w:rFonts w:ascii="Times New Roman" w:hAnsi="Times New Roman" w:cs="B Nazanin" w:hint="default"/>
        <w:b/>
        <w:bCs/>
        <w:i w:val="0"/>
        <w:iCs w:val="0"/>
        <w:caps w:val="0"/>
        <w:strike w:val="0"/>
        <w:dstrike w:val="0"/>
        <w:vanish w:val="0"/>
        <w:color w:val="auto"/>
        <w:spacing w:val="0"/>
        <w:w w:val="100"/>
        <w:kern w:val="0"/>
        <w:position w:val="0"/>
        <w:sz w:val="24"/>
        <w:szCs w:val="24"/>
        <w:u w:val="none"/>
        <w:vertAlign w:val="baseline"/>
      </w:rPr>
    </w:lvl>
    <w:lvl w:ilvl="1">
      <w:start w:val="1"/>
      <w:numFmt w:val="decimal"/>
      <w:pStyle w:val="Heading2"/>
      <w:isLgl/>
      <w:suff w:val="space"/>
      <w:lvlText w:val="%1-%2-"/>
      <w:lvlJc w:val="left"/>
      <w:pPr>
        <w:ind w:left="511" w:hanging="511"/>
      </w:pPr>
      <w:rPr>
        <w:rFonts w:ascii="Times New Roman" w:hAnsi="Times New Roman" w:cs="Traffic" w:hint="default"/>
        <w:b/>
        <w:bCs/>
        <w:i w:val="0"/>
        <w:iCs w:val="0"/>
        <w:caps w:val="0"/>
        <w:strike w:val="0"/>
        <w:dstrike w:val="0"/>
        <w:vanish w:val="0"/>
        <w:color w:val="auto"/>
        <w:spacing w:val="0"/>
        <w:w w:val="100"/>
        <w:kern w:val="0"/>
        <w:position w:val="0"/>
        <w:sz w:val="22"/>
        <w:szCs w:val="22"/>
        <w:u w:val="none"/>
        <w:vertAlign w:val="baseline"/>
      </w:rPr>
    </w:lvl>
    <w:lvl w:ilvl="2">
      <w:start w:val="1"/>
      <w:numFmt w:val="decimal"/>
      <w:pStyle w:val="Heading3"/>
      <w:suff w:val="space"/>
      <w:lvlText w:val="%1-%2-%3"/>
      <w:lvlJc w:val="left"/>
      <w:pPr>
        <w:ind w:left="624" w:hanging="340"/>
      </w:pPr>
      <w:rPr>
        <w:rFonts w:cs="Times New Roman" w:hint="default"/>
      </w:rPr>
    </w:lvl>
    <w:lvl w:ilvl="3">
      <w:start w:val="1"/>
      <w:numFmt w:val="decimal"/>
      <w:lvlText w:val="%1-%2-%3-%4"/>
      <w:lvlJc w:val="left"/>
      <w:pPr>
        <w:tabs>
          <w:tab w:val="num" w:pos="0"/>
        </w:tabs>
        <w:ind w:left="2521" w:hanging="708"/>
      </w:pPr>
      <w:rPr>
        <w:rFonts w:cs="Times New Roman" w:hint="default"/>
      </w:rPr>
    </w:lvl>
    <w:lvl w:ilvl="4">
      <w:start w:val="1"/>
      <w:numFmt w:val="decimal"/>
      <w:lvlText w:val="%1-%2-%3-%4-%5"/>
      <w:lvlJc w:val="left"/>
      <w:pPr>
        <w:tabs>
          <w:tab w:val="num" w:pos="0"/>
        </w:tabs>
        <w:ind w:left="3229" w:hanging="708"/>
      </w:pPr>
      <w:rPr>
        <w:rFonts w:cs="Times New Roman" w:hint="default"/>
      </w:rPr>
    </w:lvl>
    <w:lvl w:ilvl="5">
      <w:start w:val="1"/>
      <w:numFmt w:val="decimal"/>
      <w:lvlText w:val="%1-%2-%3-%4-%5-%6"/>
      <w:lvlJc w:val="left"/>
      <w:pPr>
        <w:tabs>
          <w:tab w:val="num" w:pos="0"/>
        </w:tabs>
        <w:ind w:left="3937" w:hanging="708"/>
      </w:pPr>
      <w:rPr>
        <w:rFonts w:cs="Times New Roman" w:hint="default"/>
      </w:rPr>
    </w:lvl>
    <w:lvl w:ilvl="6">
      <w:start w:val="1"/>
      <w:numFmt w:val="decimal"/>
      <w:lvlText w:val="%1-%2-%3-%4-%5-%6-%7"/>
      <w:lvlJc w:val="left"/>
      <w:pPr>
        <w:tabs>
          <w:tab w:val="num" w:pos="0"/>
        </w:tabs>
        <w:ind w:left="4645" w:hanging="708"/>
      </w:pPr>
      <w:rPr>
        <w:rFonts w:cs="Times New Roman" w:hint="default"/>
      </w:rPr>
    </w:lvl>
    <w:lvl w:ilvl="7">
      <w:start w:val="1"/>
      <w:numFmt w:val="decimal"/>
      <w:lvlText w:val="%1-%2-%3-%4-%5-%6-%7-%8"/>
      <w:lvlJc w:val="left"/>
      <w:pPr>
        <w:tabs>
          <w:tab w:val="num" w:pos="0"/>
        </w:tabs>
        <w:ind w:left="5353" w:hanging="708"/>
      </w:pPr>
      <w:rPr>
        <w:rFonts w:cs="Times New Roman" w:hint="default"/>
      </w:rPr>
    </w:lvl>
    <w:lvl w:ilvl="8">
      <w:start w:val="1"/>
      <w:numFmt w:val="decimal"/>
      <w:lvlText w:val="%1-%2-%3-%4-%5-%6-%7-%8-%9"/>
      <w:lvlJc w:val="left"/>
      <w:pPr>
        <w:tabs>
          <w:tab w:val="num" w:pos="0"/>
        </w:tabs>
        <w:ind w:left="6061" w:hanging="708"/>
      </w:pPr>
      <w:rPr>
        <w:rFonts w:cs="Times New Roman" w:hint="default"/>
      </w:rPr>
    </w:lvl>
  </w:abstractNum>
  <w:abstractNum w:abstractNumId="1">
    <w:nsid w:val="18A65480"/>
    <w:multiLevelType w:val="singleLevel"/>
    <w:tmpl w:val="2AFEA5B4"/>
    <w:lvl w:ilvl="0">
      <w:start w:val="1"/>
      <w:numFmt w:val="upperRoman"/>
      <w:pStyle w:val="sectionhead1"/>
      <w:lvlText w:val="%1."/>
      <w:lvlJc w:val="left"/>
      <w:pPr>
        <w:tabs>
          <w:tab w:val="num" w:pos="720"/>
        </w:tabs>
        <w:ind w:left="720" w:hanging="720"/>
      </w:pPr>
      <w:rPr>
        <w:rFonts w:cs="Times New Roman" w:hint="default"/>
      </w:rPr>
    </w:lvl>
  </w:abstractNum>
  <w:abstractNum w:abstractNumId="2">
    <w:nsid w:val="1AF2695F"/>
    <w:multiLevelType w:val="hybridMultilevel"/>
    <w:tmpl w:val="FE0E0D5C"/>
    <w:lvl w:ilvl="0" w:tplc="26AA90A2">
      <w:start w:val="1"/>
      <w:numFmt w:val="decimal"/>
      <w:lvlText w:val="%1."/>
      <w:lvlJc w:val="left"/>
      <w:pPr>
        <w:tabs>
          <w:tab w:val="num" w:pos="577"/>
        </w:tabs>
        <w:ind w:left="577" w:hanging="39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3">
    <w:nsid w:val="252B2DBD"/>
    <w:multiLevelType w:val="hybridMultilevel"/>
    <w:tmpl w:val="D8A49680"/>
    <w:lvl w:ilvl="0" w:tplc="AAB8F61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803E92"/>
    <w:multiLevelType w:val="hybridMultilevel"/>
    <w:tmpl w:val="C180CCBC"/>
    <w:lvl w:ilvl="0" w:tplc="D24AEC32">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9874E6D"/>
    <w:multiLevelType w:val="hybridMultilevel"/>
    <w:tmpl w:val="FD789C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8997E52"/>
    <w:multiLevelType w:val="hybridMultilevel"/>
    <w:tmpl w:val="8E6A19F2"/>
    <w:lvl w:ilvl="0" w:tplc="51D83D00">
      <w:start w:val="1"/>
      <w:numFmt w:val="decimal"/>
      <w:pStyle w:val="REF"/>
      <w:lvlText w:val="[%1]"/>
      <w:lvlJc w:val="right"/>
      <w:pPr>
        <w:tabs>
          <w:tab w:val="num" w:pos="454"/>
        </w:tabs>
        <w:ind w:left="454" w:hanging="170"/>
      </w:pPr>
      <w:rPr>
        <w:rFonts w:ascii="Times New Roman" w:hAnsi="Times New Roman" w:cs="Nazanin" w:hint="default"/>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A20694C"/>
    <w:multiLevelType w:val="hybridMultilevel"/>
    <w:tmpl w:val="479EEB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D9A544B"/>
    <w:multiLevelType w:val="hybridMultilevel"/>
    <w:tmpl w:val="85126920"/>
    <w:lvl w:ilvl="0" w:tplc="F126DC78">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02A17D7"/>
    <w:multiLevelType w:val="singleLevel"/>
    <w:tmpl w:val="43D80524"/>
    <w:lvl w:ilvl="0">
      <w:start w:val="1"/>
      <w:numFmt w:val="decimal"/>
      <w:lvlText w:val="%1-"/>
      <w:lvlJc w:val="left"/>
      <w:pPr>
        <w:tabs>
          <w:tab w:val="num" w:pos="360"/>
        </w:tabs>
        <w:ind w:left="360" w:hanging="360"/>
      </w:pPr>
      <w:rPr>
        <w:rFonts w:ascii="Nazanin-s" w:eastAsia="Arial Unicode MS" w:hAnsi="Nazanin-s" w:cs="Nazanin" w:hint="default"/>
        <w:b/>
        <w:bCs/>
        <w:i w:val="0"/>
        <w:iCs w:val="0"/>
        <w:color w:val="auto"/>
        <w:sz w:val="24"/>
        <w:szCs w:val="24"/>
      </w:rPr>
    </w:lvl>
  </w:abstractNum>
  <w:abstractNum w:abstractNumId="10">
    <w:nsid w:val="52CA544A"/>
    <w:multiLevelType w:val="singleLevel"/>
    <w:tmpl w:val="0F4C159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16"/>
      </w:rPr>
    </w:lvl>
  </w:abstractNum>
  <w:abstractNum w:abstractNumId="11">
    <w:nsid w:val="579960BC"/>
    <w:multiLevelType w:val="hybridMultilevel"/>
    <w:tmpl w:val="7FD8EC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44B52A7"/>
    <w:multiLevelType w:val="hybridMultilevel"/>
    <w:tmpl w:val="79EE3994"/>
    <w:lvl w:ilvl="0" w:tplc="423AFC52">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95A68B2"/>
    <w:multiLevelType w:val="multilevel"/>
    <w:tmpl w:val="0409001D"/>
    <w:styleLink w:val="Style1"/>
    <w:lvl w:ilvl="0">
      <w:start w:val="1"/>
      <w:numFmt w:val="decimalFullWidth"/>
      <w:lvlText w:val="%1)"/>
      <w:lvlJc w:val="left"/>
      <w:pPr>
        <w:tabs>
          <w:tab w:val="num" w:pos="360"/>
        </w:tabs>
        <w:ind w:left="360" w:hanging="360"/>
      </w:pPr>
      <w:rPr>
        <w:rFonts w:ascii="Nazanin" w:eastAsia="Times New Roman" w:hAnsi="Nazanin" w:cs="Nazanin"/>
        <w:sz w:val="24"/>
        <w:szCs w:val="24"/>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6B7653C8"/>
    <w:multiLevelType w:val="hybridMultilevel"/>
    <w:tmpl w:val="34027A74"/>
    <w:lvl w:ilvl="0" w:tplc="622A54D0">
      <w:start w:val="2"/>
      <w:numFmt w:val="decimal"/>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15">
    <w:nsid w:val="6D58214F"/>
    <w:multiLevelType w:val="hybridMultilevel"/>
    <w:tmpl w:val="F2EE357C"/>
    <w:lvl w:ilvl="0" w:tplc="788AB54E">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26A3008"/>
    <w:multiLevelType w:val="hybridMultilevel"/>
    <w:tmpl w:val="26E81BE6"/>
    <w:lvl w:ilvl="0" w:tplc="FFFFFFFF">
      <w:start w:val="1"/>
      <w:numFmt w:val="decimal"/>
      <w:pStyle w:val="a"/>
      <w:lvlText w:val="شکل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0"/>
  </w:num>
  <w:num w:numId="2">
    <w:abstractNumId w:val="16"/>
  </w:num>
  <w:num w:numId="3">
    <w:abstractNumId w:val="10"/>
  </w:num>
  <w:num w:numId="4">
    <w:abstractNumId w:val="15"/>
  </w:num>
  <w:num w:numId="5">
    <w:abstractNumId w:val="8"/>
  </w:num>
  <w:num w:numId="6">
    <w:abstractNumId w:val="2"/>
  </w:num>
  <w:num w:numId="7">
    <w:abstractNumId w:val="14"/>
  </w:num>
  <w:num w:numId="8">
    <w:abstractNumId w:val="1"/>
  </w:num>
  <w:num w:numId="9">
    <w:abstractNumId w:val="7"/>
  </w:num>
  <w:num w:numId="10">
    <w:abstractNumId w:val="3"/>
  </w:num>
  <w:num w:numId="11">
    <w:abstractNumId w:val="12"/>
  </w:num>
  <w:num w:numId="12">
    <w:abstractNumId w:val="13"/>
  </w:num>
  <w:num w:numId="13">
    <w:abstractNumId w:val="6"/>
  </w:num>
  <w:num w:numId="14">
    <w:abstractNumId w:val="9"/>
  </w:num>
  <w:num w:numId="15">
    <w:abstractNumId w:val="11"/>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13A"/>
    <w:rsid w:val="00001108"/>
    <w:rsid w:val="00001F18"/>
    <w:rsid w:val="00002EEA"/>
    <w:rsid w:val="00004244"/>
    <w:rsid w:val="00004948"/>
    <w:rsid w:val="00010620"/>
    <w:rsid w:val="000108CE"/>
    <w:rsid w:val="00014324"/>
    <w:rsid w:val="0001446E"/>
    <w:rsid w:val="00015CDC"/>
    <w:rsid w:val="00016493"/>
    <w:rsid w:val="00017A23"/>
    <w:rsid w:val="00020959"/>
    <w:rsid w:val="000212C5"/>
    <w:rsid w:val="0002377C"/>
    <w:rsid w:val="00027196"/>
    <w:rsid w:val="00032B1F"/>
    <w:rsid w:val="00032B8B"/>
    <w:rsid w:val="000340C8"/>
    <w:rsid w:val="00037902"/>
    <w:rsid w:val="000411DD"/>
    <w:rsid w:val="000424BD"/>
    <w:rsid w:val="00043A26"/>
    <w:rsid w:val="00044215"/>
    <w:rsid w:val="00044427"/>
    <w:rsid w:val="00044A61"/>
    <w:rsid w:val="00045701"/>
    <w:rsid w:val="000459BA"/>
    <w:rsid w:val="000459D0"/>
    <w:rsid w:val="000466E1"/>
    <w:rsid w:val="0005056B"/>
    <w:rsid w:val="0005179C"/>
    <w:rsid w:val="000517F6"/>
    <w:rsid w:val="00052344"/>
    <w:rsid w:val="00053EFE"/>
    <w:rsid w:val="00055F22"/>
    <w:rsid w:val="000567C5"/>
    <w:rsid w:val="00056997"/>
    <w:rsid w:val="00060DEC"/>
    <w:rsid w:val="00064866"/>
    <w:rsid w:val="00071829"/>
    <w:rsid w:val="00071CE0"/>
    <w:rsid w:val="000720C9"/>
    <w:rsid w:val="00072B87"/>
    <w:rsid w:val="00075273"/>
    <w:rsid w:val="00076474"/>
    <w:rsid w:val="00081A7B"/>
    <w:rsid w:val="0008204B"/>
    <w:rsid w:val="00082A09"/>
    <w:rsid w:val="0009207D"/>
    <w:rsid w:val="0009346C"/>
    <w:rsid w:val="00097AB5"/>
    <w:rsid w:val="000A274E"/>
    <w:rsid w:val="000A5336"/>
    <w:rsid w:val="000B08A8"/>
    <w:rsid w:val="000B0EC2"/>
    <w:rsid w:val="000B2986"/>
    <w:rsid w:val="000B3A26"/>
    <w:rsid w:val="000B79E1"/>
    <w:rsid w:val="000C00BB"/>
    <w:rsid w:val="000C045F"/>
    <w:rsid w:val="000C26C3"/>
    <w:rsid w:val="000C39F2"/>
    <w:rsid w:val="000C46A4"/>
    <w:rsid w:val="000C6896"/>
    <w:rsid w:val="000C7275"/>
    <w:rsid w:val="000C72D3"/>
    <w:rsid w:val="000C7AE6"/>
    <w:rsid w:val="000D1744"/>
    <w:rsid w:val="000D1E2E"/>
    <w:rsid w:val="000D291E"/>
    <w:rsid w:val="000D2FBD"/>
    <w:rsid w:val="000D3F51"/>
    <w:rsid w:val="000D4D4B"/>
    <w:rsid w:val="000D7801"/>
    <w:rsid w:val="000E12D4"/>
    <w:rsid w:val="000E2ABF"/>
    <w:rsid w:val="000E2CD5"/>
    <w:rsid w:val="000E6A4E"/>
    <w:rsid w:val="000F1234"/>
    <w:rsid w:val="000F2094"/>
    <w:rsid w:val="000F52D1"/>
    <w:rsid w:val="00100184"/>
    <w:rsid w:val="001022AF"/>
    <w:rsid w:val="001030AF"/>
    <w:rsid w:val="00106215"/>
    <w:rsid w:val="001110DA"/>
    <w:rsid w:val="00111CED"/>
    <w:rsid w:val="001171CC"/>
    <w:rsid w:val="001221C0"/>
    <w:rsid w:val="00125966"/>
    <w:rsid w:val="00131622"/>
    <w:rsid w:val="001326EA"/>
    <w:rsid w:val="0014014E"/>
    <w:rsid w:val="001402BB"/>
    <w:rsid w:val="00140A6D"/>
    <w:rsid w:val="00142C06"/>
    <w:rsid w:val="0014361A"/>
    <w:rsid w:val="00144405"/>
    <w:rsid w:val="00144EFB"/>
    <w:rsid w:val="001462D2"/>
    <w:rsid w:val="0014676B"/>
    <w:rsid w:val="00153237"/>
    <w:rsid w:val="0015349C"/>
    <w:rsid w:val="00156FA0"/>
    <w:rsid w:val="001666A9"/>
    <w:rsid w:val="00167457"/>
    <w:rsid w:val="00167888"/>
    <w:rsid w:val="00167A1E"/>
    <w:rsid w:val="0017119C"/>
    <w:rsid w:val="00171452"/>
    <w:rsid w:val="00175FF0"/>
    <w:rsid w:val="0018022B"/>
    <w:rsid w:val="001821FB"/>
    <w:rsid w:val="00182243"/>
    <w:rsid w:val="001879B9"/>
    <w:rsid w:val="00191473"/>
    <w:rsid w:val="00192C61"/>
    <w:rsid w:val="00195A8E"/>
    <w:rsid w:val="0019717D"/>
    <w:rsid w:val="001972B4"/>
    <w:rsid w:val="001A0C98"/>
    <w:rsid w:val="001A0E37"/>
    <w:rsid w:val="001A1661"/>
    <w:rsid w:val="001A3A27"/>
    <w:rsid w:val="001A3E83"/>
    <w:rsid w:val="001A477D"/>
    <w:rsid w:val="001B156B"/>
    <w:rsid w:val="001B1C27"/>
    <w:rsid w:val="001B3F29"/>
    <w:rsid w:val="001B47B1"/>
    <w:rsid w:val="001B5ECA"/>
    <w:rsid w:val="001B76E6"/>
    <w:rsid w:val="001B76EF"/>
    <w:rsid w:val="001C4F33"/>
    <w:rsid w:val="001C52C3"/>
    <w:rsid w:val="001C7716"/>
    <w:rsid w:val="001C7ADC"/>
    <w:rsid w:val="001D1E79"/>
    <w:rsid w:val="001D205F"/>
    <w:rsid w:val="001D6339"/>
    <w:rsid w:val="001E4EE8"/>
    <w:rsid w:val="001E6BC0"/>
    <w:rsid w:val="001F28A8"/>
    <w:rsid w:val="001F2CC0"/>
    <w:rsid w:val="001F37DF"/>
    <w:rsid w:val="001F571D"/>
    <w:rsid w:val="001F6620"/>
    <w:rsid w:val="001F7231"/>
    <w:rsid w:val="001F73C9"/>
    <w:rsid w:val="00201FA1"/>
    <w:rsid w:val="00203F38"/>
    <w:rsid w:val="00204574"/>
    <w:rsid w:val="00206E7B"/>
    <w:rsid w:val="00207807"/>
    <w:rsid w:val="00213BCE"/>
    <w:rsid w:val="00214007"/>
    <w:rsid w:val="00214F10"/>
    <w:rsid w:val="00216179"/>
    <w:rsid w:val="002175E7"/>
    <w:rsid w:val="00222A59"/>
    <w:rsid w:val="00222AB8"/>
    <w:rsid w:val="0022495B"/>
    <w:rsid w:val="002255EF"/>
    <w:rsid w:val="00227595"/>
    <w:rsid w:val="00230D16"/>
    <w:rsid w:val="002328A7"/>
    <w:rsid w:val="00233480"/>
    <w:rsid w:val="00234177"/>
    <w:rsid w:val="00236ED2"/>
    <w:rsid w:val="00237D66"/>
    <w:rsid w:val="002400AB"/>
    <w:rsid w:val="00244C93"/>
    <w:rsid w:val="0024510E"/>
    <w:rsid w:val="002454AF"/>
    <w:rsid w:val="0024663A"/>
    <w:rsid w:val="002535D3"/>
    <w:rsid w:val="002541C6"/>
    <w:rsid w:val="00257033"/>
    <w:rsid w:val="00261464"/>
    <w:rsid w:val="00261943"/>
    <w:rsid w:val="00262B36"/>
    <w:rsid w:val="00266136"/>
    <w:rsid w:val="00266B10"/>
    <w:rsid w:val="0027280A"/>
    <w:rsid w:val="002746D4"/>
    <w:rsid w:val="0027682B"/>
    <w:rsid w:val="0027690C"/>
    <w:rsid w:val="0027696D"/>
    <w:rsid w:val="00280874"/>
    <w:rsid w:val="0028101C"/>
    <w:rsid w:val="00284439"/>
    <w:rsid w:val="00284CED"/>
    <w:rsid w:val="00285EB0"/>
    <w:rsid w:val="00286EF6"/>
    <w:rsid w:val="00290C9D"/>
    <w:rsid w:val="00295808"/>
    <w:rsid w:val="0029688B"/>
    <w:rsid w:val="002A2D41"/>
    <w:rsid w:val="002A3985"/>
    <w:rsid w:val="002A52FA"/>
    <w:rsid w:val="002A6091"/>
    <w:rsid w:val="002B1FCE"/>
    <w:rsid w:val="002B2C36"/>
    <w:rsid w:val="002B2D75"/>
    <w:rsid w:val="002B36A8"/>
    <w:rsid w:val="002B6CC1"/>
    <w:rsid w:val="002B7F97"/>
    <w:rsid w:val="002C0B1A"/>
    <w:rsid w:val="002D46E8"/>
    <w:rsid w:val="002D5068"/>
    <w:rsid w:val="002D7664"/>
    <w:rsid w:val="002E0429"/>
    <w:rsid w:val="002E2020"/>
    <w:rsid w:val="002E417A"/>
    <w:rsid w:val="002E441A"/>
    <w:rsid w:val="002E5396"/>
    <w:rsid w:val="002E5EDE"/>
    <w:rsid w:val="002E62EC"/>
    <w:rsid w:val="00301DFC"/>
    <w:rsid w:val="00301E59"/>
    <w:rsid w:val="00304471"/>
    <w:rsid w:val="00304C6E"/>
    <w:rsid w:val="00305950"/>
    <w:rsid w:val="00306022"/>
    <w:rsid w:val="003079EF"/>
    <w:rsid w:val="0031109D"/>
    <w:rsid w:val="00312FCF"/>
    <w:rsid w:val="003130FF"/>
    <w:rsid w:val="003142DA"/>
    <w:rsid w:val="00314723"/>
    <w:rsid w:val="003207CC"/>
    <w:rsid w:val="00321460"/>
    <w:rsid w:val="00321A64"/>
    <w:rsid w:val="0032393E"/>
    <w:rsid w:val="00324239"/>
    <w:rsid w:val="00325618"/>
    <w:rsid w:val="003262EC"/>
    <w:rsid w:val="0032750B"/>
    <w:rsid w:val="003312ED"/>
    <w:rsid w:val="00332492"/>
    <w:rsid w:val="00332EBE"/>
    <w:rsid w:val="00332F01"/>
    <w:rsid w:val="00335160"/>
    <w:rsid w:val="00336248"/>
    <w:rsid w:val="003362EF"/>
    <w:rsid w:val="00340FB7"/>
    <w:rsid w:val="003426ED"/>
    <w:rsid w:val="00343882"/>
    <w:rsid w:val="00346E09"/>
    <w:rsid w:val="0034743E"/>
    <w:rsid w:val="00351B12"/>
    <w:rsid w:val="00351BF4"/>
    <w:rsid w:val="0035314D"/>
    <w:rsid w:val="00355743"/>
    <w:rsid w:val="00355B8B"/>
    <w:rsid w:val="00355E8A"/>
    <w:rsid w:val="00356BE0"/>
    <w:rsid w:val="003578F2"/>
    <w:rsid w:val="0036143F"/>
    <w:rsid w:val="00364410"/>
    <w:rsid w:val="0036442A"/>
    <w:rsid w:val="003645D2"/>
    <w:rsid w:val="00364D67"/>
    <w:rsid w:val="00366F16"/>
    <w:rsid w:val="00373E9C"/>
    <w:rsid w:val="003750D1"/>
    <w:rsid w:val="00376B60"/>
    <w:rsid w:val="00376FA5"/>
    <w:rsid w:val="00380DD9"/>
    <w:rsid w:val="00384080"/>
    <w:rsid w:val="00385D57"/>
    <w:rsid w:val="00387443"/>
    <w:rsid w:val="003911A2"/>
    <w:rsid w:val="003924B3"/>
    <w:rsid w:val="003962A2"/>
    <w:rsid w:val="00397BC0"/>
    <w:rsid w:val="003A6003"/>
    <w:rsid w:val="003A69ED"/>
    <w:rsid w:val="003A6B18"/>
    <w:rsid w:val="003A6ED9"/>
    <w:rsid w:val="003B226C"/>
    <w:rsid w:val="003B3A58"/>
    <w:rsid w:val="003B414C"/>
    <w:rsid w:val="003B6CD1"/>
    <w:rsid w:val="003C558C"/>
    <w:rsid w:val="003C5F7D"/>
    <w:rsid w:val="003D32D6"/>
    <w:rsid w:val="003D36C8"/>
    <w:rsid w:val="003D5D93"/>
    <w:rsid w:val="003D7626"/>
    <w:rsid w:val="003E3BB5"/>
    <w:rsid w:val="003E42E4"/>
    <w:rsid w:val="003F21A7"/>
    <w:rsid w:val="003F746B"/>
    <w:rsid w:val="003F7979"/>
    <w:rsid w:val="004023C0"/>
    <w:rsid w:val="004147A5"/>
    <w:rsid w:val="004152C8"/>
    <w:rsid w:val="00415AD6"/>
    <w:rsid w:val="00415DE7"/>
    <w:rsid w:val="00420FD1"/>
    <w:rsid w:val="0042199B"/>
    <w:rsid w:val="0042313A"/>
    <w:rsid w:val="004239BD"/>
    <w:rsid w:val="004239F5"/>
    <w:rsid w:val="0042546D"/>
    <w:rsid w:val="004279FD"/>
    <w:rsid w:val="004306B1"/>
    <w:rsid w:val="00430BD6"/>
    <w:rsid w:val="0043245E"/>
    <w:rsid w:val="0043296B"/>
    <w:rsid w:val="00433579"/>
    <w:rsid w:val="004343B3"/>
    <w:rsid w:val="00435FAE"/>
    <w:rsid w:val="004404D0"/>
    <w:rsid w:val="00446525"/>
    <w:rsid w:val="00450CFA"/>
    <w:rsid w:val="004519FE"/>
    <w:rsid w:val="004544FE"/>
    <w:rsid w:val="0046098C"/>
    <w:rsid w:val="0046107B"/>
    <w:rsid w:val="00464FAE"/>
    <w:rsid w:val="00466516"/>
    <w:rsid w:val="00466D4B"/>
    <w:rsid w:val="00466E3A"/>
    <w:rsid w:val="00467A31"/>
    <w:rsid w:val="004735A6"/>
    <w:rsid w:val="00475B1F"/>
    <w:rsid w:val="00480CDE"/>
    <w:rsid w:val="0048134D"/>
    <w:rsid w:val="00481B7B"/>
    <w:rsid w:val="00483A32"/>
    <w:rsid w:val="004919A6"/>
    <w:rsid w:val="00495604"/>
    <w:rsid w:val="004965A7"/>
    <w:rsid w:val="004976B5"/>
    <w:rsid w:val="004A0783"/>
    <w:rsid w:val="004A09B6"/>
    <w:rsid w:val="004A358A"/>
    <w:rsid w:val="004A4493"/>
    <w:rsid w:val="004A5F57"/>
    <w:rsid w:val="004B19D5"/>
    <w:rsid w:val="004B2586"/>
    <w:rsid w:val="004B635F"/>
    <w:rsid w:val="004B65EA"/>
    <w:rsid w:val="004B7CB1"/>
    <w:rsid w:val="004C44A4"/>
    <w:rsid w:val="004C4814"/>
    <w:rsid w:val="004C602E"/>
    <w:rsid w:val="004D526D"/>
    <w:rsid w:val="004D57A5"/>
    <w:rsid w:val="004D5DDC"/>
    <w:rsid w:val="004D672F"/>
    <w:rsid w:val="004E0E52"/>
    <w:rsid w:val="004E1BE5"/>
    <w:rsid w:val="004E3E9E"/>
    <w:rsid w:val="004E44B3"/>
    <w:rsid w:val="004E5868"/>
    <w:rsid w:val="004F006B"/>
    <w:rsid w:val="004F1FCD"/>
    <w:rsid w:val="004F3267"/>
    <w:rsid w:val="004F5F19"/>
    <w:rsid w:val="004F65D2"/>
    <w:rsid w:val="00503500"/>
    <w:rsid w:val="00503F67"/>
    <w:rsid w:val="005055BF"/>
    <w:rsid w:val="00506CAD"/>
    <w:rsid w:val="005104F0"/>
    <w:rsid w:val="00510D1A"/>
    <w:rsid w:val="00514B3A"/>
    <w:rsid w:val="0051797A"/>
    <w:rsid w:val="00523FD5"/>
    <w:rsid w:val="00526D13"/>
    <w:rsid w:val="0053212E"/>
    <w:rsid w:val="00533370"/>
    <w:rsid w:val="0053382E"/>
    <w:rsid w:val="0053487A"/>
    <w:rsid w:val="0053487F"/>
    <w:rsid w:val="005349D0"/>
    <w:rsid w:val="00534EE7"/>
    <w:rsid w:val="0053555F"/>
    <w:rsid w:val="005360D8"/>
    <w:rsid w:val="00543876"/>
    <w:rsid w:val="005439EC"/>
    <w:rsid w:val="00543C22"/>
    <w:rsid w:val="0054713E"/>
    <w:rsid w:val="00547C8D"/>
    <w:rsid w:val="00552D2B"/>
    <w:rsid w:val="00554022"/>
    <w:rsid w:val="00560640"/>
    <w:rsid w:val="00562F58"/>
    <w:rsid w:val="005631E7"/>
    <w:rsid w:val="0056466F"/>
    <w:rsid w:val="00567DAB"/>
    <w:rsid w:val="0057007A"/>
    <w:rsid w:val="00572C30"/>
    <w:rsid w:val="00573E0F"/>
    <w:rsid w:val="00573E9D"/>
    <w:rsid w:val="005755BF"/>
    <w:rsid w:val="00575EBE"/>
    <w:rsid w:val="00580939"/>
    <w:rsid w:val="005820BD"/>
    <w:rsid w:val="00584A71"/>
    <w:rsid w:val="00584CB3"/>
    <w:rsid w:val="005854B0"/>
    <w:rsid w:val="005854E6"/>
    <w:rsid w:val="0058552D"/>
    <w:rsid w:val="00591AB7"/>
    <w:rsid w:val="005A22F5"/>
    <w:rsid w:val="005A25CA"/>
    <w:rsid w:val="005A6E88"/>
    <w:rsid w:val="005A794D"/>
    <w:rsid w:val="005B2845"/>
    <w:rsid w:val="005B28E6"/>
    <w:rsid w:val="005B3103"/>
    <w:rsid w:val="005C0C76"/>
    <w:rsid w:val="005C1B3F"/>
    <w:rsid w:val="005C1C11"/>
    <w:rsid w:val="005C200E"/>
    <w:rsid w:val="005C2F68"/>
    <w:rsid w:val="005C7255"/>
    <w:rsid w:val="005D27EB"/>
    <w:rsid w:val="005D2832"/>
    <w:rsid w:val="005D3D3B"/>
    <w:rsid w:val="005D4F02"/>
    <w:rsid w:val="005D5772"/>
    <w:rsid w:val="005D76DF"/>
    <w:rsid w:val="005E0A77"/>
    <w:rsid w:val="005E41AD"/>
    <w:rsid w:val="005E5C4C"/>
    <w:rsid w:val="005F15D8"/>
    <w:rsid w:val="005F441D"/>
    <w:rsid w:val="005F7080"/>
    <w:rsid w:val="005F72C8"/>
    <w:rsid w:val="0060024D"/>
    <w:rsid w:val="00601784"/>
    <w:rsid w:val="00603739"/>
    <w:rsid w:val="00614440"/>
    <w:rsid w:val="00620CDE"/>
    <w:rsid w:val="00622749"/>
    <w:rsid w:val="00623FAC"/>
    <w:rsid w:val="00626E18"/>
    <w:rsid w:val="006274AD"/>
    <w:rsid w:val="00634303"/>
    <w:rsid w:val="0063556A"/>
    <w:rsid w:val="006367C4"/>
    <w:rsid w:val="00636B2E"/>
    <w:rsid w:val="00636E67"/>
    <w:rsid w:val="00644D93"/>
    <w:rsid w:val="00650F3D"/>
    <w:rsid w:val="00653C2E"/>
    <w:rsid w:val="006540F5"/>
    <w:rsid w:val="0065496E"/>
    <w:rsid w:val="00657FAE"/>
    <w:rsid w:val="00662422"/>
    <w:rsid w:val="0066267C"/>
    <w:rsid w:val="0066587A"/>
    <w:rsid w:val="006678F6"/>
    <w:rsid w:val="006679A9"/>
    <w:rsid w:val="00671263"/>
    <w:rsid w:val="00672D8D"/>
    <w:rsid w:val="006751DD"/>
    <w:rsid w:val="006757CC"/>
    <w:rsid w:val="00676AF2"/>
    <w:rsid w:val="00680423"/>
    <w:rsid w:val="00683BC0"/>
    <w:rsid w:val="00684400"/>
    <w:rsid w:val="00685B6A"/>
    <w:rsid w:val="00685D93"/>
    <w:rsid w:val="0068745D"/>
    <w:rsid w:val="00695F6C"/>
    <w:rsid w:val="00696CCF"/>
    <w:rsid w:val="006A0BB4"/>
    <w:rsid w:val="006A19F8"/>
    <w:rsid w:val="006A3DF4"/>
    <w:rsid w:val="006A4BD5"/>
    <w:rsid w:val="006A684F"/>
    <w:rsid w:val="006B0EDC"/>
    <w:rsid w:val="006B4383"/>
    <w:rsid w:val="006B606F"/>
    <w:rsid w:val="006C100E"/>
    <w:rsid w:val="006C332B"/>
    <w:rsid w:val="006C41C4"/>
    <w:rsid w:val="006C7EFF"/>
    <w:rsid w:val="006D0619"/>
    <w:rsid w:val="006D15E9"/>
    <w:rsid w:val="006E1065"/>
    <w:rsid w:val="006F06D1"/>
    <w:rsid w:val="006F49C5"/>
    <w:rsid w:val="006F5670"/>
    <w:rsid w:val="00700A2A"/>
    <w:rsid w:val="007010B1"/>
    <w:rsid w:val="007021E7"/>
    <w:rsid w:val="00703961"/>
    <w:rsid w:val="00706C81"/>
    <w:rsid w:val="00706E0D"/>
    <w:rsid w:val="007078BB"/>
    <w:rsid w:val="00714E32"/>
    <w:rsid w:val="0071634E"/>
    <w:rsid w:val="007171F5"/>
    <w:rsid w:val="00720FC3"/>
    <w:rsid w:val="00721EFC"/>
    <w:rsid w:val="00722884"/>
    <w:rsid w:val="00725993"/>
    <w:rsid w:val="00726062"/>
    <w:rsid w:val="0072737E"/>
    <w:rsid w:val="007306FF"/>
    <w:rsid w:val="007309B4"/>
    <w:rsid w:val="007311D4"/>
    <w:rsid w:val="00732CBF"/>
    <w:rsid w:val="00733956"/>
    <w:rsid w:val="00733B6E"/>
    <w:rsid w:val="007359CA"/>
    <w:rsid w:val="00736028"/>
    <w:rsid w:val="00737437"/>
    <w:rsid w:val="00742D53"/>
    <w:rsid w:val="00742F9C"/>
    <w:rsid w:val="00745681"/>
    <w:rsid w:val="007500E7"/>
    <w:rsid w:val="00754660"/>
    <w:rsid w:val="00755A58"/>
    <w:rsid w:val="00760E93"/>
    <w:rsid w:val="00763022"/>
    <w:rsid w:val="007672AC"/>
    <w:rsid w:val="00772126"/>
    <w:rsid w:val="00773AFD"/>
    <w:rsid w:val="00774E87"/>
    <w:rsid w:val="00780415"/>
    <w:rsid w:val="007812AB"/>
    <w:rsid w:val="00783CB3"/>
    <w:rsid w:val="00783D59"/>
    <w:rsid w:val="00784877"/>
    <w:rsid w:val="007867CA"/>
    <w:rsid w:val="00791A70"/>
    <w:rsid w:val="00792A4B"/>
    <w:rsid w:val="007931EC"/>
    <w:rsid w:val="00794DDD"/>
    <w:rsid w:val="00797561"/>
    <w:rsid w:val="007A3786"/>
    <w:rsid w:val="007A6360"/>
    <w:rsid w:val="007A70BD"/>
    <w:rsid w:val="007A7F96"/>
    <w:rsid w:val="007B4577"/>
    <w:rsid w:val="007C11CC"/>
    <w:rsid w:val="007C56A5"/>
    <w:rsid w:val="007C6690"/>
    <w:rsid w:val="007C6B37"/>
    <w:rsid w:val="007D254F"/>
    <w:rsid w:val="007D411D"/>
    <w:rsid w:val="007D5659"/>
    <w:rsid w:val="007D61A6"/>
    <w:rsid w:val="007D6A3F"/>
    <w:rsid w:val="007E5D04"/>
    <w:rsid w:val="007E6D22"/>
    <w:rsid w:val="007E6EED"/>
    <w:rsid w:val="007F272F"/>
    <w:rsid w:val="007F49FE"/>
    <w:rsid w:val="007F56B9"/>
    <w:rsid w:val="007F6BBD"/>
    <w:rsid w:val="007F7882"/>
    <w:rsid w:val="0080721F"/>
    <w:rsid w:val="00813357"/>
    <w:rsid w:val="008140D6"/>
    <w:rsid w:val="00820CDC"/>
    <w:rsid w:val="00823F95"/>
    <w:rsid w:val="00825473"/>
    <w:rsid w:val="0082721F"/>
    <w:rsid w:val="008275DB"/>
    <w:rsid w:val="0083132A"/>
    <w:rsid w:val="00833542"/>
    <w:rsid w:val="008345A9"/>
    <w:rsid w:val="0084138C"/>
    <w:rsid w:val="00841896"/>
    <w:rsid w:val="00841BF2"/>
    <w:rsid w:val="008436CC"/>
    <w:rsid w:val="00844AF8"/>
    <w:rsid w:val="0084667F"/>
    <w:rsid w:val="008468FB"/>
    <w:rsid w:val="00850CD5"/>
    <w:rsid w:val="008520D1"/>
    <w:rsid w:val="00854DED"/>
    <w:rsid w:val="00855188"/>
    <w:rsid w:val="00856703"/>
    <w:rsid w:val="00857881"/>
    <w:rsid w:val="00862355"/>
    <w:rsid w:val="00862A1E"/>
    <w:rsid w:val="008668C7"/>
    <w:rsid w:val="00867EAA"/>
    <w:rsid w:val="00872007"/>
    <w:rsid w:val="0087494D"/>
    <w:rsid w:val="00876485"/>
    <w:rsid w:val="00877C9E"/>
    <w:rsid w:val="00882940"/>
    <w:rsid w:val="00883519"/>
    <w:rsid w:val="00887F48"/>
    <w:rsid w:val="00887FAA"/>
    <w:rsid w:val="008934BE"/>
    <w:rsid w:val="00894024"/>
    <w:rsid w:val="00894AC5"/>
    <w:rsid w:val="00896497"/>
    <w:rsid w:val="00896BAA"/>
    <w:rsid w:val="00897913"/>
    <w:rsid w:val="00897B15"/>
    <w:rsid w:val="008A16DD"/>
    <w:rsid w:val="008A3853"/>
    <w:rsid w:val="008A6919"/>
    <w:rsid w:val="008A6AFB"/>
    <w:rsid w:val="008A70BE"/>
    <w:rsid w:val="008B08BC"/>
    <w:rsid w:val="008B0A26"/>
    <w:rsid w:val="008B107F"/>
    <w:rsid w:val="008B3C36"/>
    <w:rsid w:val="008B430C"/>
    <w:rsid w:val="008B4450"/>
    <w:rsid w:val="008B4B09"/>
    <w:rsid w:val="008B5DB8"/>
    <w:rsid w:val="008B5E9B"/>
    <w:rsid w:val="008C20DD"/>
    <w:rsid w:val="008C3AAE"/>
    <w:rsid w:val="008C3C8D"/>
    <w:rsid w:val="008C3EA0"/>
    <w:rsid w:val="008C6A87"/>
    <w:rsid w:val="008C718A"/>
    <w:rsid w:val="008C7F75"/>
    <w:rsid w:val="008D2EF6"/>
    <w:rsid w:val="008D50A4"/>
    <w:rsid w:val="008D5426"/>
    <w:rsid w:val="008D59F7"/>
    <w:rsid w:val="008D60E1"/>
    <w:rsid w:val="008E14E9"/>
    <w:rsid w:val="008E235F"/>
    <w:rsid w:val="008E5410"/>
    <w:rsid w:val="008E5C5D"/>
    <w:rsid w:val="008F0A15"/>
    <w:rsid w:val="008F2165"/>
    <w:rsid w:val="008F4277"/>
    <w:rsid w:val="008F4ACC"/>
    <w:rsid w:val="008F4D27"/>
    <w:rsid w:val="008F5ECF"/>
    <w:rsid w:val="008F7682"/>
    <w:rsid w:val="009010FE"/>
    <w:rsid w:val="009018CF"/>
    <w:rsid w:val="00914DE1"/>
    <w:rsid w:val="00915388"/>
    <w:rsid w:val="00916D81"/>
    <w:rsid w:val="00921F30"/>
    <w:rsid w:val="00923D11"/>
    <w:rsid w:val="00925598"/>
    <w:rsid w:val="00925DE1"/>
    <w:rsid w:val="0092700A"/>
    <w:rsid w:val="009363F8"/>
    <w:rsid w:val="00941B67"/>
    <w:rsid w:val="00942640"/>
    <w:rsid w:val="0094297F"/>
    <w:rsid w:val="009439B7"/>
    <w:rsid w:val="00943AA4"/>
    <w:rsid w:val="00950284"/>
    <w:rsid w:val="009525E9"/>
    <w:rsid w:val="00952837"/>
    <w:rsid w:val="00954EBD"/>
    <w:rsid w:val="00956BE7"/>
    <w:rsid w:val="0096007F"/>
    <w:rsid w:val="009616D2"/>
    <w:rsid w:val="00962FE7"/>
    <w:rsid w:val="00963A51"/>
    <w:rsid w:val="00964711"/>
    <w:rsid w:val="009679F7"/>
    <w:rsid w:val="00971870"/>
    <w:rsid w:val="00974E74"/>
    <w:rsid w:val="009774F1"/>
    <w:rsid w:val="00980726"/>
    <w:rsid w:val="009809E5"/>
    <w:rsid w:val="0098157E"/>
    <w:rsid w:val="00982469"/>
    <w:rsid w:val="00982C84"/>
    <w:rsid w:val="00983428"/>
    <w:rsid w:val="009843F6"/>
    <w:rsid w:val="0098520D"/>
    <w:rsid w:val="00986D68"/>
    <w:rsid w:val="00987426"/>
    <w:rsid w:val="009901EC"/>
    <w:rsid w:val="009912E8"/>
    <w:rsid w:val="00991A86"/>
    <w:rsid w:val="009931AA"/>
    <w:rsid w:val="00994E7D"/>
    <w:rsid w:val="00996F67"/>
    <w:rsid w:val="009A2481"/>
    <w:rsid w:val="009A6315"/>
    <w:rsid w:val="009A6C51"/>
    <w:rsid w:val="009A7E2A"/>
    <w:rsid w:val="009B0C6A"/>
    <w:rsid w:val="009B1254"/>
    <w:rsid w:val="009B1BAE"/>
    <w:rsid w:val="009B266D"/>
    <w:rsid w:val="009B381E"/>
    <w:rsid w:val="009B4917"/>
    <w:rsid w:val="009B4B22"/>
    <w:rsid w:val="009B4DD8"/>
    <w:rsid w:val="009B5DD4"/>
    <w:rsid w:val="009C302E"/>
    <w:rsid w:val="009C5204"/>
    <w:rsid w:val="009C5E49"/>
    <w:rsid w:val="009C6318"/>
    <w:rsid w:val="009C6665"/>
    <w:rsid w:val="009C7734"/>
    <w:rsid w:val="009D0642"/>
    <w:rsid w:val="009D0AA4"/>
    <w:rsid w:val="009D3BBA"/>
    <w:rsid w:val="009D7959"/>
    <w:rsid w:val="009E359B"/>
    <w:rsid w:val="009E40C9"/>
    <w:rsid w:val="009E50E7"/>
    <w:rsid w:val="009E62EE"/>
    <w:rsid w:val="009E6E42"/>
    <w:rsid w:val="009F2391"/>
    <w:rsid w:val="009F2443"/>
    <w:rsid w:val="009F2995"/>
    <w:rsid w:val="009F316D"/>
    <w:rsid w:val="009F7993"/>
    <w:rsid w:val="009F7B74"/>
    <w:rsid w:val="00A013BC"/>
    <w:rsid w:val="00A0421C"/>
    <w:rsid w:val="00A049DD"/>
    <w:rsid w:val="00A05B0E"/>
    <w:rsid w:val="00A06A04"/>
    <w:rsid w:val="00A07A21"/>
    <w:rsid w:val="00A11776"/>
    <w:rsid w:val="00A147FB"/>
    <w:rsid w:val="00A14B63"/>
    <w:rsid w:val="00A160B6"/>
    <w:rsid w:val="00A175D9"/>
    <w:rsid w:val="00A2690E"/>
    <w:rsid w:val="00A26C5C"/>
    <w:rsid w:val="00A27210"/>
    <w:rsid w:val="00A32477"/>
    <w:rsid w:val="00A4180E"/>
    <w:rsid w:val="00A4262A"/>
    <w:rsid w:val="00A44DFE"/>
    <w:rsid w:val="00A4793F"/>
    <w:rsid w:val="00A513F5"/>
    <w:rsid w:val="00A55F68"/>
    <w:rsid w:val="00A56818"/>
    <w:rsid w:val="00A66D8F"/>
    <w:rsid w:val="00A741CA"/>
    <w:rsid w:val="00A74BB0"/>
    <w:rsid w:val="00A8032B"/>
    <w:rsid w:val="00A8038A"/>
    <w:rsid w:val="00A809D3"/>
    <w:rsid w:val="00A8114E"/>
    <w:rsid w:val="00A827B8"/>
    <w:rsid w:val="00A83488"/>
    <w:rsid w:val="00A8397C"/>
    <w:rsid w:val="00A83E13"/>
    <w:rsid w:val="00A84E3B"/>
    <w:rsid w:val="00A868EC"/>
    <w:rsid w:val="00A90DCD"/>
    <w:rsid w:val="00A9293D"/>
    <w:rsid w:val="00A931F5"/>
    <w:rsid w:val="00A9365F"/>
    <w:rsid w:val="00A95C0B"/>
    <w:rsid w:val="00A965E3"/>
    <w:rsid w:val="00A96BA3"/>
    <w:rsid w:val="00AA05CB"/>
    <w:rsid w:val="00AA0A0D"/>
    <w:rsid w:val="00AA2637"/>
    <w:rsid w:val="00AA270C"/>
    <w:rsid w:val="00AA4241"/>
    <w:rsid w:val="00AA5E0D"/>
    <w:rsid w:val="00AB02C6"/>
    <w:rsid w:val="00AB0688"/>
    <w:rsid w:val="00AB68C8"/>
    <w:rsid w:val="00AB772A"/>
    <w:rsid w:val="00AC0FD6"/>
    <w:rsid w:val="00AC21E1"/>
    <w:rsid w:val="00AC496C"/>
    <w:rsid w:val="00AC66BC"/>
    <w:rsid w:val="00AC7E04"/>
    <w:rsid w:val="00AD021C"/>
    <w:rsid w:val="00AD5E91"/>
    <w:rsid w:val="00AD751F"/>
    <w:rsid w:val="00AD7545"/>
    <w:rsid w:val="00AE0D21"/>
    <w:rsid w:val="00AE1378"/>
    <w:rsid w:val="00AE1C07"/>
    <w:rsid w:val="00AE257B"/>
    <w:rsid w:val="00AE78C3"/>
    <w:rsid w:val="00AF3113"/>
    <w:rsid w:val="00AF3A86"/>
    <w:rsid w:val="00AF64A3"/>
    <w:rsid w:val="00AF67E4"/>
    <w:rsid w:val="00AF7255"/>
    <w:rsid w:val="00AF730B"/>
    <w:rsid w:val="00B0442D"/>
    <w:rsid w:val="00B04773"/>
    <w:rsid w:val="00B04DCF"/>
    <w:rsid w:val="00B05AE3"/>
    <w:rsid w:val="00B077F5"/>
    <w:rsid w:val="00B07B67"/>
    <w:rsid w:val="00B100C3"/>
    <w:rsid w:val="00B10E08"/>
    <w:rsid w:val="00B12650"/>
    <w:rsid w:val="00B1513D"/>
    <w:rsid w:val="00B2058A"/>
    <w:rsid w:val="00B213B3"/>
    <w:rsid w:val="00B21B32"/>
    <w:rsid w:val="00B266BB"/>
    <w:rsid w:val="00B2684B"/>
    <w:rsid w:val="00B27D02"/>
    <w:rsid w:val="00B3013C"/>
    <w:rsid w:val="00B32725"/>
    <w:rsid w:val="00B34392"/>
    <w:rsid w:val="00B34F7D"/>
    <w:rsid w:val="00B37354"/>
    <w:rsid w:val="00B37D86"/>
    <w:rsid w:val="00B421A3"/>
    <w:rsid w:val="00B45BB8"/>
    <w:rsid w:val="00B46694"/>
    <w:rsid w:val="00B468E1"/>
    <w:rsid w:val="00B476B1"/>
    <w:rsid w:val="00B52A7C"/>
    <w:rsid w:val="00B52F9C"/>
    <w:rsid w:val="00B537BC"/>
    <w:rsid w:val="00B53BC4"/>
    <w:rsid w:val="00B571F6"/>
    <w:rsid w:val="00B6192D"/>
    <w:rsid w:val="00B619EF"/>
    <w:rsid w:val="00B646D9"/>
    <w:rsid w:val="00B6594C"/>
    <w:rsid w:val="00B65B27"/>
    <w:rsid w:val="00B6698E"/>
    <w:rsid w:val="00B66C5A"/>
    <w:rsid w:val="00B703AA"/>
    <w:rsid w:val="00B7121B"/>
    <w:rsid w:val="00B7237B"/>
    <w:rsid w:val="00B72F55"/>
    <w:rsid w:val="00B759A8"/>
    <w:rsid w:val="00B76727"/>
    <w:rsid w:val="00B77E93"/>
    <w:rsid w:val="00B8209F"/>
    <w:rsid w:val="00B86B33"/>
    <w:rsid w:val="00B97B84"/>
    <w:rsid w:val="00BA021D"/>
    <w:rsid w:val="00BA669D"/>
    <w:rsid w:val="00BA728C"/>
    <w:rsid w:val="00BB1109"/>
    <w:rsid w:val="00BB191F"/>
    <w:rsid w:val="00BB4890"/>
    <w:rsid w:val="00BB4EC2"/>
    <w:rsid w:val="00BB653B"/>
    <w:rsid w:val="00BC0CB3"/>
    <w:rsid w:val="00BC25A5"/>
    <w:rsid w:val="00BC392F"/>
    <w:rsid w:val="00BC429C"/>
    <w:rsid w:val="00BC7A58"/>
    <w:rsid w:val="00BC7DEA"/>
    <w:rsid w:val="00BD227A"/>
    <w:rsid w:val="00BD2383"/>
    <w:rsid w:val="00BD55AE"/>
    <w:rsid w:val="00BD602A"/>
    <w:rsid w:val="00BF6708"/>
    <w:rsid w:val="00C01AAD"/>
    <w:rsid w:val="00C050AA"/>
    <w:rsid w:val="00C12728"/>
    <w:rsid w:val="00C2335E"/>
    <w:rsid w:val="00C27BC3"/>
    <w:rsid w:val="00C30986"/>
    <w:rsid w:val="00C3138B"/>
    <w:rsid w:val="00C32F90"/>
    <w:rsid w:val="00C3717B"/>
    <w:rsid w:val="00C37376"/>
    <w:rsid w:val="00C4014F"/>
    <w:rsid w:val="00C42299"/>
    <w:rsid w:val="00C510CB"/>
    <w:rsid w:val="00C567CB"/>
    <w:rsid w:val="00C6356C"/>
    <w:rsid w:val="00C63A37"/>
    <w:rsid w:val="00C66981"/>
    <w:rsid w:val="00C66C1F"/>
    <w:rsid w:val="00C67680"/>
    <w:rsid w:val="00C7032A"/>
    <w:rsid w:val="00C7078D"/>
    <w:rsid w:val="00C70FBD"/>
    <w:rsid w:val="00C746B8"/>
    <w:rsid w:val="00C74A6E"/>
    <w:rsid w:val="00C750D1"/>
    <w:rsid w:val="00C82243"/>
    <w:rsid w:val="00C851B1"/>
    <w:rsid w:val="00C86EB4"/>
    <w:rsid w:val="00C90BA2"/>
    <w:rsid w:val="00C91368"/>
    <w:rsid w:val="00C9636E"/>
    <w:rsid w:val="00C97BE2"/>
    <w:rsid w:val="00CA1A5E"/>
    <w:rsid w:val="00CA1DB7"/>
    <w:rsid w:val="00CA586F"/>
    <w:rsid w:val="00CB1E8A"/>
    <w:rsid w:val="00CB469F"/>
    <w:rsid w:val="00CB5CFC"/>
    <w:rsid w:val="00CB71EA"/>
    <w:rsid w:val="00CC096F"/>
    <w:rsid w:val="00CC0EB2"/>
    <w:rsid w:val="00CC2647"/>
    <w:rsid w:val="00CC343A"/>
    <w:rsid w:val="00CC40D3"/>
    <w:rsid w:val="00CC60FA"/>
    <w:rsid w:val="00CC65DE"/>
    <w:rsid w:val="00CD0D5B"/>
    <w:rsid w:val="00CD169F"/>
    <w:rsid w:val="00CD17CA"/>
    <w:rsid w:val="00CD3EBE"/>
    <w:rsid w:val="00CD6E80"/>
    <w:rsid w:val="00CD718B"/>
    <w:rsid w:val="00CE215B"/>
    <w:rsid w:val="00CE377B"/>
    <w:rsid w:val="00CE4EC8"/>
    <w:rsid w:val="00CE540B"/>
    <w:rsid w:val="00CE5D20"/>
    <w:rsid w:val="00CF1368"/>
    <w:rsid w:val="00CF2F5A"/>
    <w:rsid w:val="00CF3438"/>
    <w:rsid w:val="00CF6E3D"/>
    <w:rsid w:val="00CF7CC7"/>
    <w:rsid w:val="00D005B6"/>
    <w:rsid w:val="00D01A9F"/>
    <w:rsid w:val="00D0214F"/>
    <w:rsid w:val="00D024D6"/>
    <w:rsid w:val="00D02BF6"/>
    <w:rsid w:val="00D0318D"/>
    <w:rsid w:val="00D03EE1"/>
    <w:rsid w:val="00D04DAF"/>
    <w:rsid w:val="00D051B1"/>
    <w:rsid w:val="00D0602B"/>
    <w:rsid w:val="00D06A35"/>
    <w:rsid w:val="00D11037"/>
    <w:rsid w:val="00D114C1"/>
    <w:rsid w:val="00D11586"/>
    <w:rsid w:val="00D17D06"/>
    <w:rsid w:val="00D201A1"/>
    <w:rsid w:val="00D207FB"/>
    <w:rsid w:val="00D23195"/>
    <w:rsid w:val="00D249DB"/>
    <w:rsid w:val="00D2543E"/>
    <w:rsid w:val="00D26D88"/>
    <w:rsid w:val="00D27E4D"/>
    <w:rsid w:val="00D30F5F"/>
    <w:rsid w:val="00D31752"/>
    <w:rsid w:val="00D317E5"/>
    <w:rsid w:val="00D37091"/>
    <w:rsid w:val="00D37212"/>
    <w:rsid w:val="00D40213"/>
    <w:rsid w:val="00D408E1"/>
    <w:rsid w:val="00D42949"/>
    <w:rsid w:val="00D43496"/>
    <w:rsid w:val="00D445B0"/>
    <w:rsid w:val="00D46A03"/>
    <w:rsid w:val="00D46C28"/>
    <w:rsid w:val="00D51859"/>
    <w:rsid w:val="00D57595"/>
    <w:rsid w:val="00D61B45"/>
    <w:rsid w:val="00D62674"/>
    <w:rsid w:val="00D628DA"/>
    <w:rsid w:val="00D66B8E"/>
    <w:rsid w:val="00D713A0"/>
    <w:rsid w:val="00D75871"/>
    <w:rsid w:val="00D77B9E"/>
    <w:rsid w:val="00D80D9F"/>
    <w:rsid w:val="00D8177F"/>
    <w:rsid w:val="00D83D42"/>
    <w:rsid w:val="00D84D28"/>
    <w:rsid w:val="00D86AD4"/>
    <w:rsid w:val="00D92AEB"/>
    <w:rsid w:val="00D95BFC"/>
    <w:rsid w:val="00D95FDA"/>
    <w:rsid w:val="00D97A68"/>
    <w:rsid w:val="00DA05A3"/>
    <w:rsid w:val="00DA0A87"/>
    <w:rsid w:val="00DA3D61"/>
    <w:rsid w:val="00DB0044"/>
    <w:rsid w:val="00DB09E5"/>
    <w:rsid w:val="00DB11BB"/>
    <w:rsid w:val="00DB1D67"/>
    <w:rsid w:val="00DB1FCD"/>
    <w:rsid w:val="00DB2284"/>
    <w:rsid w:val="00DB2901"/>
    <w:rsid w:val="00DB35FE"/>
    <w:rsid w:val="00DB55BA"/>
    <w:rsid w:val="00DC0B34"/>
    <w:rsid w:val="00DC1562"/>
    <w:rsid w:val="00DC36A7"/>
    <w:rsid w:val="00DC5441"/>
    <w:rsid w:val="00DC715B"/>
    <w:rsid w:val="00DD0960"/>
    <w:rsid w:val="00DD3BD4"/>
    <w:rsid w:val="00DD488B"/>
    <w:rsid w:val="00DD501F"/>
    <w:rsid w:val="00DD5326"/>
    <w:rsid w:val="00DD576E"/>
    <w:rsid w:val="00DD697D"/>
    <w:rsid w:val="00DD6E1B"/>
    <w:rsid w:val="00DE1ED3"/>
    <w:rsid w:val="00DE2F4A"/>
    <w:rsid w:val="00DE42D2"/>
    <w:rsid w:val="00DE532A"/>
    <w:rsid w:val="00DE7481"/>
    <w:rsid w:val="00DF02B6"/>
    <w:rsid w:val="00DF5CB4"/>
    <w:rsid w:val="00DF6DC9"/>
    <w:rsid w:val="00E03439"/>
    <w:rsid w:val="00E07730"/>
    <w:rsid w:val="00E12795"/>
    <w:rsid w:val="00E132DB"/>
    <w:rsid w:val="00E20C56"/>
    <w:rsid w:val="00E21A0B"/>
    <w:rsid w:val="00E24FBE"/>
    <w:rsid w:val="00E276A3"/>
    <w:rsid w:val="00E30635"/>
    <w:rsid w:val="00E3394C"/>
    <w:rsid w:val="00E3610E"/>
    <w:rsid w:val="00E36D5C"/>
    <w:rsid w:val="00E40116"/>
    <w:rsid w:val="00E42D1D"/>
    <w:rsid w:val="00E430E8"/>
    <w:rsid w:val="00E4387C"/>
    <w:rsid w:val="00E45A84"/>
    <w:rsid w:val="00E46C82"/>
    <w:rsid w:val="00E50106"/>
    <w:rsid w:val="00E505BE"/>
    <w:rsid w:val="00E5531D"/>
    <w:rsid w:val="00E55AEF"/>
    <w:rsid w:val="00E56A14"/>
    <w:rsid w:val="00E57EB8"/>
    <w:rsid w:val="00E6049A"/>
    <w:rsid w:val="00E700F1"/>
    <w:rsid w:val="00E74721"/>
    <w:rsid w:val="00E74F1A"/>
    <w:rsid w:val="00E8077C"/>
    <w:rsid w:val="00E809F1"/>
    <w:rsid w:val="00E84B54"/>
    <w:rsid w:val="00E854B5"/>
    <w:rsid w:val="00E87338"/>
    <w:rsid w:val="00E87B30"/>
    <w:rsid w:val="00E87E50"/>
    <w:rsid w:val="00E949BE"/>
    <w:rsid w:val="00E95A7F"/>
    <w:rsid w:val="00EA0564"/>
    <w:rsid w:val="00EA2159"/>
    <w:rsid w:val="00EA4361"/>
    <w:rsid w:val="00EA6738"/>
    <w:rsid w:val="00EA67A0"/>
    <w:rsid w:val="00EB2A93"/>
    <w:rsid w:val="00EB3AB1"/>
    <w:rsid w:val="00EB55B1"/>
    <w:rsid w:val="00EC0C7B"/>
    <w:rsid w:val="00EC12BB"/>
    <w:rsid w:val="00EC4701"/>
    <w:rsid w:val="00EC4D28"/>
    <w:rsid w:val="00EC53B4"/>
    <w:rsid w:val="00EC7269"/>
    <w:rsid w:val="00EC75D2"/>
    <w:rsid w:val="00EC77A7"/>
    <w:rsid w:val="00EC7D01"/>
    <w:rsid w:val="00ED3E1C"/>
    <w:rsid w:val="00ED4E59"/>
    <w:rsid w:val="00ED64F4"/>
    <w:rsid w:val="00ED6F45"/>
    <w:rsid w:val="00EE1FE7"/>
    <w:rsid w:val="00EF2E98"/>
    <w:rsid w:val="00EF3863"/>
    <w:rsid w:val="00EF6227"/>
    <w:rsid w:val="00EF6A98"/>
    <w:rsid w:val="00F04D04"/>
    <w:rsid w:val="00F069DE"/>
    <w:rsid w:val="00F06B93"/>
    <w:rsid w:val="00F10916"/>
    <w:rsid w:val="00F16D80"/>
    <w:rsid w:val="00F20C65"/>
    <w:rsid w:val="00F21A88"/>
    <w:rsid w:val="00F229C2"/>
    <w:rsid w:val="00F22E67"/>
    <w:rsid w:val="00F265EB"/>
    <w:rsid w:val="00F2727A"/>
    <w:rsid w:val="00F27797"/>
    <w:rsid w:val="00F3110A"/>
    <w:rsid w:val="00F311A0"/>
    <w:rsid w:val="00F3135E"/>
    <w:rsid w:val="00F31D32"/>
    <w:rsid w:val="00F35011"/>
    <w:rsid w:val="00F40690"/>
    <w:rsid w:val="00F415C3"/>
    <w:rsid w:val="00F4165E"/>
    <w:rsid w:val="00F4279C"/>
    <w:rsid w:val="00F50A60"/>
    <w:rsid w:val="00F50E60"/>
    <w:rsid w:val="00F53747"/>
    <w:rsid w:val="00F541BF"/>
    <w:rsid w:val="00F62666"/>
    <w:rsid w:val="00F632A6"/>
    <w:rsid w:val="00F635DB"/>
    <w:rsid w:val="00F6486A"/>
    <w:rsid w:val="00F64C78"/>
    <w:rsid w:val="00F702E2"/>
    <w:rsid w:val="00F72F5B"/>
    <w:rsid w:val="00F730AA"/>
    <w:rsid w:val="00F779DC"/>
    <w:rsid w:val="00F807B3"/>
    <w:rsid w:val="00F81C3D"/>
    <w:rsid w:val="00F83EB7"/>
    <w:rsid w:val="00F872A1"/>
    <w:rsid w:val="00F87561"/>
    <w:rsid w:val="00F9126B"/>
    <w:rsid w:val="00F92CF6"/>
    <w:rsid w:val="00F936FE"/>
    <w:rsid w:val="00F956A2"/>
    <w:rsid w:val="00FA182B"/>
    <w:rsid w:val="00FA36A8"/>
    <w:rsid w:val="00FA4155"/>
    <w:rsid w:val="00FA5691"/>
    <w:rsid w:val="00FA673A"/>
    <w:rsid w:val="00FB134F"/>
    <w:rsid w:val="00FB2EA2"/>
    <w:rsid w:val="00FB3822"/>
    <w:rsid w:val="00FB4085"/>
    <w:rsid w:val="00FB4AD2"/>
    <w:rsid w:val="00FC02E7"/>
    <w:rsid w:val="00FC0F43"/>
    <w:rsid w:val="00FC1455"/>
    <w:rsid w:val="00FC5ED3"/>
    <w:rsid w:val="00FC6804"/>
    <w:rsid w:val="00FD261B"/>
    <w:rsid w:val="00FD4F87"/>
    <w:rsid w:val="00FD7085"/>
    <w:rsid w:val="00FD7540"/>
    <w:rsid w:val="00FD7AD1"/>
    <w:rsid w:val="00FE163F"/>
    <w:rsid w:val="00FE357A"/>
    <w:rsid w:val="00FE3EB9"/>
    <w:rsid w:val="00FE4BB5"/>
    <w:rsid w:val="00FF077A"/>
    <w:rsid w:val="00FF228A"/>
    <w:rsid w:val="00FF3F84"/>
    <w:rsid w:val="00FF640E"/>
    <w:rsid w:val="00FF787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727993-E2BA-439A-BC60-D8D727E46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B0"/>
    <w:pPr>
      <w:widowControl w:val="0"/>
      <w:bidi/>
      <w:spacing w:line="228" w:lineRule="auto"/>
      <w:jc w:val="both"/>
    </w:pPr>
    <w:rPr>
      <w:rFonts w:cs="B Nazanin"/>
      <w:sz w:val="22"/>
      <w:szCs w:val="26"/>
      <w:lang w:bidi="ar-SA"/>
    </w:rPr>
  </w:style>
  <w:style w:type="paragraph" w:styleId="Heading1">
    <w:name w:val="heading 1"/>
    <w:basedOn w:val="Normal"/>
    <w:next w:val="Normal"/>
    <w:qFormat/>
    <w:rsid w:val="00F872A1"/>
    <w:pPr>
      <w:keepNext/>
      <w:numPr>
        <w:numId w:val="1"/>
      </w:numPr>
      <w:spacing w:before="180" w:after="120" w:line="240" w:lineRule="auto"/>
      <w:jc w:val="left"/>
      <w:outlineLvl w:val="0"/>
    </w:pPr>
    <w:rPr>
      <w:rFonts w:cs="Traffic"/>
      <w:b/>
      <w:bCs/>
      <w:kern w:val="28"/>
      <w:szCs w:val="24"/>
    </w:rPr>
  </w:style>
  <w:style w:type="paragraph" w:styleId="Heading2">
    <w:name w:val="heading 2"/>
    <w:basedOn w:val="Normal"/>
    <w:next w:val="Normal"/>
    <w:qFormat/>
    <w:rsid w:val="00F872A1"/>
    <w:pPr>
      <w:keepNext/>
      <w:numPr>
        <w:ilvl w:val="1"/>
        <w:numId w:val="1"/>
      </w:numPr>
      <w:spacing w:before="120" w:after="60" w:line="240" w:lineRule="auto"/>
      <w:jc w:val="left"/>
      <w:outlineLvl w:val="1"/>
    </w:pPr>
    <w:rPr>
      <w:rFonts w:cs="Traffic"/>
      <w:b/>
      <w:bCs/>
    </w:rPr>
  </w:style>
  <w:style w:type="paragraph" w:styleId="Heading3">
    <w:name w:val="heading 3"/>
    <w:basedOn w:val="Normal"/>
    <w:next w:val="Normal"/>
    <w:qFormat/>
    <w:rsid w:val="00F872A1"/>
    <w:pPr>
      <w:keepNext/>
      <w:numPr>
        <w:ilvl w:val="2"/>
        <w:numId w:val="1"/>
      </w:numPr>
      <w:spacing w:before="180" w:after="60"/>
      <w:jc w:val="left"/>
      <w:outlineLvl w:val="2"/>
    </w:pPr>
    <w:rPr>
      <w:rFonts w:cs="Arya 1 BOLD"/>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72A1"/>
    <w:rPr>
      <w:rFonts w:cs="Times New Roman"/>
      <w:color w:val="0000FF"/>
      <w:u w:val="single"/>
    </w:rPr>
  </w:style>
  <w:style w:type="paragraph" w:customStyle="1" w:styleId="Abstract">
    <w:name w:val="Abstract"/>
    <w:basedOn w:val="Normal"/>
    <w:rsid w:val="00F872A1"/>
    <w:pPr>
      <w:spacing w:line="240" w:lineRule="auto"/>
      <w:ind w:left="340" w:right="340"/>
    </w:pPr>
    <w:rPr>
      <w:bCs/>
    </w:rPr>
  </w:style>
  <w:style w:type="paragraph" w:customStyle="1" w:styleId="Paragraph">
    <w:name w:val="Paragraph"/>
    <w:basedOn w:val="Normal"/>
    <w:link w:val="ParagraphChar"/>
    <w:autoRedefine/>
    <w:rsid w:val="00F872A1"/>
    <w:pPr>
      <w:widowControl/>
      <w:overflowPunct w:val="0"/>
      <w:autoSpaceDE w:val="0"/>
      <w:autoSpaceDN w:val="0"/>
      <w:adjustRightInd w:val="0"/>
      <w:spacing w:line="240" w:lineRule="auto"/>
      <w:textAlignment w:val="baseline"/>
    </w:pPr>
    <w:rPr>
      <w:lang w:bidi="fa-IR"/>
    </w:rPr>
  </w:style>
  <w:style w:type="character" w:customStyle="1" w:styleId="ParagraphChar">
    <w:name w:val="Paragraph Char"/>
    <w:link w:val="Paragraph"/>
    <w:locked/>
    <w:rsid w:val="00F872A1"/>
    <w:rPr>
      <w:rFonts w:cs="B Nazanin"/>
      <w:sz w:val="22"/>
      <w:szCs w:val="22"/>
      <w:lang w:val="en-US" w:eastAsia="en-US" w:bidi="fa-IR"/>
    </w:rPr>
  </w:style>
  <w:style w:type="paragraph" w:customStyle="1" w:styleId="a">
    <w:name w:val="شکل"/>
    <w:basedOn w:val="Caption"/>
    <w:rsid w:val="00F872A1"/>
    <w:pPr>
      <w:widowControl/>
      <w:numPr>
        <w:numId w:val="2"/>
      </w:numPr>
      <w:spacing w:line="240" w:lineRule="auto"/>
      <w:jc w:val="center"/>
      <w:outlineLvl w:val="0"/>
    </w:pPr>
    <w:rPr>
      <w:rFonts w:ascii="B Nazanin" w:eastAsia="SimSun" w:hAnsi="B Nazanin"/>
      <w:lang w:eastAsia="zh-CN" w:bidi="fa-IR"/>
    </w:rPr>
  </w:style>
  <w:style w:type="paragraph" w:styleId="Caption">
    <w:name w:val="caption"/>
    <w:basedOn w:val="Normal"/>
    <w:next w:val="Normal"/>
    <w:qFormat/>
    <w:rsid w:val="00F872A1"/>
    <w:rPr>
      <w:b/>
      <w:bCs/>
      <w:szCs w:val="20"/>
    </w:rPr>
  </w:style>
  <w:style w:type="paragraph" w:customStyle="1" w:styleId="references">
    <w:name w:val="references"/>
    <w:rsid w:val="000C7275"/>
    <w:pPr>
      <w:numPr>
        <w:numId w:val="3"/>
      </w:numPr>
      <w:spacing w:after="40" w:line="180" w:lineRule="exact"/>
      <w:ind w:left="0" w:firstLine="0"/>
      <w:jc w:val="both"/>
    </w:pPr>
    <w:rPr>
      <w:sz w:val="16"/>
      <w:lang w:bidi="ar-SA"/>
    </w:rPr>
  </w:style>
  <w:style w:type="character" w:styleId="Strong">
    <w:name w:val="Strong"/>
    <w:qFormat/>
    <w:rsid w:val="000C7275"/>
    <w:rPr>
      <w:rFonts w:cs="Times New Roman"/>
      <w:b/>
      <w:bCs/>
    </w:rPr>
  </w:style>
  <w:style w:type="table" w:styleId="TableGrid">
    <w:name w:val="Table Grid"/>
    <w:basedOn w:val="TableNormal"/>
    <w:rsid w:val="00A2690E"/>
    <w:pPr>
      <w:bidi/>
      <w:spacing w:line="221" w:lineRule="auto"/>
      <w:ind w:firstLine="284"/>
      <w:jc w:val="lowKashida"/>
    </w:pPr>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medFigure">
    <w:name w:val="Framed Figure"/>
    <w:basedOn w:val="Normal"/>
    <w:autoRedefine/>
    <w:rsid w:val="00A2690E"/>
    <w:pPr>
      <w:widowControl/>
      <w:overflowPunct w:val="0"/>
      <w:autoSpaceDE w:val="0"/>
      <w:autoSpaceDN w:val="0"/>
      <w:adjustRightInd w:val="0"/>
      <w:spacing w:line="240" w:lineRule="auto"/>
      <w:jc w:val="lowKashida"/>
      <w:textAlignment w:val="baseline"/>
    </w:pPr>
    <w:rPr>
      <w:sz w:val="26"/>
      <w:lang w:bidi="fa-IR"/>
    </w:rPr>
  </w:style>
  <w:style w:type="paragraph" w:customStyle="1" w:styleId="Heading">
    <w:name w:val="Heading"/>
    <w:basedOn w:val="Normal"/>
    <w:autoRedefine/>
    <w:rsid w:val="00A2690E"/>
    <w:pPr>
      <w:widowControl/>
      <w:spacing w:line="240" w:lineRule="auto"/>
    </w:pPr>
    <w:rPr>
      <w:b/>
      <w:bCs/>
      <w:color w:val="000000"/>
      <w:kern w:val="28"/>
      <w:lang w:bidi="fa-IR"/>
    </w:rPr>
  </w:style>
  <w:style w:type="paragraph" w:customStyle="1" w:styleId="biography">
    <w:name w:val="biography"/>
    <w:basedOn w:val="Normal"/>
    <w:rsid w:val="00227595"/>
    <w:pPr>
      <w:widowControl/>
      <w:overflowPunct w:val="0"/>
      <w:autoSpaceDE w:val="0"/>
      <w:autoSpaceDN w:val="0"/>
      <w:bidi w:val="0"/>
      <w:adjustRightInd w:val="0"/>
      <w:spacing w:line="252" w:lineRule="auto"/>
      <w:ind w:firstLine="204"/>
      <w:textAlignment w:val="baseline"/>
    </w:pPr>
    <w:rPr>
      <w:rFonts w:eastAsia="MS Mincho" w:cs="Mitra"/>
      <w:sz w:val="16"/>
      <w:szCs w:val="20"/>
    </w:rPr>
  </w:style>
  <w:style w:type="paragraph" w:styleId="Subtitle">
    <w:name w:val="Subtitle"/>
    <w:basedOn w:val="Normal"/>
    <w:next w:val="Normal"/>
    <w:qFormat/>
    <w:rsid w:val="00C7032A"/>
    <w:pPr>
      <w:keepNext/>
      <w:spacing w:before="120" w:after="120" w:line="240" w:lineRule="auto"/>
      <w:jc w:val="left"/>
    </w:pPr>
    <w:rPr>
      <w:rFonts w:cs="Traffic"/>
      <w:b/>
      <w:bCs/>
      <w:sz w:val="24"/>
    </w:rPr>
  </w:style>
  <w:style w:type="paragraph" w:styleId="Title">
    <w:name w:val="Title"/>
    <w:basedOn w:val="Normal"/>
    <w:next w:val="Normal"/>
    <w:qFormat/>
    <w:rsid w:val="00C7032A"/>
    <w:pPr>
      <w:spacing w:before="120" w:after="240" w:line="240" w:lineRule="auto"/>
      <w:ind w:left="567" w:right="567"/>
      <w:jc w:val="center"/>
    </w:pPr>
    <w:rPr>
      <w:rFonts w:cs="Traffic"/>
      <w:b/>
      <w:bCs/>
      <w:i/>
      <w:sz w:val="36"/>
      <w:szCs w:val="36"/>
    </w:rPr>
  </w:style>
  <w:style w:type="paragraph" w:customStyle="1" w:styleId="Authors">
    <w:name w:val="Authors"/>
    <w:basedOn w:val="Normal"/>
    <w:rsid w:val="00C7032A"/>
    <w:pPr>
      <w:jc w:val="center"/>
    </w:pPr>
    <w:rPr>
      <w:szCs w:val="24"/>
      <w:lang w:bidi="fa-IR"/>
    </w:rPr>
  </w:style>
  <w:style w:type="paragraph" w:customStyle="1" w:styleId="FNormal">
    <w:name w:val="FNormal"/>
    <w:basedOn w:val="Normal"/>
    <w:next w:val="Normal"/>
    <w:link w:val="FNormalCharChar"/>
    <w:rsid w:val="00EF6A98"/>
    <w:pPr>
      <w:jc w:val="lowKashida"/>
    </w:pPr>
  </w:style>
  <w:style w:type="character" w:customStyle="1" w:styleId="FNormalCharChar">
    <w:name w:val="FNormal Char Char"/>
    <w:link w:val="FNormal"/>
    <w:locked/>
    <w:rsid w:val="00EF6A98"/>
    <w:rPr>
      <w:rFonts w:cs="Yagut"/>
      <w:sz w:val="22"/>
      <w:szCs w:val="22"/>
      <w:lang w:val="en-US" w:eastAsia="en-US" w:bidi="ar-SA"/>
    </w:rPr>
  </w:style>
  <w:style w:type="paragraph" w:styleId="Footer">
    <w:name w:val="footer"/>
    <w:basedOn w:val="Normal"/>
    <w:link w:val="FooterChar"/>
    <w:uiPriority w:val="99"/>
    <w:rsid w:val="003A6B18"/>
    <w:pPr>
      <w:tabs>
        <w:tab w:val="center" w:pos="4320"/>
        <w:tab w:val="right" w:pos="8640"/>
      </w:tabs>
    </w:pPr>
  </w:style>
  <w:style w:type="character" w:styleId="PageNumber">
    <w:name w:val="page number"/>
    <w:rsid w:val="003A6B18"/>
    <w:rPr>
      <w:rFonts w:cs="Times New Roman"/>
    </w:rPr>
  </w:style>
  <w:style w:type="paragraph" w:styleId="Header">
    <w:name w:val="header"/>
    <w:basedOn w:val="Normal"/>
    <w:link w:val="HeaderChar"/>
    <w:rsid w:val="003A6B18"/>
    <w:pPr>
      <w:tabs>
        <w:tab w:val="center" w:pos="4320"/>
        <w:tab w:val="right" w:pos="8640"/>
      </w:tabs>
    </w:pPr>
  </w:style>
  <w:style w:type="paragraph" w:customStyle="1" w:styleId="EnglishAbstract">
    <w:name w:val="EnglishAbstract"/>
    <w:rsid w:val="00D317E5"/>
    <w:pPr>
      <w:ind w:firstLine="284"/>
      <w:jc w:val="lowKashida"/>
    </w:pPr>
    <w:rPr>
      <w:rFonts w:cs="Yagut"/>
      <w:sz w:val="22"/>
      <w:szCs w:val="24"/>
      <w:lang w:bidi="ar-SA"/>
    </w:rPr>
  </w:style>
  <w:style w:type="paragraph" w:customStyle="1" w:styleId="Papertitle">
    <w:name w:val="Paper title"/>
    <w:basedOn w:val="BodyText"/>
    <w:rsid w:val="003142DA"/>
    <w:pPr>
      <w:widowControl/>
      <w:bidi w:val="0"/>
      <w:spacing w:after="0" w:line="240" w:lineRule="auto"/>
      <w:jc w:val="center"/>
    </w:pPr>
    <w:rPr>
      <w:rFonts w:cs="Times New Roman"/>
      <w:sz w:val="50"/>
      <w:szCs w:val="20"/>
      <w:lang w:eastAsia="fr-FR"/>
    </w:rPr>
  </w:style>
  <w:style w:type="paragraph" w:customStyle="1" w:styleId="Author">
    <w:name w:val="Author"/>
    <w:basedOn w:val="Normal"/>
    <w:rsid w:val="003142DA"/>
    <w:pPr>
      <w:widowControl/>
      <w:bidi w:val="0"/>
      <w:spacing w:line="240" w:lineRule="auto"/>
      <w:jc w:val="center"/>
    </w:pPr>
    <w:rPr>
      <w:rFonts w:cs="Times New Roman"/>
      <w:sz w:val="24"/>
      <w:szCs w:val="20"/>
    </w:rPr>
  </w:style>
  <w:style w:type="paragraph" w:customStyle="1" w:styleId="Affiliation">
    <w:name w:val="Affiliation"/>
    <w:basedOn w:val="Normal"/>
    <w:rsid w:val="003142DA"/>
    <w:pPr>
      <w:widowControl/>
      <w:bidi w:val="0"/>
      <w:spacing w:line="240" w:lineRule="auto"/>
      <w:jc w:val="center"/>
    </w:pPr>
    <w:rPr>
      <w:rFonts w:cs="Times New Roman"/>
      <w:i/>
      <w:sz w:val="24"/>
      <w:szCs w:val="20"/>
    </w:rPr>
  </w:style>
  <w:style w:type="paragraph" w:styleId="BodyText">
    <w:name w:val="Body Text"/>
    <w:basedOn w:val="Normal"/>
    <w:rsid w:val="003142DA"/>
    <w:pPr>
      <w:spacing w:after="120"/>
    </w:pPr>
  </w:style>
  <w:style w:type="paragraph" w:customStyle="1" w:styleId="text">
    <w:name w:val="text"/>
    <w:basedOn w:val="Normal"/>
    <w:link w:val="textChar"/>
    <w:rsid w:val="00072B87"/>
    <w:pPr>
      <w:widowControl/>
      <w:bidi w:val="0"/>
      <w:spacing w:line="240" w:lineRule="exact"/>
      <w:ind w:firstLine="187"/>
    </w:pPr>
    <w:rPr>
      <w:rFonts w:cs="Times New Roman"/>
      <w:szCs w:val="20"/>
      <w:lang w:eastAsia="fr-FR"/>
    </w:rPr>
  </w:style>
  <w:style w:type="character" w:customStyle="1" w:styleId="textChar">
    <w:name w:val="text Char"/>
    <w:link w:val="text"/>
    <w:locked/>
    <w:rsid w:val="00072B87"/>
    <w:rPr>
      <w:rFonts w:cs="Times New Roman"/>
      <w:lang w:val="en-US" w:eastAsia="fr-FR" w:bidi="ar-SA"/>
    </w:rPr>
  </w:style>
  <w:style w:type="paragraph" w:customStyle="1" w:styleId="sectionhead1">
    <w:name w:val="section head (1)"/>
    <w:basedOn w:val="Normal"/>
    <w:rsid w:val="00971870"/>
    <w:pPr>
      <w:widowControl/>
      <w:numPr>
        <w:numId w:val="8"/>
      </w:numPr>
      <w:bidi w:val="0"/>
      <w:spacing w:before="120" w:after="120" w:line="216" w:lineRule="auto"/>
      <w:ind w:firstLine="0"/>
      <w:jc w:val="center"/>
    </w:pPr>
    <w:rPr>
      <w:rFonts w:cs="Times New Roman"/>
      <w:smallCaps/>
      <w:szCs w:val="20"/>
      <w:lang w:eastAsia="fr-FR"/>
    </w:rPr>
  </w:style>
  <w:style w:type="paragraph" w:styleId="FootnoteText">
    <w:name w:val="footnote text"/>
    <w:basedOn w:val="Normal"/>
    <w:semiHidden/>
    <w:rsid w:val="003D5D93"/>
    <w:pPr>
      <w:widowControl/>
      <w:spacing w:line="240" w:lineRule="auto"/>
      <w:jc w:val="left"/>
    </w:pPr>
    <w:rPr>
      <w:rFonts w:cs="Times New Roman"/>
      <w:szCs w:val="20"/>
    </w:rPr>
  </w:style>
  <w:style w:type="character" w:styleId="FootnoteReference">
    <w:name w:val="footnote reference"/>
    <w:semiHidden/>
    <w:rsid w:val="003D5D93"/>
    <w:rPr>
      <w:rFonts w:cs="Times New Roman"/>
      <w:vertAlign w:val="superscript"/>
    </w:rPr>
  </w:style>
  <w:style w:type="paragraph" w:styleId="EndnoteText">
    <w:name w:val="endnote text"/>
    <w:basedOn w:val="Normal"/>
    <w:semiHidden/>
    <w:rsid w:val="009F7B74"/>
    <w:pPr>
      <w:spacing w:line="240" w:lineRule="exact"/>
    </w:pPr>
  </w:style>
  <w:style w:type="character" w:styleId="EndnoteReference">
    <w:name w:val="endnote reference"/>
    <w:semiHidden/>
    <w:rsid w:val="009F7B74"/>
    <w:rPr>
      <w:sz w:val="18"/>
      <w:vertAlign w:val="superscript"/>
    </w:rPr>
  </w:style>
  <w:style w:type="paragraph" w:customStyle="1" w:styleId="REF">
    <w:name w:val="REF"/>
    <w:basedOn w:val="Normal"/>
    <w:rsid w:val="004E0E52"/>
    <w:pPr>
      <w:widowControl/>
      <w:numPr>
        <w:numId w:val="13"/>
      </w:numPr>
      <w:spacing w:line="240" w:lineRule="auto"/>
    </w:pPr>
    <w:rPr>
      <w:rFonts w:eastAsia="MS Mincho" w:cs="Nazanin"/>
      <w:sz w:val="18"/>
      <w:szCs w:val="20"/>
      <w:lang w:bidi="fa-IR"/>
    </w:rPr>
  </w:style>
  <w:style w:type="character" w:customStyle="1" w:styleId="HeaderChar">
    <w:name w:val="Header Char"/>
    <w:link w:val="Header"/>
    <w:locked/>
    <w:rsid w:val="00AD021C"/>
    <w:rPr>
      <w:rFonts w:cs="Yagut"/>
      <w:sz w:val="22"/>
      <w:szCs w:val="22"/>
      <w:lang w:bidi="ar-SA"/>
    </w:rPr>
  </w:style>
  <w:style w:type="paragraph" w:styleId="BalloonText">
    <w:name w:val="Balloon Text"/>
    <w:basedOn w:val="Normal"/>
    <w:link w:val="BalloonTextChar"/>
    <w:rsid w:val="00E132DB"/>
    <w:pPr>
      <w:spacing w:line="240" w:lineRule="auto"/>
    </w:pPr>
    <w:rPr>
      <w:rFonts w:ascii="Tahoma" w:hAnsi="Tahoma" w:cs="Tahoma"/>
      <w:sz w:val="16"/>
      <w:szCs w:val="16"/>
    </w:rPr>
  </w:style>
  <w:style w:type="character" w:customStyle="1" w:styleId="BalloonTextChar">
    <w:name w:val="Balloon Text Char"/>
    <w:link w:val="BalloonText"/>
    <w:locked/>
    <w:rsid w:val="00E132DB"/>
    <w:rPr>
      <w:rFonts w:ascii="Tahoma" w:hAnsi="Tahoma" w:cs="Tahoma"/>
      <w:sz w:val="16"/>
      <w:szCs w:val="16"/>
    </w:rPr>
  </w:style>
  <w:style w:type="table" w:styleId="TableClassic2">
    <w:name w:val="Table Classic 2"/>
    <w:basedOn w:val="TableNormal"/>
    <w:rsid w:val="00E3610E"/>
    <w:pPr>
      <w:widowControl w:val="0"/>
      <w:bidi/>
      <w:spacing w:line="228" w:lineRule="auto"/>
      <w:ind w:firstLine="284"/>
      <w:jc w:val="both"/>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styleId="ListParagraph">
    <w:name w:val="List Paragraph"/>
    <w:basedOn w:val="Normal"/>
    <w:qFormat/>
    <w:rsid w:val="00192C61"/>
    <w:pPr>
      <w:ind w:left="720"/>
      <w:contextualSpacing/>
    </w:pPr>
  </w:style>
  <w:style w:type="numbering" w:customStyle="1" w:styleId="Style1">
    <w:name w:val="Style1"/>
    <w:rsid w:val="006B1597"/>
    <w:pPr>
      <w:numPr>
        <w:numId w:val="12"/>
      </w:numPr>
    </w:pPr>
  </w:style>
  <w:style w:type="character" w:customStyle="1" w:styleId="FooterChar">
    <w:name w:val="Footer Char"/>
    <w:link w:val="Footer"/>
    <w:uiPriority w:val="99"/>
    <w:rsid w:val="00FD261B"/>
    <w:rPr>
      <w:rFonts w:cs="Yagut"/>
      <w:szCs w:val="22"/>
    </w:rPr>
  </w:style>
  <w:style w:type="paragraph" w:styleId="NormalWeb">
    <w:name w:val="Normal (Web)"/>
    <w:basedOn w:val="Normal"/>
    <w:uiPriority w:val="99"/>
    <w:semiHidden/>
    <w:unhideWhenUsed/>
    <w:rsid w:val="00F936FE"/>
    <w:pPr>
      <w:widowControl/>
      <w:bidi w:val="0"/>
      <w:spacing w:before="100" w:beforeAutospacing="1" w:after="100" w:afterAutospacing="1" w:line="240" w:lineRule="auto"/>
      <w:jc w:val="left"/>
    </w:pPr>
    <w:rPr>
      <w:rFonts w:cs="Times New Roman"/>
      <w:sz w:val="24"/>
      <w:szCs w:val="24"/>
    </w:rPr>
  </w:style>
  <w:style w:type="character" w:customStyle="1" w:styleId="apple-converted-space">
    <w:name w:val="apple-converted-space"/>
    <w:basedOn w:val="DefaultParagraphFont"/>
    <w:rsid w:val="00F936FE"/>
  </w:style>
  <w:style w:type="character" w:styleId="Emphasis">
    <w:name w:val="Emphasis"/>
    <w:basedOn w:val="DefaultParagraphFont"/>
    <w:uiPriority w:val="20"/>
    <w:qFormat/>
    <w:locked/>
    <w:rsid w:val="00F936FE"/>
    <w:rPr>
      <w:i/>
      <w:iCs/>
    </w:rPr>
  </w:style>
  <w:style w:type="character" w:styleId="CommentReference">
    <w:name w:val="annotation reference"/>
    <w:basedOn w:val="DefaultParagraphFont"/>
    <w:semiHidden/>
    <w:unhideWhenUsed/>
    <w:rsid w:val="008D60E1"/>
    <w:rPr>
      <w:sz w:val="16"/>
      <w:szCs w:val="16"/>
    </w:rPr>
  </w:style>
  <w:style w:type="paragraph" w:styleId="CommentText">
    <w:name w:val="annotation text"/>
    <w:basedOn w:val="Normal"/>
    <w:link w:val="CommentTextChar"/>
    <w:semiHidden/>
    <w:unhideWhenUsed/>
    <w:rsid w:val="008D60E1"/>
    <w:pPr>
      <w:spacing w:line="240" w:lineRule="auto"/>
    </w:pPr>
    <w:rPr>
      <w:sz w:val="20"/>
      <w:szCs w:val="20"/>
    </w:rPr>
  </w:style>
  <w:style w:type="character" w:customStyle="1" w:styleId="CommentTextChar">
    <w:name w:val="Comment Text Char"/>
    <w:basedOn w:val="DefaultParagraphFont"/>
    <w:link w:val="CommentText"/>
    <w:semiHidden/>
    <w:rsid w:val="008D60E1"/>
    <w:rPr>
      <w:rFonts w:cs="B Nazanin"/>
      <w:lang w:bidi="ar-SA"/>
    </w:rPr>
  </w:style>
  <w:style w:type="paragraph" w:styleId="CommentSubject">
    <w:name w:val="annotation subject"/>
    <w:basedOn w:val="CommentText"/>
    <w:next w:val="CommentText"/>
    <w:link w:val="CommentSubjectChar"/>
    <w:semiHidden/>
    <w:unhideWhenUsed/>
    <w:rsid w:val="008D60E1"/>
    <w:rPr>
      <w:b/>
      <w:bCs/>
    </w:rPr>
  </w:style>
  <w:style w:type="character" w:customStyle="1" w:styleId="CommentSubjectChar">
    <w:name w:val="Comment Subject Char"/>
    <w:basedOn w:val="CommentTextChar"/>
    <w:link w:val="CommentSubject"/>
    <w:semiHidden/>
    <w:rsid w:val="008D60E1"/>
    <w:rPr>
      <w:rFonts w:cs="B Nazanin"/>
      <w:b/>
      <w:bCs/>
      <w:lang w:bidi="ar-SA"/>
    </w:rPr>
  </w:style>
  <w:style w:type="table" w:customStyle="1" w:styleId="TableGrid1">
    <w:name w:val="Table Grid1"/>
    <w:basedOn w:val="TableNormal"/>
    <w:next w:val="TableGrid"/>
    <w:uiPriority w:val="59"/>
    <w:rsid w:val="0036143F"/>
    <w:rPr>
      <w:rFonts w:asciiTheme="minorHAnsi" w:eastAsiaTheme="minorHAnsi" w:hAnsiTheme="minorHAnsi" w:cstheme="minorBidi"/>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F53E0-E3A9-49C6-8C6A-BC86D7033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3390</Words>
  <Characters>19326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الگوی تهیه¬ی مقاله براي اولین کنفرانس ملی چالش¬های اصلی صنعت و تولید ملی</vt:lpstr>
    </vt:vector>
  </TitlesOfParts>
  <Company>mahdi</Company>
  <LinksUpToDate>false</LinksUpToDate>
  <CharactersWithSpaces>22671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الگوی تهیه¬ی مقاله براي اولین کنفرانس ملی چالش¬های اصلی صنعت و تولید ملی</dc:title>
  <dc:creator>t-yaali</dc:creator>
  <cp:lastModifiedBy>home</cp:lastModifiedBy>
  <cp:revision>9</cp:revision>
  <cp:lastPrinted>2016-01-11T08:57:00Z</cp:lastPrinted>
  <dcterms:created xsi:type="dcterms:W3CDTF">2016-08-10T13:41:00Z</dcterms:created>
  <dcterms:modified xsi:type="dcterms:W3CDTF">2016-08-10T14:22:00Z</dcterms:modified>
</cp:coreProperties>
</file>