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F7D" w:rsidRPr="0096007F" w:rsidRDefault="0099771B" w:rsidP="0031104B">
      <w:pPr>
        <w:bidi w:val="0"/>
        <w:jc w:val="center"/>
        <w:rPr>
          <w:b/>
          <w:bCs/>
          <w:sz w:val="32"/>
          <w:szCs w:val="32"/>
          <w:lang w:bidi="fa-IR"/>
        </w:rPr>
      </w:pPr>
      <w:bookmarkStart w:id="0" w:name="_GoBack"/>
      <w:bookmarkEnd w:id="0"/>
      <w:r>
        <w:rPr>
          <w:rFonts w:hint="cs"/>
          <w:b/>
          <w:bCs/>
          <w:sz w:val="32"/>
          <w:szCs w:val="32"/>
          <w:rtl/>
        </w:rPr>
        <w:t>جایگاه مادر در جامعه</w:t>
      </w:r>
    </w:p>
    <w:p w:rsidR="00032B1F" w:rsidRPr="00882940" w:rsidRDefault="00032B1F" w:rsidP="004E0E52">
      <w:pPr>
        <w:pStyle w:val="Authors"/>
        <w:spacing w:line="240" w:lineRule="auto"/>
        <w:rPr>
          <w:sz w:val="24"/>
          <w:rtl/>
        </w:rPr>
      </w:pPr>
    </w:p>
    <w:p w:rsidR="00032B1F" w:rsidRPr="009F2391" w:rsidRDefault="003A3814" w:rsidP="003A3814">
      <w:pPr>
        <w:pStyle w:val="Authors"/>
        <w:spacing w:line="240" w:lineRule="auto"/>
        <w:rPr>
          <w:b/>
          <w:bCs/>
          <w:sz w:val="24"/>
          <w:rtl/>
        </w:rPr>
      </w:pPr>
      <w:r>
        <w:rPr>
          <w:rFonts w:hint="cs"/>
          <w:b/>
          <w:bCs/>
          <w:sz w:val="24"/>
          <w:rtl/>
        </w:rPr>
        <w:t>مریم قناعت پیشه</w:t>
      </w:r>
      <w:r w:rsidR="00032B1F" w:rsidRPr="00882940">
        <w:rPr>
          <w:b/>
          <w:bCs/>
          <w:sz w:val="24"/>
          <w:rtl/>
        </w:rPr>
        <w:t xml:space="preserve"> </w:t>
      </w:r>
      <w:r w:rsidR="009F2391">
        <w:rPr>
          <w:rStyle w:val="FootnoteReference"/>
          <w:b/>
          <w:bCs/>
          <w:sz w:val="24"/>
          <w:rtl/>
        </w:rPr>
        <w:footnoteReference w:id="1"/>
      </w:r>
      <w:r w:rsidR="00032B1F" w:rsidRPr="00882940">
        <w:rPr>
          <w:rFonts w:cs="Times New Roman"/>
          <w:b/>
          <w:bCs/>
          <w:sz w:val="24"/>
          <w:rtl/>
        </w:rPr>
        <w:t>،</w:t>
      </w:r>
      <w:r w:rsidR="00032B1F" w:rsidRPr="00882940">
        <w:rPr>
          <w:b/>
          <w:bCs/>
          <w:sz w:val="24"/>
          <w:rtl/>
        </w:rPr>
        <w:t xml:space="preserve"> </w:t>
      </w:r>
      <w:r>
        <w:rPr>
          <w:rFonts w:hint="cs"/>
          <w:b/>
          <w:bCs/>
          <w:sz w:val="24"/>
          <w:rtl/>
        </w:rPr>
        <w:t>مرتضی چراغی</w:t>
      </w:r>
      <w:r w:rsidR="009F2391">
        <w:rPr>
          <w:rStyle w:val="FootnoteReference"/>
          <w:b/>
          <w:bCs/>
          <w:sz w:val="24"/>
          <w:rtl/>
        </w:rPr>
        <w:footnoteReference w:id="2"/>
      </w:r>
    </w:p>
    <w:p w:rsidR="00495604" w:rsidRPr="00962FE7" w:rsidRDefault="009F2391" w:rsidP="00495604">
      <w:pPr>
        <w:autoSpaceDE w:val="0"/>
        <w:autoSpaceDN w:val="0"/>
        <w:adjustRightInd w:val="0"/>
        <w:spacing w:before="480" w:after="60"/>
        <w:ind w:right="567"/>
        <w:jc w:val="lowKashida"/>
        <w:outlineLvl w:val="0"/>
        <w:rPr>
          <w:b/>
          <w:bCs/>
          <w:sz w:val="28"/>
          <w:szCs w:val="28"/>
          <w:rtl/>
          <w:lang w:bidi="fa-IR"/>
        </w:rPr>
      </w:pPr>
      <w:r w:rsidRPr="00962FE7">
        <w:rPr>
          <w:rFonts w:hint="cs"/>
          <w:b/>
          <w:bCs/>
          <w:sz w:val="28"/>
          <w:szCs w:val="28"/>
          <w:rtl/>
        </w:rPr>
        <w:t>چكيده</w:t>
      </w:r>
    </w:p>
    <w:p w:rsidR="007B0D20" w:rsidRDefault="007B0D20" w:rsidP="00B5385D">
      <w:pPr>
        <w:spacing w:before="100" w:beforeAutospacing="1" w:after="100" w:afterAutospacing="1" w:line="240" w:lineRule="auto"/>
        <w:rPr>
          <w:rFonts w:ascii="Tahoma" w:hAnsi="Tahoma"/>
          <w:sz w:val="24"/>
          <w:szCs w:val="24"/>
          <w:rtl/>
        </w:rPr>
      </w:pPr>
      <w:r w:rsidRPr="007B0D20">
        <w:rPr>
          <w:rFonts w:ascii="Tahoma" w:hAnsi="Tahoma"/>
          <w:sz w:val="24"/>
          <w:szCs w:val="24"/>
        </w:rPr>
        <w:t xml:space="preserve"> </w:t>
      </w:r>
      <w:r w:rsidRPr="007B0D20">
        <w:rPr>
          <w:rFonts w:ascii="Tahoma" w:hAnsi="Tahoma" w:hint="cs"/>
          <w:sz w:val="24"/>
          <w:szCs w:val="24"/>
          <w:rtl/>
        </w:rPr>
        <w:t xml:space="preserve">   </w:t>
      </w:r>
      <w:r w:rsidRPr="007B0D20">
        <w:rPr>
          <w:rFonts w:ascii="Tahoma" w:hAnsi="Tahoma"/>
          <w:sz w:val="24"/>
          <w:szCs w:val="24"/>
          <w:rtl/>
        </w:rPr>
        <w:t xml:space="preserve">از همان زمان که تاریخ حیات بشر رقم خورد، زنان پا به پا و همدوش مردان در تمام عرصه های زندگی حضور داشتند. </w:t>
      </w:r>
      <w:r w:rsidRPr="007B0D20">
        <w:rPr>
          <w:rFonts w:ascii="Tahoma" w:hAnsi="Tahoma" w:hint="cs"/>
          <w:sz w:val="24"/>
          <w:szCs w:val="24"/>
          <w:rtl/>
        </w:rPr>
        <w:t>آنان مادر</w:t>
      </w:r>
      <w:r w:rsidRPr="007B0D20">
        <w:rPr>
          <w:rFonts w:ascii="Tahoma" w:hAnsi="Tahoma"/>
          <w:sz w:val="24"/>
          <w:szCs w:val="24"/>
          <w:rtl/>
        </w:rPr>
        <w:t>انی</w:t>
      </w:r>
      <w:r w:rsidRPr="007B0D20">
        <w:rPr>
          <w:rFonts w:ascii="Tahoma" w:hAnsi="Tahoma" w:hint="cs"/>
          <w:sz w:val="24"/>
          <w:szCs w:val="24"/>
          <w:rtl/>
        </w:rPr>
        <w:t xml:space="preserve"> بودند</w:t>
      </w:r>
      <w:r w:rsidRPr="007B0D20">
        <w:rPr>
          <w:rFonts w:ascii="Tahoma" w:hAnsi="Tahoma"/>
          <w:sz w:val="24"/>
          <w:szCs w:val="24"/>
          <w:rtl/>
        </w:rPr>
        <w:t xml:space="preserve"> که استمرار حیات بشریت به دست آنان رقم می خورد و مفتخر به تربیت مردان بزرگ تاریخ </w:t>
      </w:r>
      <w:r w:rsidRPr="007B0D20">
        <w:rPr>
          <w:rFonts w:ascii="Tahoma" w:hAnsi="Tahoma" w:hint="cs"/>
          <w:sz w:val="24"/>
          <w:szCs w:val="24"/>
          <w:rtl/>
        </w:rPr>
        <w:t>شد</w:t>
      </w:r>
      <w:r w:rsidRPr="007B0D20">
        <w:rPr>
          <w:rFonts w:ascii="Tahoma" w:hAnsi="Tahoma"/>
          <w:sz w:val="24"/>
          <w:szCs w:val="24"/>
          <w:rtl/>
        </w:rPr>
        <w:t>ند</w:t>
      </w:r>
      <w:r w:rsidRPr="007B0D20">
        <w:rPr>
          <w:rFonts w:ascii="Tahoma" w:hAnsi="Tahoma" w:hint="cs"/>
          <w:sz w:val="24"/>
          <w:szCs w:val="24"/>
          <w:rtl/>
        </w:rPr>
        <w:t xml:space="preserve"> و</w:t>
      </w:r>
      <w:r w:rsidRPr="007B0D20">
        <w:rPr>
          <w:rFonts w:ascii="Tahoma" w:hAnsi="Tahoma"/>
          <w:sz w:val="24"/>
          <w:szCs w:val="24"/>
          <w:rtl/>
        </w:rPr>
        <w:t xml:space="preserve"> همواره سهم </w:t>
      </w:r>
      <w:r w:rsidR="00353828">
        <w:rPr>
          <w:rFonts w:ascii="Tahoma" w:hAnsi="Tahoma"/>
          <w:sz w:val="24"/>
          <w:szCs w:val="24"/>
          <w:rtl/>
        </w:rPr>
        <w:t>بسزایی در تأثیرگذاری بر تمامی ش</w:t>
      </w:r>
      <w:r w:rsidR="00353828">
        <w:rPr>
          <w:rFonts w:ascii="Tahoma" w:hAnsi="Tahoma" w:hint="cs"/>
          <w:sz w:val="24"/>
          <w:szCs w:val="24"/>
          <w:rtl/>
          <w:lang w:bidi="fa-IR"/>
        </w:rPr>
        <w:t>ئ</w:t>
      </w:r>
      <w:r w:rsidRPr="007B0D20">
        <w:rPr>
          <w:rFonts w:ascii="Tahoma" w:hAnsi="Tahoma"/>
          <w:sz w:val="24"/>
          <w:szCs w:val="24"/>
          <w:rtl/>
        </w:rPr>
        <w:t>ون اجتماعی و سیاسی داشته ا</w:t>
      </w:r>
      <w:r w:rsidRPr="007B0D20">
        <w:rPr>
          <w:rFonts w:ascii="Tahoma" w:hAnsi="Tahoma" w:hint="cs"/>
          <w:sz w:val="24"/>
          <w:szCs w:val="24"/>
          <w:rtl/>
        </w:rPr>
        <w:t>ند</w:t>
      </w:r>
      <w:r w:rsidRPr="007B0D20">
        <w:rPr>
          <w:rFonts w:ascii="Tahoma" w:hAnsi="Tahoma"/>
          <w:sz w:val="24"/>
          <w:szCs w:val="24"/>
        </w:rPr>
        <w:t>.</w:t>
      </w:r>
      <w:r w:rsidRPr="007B0D20">
        <w:rPr>
          <w:rFonts w:ascii="Tahoma" w:hAnsi="Tahoma"/>
          <w:sz w:val="24"/>
          <w:szCs w:val="24"/>
          <w:rtl/>
        </w:rPr>
        <w:t xml:space="preserve"> </w:t>
      </w:r>
      <w:r w:rsidRPr="007B0D20">
        <w:rPr>
          <w:sz w:val="24"/>
          <w:szCs w:val="24"/>
          <w:rtl/>
        </w:rPr>
        <w:t xml:space="preserve">اگر به </w:t>
      </w:r>
      <w:r w:rsidRPr="007B0D20">
        <w:rPr>
          <w:rFonts w:hint="cs"/>
          <w:sz w:val="24"/>
          <w:szCs w:val="24"/>
          <w:rtl/>
        </w:rPr>
        <w:t>آیات قران مراجعه</w:t>
      </w:r>
      <w:r w:rsidRPr="007B0D20">
        <w:rPr>
          <w:sz w:val="24"/>
          <w:szCs w:val="24"/>
          <w:rtl/>
        </w:rPr>
        <w:t xml:space="preserve"> کنيم، مي‌بينيم </w:t>
      </w:r>
      <w:r w:rsidRPr="007B0D20">
        <w:rPr>
          <w:rFonts w:hint="cs"/>
          <w:sz w:val="24"/>
          <w:szCs w:val="24"/>
          <w:rtl/>
        </w:rPr>
        <w:t xml:space="preserve"> </w:t>
      </w:r>
      <w:r w:rsidRPr="007B0D20">
        <w:rPr>
          <w:sz w:val="24"/>
          <w:szCs w:val="24"/>
          <w:rtl/>
        </w:rPr>
        <w:t xml:space="preserve"> خداوند در هر يک از آيات</w:t>
      </w:r>
      <w:r w:rsidRPr="007B0D20">
        <w:rPr>
          <w:rFonts w:hint="cs"/>
          <w:sz w:val="24"/>
          <w:szCs w:val="24"/>
          <w:rtl/>
        </w:rPr>
        <w:t xml:space="preserve"> ،</w:t>
      </w:r>
      <w:r w:rsidRPr="007B0D20">
        <w:rPr>
          <w:sz w:val="24"/>
          <w:szCs w:val="24"/>
          <w:rtl/>
        </w:rPr>
        <w:t xml:space="preserve"> با عظمت از مادر ياد کرده و به نوعي از مقام او تمجيد نموده است.  مقام مادر در بينش ديني مقامي است رفيع که در آيات قرآن هم رديف اطاعت و عبادت خدا ذکر شده است. </w:t>
      </w:r>
      <w:r w:rsidRPr="007B0D20">
        <w:rPr>
          <w:rFonts w:ascii="Tahoma" w:hAnsi="Tahoma" w:hint="cs"/>
          <w:sz w:val="24"/>
          <w:szCs w:val="24"/>
          <w:rtl/>
        </w:rPr>
        <w:t>از</w:t>
      </w:r>
      <w:r w:rsidRPr="007B0D20">
        <w:rPr>
          <w:rFonts w:ascii="Tahoma" w:hAnsi="Tahoma"/>
          <w:sz w:val="24"/>
          <w:szCs w:val="24"/>
          <w:rtl/>
        </w:rPr>
        <w:t xml:space="preserve">دیدگاه قرآن همکاری در سازندگی جامعه از طریق فریضه ی امر به معروف و نهی از منکر بر دوش هر دو جنس زن و مرد نهاده شده و از شاخصه های ایمانی آنان به شمار آمده </w:t>
      </w:r>
      <w:r w:rsidRPr="007B0D20">
        <w:rPr>
          <w:rFonts w:ascii="Tahoma" w:hAnsi="Tahoma" w:hint="cs"/>
          <w:sz w:val="24"/>
          <w:szCs w:val="24"/>
          <w:rtl/>
        </w:rPr>
        <w:t xml:space="preserve">که </w:t>
      </w:r>
      <w:r w:rsidR="00DC243C">
        <w:rPr>
          <w:rFonts w:ascii="Tahoma" w:hAnsi="Tahoma" w:hint="cs"/>
          <w:sz w:val="24"/>
          <w:szCs w:val="24"/>
          <w:rtl/>
        </w:rPr>
        <w:t>در ط</w:t>
      </w:r>
      <w:r w:rsidRPr="007B0D20">
        <w:rPr>
          <w:rFonts w:ascii="Tahoma" w:hAnsi="Tahoma"/>
          <w:sz w:val="24"/>
          <w:szCs w:val="24"/>
          <w:rtl/>
        </w:rPr>
        <w:t>ول تاریخ اسلام بوده است. به موجب این فریضه، زن موظّف است</w:t>
      </w:r>
      <w:r w:rsidRPr="007B0D20">
        <w:rPr>
          <w:rFonts w:ascii="Tahoma" w:hAnsi="Tahoma" w:hint="cs"/>
          <w:sz w:val="24"/>
          <w:szCs w:val="24"/>
          <w:rtl/>
        </w:rPr>
        <w:t xml:space="preserve"> به عنوان مادر،</w:t>
      </w:r>
      <w:r w:rsidRPr="007B0D20">
        <w:rPr>
          <w:rFonts w:ascii="Tahoma" w:hAnsi="Tahoma"/>
          <w:sz w:val="24"/>
          <w:szCs w:val="24"/>
          <w:rtl/>
        </w:rPr>
        <w:t xml:space="preserve"> نقش تربیت و اصلاح جامعه را </w:t>
      </w:r>
      <w:r w:rsidRPr="007B0D20">
        <w:rPr>
          <w:rFonts w:ascii="Tahoma" w:hAnsi="Tahoma" w:hint="cs"/>
          <w:sz w:val="24"/>
          <w:szCs w:val="24"/>
          <w:rtl/>
        </w:rPr>
        <w:t xml:space="preserve">به عهده </w:t>
      </w:r>
      <w:r w:rsidRPr="007B0D20">
        <w:rPr>
          <w:rFonts w:ascii="Tahoma" w:hAnsi="Tahoma"/>
          <w:sz w:val="24"/>
          <w:szCs w:val="24"/>
          <w:rtl/>
        </w:rPr>
        <w:t>داشته باشد</w:t>
      </w:r>
      <w:r w:rsidRPr="007B0D20">
        <w:rPr>
          <w:rFonts w:ascii="Tahoma" w:hAnsi="Tahoma" w:hint="cs"/>
          <w:sz w:val="24"/>
          <w:szCs w:val="24"/>
          <w:rtl/>
        </w:rPr>
        <w:t xml:space="preserve">. </w:t>
      </w:r>
      <w:r w:rsidRPr="007B0D20">
        <w:rPr>
          <w:rFonts w:ascii="Tahoma" w:hAnsi="Tahoma"/>
          <w:sz w:val="24"/>
          <w:szCs w:val="24"/>
          <w:rtl/>
        </w:rPr>
        <w:t xml:space="preserve">تربیت مدیران کارآمد توسط </w:t>
      </w:r>
      <w:r w:rsidRPr="007B0D20">
        <w:rPr>
          <w:rFonts w:ascii="Tahoma" w:hAnsi="Tahoma" w:hint="cs"/>
          <w:sz w:val="24"/>
          <w:szCs w:val="24"/>
          <w:rtl/>
        </w:rPr>
        <w:t>مادر</w:t>
      </w:r>
      <w:r w:rsidRPr="007B0D20">
        <w:rPr>
          <w:rFonts w:ascii="Tahoma" w:hAnsi="Tahoma"/>
          <w:sz w:val="24"/>
          <w:szCs w:val="24"/>
          <w:rtl/>
        </w:rPr>
        <w:t>ان انجام می پذیرد و این فریضه</w:t>
      </w:r>
      <w:r w:rsidR="00CD553D">
        <w:rPr>
          <w:rFonts w:ascii="Tahoma" w:hAnsi="Tahoma" w:hint="cs"/>
          <w:sz w:val="24"/>
          <w:szCs w:val="24"/>
          <w:rtl/>
        </w:rPr>
        <w:t>،</w:t>
      </w:r>
      <w:r w:rsidRPr="007B0D20">
        <w:rPr>
          <w:rFonts w:ascii="Tahoma" w:hAnsi="Tahoma"/>
          <w:sz w:val="24"/>
          <w:szCs w:val="24"/>
          <w:rtl/>
        </w:rPr>
        <w:t xml:space="preserve"> عامل سازنده ی افراد جامعه و بزرگ ترین قیام ه</w:t>
      </w:r>
      <w:r w:rsidR="00221D2A">
        <w:rPr>
          <w:rFonts w:ascii="Tahoma" w:hAnsi="Tahoma"/>
          <w:sz w:val="24"/>
          <w:szCs w:val="24"/>
          <w:rtl/>
        </w:rPr>
        <w:t xml:space="preserve">ا و تحوّلات سیاسی و اجتماعی </w:t>
      </w:r>
      <w:r w:rsidR="00221D2A">
        <w:rPr>
          <w:rFonts w:ascii="Tahoma" w:hAnsi="Tahoma" w:hint="cs"/>
          <w:sz w:val="24"/>
          <w:szCs w:val="24"/>
          <w:rtl/>
        </w:rPr>
        <w:t>که</w:t>
      </w:r>
      <w:r w:rsidR="00B5385D">
        <w:rPr>
          <w:rFonts w:ascii="Tahoma" w:hAnsi="Tahoma"/>
          <w:sz w:val="24"/>
          <w:szCs w:val="24"/>
          <w:rtl/>
        </w:rPr>
        <w:t xml:space="preserve"> </w:t>
      </w:r>
      <w:r w:rsidR="00B5385D">
        <w:rPr>
          <w:rFonts w:ascii="Tahoma" w:hAnsi="Tahoma" w:hint="cs"/>
          <w:sz w:val="24"/>
          <w:szCs w:val="24"/>
          <w:rtl/>
        </w:rPr>
        <w:t xml:space="preserve">آن </w:t>
      </w:r>
      <w:r w:rsidRPr="007B0D20">
        <w:rPr>
          <w:rFonts w:ascii="Tahoma" w:hAnsi="Tahoma"/>
          <w:sz w:val="24"/>
          <w:szCs w:val="24"/>
          <w:rtl/>
        </w:rPr>
        <w:t xml:space="preserve">را می توان </w:t>
      </w:r>
      <w:r w:rsidRPr="007B0D20">
        <w:rPr>
          <w:rFonts w:ascii="Tahoma" w:hAnsi="Tahoma"/>
          <w:sz w:val="24"/>
          <w:szCs w:val="24"/>
        </w:rPr>
        <w:t>«</w:t>
      </w:r>
      <w:r w:rsidRPr="007B0D20">
        <w:rPr>
          <w:rFonts w:ascii="Tahoma" w:hAnsi="Tahoma"/>
          <w:sz w:val="24"/>
          <w:szCs w:val="24"/>
          <w:rtl/>
        </w:rPr>
        <w:t xml:space="preserve">مدیریت پایه»  </w:t>
      </w:r>
      <w:r w:rsidRPr="007B0D20">
        <w:rPr>
          <w:rFonts w:ascii="Tahoma" w:hAnsi="Tahoma" w:hint="cs"/>
          <w:sz w:val="24"/>
          <w:szCs w:val="24"/>
          <w:rtl/>
        </w:rPr>
        <w:t xml:space="preserve">و یا </w:t>
      </w:r>
      <w:r w:rsidRPr="007B0D20">
        <w:rPr>
          <w:rFonts w:ascii="Tahoma" w:hAnsi="Tahoma"/>
          <w:sz w:val="24"/>
          <w:szCs w:val="24"/>
          <w:rtl/>
        </w:rPr>
        <w:t>«مدیریت سایه» نام نهاد. جایی که زن باید حتما حضور داشته باشد</w:t>
      </w:r>
      <w:r w:rsidRPr="007B0D20">
        <w:rPr>
          <w:rFonts w:ascii="Tahoma" w:hAnsi="Tahoma" w:hint="cs"/>
          <w:sz w:val="24"/>
          <w:szCs w:val="24"/>
          <w:rtl/>
        </w:rPr>
        <w:t>،</w:t>
      </w:r>
      <w:r w:rsidRPr="007B0D20">
        <w:rPr>
          <w:rFonts w:ascii="Tahoma" w:hAnsi="Tahoma"/>
          <w:sz w:val="24"/>
          <w:szCs w:val="24"/>
          <w:rtl/>
        </w:rPr>
        <w:t xml:space="preserve"> بحث تربیت فرزند است وگرنه نمی تواند تمدن ساز باشد چرا که تمدن ها توسط انسان های بزرگ ساخته می شود که وظیفه ی تربیت آن ها با </w:t>
      </w:r>
      <w:r w:rsidRPr="007B0D20">
        <w:rPr>
          <w:rFonts w:ascii="Tahoma" w:hAnsi="Tahoma" w:hint="cs"/>
          <w:sz w:val="24"/>
          <w:szCs w:val="24"/>
          <w:rtl/>
        </w:rPr>
        <w:t>فردی به نام "</w:t>
      </w:r>
      <w:r w:rsidRPr="007B0D20">
        <w:rPr>
          <w:rFonts w:ascii="Tahoma" w:hAnsi="Tahoma" w:hint="cs"/>
          <w:sz w:val="24"/>
          <w:szCs w:val="24"/>
          <w:rtl/>
          <w:lang w:bidi="fa-IR"/>
        </w:rPr>
        <w:t>ما</w:t>
      </w:r>
      <w:r w:rsidRPr="007B0D20">
        <w:rPr>
          <w:rFonts w:ascii="Tahoma" w:hAnsi="Tahoma" w:hint="cs"/>
          <w:sz w:val="24"/>
          <w:szCs w:val="24"/>
          <w:rtl/>
        </w:rPr>
        <w:t>در" است.</w:t>
      </w:r>
      <w:r w:rsidRPr="007B0D20">
        <w:rPr>
          <w:rFonts w:hint="cs"/>
          <w:sz w:val="24"/>
          <w:szCs w:val="24"/>
          <w:rtl/>
        </w:rPr>
        <w:t xml:space="preserve"> </w:t>
      </w:r>
      <w:r w:rsidRPr="007B0D20">
        <w:rPr>
          <w:rFonts w:ascii="Tahoma" w:hAnsi="Tahoma"/>
          <w:sz w:val="24"/>
          <w:szCs w:val="24"/>
          <w:rtl/>
        </w:rPr>
        <w:t xml:space="preserve">احساس مسئولیت زن مسلمان نسبت به اوضاع جامعه ایفای نقش در اصلاح </w:t>
      </w:r>
      <w:r w:rsidRPr="007B0D20">
        <w:rPr>
          <w:rFonts w:ascii="Tahoma" w:hAnsi="Tahoma" w:hint="cs"/>
          <w:sz w:val="24"/>
          <w:szCs w:val="24"/>
          <w:rtl/>
        </w:rPr>
        <w:t xml:space="preserve">و تربیت </w:t>
      </w:r>
      <w:r w:rsidRPr="007B0D20">
        <w:rPr>
          <w:rFonts w:ascii="Tahoma" w:hAnsi="Tahoma"/>
          <w:sz w:val="24"/>
          <w:szCs w:val="24"/>
          <w:rtl/>
        </w:rPr>
        <w:t>آن</w:t>
      </w:r>
      <w:r w:rsidRPr="007B0D20">
        <w:rPr>
          <w:rFonts w:ascii="Tahoma" w:hAnsi="Tahoma" w:hint="cs"/>
          <w:sz w:val="24"/>
          <w:szCs w:val="24"/>
          <w:rtl/>
        </w:rPr>
        <w:t xml:space="preserve">، </w:t>
      </w:r>
      <w:r w:rsidRPr="007B0D20">
        <w:rPr>
          <w:rFonts w:ascii="Tahoma" w:hAnsi="Tahoma"/>
          <w:sz w:val="24"/>
          <w:szCs w:val="24"/>
          <w:rtl/>
        </w:rPr>
        <w:t>برخاسته از نگرش قرآن کریم به جایگاه زن است</w:t>
      </w:r>
      <w:r w:rsidRPr="007B0D20">
        <w:rPr>
          <w:rFonts w:ascii="Tahoma" w:hAnsi="Tahoma"/>
          <w:sz w:val="24"/>
          <w:szCs w:val="24"/>
        </w:rPr>
        <w:t>.</w:t>
      </w:r>
      <w:r w:rsidRPr="007B0D20">
        <w:rPr>
          <w:rFonts w:hint="cs"/>
          <w:sz w:val="24"/>
          <w:szCs w:val="24"/>
          <w:rtl/>
          <w:lang w:bidi="fa-IR"/>
        </w:rPr>
        <w:t xml:space="preserve"> </w:t>
      </w:r>
      <w:r w:rsidRPr="007B0D20">
        <w:rPr>
          <w:rFonts w:ascii="Tahoma" w:hAnsi="Tahoma"/>
          <w:sz w:val="24"/>
          <w:szCs w:val="24"/>
          <w:rtl/>
        </w:rPr>
        <w:t xml:space="preserve">نقش بسیار مهم و تاثیرگذار </w:t>
      </w:r>
      <w:r w:rsidRPr="007B0D20">
        <w:rPr>
          <w:rFonts w:ascii="Tahoma" w:hAnsi="Tahoma" w:hint="cs"/>
          <w:sz w:val="24"/>
          <w:szCs w:val="24"/>
          <w:rtl/>
        </w:rPr>
        <w:t xml:space="preserve">مادران، </w:t>
      </w:r>
      <w:r w:rsidRPr="007B0D20">
        <w:rPr>
          <w:rFonts w:ascii="Tahoma" w:hAnsi="Tahoma"/>
          <w:sz w:val="24"/>
          <w:szCs w:val="24"/>
          <w:rtl/>
        </w:rPr>
        <w:t xml:space="preserve">در تربیت و تشویق نیروهای مبارز و انقلابی نیز می توان </w:t>
      </w:r>
      <w:r w:rsidRPr="007B0D20">
        <w:rPr>
          <w:rFonts w:ascii="Tahoma" w:hAnsi="Tahoma" w:hint="cs"/>
          <w:sz w:val="24"/>
          <w:szCs w:val="24"/>
          <w:rtl/>
        </w:rPr>
        <w:t xml:space="preserve">بیان نمود که </w:t>
      </w:r>
      <w:r w:rsidRPr="007B0D20">
        <w:rPr>
          <w:rFonts w:ascii="Tahoma" w:hAnsi="Tahoma"/>
          <w:sz w:val="24"/>
          <w:szCs w:val="24"/>
          <w:rtl/>
        </w:rPr>
        <w:t>اساس و بنیاد هر حرکت در جامعه است، او</w:t>
      </w:r>
      <w:r w:rsidRPr="007B0D20">
        <w:rPr>
          <w:rFonts w:ascii="Tahoma" w:hAnsi="Tahoma" w:hint="cs"/>
          <w:sz w:val="24"/>
          <w:szCs w:val="24"/>
          <w:rtl/>
        </w:rPr>
        <w:t xml:space="preserve">ست که </w:t>
      </w:r>
      <w:r w:rsidRPr="007B0D20">
        <w:rPr>
          <w:rFonts w:ascii="Tahoma" w:hAnsi="Tahoma"/>
          <w:sz w:val="24"/>
          <w:szCs w:val="24"/>
          <w:rtl/>
        </w:rPr>
        <w:t xml:space="preserve"> می تواند </w:t>
      </w:r>
      <w:r w:rsidRPr="007B0D20">
        <w:rPr>
          <w:rFonts w:ascii="Tahoma" w:hAnsi="Tahoma" w:hint="cs"/>
          <w:sz w:val="24"/>
          <w:szCs w:val="24"/>
          <w:rtl/>
        </w:rPr>
        <w:t xml:space="preserve">به عنوان مادر، </w:t>
      </w:r>
      <w:r w:rsidRPr="007B0D20">
        <w:rPr>
          <w:rFonts w:ascii="Tahoma" w:hAnsi="Tahoma"/>
          <w:sz w:val="24"/>
          <w:szCs w:val="24"/>
          <w:rtl/>
        </w:rPr>
        <w:t>جامعه را به سوی</w:t>
      </w:r>
      <w:r w:rsidR="00CD553D">
        <w:rPr>
          <w:rFonts w:ascii="Tahoma" w:hAnsi="Tahoma" w:hint="cs"/>
          <w:sz w:val="24"/>
          <w:szCs w:val="24"/>
          <w:rtl/>
        </w:rPr>
        <w:t xml:space="preserve"> </w:t>
      </w:r>
      <w:r w:rsidRPr="007B0D20">
        <w:rPr>
          <w:rFonts w:ascii="Tahoma" w:hAnsi="Tahoma"/>
          <w:sz w:val="24"/>
          <w:szCs w:val="24"/>
          <w:rtl/>
        </w:rPr>
        <w:t>ترقی و تمدن هدایت کند</w:t>
      </w:r>
      <w:r w:rsidRPr="007B0D20">
        <w:rPr>
          <w:rFonts w:ascii="Tahoma" w:hAnsi="Tahoma" w:hint="cs"/>
          <w:sz w:val="24"/>
          <w:szCs w:val="24"/>
          <w:rtl/>
        </w:rPr>
        <w:t>،</w:t>
      </w:r>
      <w:r w:rsidR="00CD553D">
        <w:rPr>
          <w:rFonts w:ascii="Tahoma" w:hAnsi="Tahoma" w:hint="cs"/>
          <w:sz w:val="24"/>
          <w:szCs w:val="24"/>
          <w:rtl/>
        </w:rPr>
        <w:t xml:space="preserve"> </w:t>
      </w:r>
      <w:r w:rsidRPr="007B0D20">
        <w:rPr>
          <w:rFonts w:ascii="Tahoma" w:hAnsi="Tahoma"/>
          <w:sz w:val="24"/>
          <w:szCs w:val="24"/>
          <w:rtl/>
        </w:rPr>
        <w:t xml:space="preserve">بنابراین  کسی </w:t>
      </w:r>
      <w:r w:rsidRPr="007B0D20">
        <w:rPr>
          <w:rFonts w:ascii="Tahoma" w:hAnsi="Tahoma" w:hint="cs"/>
          <w:sz w:val="24"/>
          <w:szCs w:val="24"/>
          <w:rtl/>
        </w:rPr>
        <w:t>نمی تواند تأثیر</w:t>
      </w:r>
      <w:r w:rsidRPr="007B0D20">
        <w:rPr>
          <w:rFonts w:ascii="Tahoma" w:hAnsi="Tahoma"/>
          <w:sz w:val="24"/>
          <w:szCs w:val="24"/>
          <w:rtl/>
        </w:rPr>
        <w:t xml:space="preserve"> </w:t>
      </w:r>
      <w:r w:rsidRPr="007B0D20">
        <w:rPr>
          <w:rFonts w:ascii="Tahoma" w:hAnsi="Tahoma" w:hint="cs"/>
          <w:sz w:val="24"/>
          <w:szCs w:val="24"/>
          <w:rtl/>
        </w:rPr>
        <w:t>آنان را</w:t>
      </w:r>
      <w:r w:rsidRPr="007B0D20">
        <w:rPr>
          <w:rFonts w:ascii="Tahoma" w:hAnsi="Tahoma"/>
          <w:sz w:val="24"/>
          <w:szCs w:val="24"/>
          <w:rtl/>
        </w:rPr>
        <w:t xml:space="preserve"> در بیداری و وحدت اسلامی نادید بگیرد</w:t>
      </w:r>
      <w:r w:rsidRPr="007B0D20">
        <w:rPr>
          <w:rFonts w:ascii="Tahoma" w:hAnsi="Tahoma" w:hint="cs"/>
          <w:sz w:val="24"/>
          <w:szCs w:val="24"/>
          <w:rtl/>
        </w:rPr>
        <w:t xml:space="preserve"> مقاله حاضر که به روش کتابخانه ای انجام شده، ابتدا به شناسایی و بررسی جایگاه مادر در اسلام پرداخته سپس به نقش آنان در پبشرفت جامعه و نسلی موفق و هدفدار، از دیدگاه های مختلف  بیان نموده است و در پایان راهکارهایی را پیشنهاد داده است .   </w:t>
      </w:r>
    </w:p>
    <w:p w:rsidR="00D82388" w:rsidRPr="007B0D20" w:rsidRDefault="003061A0" w:rsidP="00B5385D">
      <w:pPr>
        <w:spacing w:before="100" w:beforeAutospacing="1" w:after="100" w:afterAutospacing="1" w:line="240" w:lineRule="auto"/>
        <w:rPr>
          <w:rFonts w:ascii="Tahoma" w:hAnsi="Tahoma"/>
          <w:sz w:val="24"/>
          <w:szCs w:val="24"/>
          <w:rtl/>
        </w:rPr>
      </w:pPr>
      <w:r w:rsidRPr="003061A0">
        <w:rPr>
          <w:rFonts w:ascii="Tahoma" w:hAnsi="Tahoma" w:hint="cs"/>
          <w:b/>
          <w:bCs/>
          <w:sz w:val="24"/>
          <w:szCs w:val="24"/>
          <w:rtl/>
        </w:rPr>
        <w:t>کلمات کلیدی:</w:t>
      </w:r>
      <w:r>
        <w:rPr>
          <w:rFonts w:ascii="Tahoma" w:hAnsi="Tahoma" w:hint="cs"/>
          <w:sz w:val="24"/>
          <w:szCs w:val="24"/>
          <w:rtl/>
        </w:rPr>
        <w:t xml:space="preserve"> </w:t>
      </w:r>
      <w:r w:rsidR="00D82388">
        <w:rPr>
          <w:rFonts w:ascii="Tahoma" w:hAnsi="Tahoma" w:hint="cs"/>
          <w:sz w:val="24"/>
          <w:szCs w:val="24"/>
          <w:rtl/>
        </w:rPr>
        <w:t xml:space="preserve">مادر، تربیت، جامعه، </w:t>
      </w:r>
      <w:r w:rsidR="00F735F2">
        <w:rPr>
          <w:rFonts w:ascii="Tahoma" w:hAnsi="Tahoma" w:hint="cs"/>
          <w:sz w:val="24"/>
          <w:szCs w:val="24"/>
          <w:rtl/>
        </w:rPr>
        <w:t>مدیریت</w:t>
      </w:r>
    </w:p>
    <w:p w:rsidR="0096007F" w:rsidRDefault="0096007F" w:rsidP="0096007F">
      <w:pPr>
        <w:rPr>
          <w:rtl/>
          <w:lang w:bidi="fa-IR"/>
        </w:rPr>
      </w:pPr>
      <w:bookmarkStart w:id="1" w:name="_Ref90008432"/>
    </w:p>
    <w:p w:rsidR="0096007F" w:rsidRDefault="00D83D42" w:rsidP="0096007F">
      <w:pPr>
        <w:rPr>
          <w:b/>
          <w:bCs/>
          <w:sz w:val="28"/>
          <w:szCs w:val="28"/>
          <w:lang w:bidi="fa-IR"/>
        </w:rPr>
      </w:pPr>
      <w:r>
        <w:rPr>
          <w:rFonts w:hint="cs"/>
          <w:b/>
          <w:bCs/>
          <w:sz w:val="28"/>
          <w:szCs w:val="28"/>
          <w:rtl/>
          <w:lang w:bidi="fa-IR"/>
        </w:rPr>
        <w:t xml:space="preserve">                                                                                                                                   : </w:t>
      </w:r>
      <w:r>
        <w:rPr>
          <w:b/>
          <w:bCs/>
          <w:sz w:val="28"/>
          <w:szCs w:val="28"/>
          <w:lang w:bidi="fa-IR"/>
        </w:rPr>
        <w:t>Abstract</w:t>
      </w:r>
    </w:p>
    <w:p w:rsidR="00537A7A" w:rsidRDefault="00537A7A" w:rsidP="00537A7A">
      <w:pPr>
        <w:bidi w:val="0"/>
        <w:jc w:val="lowKashida"/>
        <w:rPr>
          <w:sz w:val="24"/>
          <w:szCs w:val="24"/>
          <w:lang w:val="en"/>
        </w:rPr>
      </w:pPr>
      <w:r w:rsidRPr="00537A7A">
        <w:rPr>
          <w:sz w:val="24"/>
          <w:szCs w:val="24"/>
          <w:lang w:val="en"/>
        </w:rPr>
        <w:t xml:space="preserve">Since the time that the history of human life started, women were present step by step and alongside with men in all spheres of life. They were mothers whom the continuation of human life marked in their hands and they were honored of raising great men of history and they continuously had great part in influencing on all aspects of social and political status. If we refer to the Quran’s verses, we find that God greatly praises mothers and by some way appreciates their status in each of the verses. Status of mother in religious vision is a high </w:t>
      </w:r>
      <w:r w:rsidRPr="00537A7A">
        <w:rPr>
          <w:sz w:val="24"/>
          <w:szCs w:val="24"/>
          <w:lang w:val="en"/>
        </w:rPr>
        <w:lastRenderedPageBreak/>
        <w:t xml:space="preserve">status one that is mentioned equal to obeying and worshipping Allah in the Quran’s verses. From Quran’s perspective, cooperation in building community through the ritual of enjoining good and forbidding wrong is laid on the shoulders of both sexes, women and men, and is known as characteristics of their faith that existed from the beginning of history of Islam. Under this ritual, the woman is responsible as a mother, to carry the role of educating and reforming society. Training Efficient Managers is done by the mothers and this responsibility and obligation makes individuals of society and makes the largest uprisings and political and social developments where woman can be called "Basic Management" or "shadow management". Where women must be present, is in area of training children, or else they cannot be Civilization makers because civilizations are built by great people that the responsibility of training them is on someone named "mother". Muslim woman's sense of responsibility towards the status of society and playing a role in reforming and training comes from the attitude of the Holy Quran about the status of women. The very important and effective role of women in educating and encouraging militant and revolutionary forces can also state that they are the basis of every move in the society. It is woman who can as a mother, Lead society towards progress and civilization, </w:t>
      </w:r>
      <w:proofErr w:type="gramStart"/>
      <w:r w:rsidRPr="00537A7A">
        <w:rPr>
          <w:sz w:val="24"/>
          <w:szCs w:val="24"/>
          <w:lang w:val="en"/>
        </w:rPr>
        <w:t>So</w:t>
      </w:r>
      <w:proofErr w:type="gramEnd"/>
      <w:r w:rsidRPr="00537A7A">
        <w:rPr>
          <w:sz w:val="24"/>
          <w:szCs w:val="24"/>
          <w:lang w:val="en"/>
        </w:rPr>
        <w:t xml:space="preserve"> no-one can ignore their influence in the Islamic wake and Unity.  This article which is done by library method,</w:t>
      </w:r>
      <w:r>
        <w:rPr>
          <w:sz w:val="24"/>
          <w:szCs w:val="24"/>
          <w:lang w:val="en"/>
        </w:rPr>
        <w:t xml:space="preserve"> </w:t>
      </w:r>
      <w:r w:rsidRPr="00537A7A">
        <w:rPr>
          <w:sz w:val="24"/>
          <w:szCs w:val="24"/>
          <w:lang w:val="en"/>
        </w:rPr>
        <w:t>first identifies and reviews the status of mothers in Islam, then expresses their role in the progress of society and</w:t>
      </w:r>
      <w:r>
        <w:rPr>
          <w:sz w:val="24"/>
          <w:szCs w:val="24"/>
          <w:lang w:val="en"/>
        </w:rPr>
        <w:t xml:space="preserve"> </w:t>
      </w:r>
      <w:r w:rsidRPr="00537A7A">
        <w:rPr>
          <w:sz w:val="24"/>
          <w:szCs w:val="24"/>
          <w:lang w:val="en"/>
        </w:rPr>
        <w:t>successful</w:t>
      </w:r>
      <w:r>
        <w:rPr>
          <w:sz w:val="24"/>
          <w:szCs w:val="24"/>
          <w:lang w:val="en"/>
        </w:rPr>
        <w:t xml:space="preserve"> </w:t>
      </w:r>
      <w:r w:rsidRPr="00537A7A">
        <w:rPr>
          <w:sz w:val="24"/>
          <w:szCs w:val="24"/>
          <w:lang w:val="en"/>
        </w:rPr>
        <w:t>and</w:t>
      </w:r>
      <w:r>
        <w:rPr>
          <w:sz w:val="24"/>
          <w:szCs w:val="24"/>
          <w:lang w:val="en"/>
        </w:rPr>
        <w:t xml:space="preserve"> </w:t>
      </w:r>
      <w:r w:rsidRPr="00537A7A">
        <w:rPr>
          <w:sz w:val="24"/>
          <w:szCs w:val="24"/>
          <w:lang w:val="en"/>
        </w:rPr>
        <w:t>purposeful</w:t>
      </w:r>
      <w:r>
        <w:rPr>
          <w:sz w:val="24"/>
          <w:szCs w:val="24"/>
          <w:lang w:val="en"/>
        </w:rPr>
        <w:t xml:space="preserve"> </w:t>
      </w:r>
      <w:r w:rsidRPr="00537A7A">
        <w:rPr>
          <w:sz w:val="24"/>
          <w:szCs w:val="24"/>
          <w:lang w:val="en"/>
        </w:rPr>
        <w:t>generation</w:t>
      </w:r>
      <w:proofErr w:type="gramStart"/>
      <w:r w:rsidRPr="00537A7A">
        <w:rPr>
          <w:sz w:val="24"/>
          <w:szCs w:val="24"/>
          <w:lang w:val="en"/>
        </w:rPr>
        <w:t>,</w:t>
      </w:r>
      <w:r>
        <w:rPr>
          <w:sz w:val="24"/>
          <w:szCs w:val="24"/>
          <w:lang w:val="en"/>
        </w:rPr>
        <w:t xml:space="preserve">  </w:t>
      </w:r>
      <w:r w:rsidRPr="00537A7A">
        <w:rPr>
          <w:sz w:val="24"/>
          <w:szCs w:val="24"/>
          <w:lang w:val="en"/>
        </w:rPr>
        <w:t>From</w:t>
      </w:r>
      <w:proofErr w:type="gramEnd"/>
      <w:r>
        <w:rPr>
          <w:sz w:val="24"/>
          <w:szCs w:val="24"/>
          <w:lang w:val="en"/>
        </w:rPr>
        <w:t xml:space="preserve"> </w:t>
      </w:r>
      <w:r w:rsidRPr="00537A7A">
        <w:rPr>
          <w:sz w:val="24"/>
          <w:szCs w:val="24"/>
          <w:lang w:val="en"/>
        </w:rPr>
        <w:t>different</w:t>
      </w:r>
      <w:r>
        <w:rPr>
          <w:sz w:val="24"/>
          <w:szCs w:val="24"/>
          <w:lang w:val="en"/>
        </w:rPr>
        <w:t xml:space="preserve"> views </w:t>
      </w:r>
      <w:r w:rsidRPr="00537A7A">
        <w:rPr>
          <w:sz w:val="24"/>
          <w:szCs w:val="24"/>
          <w:lang w:val="en"/>
        </w:rPr>
        <w:br/>
        <w:t>And at the end some solutions are proposed</w:t>
      </w:r>
      <w:bookmarkEnd w:id="1"/>
      <w:r>
        <w:rPr>
          <w:sz w:val="24"/>
          <w:szCs w:val="24"/>
          <w:lang w:val="en"/>
        </w:rPr>
        <w:t>.</w:t>
      </w:r>
    </w:p>
    <w:p w:rsidR="00537A7A" w:rsidRDefault="00537A7A" w:rsidP="00537A7A">
      <w:pPr>
        <w:bidi w:val="0"/>
        <w:jc w:val="lowKashida"/>
        <w:rPr>
          <w:sz w:val="24"/>
          <w:szCs w:val="24"/>
          <w:rtl/>
          <w:lang w:val="en"/>
        </w:rPr>
      </w:pPr>
    </w:p>
    <w:p w:rsidR="003061A0" w:rsidRPr="003061A0" w:rsidRDefault="003061A0" w:rsidP="003061A0">
      <w:pPr>
        <w:bidi w:val="0"/>
        <w:jc w:val="lowKashida"/>
        <w:rPr>
          <w:sz w:val="24"/>
          <w:szCs w:val="24"/>
          <w:lang w:val="en"/>
        </w:rPr>
      </w:pPr>
      <w:r>
        <w:rPr>
          <w:b/>
          <w:bCs/>
          <w:sz w:val="28"/>
          <w:szCs w:val="28"/>
          <w:lang w:bidi="fa-IR"/>
        </w:rPr>
        <w:t>Keywords:</w:t>
      </w:r>
      <w:r>
        <w:rPr>
          <w:rFonts w:hint="cs"/>
          <w:b/>
          <w:bCs/>
          <w:sz w:val="28"/>
          <w:szCs w:val="28"/>
          <w:rtl/>
          <w:lang w:bidi="fa-IR"/>
        </w:rPr>
        <w:t xml:space="preserve"> </w:t>
      </w:r>
      <w:r>
        <w:rPr>
          <w:b/>
          <w:bCs/>
          <w:sz w:val="28"/>
          <w:szCs w:val="28"/>
          <w:lang w:bidi="fa-IR"/>
        </w:rPr>
        <w:t xml:space="preserve"> </w:t>
      </w:r>
      <w:r>
        <w:rPr>
          <w:sz w:val="28"/>
          <w:szCs w:val="28"/>
          <w:lang w:bidi="fa-IR"/>
        </w:rPr>
        <w:t>Mother, educate, Society, Management</w:t>
      </w:r>
    </w:p>
    <w:sectPr w:rsidR="003061A0" w:rsidRPr="003061A0" w:rsidSect="004152C8">
      <w:headerReference w:type="default" r:id="rId8"/>
      <w:footerReference w:type="even" r:id="rId9"/>
      <w:footerReference w:type="first" r:id="rId10"/>
      <w:type w:val="continuous"/>
      <w:pgSz w:w="11907" w:h="16840" w:code="9"/>
      <w:pgMar w:top="1418" w:right="1418" w:bottom="1418" w:left="1418" w:header="397" w:footer="397" w:gutter="0"/>
      <w:cols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32E" w:rsidRDefault="00C3332E">
      <w:r>
        <w:separator/>
      </w:r>
    </w:p>
  </w:endnote>
  <w:endnote w:type="continuationSeparator" w:id="0">
    <w:p w:rsidR="00C3332E" w:rsidRDefault="00C3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Courier New"/>
    <w:charset w:val="B2"/>
    <w:family w:val="auto"/>
    <w:pitch w:val="variable"/>
    <w:sig w:usb0="00002000" w:usb1="80000000" w:usb2="00000008" w:usb3="00000000" w:csb0="00000040" w:csb1="00000000"/>
  </w:font>
  <w:font w:name="Nazanin">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BB0" w:rsidRDefault="00BB4890"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BB0" w:rsidRDefault="00BB4890">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32E" w:rsidRDefault="00C3332E">
      <w:r>
        <w:separator/>
      </w:r>
    </w:p>
  </w:footnote>
  <w:footnote w:type="continuationSeparator" w:id="0">
    <w:p w:rsidR="00C3332E" w:rsidRDefault="00C3332E">
      <w:r>
        <w:continuationSeparator/>
      </w:r>
    </w:p>
  </w:footnote>
  <w:footnote w:id="1">
    <w:p w:rsidR="00A74BB0" w:rsidRPr="009F2391" w:rsidRDefault="00A74BB0" w:rsidP="005068EA">
      <w:pPr>
        <w:pStyle w:val="Authors"/>
        <w:spacing w:line="240" w:lineRule="auto"/>
        <w:jc w:val="both"/>
      </w:pPr>
      <w:r w:rsidRPr="009F2391">
        <w:footnoteRef/>
      </w:r>
      <w:r>
        <w:rPr>
          <w:rFonts w:hint="cs"/>
          <w:rtl/>
        </w:rPr>
        <w:t>.</w:t>
      </w:r>
      <w:r w:rsidRPr="009F2391">
        <w:rPr>
          <w:rtl/>
        </w:rPr>
        <w:t xml:space="preserve"> </w:t>
      </w:r>
      <w:r w:rsidR="003A3814">
        <w:rPr>
          <w:rFonts w:hint="cs"/>
          <w:rtl/>
        </w:rPr>
        <w:t xml:space="preserve">کارشناس ارشد </w:t>
      </w:r>
      <w:r w:rsidR="005068EA">
        <w:rPr>
          <w:rFonts w:hint="cs"/>
          <w:rtl/>
        </w:rPr>
        <w:t>برنامه ریزی درسی</w:t>
      </w:r>
      <w:r w:rsidR="003A3814">
        <w:rPr>
          <w:rFonts w:hint="cs"/>
          <w:rtl/>
        </w:rPr>
        <w:t xml:space="preserve"> </w:t>
      </w:r>
      <w:r w:rsidRPr="009F2391">
        <w:rPr>
          <w:rtl/>
        </w:rPr>
        <w:t>دانشگاه</w:t>
      </w:r>
      <w:r w:rsidR="003A3814">
        <w:rPr>
          <w:rFonts w:hint="cs"/>
          <w:rtl/>
        </w:rPr>
        <w:t xml:space="preserve"> آزاد اسلامی واحد مرودشت</w:t>
      </w:r>
      <w:r w:rsidRPr="009F2391">
        <w:rPr>
          <w:rtl/>
        </w:rPr>
        <w:t xml:space="preserve">، </w:t>
      </w:r>
      <w:r w:rsidR="003A3814">
        <w:rPr>
          <w:rFonts w:hint="cs"/>
          <w:rtl/>
        </w:rPr>
        <w:t>کارشناس پژوهش</w:t>
      </w:r>
      <w:r w:rsidR="005068EA">
        <w:rPr>
          <w:rFonts w:hint="cs"/>
          <w:rtl/>
        </w:rPr>
        <w:t xml:space="preserve"> و تحقیقات</w:t>
      </w:r>
      <w:r w:rsidR="003A3814">
        <w:rPr>
          <w:rFonts w:hint="cs"/>
          <w:rtl/>
        </w:rPr>
        <w:t xml:space="preserve"> اداره آموزش و پرورش شهرستان مرودشت</w:t>
      </w:r>
      <w:r w:rsidRPr="009F2391">
        <w:rPr>
          <w:rtl/>
        </w:rPr>
        <w:t xml:space="preserve">، </w:t>
      </w:r>
      <w:r w:rsidR="003A3814">
        <w:t>z_ghanaatpishe@yahoo.com</w:t>
      </w:r>
    </w:p>
  </w:footnote>
  <w:footnote w:id="2">
    <w:p w:rsidR="00A74BB0" w:rsidRPr="009F2391" w:rsidRDefault="00A74BB0" w:rsidP="003A3814">
      <w:pPr>
        <w:pStyle w:val="Authors"/>
        <w:spacing w:line="240" w:lineRule="auto"/>
        <w:jc w:val="both"/>
      </w:pPr>
      <w:r w:rsidRPr="009F2391">
        <w:footnoteRef/>
      </w:r>
      <w:r>
        <w:rPr>
          <w:rFonts w:hint="cs"/>
          <w:rtl/>
        </w:rPr>
        <w:t>.</w:t>
      </w:r>
      <w:r w:rsidR="005068EA">
        <w:rPr>
          <w:rFonts w:hint="cs"/>
          <w:rtl/>
        </w:rPr>
        <w:t xml:space="preserve">کارشناس ارشد برنامه ریزی درسی </w:t>
      </w:r>
      <w:r w:rsidRPr="009F2391">
        <w:rPr>
          <w:rtl/>
        </w:rPr>
        <w:t>دانشگاه</w:t>
      </w:r>
      <w:r w:rsidR="003A3814">
        <w:rPr>
          <w:rFonts w:hint="cs"/>
          <w:rtl/>
        </w:rPr>
        <w:t xml:space="preserve"> آزاد اسلامی واحد مرودشت</w:t>
      </w:r>
      <w:r w:rsidR="00E3399C">
        <w:rPr>
          <w:rFonts w:hint="cs"/>
          <w:rtl/>
        </w:rPr>
        <w:t xml:space="preserve"> و مدرس دانشگاه پیام نور مرودشت</w:t>
      </w:r>
      <w:r w:rsidRPr="009F2391">
        <w:rPr>
          <w:rtl/>
        </w:rPr>
        <w:t xml:space="preserve">، </w:t>
      </w:r>
      <w:r w:rsidR="005068EA">
        <w:rPr>
          <w:rFonts w:hint="cs"/>
          <w:rtl/>
        </w:rPr>
        <w:t xml:space="preserve">مدیر </w:t>
      </w:r>
      <w:r w:rsidR="003A3814">
        <w:rPr>
          <w:rFonts w:hint="cs"/>
          <w:rtl/>
        </w:rPr>
        <w:t>اداره آموزش و پرورش شهرستان مرودشت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9722" w:type="dxa"/>
      <w:tblInd w:w="-233" w:type="dxa"/>
      <w:tblBorders>
        <w:insideH w:val="single" w:sz="4" w:space="0" w:color="auto"/>
      </w:tblBorders>
      <w:tblLayout w:type="fixed"/>
      <w:tblLook w:val="01E0" w:firstRow="1" w:lastRow="1" w:firstColumn="1" w:lastColumn="1" w:noHBand="0" w:noVBand="0"/>
    </w:tblPr>
    <w:tblGrid>
      <w:gridCol w:w="1329"/>
      <w:gridCol w:w="7003"/>
      <w:gridCol w:w="1390"/>
    </w:tblGrid>
    <w:tr w:rsidR="00A74BB0" w:rsidRPr="004306B1" w:rsidTr="00D26D88">
      <w:trPr>
        <w:trHeight w:val="1104"/>
      </w:trPr>
      <w:tc>
        <w:tcPr>
          <w:tcW w:w="1329" w:type="dxa"/>
        </w:tcPr>
        <w:p w:rsidR="00A74BB0" w:rsidRPr="004306B1" w:rsidRDefault="00A74BB0" w:rsidP="00D26D88">
          <w:pPr>
            <w:pStyle w:val="Header"/>
            <w:spacing w:line="240" w:lineRule="auto"/>
            <w:jc w:val="left"/>
            <w:rPr>
              <w:szCs w:val="20"/>
              <w:rtl/>
              <w:lang w:bidi="fa-IR"/>
            </w:rPr>
          </w:pPr>
          <w:r>
            <w:object w:dxaOrig="3372" w:dyaOrig="3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7.75pt" o:ole="">
                <v:imagedata r:id="rId1" o:title=""/>
              </v:shape>
              <o:OLEObject Type="Embed" ProgID="PBrush" ShapeID="_x0000_i1025" DrawAspect="Content" ObjectID="_1529172725" r:id="rId2"/>
            </w:object>
          </w:r>
        </w:p>
      </w:tc>
      <w:tc>
        <w:tcPr>
          <w:tcW w:w="7003" w:type="dxa"/>
        </w:tcPr>
        <w:p w:rsidR="00E700F1" w:rsidRPr="00E700F1" w:rsidRDefault="00E700F1" w:rsidP="00D26D88">
          <w:pPr>
            <w:spacing w:line="240" w:lineRule="auto"/>
            <w:jc w:val="center"/>
            <w:rPr>
              <w:b/>
              <w:bCs/>
              <w:szCs w:val="22"/>
              <w:rtl/>
              <w:lang w:bidi="fa-IR"/>
            </w:rPr>
          </w:pPr>
          <w:r w:rsidRPr="00E700F1">
            <w:rPr>
              <w:rFonts w:hint="cs"/>
              <w:b/>
              <w:bCs/>
              <w:sz w:val="24"/>
              <w:szCs w:val="24"/>
              <w:rtl/>
              <w:lang w:bidi="fa-IR"/>
            </w:rPr>
            <w:t xml:space="preserve">همایش ملی جایگاه و نقش مادر </w:t>
          </w:r>
        </w:p>
        <w:p w:rsidR="00A74BB0" w:rsidRPr="00E700F1" w:rsidRDefault="00A74BB0" w:rsidP="00D26D88">
          <w:pPr>
            <w:spacing w:line="240" w:lineRule="auto"/>
            <w:jc w:val="center"/>
            <w:rPr>
              <w:b/>
              <w:bCs/>
              <w:sz w:val="24"/>
              <w:szCs w:val="24"/>
              <w:lang w:bidi="fa-IR"/>
            </w:rPr>
          </w:pPr>
          <w:r w:rsidRPr="00E700F1">
            <w:rPr>
              <w:rFonts w:hint="cs"/>
              <w:b/>
              <w:bCs/>
              <w:sz w:val="24"/>
              <w:szCs w:val="24"/>
              <w:rtl/>
              <w:lang w:bidi="fa-IR"/>
            </w:rPr>
            <w:t xml:space="preserve">دانشگاه شیراز </w:t>
          </w:r>
        </w:p>
        <w:p w:rsidR="00A74BB0" w:rsidRPr="004306B1" w:rsidRDefault="00E700F1" w:rsidP="00D26D88">
          <w:pPr>
            <w:pStyle w:val="Header"/>
            <w:spacing w:line="240" w:lineRule="auto"/>
            <w:jc w:val="center"/>
            <w:rPr>
              <w:szCs w:val="20"/>
              <w:rtl/>
              <w:lang w:bidi="fa-IR"/>
            </w:rPr>
          </w:pPr>
          <w:r w:rsidRPr="00E700F1">
            <w:rPr>
              <w:rFonts w:hint="cs"/>
              <w:b/>
              <w:bCs/>
              <w:sz w:val="24"/>
              <w:szCs w:val="24"/>
              <w:rtl/>
              <w:lang w:bidi="fa-IR"/>
            </w:rPr>
            <w:t>28 و 29 شهریور ماه 1395</w:t>
          </w:r>
        </w:p>
      </w:tc>
      <w:tc>
        <w:tcPr>
          <w:tcW w:w="1390" w:type="dxa"/>
        </w:tcPr>
        <w:p w:rsidR="00A74BB0" w:rsidRPr="004306B1" w:rsidRDefault="00A74BB0" w:rsidP="00D26D88">
          <w:pPr>
            <w:pStyle w:val="Header"/>
            <w:spacing w:line="240" w:lineRule="auto"/>
            <w:jc w:val="right"/>
            <w:rPr>
              <w:szCs w:val="20"/>
              <w:rtl/>
              <w:lang w:bidi="fa-IR"/>
            </w:rPr>
          </w:pPr>
        </w:p>
      </w:tc>
    </w:tr>
  </w:tbl>
  <w:p w:rsidR="00A74BB0" w:rsidRPr="0096007F" w:rsidRDefault="00A74BB0" w:rsidP="00960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1">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2">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3">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8">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9">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2">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8"/>
  </w:num>
  <w:num w:numId="4">
    <w:abstractNumId w:val="12"/>
  </w:num>
  <w:num w:numId="5">
    <w:abstractNumId w:val="6"/>
  </w:num>
  <w:num w:numId="6">
    <w:abstractNumId w:val="2"/>
  </w:num>
  <w:num w:numId="7">
    <w:abstractNumId w:val="11"/>
  </w:num>
  <w:num w:numId="8">
    <w:abstractNumId w:val="1"/>
  </w:num>
  <w:num w:numId="9">
    <w:abstractNumId w:val="5"/>
  </w:num>
  <w:num w:numId="10">
    <w:abstractNumId w:val="3"/>
  </w:num>
  <w:num w:numId="11">
    <w:abstractNumId w:val="9"/>
  </w:num>
  <w:num w:numId="12">
    <w:abstractNumId w:val="1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EFB"/>
    <w:rsid w:val="001462D2"/>
    <w:rsid w:val="0014676B"/>
    <w:rsid w:val="00153237"/>
    <w:rsid w:val="0015349C"/>
    <w:rsid w:val="00153D45"/>
    <w:rsid w:val="00156FA0"/>
    <w:rsid w:val="001666A9"/>
    <w:rsid w:val="00167457"/>
    <w:rsid w:val="00167888"/>
    <w:rsid w:val="00167A1E"/>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B7E45"/>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00DE"/>
    <w:rsid w:val="00213BCE"/>
    <w:rsid w:val="00214007"/>
    <w:rsid w:val="00214F10"/>
    <w:rsid w:val="00216179"/>
    <w:rsid w:val="002175E7"/>
    <w:rsid w:val="00221D2A"/>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2F60DA"/>
    <w:rsid w:val="00301DFC"/>
    <w:rsid w:val="00301E59"/>
    <w:rsid w:val="00304471"/>
    <w:rsid w:val="00304C6E"/>
    <w:rsid w:val="00305950"/>
    <w:rsid w:val="00306022"/>
    <w:rsid w:val="003061A0"/>
    <w:rsid w:val="003079EF"/>
    <w:rsid w:val="0031104B"/>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5160"/>
    <w:rsid w:val="00336248"/>
    <w:rsid w:val="003362EF"/>
    <w:rsid w:val="00340FB7"/>
    <w:rsid w:val="003426ED"/>
    <w:rsid w:val="00343882"/>
    <w:rsid w:val="00346E09"/>
    <w:rsid w:val="0034743E"/>
    <w:rsid w:val="00351B12"/>
    <w:rsid w:val="00351BF4"/>
    <w:rsid w:val="0035314D"/>
    <w:rsid w:val="00353828"/>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3814"/>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888"/>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0E8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068EA"/>
    <w:rsid w:val="005104F0"/>
    <w:rsid w:val="00510D1A"/>
    <w:rsid w:val="00514B3A"/>
    <w:rsid w:val="0051797A"/>
    <w:rsid w:val="00523FD5"/>
    <w:rsid w:val="0053212E"/>
    <w:rsid w:val="00533370"/>
    <w:rsid w:val="0053382E"/>
    <w:rsid w:val="0053487F"/>
    <w:rsid w:val="005349D0"/>
    <w:rsid w:val="00534EE7"/>
    <w:rsid w:val="0053555F"/>
    <w:rsid w:val="005360D8"/>
    <w:rsid w:val="00537A7A"/>
    <w:rsid w:val="00543876"/>
    <w:rsid w:val="005439EC"/>
    <w:rsid w:val="00543C22"/>
    <w:rsid w:val="0054713E"/>
    <w:rsid w:val="00547C8D"/>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E88"/>
    <w:rsid w:val="005A794D"/>
    <w:rsid w:val="005B2845"/>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2749"/>
    <w:rsid w:val="00623FAC"/>
    <w:rsid w:val="00626E18"/>
    <w:rsid w:val="006274AD"/>
    <w:rsid w:val="00634303"/>
    <w:rsid w:val="0063556A"/>
    <w:rsid w:val="006367C4"/>
    <w:rsid w:val="00636B2E"/>
    <w:rsid w:val="00636E67"/>
    <w:rsid w:val="00644D93"/>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19F8"/>
    <w:rsid w:val="006A3DF4"/>
    <w:rsid w:val="006A4BD5"/>
    <w:rsid w:val="006A684F"/>
    <w:rsid w:val="006A73A4"/>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0D20"/>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9771B"/>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1C7A"/>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2637"/>
    <w:rsid w:val="00AA270C"/>
    <w:rsid w:val="00AA4241"/>
    <w:rsid w:val="00AA5E0D"/>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4B2"/>
    <w:rsid w:val="00B52A7C"/>
    <w:rsid w:val="00B52F9C"/>
    <w:rsid w:val="00B537BC"/>
    <w:rsid w:val="00B5385D"/>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332E"/>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553D"/>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3310"/>
    <w:rsid w:val="00D66B8E"/>
    <w:rsid w:val="00D713A0"/>
    <w:rsid w:val="00D75871"/>
    <w:rsid w:val="00D77B9E"/>
    <w:rsid w:val="00D80D9F"/>
    <w:rsid w:val="00D8177F"/>
    <w:rsid w:val="00D82388"/>
    <w:rsid w:val="00D83D42"/>
    <w:rsid w:val="00D84D28"/>
    <w:rsid w:val="00D86AD4"/>
    <w:rsid w:val="00D92AEB"/>
    <w:rsid w:val="00D95BFC"/>
    <w:rsid w:val="00D95FDA"/>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243C"/>
    <w:rsid w:val="00DC36A7"/>
    <w:rsid w:val="00DC5441"/>
    <w:rsid w:val="00DC715B"/>
    <w:rsid w:val="00DD0960"/>
    <w:rsid w:val="00DD3BD4"/>
    <w:rsid w:val="00DD488B"/>
    <w:rsid w:val="00DD501F"/>
    <w:rsid w:val="00DD5326"/>
    <w:rsid w:val="00DD576E"/>
    <w:rsid w:val="00DD697D"/>
    <w:rsid w:val="00DD6E1B"/>
    <w:rsid w:val="00DE1ED3"/>
    <w:rsid w:val="00DE2F4A"/>
    <w:rsid w:val="00DE42D2"/>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399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35F2"/>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32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IDEH</cp:lastModifiedBy>
  <cp:revision>23</cp:revision>
  <cp:lastPrinted>2016-07-04T16:55:00Z</cp:lastPrinted>
  <dcterms:created xsi:type="dcterms:W3CDTF">2016-07-02T02:00:00Z</dcterms:created>
  <dcterms:modified xsi:type="dcterms:W3CDTF">2016-07-04T16:55:00Z</dcterms:modified>
</cp:coreProperties>
</file>