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E71" w:rsidRDefault="005C0840" w:rsidP="005C0840">
      <w:pPr>
        <w:jc w:val="center"/>
        <w:rPr>
          <w:b/>
          <w:bCs/>
          <w:szCs w:val="22"/>
          <w:rtl/>
          <w:lang w:bidi="fa-IR"/>
        </w:rPr>
      </w:pPr>
      <w:r>
        <w:rPr>
          <w:rFonts w:hint="cs"/>
          <w:b/>
          <w:bCs/>
          <w:szCs w:val="22"/>
          <w:rtl/>
          <w:lang w:bidi="fa-IR"/>
        </w:rPr>
        <w:t>پیش</w:t>
      </w:r>
      <w:r>
        <w:rPr>
          <w:rFonts w:hint="cs"/>
          <w:b/>
          <w:bCs/>
          <w:szCs w:val="22"/>
          <w:rtl/>
          <w:lang w:bidi="fa-IR"/>
        </w:rPr>
        <w:softHyphen/>
        <w:t>بینی</w:t>
      </w:r>
      <w:r w:rsidR="003D1E71" w:rsidRPr="003D1E71">
        <w:rPr>
          <w:rFonts w:hint="cs"/>
          <w:b/>
          <w:bCs/>
          <w:szCs w:val="22"/>
          <w:rtl/>
          <w:lang w:bidi="fa-IR"/>
        </w:rPr>
        <w:t xml:space="preserve"> </w:t>
      </w:r>
      <w:r w:rsidRPr="003D1E71">
        <w:rPr>
          <w:rFonts w:hint="cs"/>
          <w:b/>
          <w:bCs/>
          <w:szCs w:val="22"/>
          <w:rtl/>
          <w:lang w:bidi="fa-IR"/>
        </w:rPr>
        <w:t>رفتار غیرمولد تحصیلی فرزندان</w:t>
      </w:r>
      <w:r>
        <w:rPr>
          <w:rFonts w:hint="cs"/>
          <w:b/>
          <w:bCs/>
          <w:szCs w:val="22"/>
          <w:rtl/>
          <w:lang w:bidi="fa-IR"/>
        </w:rPr>
        <w:t xml:space="preserve"> براساس</w:t>
      </w:r>
      <w:r w:rsidRPr="003D1E71">
        <w:rPr>
          <w:rFonts w:hint="cs"/>
          <w:b/>
          <w:bCs/>
          <w:szCs w:val="22"/>
          <w:rtl/>
          <w:lang w:bidi="fa-IR"/>
        </w:rPr>
        <w:t xml:space="preserve"> </w:t>
      </w:r>
      <w:r w:rsidR="003D1E71" w:rsidRPr="003D1E71">
        <w:rPr>
          <w:rFonts w:hint="cs"/>
          <w:b/>
          <w:bCs/>
          <w:szCs w:val="22"/>
          <w:rtl/>
          <w:lang w:bidi="fa-IR"/>
        </w:rPr>
        <w:t>بیش</w:t>
      </w:r>
      <w:r w:rsidR="003D1E71" w:rsidRPr="003D1E71">
        <w:rPr>
          <w:b/>
          <w:bCs/>
          <w:szCs w:val="22"/>
          <w:rtl/>
          <w:lang w:bidi="fa-IR"/>
        </w:rPr>
        <w:softHyphen/>
      </w:r>
      <w:r w:rsidR="003D1E71" w:rsidRPr="003D1E71">
        <w:rPr>
          <w:rFonts w:hint="cs"/>
          <w:b/>
          <w:bCs/>
          <w:szCs w:val="22"/>
          <w:rtl/>
          <w:lang w:bidi="fa-IR"/>
        </w:rPr>
        <w:t>درگیری مادر: بررسی نقش رشته تحصیلی و جنسیت فرزندان</w:t>
      </w:r>
    </w:p>
    <w:p w:rsidR="005C0840" w:rsidRPr="003D1E71" w:rsidRDefault="005C0840" w:rsidP="005C0840">
      <w:pPr>
        <w:bidi w:val="0"/>
        <w:jc w:val="center"/>
        <w:rPr>
          <w:b/>
          <w:bCs/>
          <w:szCs w:val="22"/>
          <w:lang w:bidi="fa-IR"/>
        </w:rPr>
      </w:pPr>
      <w:r>
        <w:rPr>
          <w:b/>
          <w:bCs/>
          <w:szCs w:val="22"/>
          <w:lang w:bidi="fa-IR"/>
        </w:rPr>
        <w:t xml:space="preserve">The Predicting Child Counterproductive Academic Behavior Based on Maternal Over-involvement: </w:t>
      </w:r>
      <w:r w:rsidR="00BF17EB">
        <w:rPr>
          <w:b/>
          <w:bCs/>
          <w:szCs w:val="22"/>
          <w:lang w:bidi="fa-IR"/>
        </w:rPr>
        <w:t>The R</w:t>
      </w:r>
      <w:r>
        <w:rPr>
          <w:b/>
          <w:bCs/>
          <w:szCs w:val="22"/>
          <w:lang w:bidi="fa-IR"/>
        </w:rPr>
        <w:t>ole of Major and Gender</w:t>
      </w:r>
    </w:p>
    <w:p w:rsidR="00032B1F" w:rsidRPr="00882940" w:rsidRDefault="00032B1F" w:rsidP="004E0E52">
      <w:pPr>
        <w:pStyle w:val="Authors"/>
        <w:spacing w:line="240" w:lineRule="auto"/>
        <w:rPr>
          <w:sz w:val="24"/>
          <w:rtl/>
        </w:rPr>
      </w:pPr>
    </w:p>
    <w:p w:rsidR="00032B1F" w:rsidRPr="003D1E71" w:rsidRDefault="003D1E71" w:rsidP="003D1E71">
      <w:pPr>
        <w:pStyle w:val="Authors"/>
        <w:spacing w:line="240" w:lineRule="auto"/>
        <w:rPr>
          <w:b/>
          <w:bCs/>
          <w:sz w:val="24"/>
          <w:rtl/>
        </w:rPr>
      </w:pPr>
      <w:r w:rsidRPr="003D1E71">
        <w:rPr>
          <w:rFonts w:hint="cs"/>
          <w:b/>
          <w:bCs/>
          <w:sz w:val="24"/>
          <w:rtl/>
        </w:rPr>
        <w:t>مینا مهبد</w:t>
      </w:r>
      <w:r w:rsidRPr="003D1E71">
        <w:rPr>
          <w:rStyle w:val="FootnoteReference"/>
          <w:b/>
          <w:bCs/>
          <w:szCs w:val="22"/>
          <w:rtl/>
        </w:rPr>
        <w:t xml:space="preserve"> </w:t>
      </w:r>
      <w:r w:rsidR="009F2391" w:rsidRPr="003D1E71">
        <w:rPr>
          <w:rStyle w:val="FootnoteReference"/>
          <w:b/>
          <w:bCs/>
          <w:sz w:val="24"/>
          <w:rtl/>
        </w:rPr>
        <w:footnoteReference w:id="1"/>
      </w:r>
      <w:r w:rsidR="00032B1F" w:rsidRPr="003D1E71">
        <w:rPr>
          <w:rFonts w:cs="Times New Roman"/>
          <w:b/>
          <w:bCs/>
          <w:sz w:val="24"/>
          <w:rtl/>
        </w:rPr>
        <w:t>،</w:t>
      </w:r>
      <w:r w:rsidR="00032B1F" w:rsidRPr="003D1E71">
        <w:rPr>
          <w:b/>
          <w:bCs/>
          <w:sz w:val="24"/>
          <w:rtl/>
        </w:rPr>
        <w:t xml:space="preserve"> </w:t>
      </w:r>
      <w:r w:rsidRPr="003D1E71">
        <w:rPr>
          <w:rFonts w:hint="cs"/>
          <w:b/>
          <w:bCs/>
          <w:sz w:val="24"/>
          <w:rtl/>
        </w:rPr>
        <w:t>محبوبه فولادچنگ</w:t>
      </w:r>
      <w:r w:rsidR="009F2391" w:rsidRPr="003D1E71">
        <w:rPr>
          <w:rStyle w:val="FootnoteReference"/>
          <w:b/>
          <w:bCs/>
          <w:sz w:val="24"/>
          <w:rtl/>
        </w:rPr>
        <w:footnoteReference w:id="2"/>
      </w:r>
    </w:p>
    <w:p w:rsidR="0096007F" w:rsidRPr="00FC02E7" w:rsidRDefault="0096007F" w:rsidP="0096007F">
      <w:pPr>
        <w:jc w:val="right"/>
        <w:rPr>
          <w:b/>
          <w:bCs/>
          <w:sz w:val="28"/>
          <w:szCs w:val="28"/>
          <w:highlight w:val="yellow"/>
          <w:lang w:bidi="fa-IR"/>
        </w:rPr>
      </w:pPr>
      <w:bookmarkStart w:id="0" w:name="_Ref90008432"/>
    </w:p>
    <w:bookmarkEnd w:id="0"/>
    <w:p w:rsidR="00F26239" w:rsidRPr="009579C0" w:rsidRDefault="00F26239" w:rsidP="00F26239">
      <w:pPr>
        <w:spacing w:line="240" w:lineRule="auto"/>
        <w:rPr>
          <w:sz w:val="26"/>
          <w:rtl/>
          <w:lang w:bidi="fa-IR"/>
        </w:rPr>
      </w:pPr>
      <w:r w:rsidRPr="009579C0">
        <w:rPr>
          <w:rFonts w:hint="cs"/>
          <w:b/>
          <w:bCs/>
          <w:caps/>
          <w:sz w:val="28"/>
          <w:szCs w:val="28"/>
          <w:rtl/>
        </w:rPr>
        <w:t>مقدمه</w:t>
      </w:r>
      <w:r w:rsidRPr="009579C0">
        <w:rPr>
          <w:rFonts w:hint="cs"/>
          <w:b/>
          <w:bCs/>
          <w:caps/>
          <w:sz w:val="26"/>
          <w:rtl/>
        </w:rPr>
        <w:t xml:space="preserve">: </w:t>
      </w:r>
      <w:r w:rsidRPr="009579C0">
        <w:rPr>
          <w:rFonts w:hint="cs"/>
          <w:sz w:val="26"/>
          <w:rtl/>
          <w:lang w:bidi="fa-IR"/>
        </w:rPr>
        <w:t>هدف اصلی خانواده</w:t>
      </w:r>
      <w:r w:rsidRPr="009579C0">
        <w:rPr>
          <w:rFonts w:hint="cs"/>
          <w:sz w:val="26"/>
          <w:rtl/>
          <w:lang w:bidi="fa-IR"/>
        </w:rPr>
        <w:softHyphen/>
        <w:t>ها، از ترغیب جوانان به تحصیل، آماده ساختن آنان برای دنیای کار (مورفی و هارتلی</w:t>
      </w:r>
      <w:r w:rsidRPr="009579C0">
        <w:rPr>
          <w:rStyle w:val="FootnoteReference"/>
          <w:sz w:val="26"/>
          <w:rtl/>
          <w:lang w:bidi="fa-IR"/>
        </w:rPr>
        <w:footnoteReference w:id="3"/>
      </w:r>
      <w:r w:rsidRPr="009579C0">
        <w:rPr>
          <w:rFonts w:hint="cs"/>
          <w:sz w:val="26"/>
          <w:rtl/>
          <w:lang w:bidi="fa-IR"/>
        </w:rPr>
        <w:t>، 2006) و افزایش قابلیت استخدام آن</w:t>
      </w:r>
      <w:r w:rsidRPr="009579C0">
        <w:rPr>
          <w:rFonts w:hint="cs"/>
          <w:sz w:val="26"/>
          <w:rtl/>
          <w:lang w:bidi="fa-IR"/>
        </w:rPr>
        <w:softHyphen/>
        <w:t>ها است (پروپت</w:t>
      </w:r>
      <w:r w:rsidRPr="009579C0">
        <w:rPr>
          <w:rStyle w:val="FootnoteReference"/>
          <w:sz w:val="26"/>
          <w:rtl/>
          <w:lang w:bidi="fa-IR"/>
        </w:rPr>
        <w:footnoteReference w:id="4"/>
      </w:r>
      <w:r w:rsidRPr="009579C0">
        <w:rPr>
          <w:rFonts w:hint="cs"/>
          <w:sz w:val="26"/>
          <w:rtl/>
          <w:lang w:bidi="fa-IR"/>
        </w:rPr>
        <w:t>، 2011) و امروزه ملاک جذب نیروی کار تنها به عملکرد تکلیف محور محدود نیست بلکه معیارهای چندگانه</w:t>
      </w:r>
      <w:r w:rsidRPr="009579C0">
        <w:rPr>
          <w:rFonts w:hint="cs"/>
          <w:sz w:val="26"/>
          <w:rtl/>
          <w:lang w:bidi="fa-IR"/>
        </w:rPr>
        <w:softHyphen/>
        <w:t>ای (جنبه</w:t>
      </w:r>
      <w:r w:rsidRPr="009579C0">
        <w:rPr>
          <w:rFonts w:hint="cs"/>
          <w:sz w:val="26"/>
          <w:rtl/>
          <w:lang w:bidi="fa-IR"/>
        </w:rPr>
        <w:softHyphen/>
        <w:t>های بین</w:t>
      </w:r>
      <w:r w:rsidRPr="009579C0">
        <w:rPr>
          <w:rFonts w:hint="cs"/>
          <w:sz w:val="26"/>
          <w:rtl/>
          <w:lang w:bidi="fa-IR"/>
        </w:rPr>
        <w:softHyphen/>
        <w:t>فردی و روان</w:t>
      </w:r>
      <w:r w:rsidRPr="009579C0">
        <w:rPr>
          <w:sz w:val="26"/>
          <w:rtl/>
          <w:lang w:bidi="fa-IR"/>
        </w:rPr>
        <w:softHyphen/>
      </w:r>
      <w:r w:rsidRPr="009579C0">
        <w:rPr>
          <w:rFonts w:hint="cs"/>
          <w:sz w:val="26"/>
          <w:rtl/>
          <w:lang w:bidi="fa-IR"/>
        </w:rPr>
        <w:t>شناختی) در این خصوص در نظر گرفته می</w:t>
      </w:r>
      <w:r w:rsidRPr="009579C0">
        <w:rPr>
          <w:rFonts w:hint="cs"/>
          <w:sz w:val="26"/>
          <w:rtl/>
          <w:lang w:bidi="fa-IR"/>
        </w:rPr>
        <w:softHyphen/>
        <w:t>شوند. بنابراین متغیری که وضعیت تحصیلی را به صورت چندوجهی مفهوم</w:t>
      </w:r>
      <w:r w:rsidRPr="009579C0">
        <w:rPr>
          <w:rFonts w:hint="cs"/>
          <w:sz w:val="26"/>
          <w:rtl/>
          <w:lang w:bidi="fa-IR"/>
        </w:rPr>
        <w:softHyphen/>
        <w:t>سازی کرده باشد (رفتار غیرمولد تحصیلی)، متخصصین را در پیش</w:t>
      </w:r>
      <w:r w:rsidRPr="009579C0">
        <w:rPr>
          <w:rFonts w:hint="cs"/>
          <w:sz w:val="26"/>
          <w:rtl/>
          <w:lang w:bidi="fa-IR"/>
        </w:rPr>
        <w:softHyphen/>
        <w:t>بینی آینده شغلی محصلین یاری خواهد نمود (شواگر</w:t>
      </w:r>
      <w:r w:rsidRPr="009579C0">
        <w:rPr>
          <w:rStyle w:val="FootnoteReference"/>
          <w:sz w:val="26"/>
          <w:rtl/>
          <w:lang w:bidi="fa-IR"/>
        </w:rPr>
        <w:footnoteReference w:id="5"/>
      </w:r>
      <w:r w:rsidRPr="009579C0">
        <w:rPr>
          <w:rFonts w:hint="cs"/>
          <w:sz w:val="26"/>
          <w:rtl/>
          <w:lang w:bidi="fa-IR"/>
        </w:rPr>
        <w:t xml:space="preserve"> و همکاران، 2014). از این</w:t>
      </w:r>
      <w:r w:rsidRPr="009579C0">
        <w:rPr>
          <w:rFonts w:hint="cs"/>
          <w:sz w:val="26"/>
          <w:rtl/>
          <w:lang w:bidi="fa-IR"/>
        </w:rPr>
        <w:softHyphen/>
        <w:t>رو در دهه اخیر محققین به مفهوم</w:t>
      </w:r>
      <w:r w:rsidRPr="009579C0">
        <w:rPr>
          <w:rFonts w:hint="cs"/>
          <w:sz w:val="26"/>
          <w:rtl/>
          <w:lang w:bidi="fa-IR"/>
        </w:rPr>
        <w:softHyphen/>
        <w:t>سازی وسیع</w:t>
      </w:r>
      <w:r w:rsidRPr="009579C0">
        <w:rPr>
          <w:rFonts w:hint="cs"/>
          <w:sz w:val="26"/>
          <w:rtl/>
          <w:lang w:bidi="fa-IR"/>
        </w:rPr>
        <w:softHyphen/>
        <w:t>تری برای بررسی وضعیت تحصیلی فراگیران گرایش پیدا کرده</w:t>
      </w:r>
      <w:r w:rsidRPr="009579C0">
        <w:rPr>
          <w:rFonts w:hint="cs"/>
          <w:sz w:val="26"/>
          <w:rtl/>
          <w:lang w:bidi="fa-IR"/>
        </w:rPr>
        <w:softHyphen/>
        <w:t>اند (لیونز، بویز و ساکت</w:t>
      </w:r>
      <w:r w:rsidRPr="009579C0">
        <w:rPr>
          <w:rStyle w:val="FootnoteReference"/>
          <w:sz w:val="26"/>
          <w:rtl/>
          <w:lang w:bidi="fa-IR"/>
        </w:rPr>
        <w:footnoteReference w:id="6"/>
      </w:r>
      <w:r w:rsidRPr="009579C0">
        <w:rPr>
          <w:rFonts w:hint="cs"/>
          <w:sz w:val="26"/>
          <w:rtl/>
          <w:lang w:bidi="fa-IR"/>
        </w:rPr>
        <w:t>، 2005؛ مریاک</w:t>
      </w:r>
      <w:r w:rsidRPr="009579C0">
        <w:rPr>
          <w:rStyle w:val="FootnoteReference"/>
          <w:sz w:val="26"/>
          <w:rtl/>
          <w:lang w:bidi="fa-IR"/>
        </w:rPr>
        <w:footnoteReference w:id="7"/>
      </w:r>
      <w:r w:rsidRPr="009579C0">
        <w:rPr>
          <w:rFonts w:hint="cs"/>
          <w:sz w:val="26"/>
          <w:rtl/>
          <w:lang w:bidi="fa-IR"/>
        </w:rPr>
        <w:t>، 2012؛ اشمیت، اوسوالد، فرید، ایموس و مریت</w:t>
      </w:r>
      <w:r w:rsidRPr="009579C0">
        <w:rPr>
          <w:rStyle w:val="FootnoteReference"/>
          <w:sz w:val="26"/>
          <w:rtl/>
          <w:lang w:bidi="fa-IR"/>
        </w:rPr>
        <w:footnoteReference w:id="8"/>
      </w:r>
      <w:r w:rsidRPr="009579C0">
        <w:rPr>
          <w:rFonts w:hint="cs"/>
          <w:sz w:val="26"/>
          <w:rtl/>
          <w:lang w:bidi="fa-IR"/>
        </w:rPr>
        <w:t>، 2008؛ سینها، اوسوالد، ایموس و اشمیت</w:t>
      </w:r>
      <w:r w:rsidRPr="009579C0">
        <w:rPr>
          <w:rStyle w:val="FootnoteReference"/>
          <w:sz w:val="26"/>
          <w:rtl/>
          <w:lang w:bidi="fa-IR"/>
        </w:rPr>
        <w:footnoteReference w:id="9"/>
      </w:r>
      <w:r w:rsidRPr="009579C0">
        <w:rPr>
          <w:rFonts w:hint="cs"/>
          <w:sz w:val="26"/>
          <w:rtl/>
          <w:lang w:bidi="fa-IR"/>
        </w:rPr>
        <w:t xml:space="preserve"> ، 2011؛ زتلر</w:t>
      </w:r>
      <w:r w:rsidRPr="009579C0">
        <w:rPr>
          <w:rStyle w:val="FootnoteReference"/>
          <w:sz w:val="26"/>
          <w:rtl/>
          <w:lang w:bidi="fa-IR"/>
        </w:rPr>
        <w:footnoteReference w:id="10"/>
      </w:r>
      <w:r w:rsidRPr="009579C0">
        <w:rPr>
          <w:rFonts w:hint="cs"/>
          <w:sz w:val="26"/>
          <w:rtl/>
          <w:lang w:bidi="fa-IR"/>
        </w:rPr>
        <w:t xml:space="preserve">، 2011). </w:t>
      </w:r>
    </w:p>
    <w:p w:rsidR="00F26239" w:rsidRPr="009579C0" w:rsidRDefault="00F26239" w:rsidP="00F26239">
      <w:pPr>
        <w:spacing w:line="240" w:lineRule="auto"/>
        <w:ind w:firstLine="450"/>
        <w:rPr>
          <w:sz w:val="26"/>
          <w:rtl/>
          <w:lang w:bidi="fa-IR"/>
        </w:rPr>
      </w:pPr>
      <w:r w:rsidRPr="009579C0">
        <w:rPr>
          <w:sz w:val="26"/>
          <w:rtl/>
          <w:lang w:bidi="fa-IR"/>
        </w:rPr>
        <w:t>رابینسون و بنت</w:t>
      </w:r>
      <w:r w:rsidRPr="009579C0">
        <w:rPr>
          <w:rStyle w:val="FootnoteReference"/>
          <w:sz w:val="26"/>
          <w:rtl/>
          <w:lang w:bidi="fa-IR"/>
        </w:rPr>
        <w:footnoteReference w:id="11"/>
      </w:r>
      <w:r w:rsidRPr="009579C0">
        <w:rPr>
          <w:sz w:val="26"/>
          <w:rtl/>
          <w:lang w:bidi="fa-IR"/>
        </w:rPr>
        <w:t xml:space="preserve"> (1995) رفتار غیرمولد</w:t>
      </w:r>
      <w:r w:rsidRPr="009579C0">
        <w:rPr>
          <w:rStyle w:val="FootnoteReference"/>
          <w:sz w:val="26"/>
          <w:rtl/>
          <w:lang w:bidi="fa-IR"/>
        </w:rPr>
        <w:footnoteReference w:id="12"/>
      </w:r>
      <w:r w:rsidRPr="009579C0">
        <w:rPr>
          <w:sz w:val="26"/>
          <w:rtl/>
          <w:lang w:bidi="fa-IR"/>
        </w:rPr>
        <w:t xml:space="preserve"> را رفتاری عامدانه می</w:t>
      </w:r>
      <w:r w:rsidRPr="009579C0">
        <w:rPr>
          <w:sz w:val="26"/>
          <w:rtl/>
          <w:lang w:bidi="fa-IR"/>
        </w:rPr>
        <w:softHyphen/>
        <w:t>دانند که هنجارهای یک سیستم را در هم می</w:t>
      </w:r>
      <w:r w:rsidRPr="009579C0">
        <w:rPr>
          <w:sz w:val="26"/>
          <w:rtl/>
          <w:lang w:bidi="fa-IR"/>
        </w:rPr>
        <w:softHyphen/>
        <w:t>شکند و سلامت سیستم، اعضای آن و هر دو را تهدید می</w:t>
      </w:r>
      <w:r w:rsidRPr="009579C0">
        <w:rPr>
          <w:sz w:val="26"/>
          <w:rtl/>
          <w:lang w:bidi="fa-IR"/>
        </w:rPr>
        <w:softHyphen/>
        <w:t>کند. پس از آن ریمکوس</w:t>
      </w:r>
      <w:r w:rsidRPr="009579C0">
        <w:rPr>
          <w:rStyle w:val="FootnoteReference"/>
          <w:sz w:val="26"/>
          <w:rtl/>
          <w:lang w:bidi="fa-IR"/>
        </w:rPr>
        <w:footnoteReference w:id="13"/>
      </w:r>
      <w:r w:rsidRPr="009579C0">
        <w:rPr>
          <w:sz w:val="26"/>
          <w:rtl/>
          <w:lang w:bidi="fa-IR"/>
        </w:rPr>
        <w:t xml:space="preserve"> (2012) اولین کسی بود که فارغ از بافت شغلی، رفتار غیرمولد را در قالب مقیاسی اختصاصی در بافت تحصیلی بررسی کرد و رفتار غیرمولد خود محور و دگر محور را پیرامون سه طبقه</w:t>
      </w:r>
      <w:r w:rsidRPr="009579C0">
        <w:rPr>
          <w:sz w:val="26"/>
          <w:rtl/>
          <w:lang w:bidi="fa-IR"/>
        </w:rPr>
        <w:softHyphen/>
        <w:t>ی کلی رفتار یعنی درستکاری</w:t>
      </w:r>
      <w:r w:rsidRPr="009579C0">
        <w:rPr>
          <w:rStyle w:val="FootnoteReference"/>
          <w:sz w:val="26"/>
          <w:rtl/>
          <w:lang w:bidi="fa-IR"/>
        </w:rPr>
        <w:footnoteReference w:id="14"/>
      </w:r>
      <w:r w:rsidRPr="009579C0">
        <w:rPr>
          <w:sz w:val="26"/>
          <w:rtl/>
          <w:lang w:bidi="fa-IR"/>
        </w:rPr>
        <w:t>، کج</w:t>
      </w:r>
      <w:r w:rsidRPr="009579C0">
        <w:rPr>
          <w:sz w:val="26"/>
          <w:rtl/>
          <w:lang w:bidi="fa-IR"/>
        </w:rPr>
        <w:softHyphen/>
        <w:t>رفتاری</w:t>
      </w:r>
      <w:r w:rsidRPr="009579C0">
        <w:rPr>
          <w:rStyle w:val="FootnoteReference"/>
          <w:sz w:val="26"/>
          <w:rtl/>
          <w:lang w:bidi="fa-IR"/>
        </w:rPr>
        <w:footnoteReference w:id="15"/>
      </w:r>
      <w:r w:rsidRPr="009579C0">
        <w:rPr>
          <w:sz w:val="26"/>
          <w:rtl/>
          <w:lang w:bidi="fa-IR"/>
        </w:rPr>
        <w:t xml:space="preserve"> و کوشش برای پیشرفت</w:t>
      </w:r>
      <w:r w:rsidRPr="009579C0">
        <w:rPr>
          <w:rStyle w:val="FootnoteReference"/>
          <w:sz w:val="26"/>
          <w:rtl/>
          <w:lang w:bidi="fa-IR"/>
        </w:rPr>
        <w:footnoteReference w:id="16"/>
      </w:r>
      <w:r w:rsidRPr="009579C0">
        <w:rPr>
          <w:rFonts w:hint="cs"/>
          <w:sz w:val="26"/>
          <w:rtl/>
          <w:lang w:bidi="fa-IR"/>
        </w:rPr>
        <w:t>،</w:t>
      </w:r>
      <w:r w:rsidRPr="009579C0">
        <w:rPr>
          <w:sz w:val="26"/>
          <w:rtl/>
          <w:lang w:bidi="fa-IR"/>
        </w:rPr>
        <w:t xml:space="preserve"> تشریح کرد.</w:t>
      </w:r>
      <w:r w:rsidRPr="009579C0">
        <w:rPr>
          <w:sz w:val="26"/>
          <w:rtl/>
          <w:lang w:bidi="fa-IR"/>
        </w:rPr>
        <w:softHyphen/>
        <w:t xml:space="preserve"> تا قبل از ریمکوس (2012) از مقیاس</w:t>
      </w:r>
      <w:r w:rsidRPr="009579C0">
        <w:rPr>
          <w:sz w:val="26"/>
          <w:rtl/>
          <w:lang w:bidi="fa-IR"/>
        </w:rPr>
        <w:softHyphen/>
        <w:t>های رفتار غیرمولد شغلی برای ارزیابی رفتار غیرمولد تحصیلی اقتباس می</w:t>
      </w:r>
      <w:r w:rsidRPr="009579C0">
        <w:rPr>
          <w:sz w:val="26"/>
          <w:rtl/>
          <w:lang w:bidi="fa-IR"/>
        </w:rPr>
        <w:softHyphen/>
        <w:t>شد. وی 10 جنبه از رفتار غیرمولد تحصیلی را مطرح کرد که توسط ادبیات نظری پیشین حمایت می</w:t>
      </w:r>
      <w:r w:rsidRPr="009579C0">
        <w:rPr>
          <w:sz w:val="26"/>
          <w:rtl/>
          <w:lang w:bidi="fa-IR"/>
        </w:rPr>
        <w:softHyphen/>
        <w:t>شود: تقلب</w:t>
      </w:r>
      <w:r w:rsidRPr="009579C0">
        <w:rPr>
          <w:rStyle w:val="FootnoteReference"/>
          <w:sz w:val="26"/>
          <w:rtl/>
          <w:lang w:bidi="fa-IR"/>
        </w:rPr>
        <w:footnoteReference w:id="17"/>
      </w:r>
      <w:r w:rsidRPr="009579C0">
        <w:rPr>
          <w:sz w:val="26"/>
          <w:rtl/>
          <w:lang w:bidi="fa-IR"/>
        </w:rPr>
        <w:t>، مصرف مواد، دروغ، سرقت ادبی</w:t>
      </w:r>
      <w:r w:rsidRPr="009579C0">
        <w:rPr>
          <w:rStyle w:val="FootnoteReference"/>
          <w:sz w:val="26"/>
          <w:rtl/>
          <w:lang w:bidi="fa-IR"/>
        </w:rPr>
        <w:footnoteReference w:id="18"/>
      </w:r>
      <w:r w:rsidRPr="009579C0">
        <w:rPr>
          <w:sz w:val="26"/>
          <w:rtl/>
          <w:lang w:bidi="fa-IR"/>
        </w:rPr>
        <w:t>، رفتار تبعیض</w:t>
      </w:r>
      <w:r w:rsidRPr="009579C0">
        <w:rPr>
          <w:sz w:val="26"/>
          <w:rtl/>
          <w:lang w:bidi="fa-IR"/>
        </w:rPr>
        <w:softHyphen/>
        <w:t>آمیز</w:t>
      </w:r>
      <w:r w:rsidRPr="009579C0">
        <w:rPr>
          <w:rStyle w:val="FootnoteReference"/>
          <w:sz w:val="26"/>
          <w:rtl/>
          <w:lang w:bidi="fa-IR"/>
        </w:rPr>
        <w:footnoteReference w:id="19"/>
      </w:r>
      <w:r w:rsidRPr="009579C0">
        <w:rPr>
          <w:sz w:val="26"/>
          <w:rtl/>
          <w:lang w:bidi="fa-IR"/>
        </w:rPr>
        <w:t>، غیبت، حضور غیرفعال</w:t>
      </w:r>
      <w:r w:rsidRPr="009579C0">
        <w:rPr>
          <w:rStyle w:val="FootnoteReference"/>
          <w:sz w:val="26"/>
          <w:rtl/>
          <w:lang w:bidi="fa-IR"/>
        </w:rPr>
        <w:footnoteReference w:id="20"/>
      </w:r>
      <w:r w:rsidRPr="009579C0">
        <w:rPr>
          <w:sz w:val="26"/>
          <w:rtl/>
          <w:lang w:bidi="fa-IR"/>
        </w:rPr>
        <w:t>، اهمال</w:t>
      </w:r>
      <w:r w:rsidRPr="009579C0">
        <w:rPr>
          <w:sz w:val="26"/>
          <w:rtl/>
          <w:lang w:bidi="fa-IR"/>
        </w:rPr>
        <w:softHyphen/>
        <w:t>کاری</w:t>
      </w:r>
      <w:r w:rsidRPr="009579C0">
        <w:rPr>
          <w:rStyle w:val="FootnoteReference"/>
          <w:sz w:val="26"/>
          <w:rtl/>
          <w:lang w:bidi="fa-IR"/>
        </w:rPr>
        <w:footnoteReference w:id="21"/>
      </w:r>
      <w:r w:rsidRPr="009579C0">
        <w:rPr>
          <w:sz w:val="26"/>
          <w:rtl/>
          <w:lang w:bidi="fa-IR"/>
        </w:rPr>
        <w:t xml:space="preserve">، </w:t>
      </w:r>
      <w:r w:rsidRPr="009579C0">
        <w:rPr>
          <w:sz w:val="26"/>
          <w:rtl/>
          <w:lang w:bidi="fa-IR"/>
        </w:rPr>
        <w:lastRenderedPageBreak/>
        <w:t>رخوت</w:t>
      </w:r>
      <w:r w:rsidRPr="009579C0">
        <w:rPr>
          <w:rStyle w:val="FootnoteReference"/>
          <w:sz w:val="26"/>
          <w:rtl/>
          <w:lang w:bidi="fa-IR"/>
        </w:rPr>
        <w:footnoteReference w:id="22"/>
      </w:r>
      <w:r w:rsidRPr="009579C0">
        <w:rPr>
          <w:sz w:val="26"/>
          <w:rtl/>
          <w:lang w:bidi="fa-IR"/>
        </w:rPr>
        <w:t xml:space="preserve"> (سستی</w:t>
      </w:r>
      <w:r w:rsidRPr="009579C0">
        <w:rPr>
          <w:rStyle w:val="FootnoteReference"/>
          <w:sz w:val="26"/>
          <w:rtl/>
          <w:lang w:bidi="fa-IR"/>
        </w:rPr>
        <w:footnoteReference w:id="23"/>
      </w:r>
      <w:r w:rsidRPr="009579C0">
        <w:rPr>
          <w:sz w:val="26"/>
          <w:rtl/>
          <w:lang w:bidi="fa-IR"/>
        </w:rPr>
        <w:t xml:space="preserve">) و فشار بر همسالان. </w:t>
      </w:r>
    </w:p>
    <w:p w:rsidR="00F26239" w:rsidRPr="009579C0" w:rsidRDefault="00F26239" w:rsidP="00F26239">
      <w:pPr>
        <w:rPr>
          <w:sz w:val="26"/>
          <w:rtl/>
          <w:lang w:bidi="fa-IR"/>
        </w:rPr>
      </w:pPr>
      <w:r w:rsidRPr="009579C0">
        <w:rPr>
          <w:rFonts w:hint="cs"/>
          <w:sz w:val="26"/>
          <w:rtl/>
          <w:lang w:bidi="fa-IR"/>
        </w:rPr>
        <w:t>گرینبرگر و همکاران (2008) دریافتند که انتظارات تحصیلی والدین (برای بهتر عمل کردن فرزندانشان از هم</w:t>
      </w:r>
      <w:r w:rsidRPr="009579C0">
        <w:rPr>
          <w:rFonts w:hint="cs"/>
          <w:sz w:val="26"/>
          <w:rtl/>
          <w:lang w:bidi="fa-IR"/>
        </w:rPr>
        <w:softHyphen/>
      </w:r>
      <w:r w:rsidRPr="009579C0">
        <w:rPr>
          <w:rFonts w:ascii="TimesNewRoman" w:eastAsia="TimesNewRoman" w:hint="cs"/>
          <w:sz w:val="26"/>
          <w:rtl/>
        </w:rPr>
        <w:t>ردیفان خود</w:t>
      </w:r>
      <w:r w:rsidRPr="009579C0">
        <w:rPr>
          <w:rFonts w:hint="cs"/>
          <w:sz w:val="26"/>
          <w:rtl/>
          <w:lang w:bidi="fa-IR"/>
        </w:rPr>
        <w:t>) با محق</w:t>
      </w:r>
      <w:r w:rsidRPr="009579C0">
        <w:rPr>
          <w:rFonts w:hint="cs"/>
          <w:sz w:val="26"/>
          <w:rtl/>
          <w:lang w:bidi="fa-IR"/>
        </w:rPr>
        <w:softHyphen/>
        <w:t>پنداری دانشجویان رابطه مثبت و قدرتمندی دارد و از این طریق درگیری تحصیلی آن</w:t>
      </w:r>
      <w:r w:rsidRPr="009579C0">
        <w:rPr>
          <w:rFonts w:hint="cs"/>
          <w:sz w:val="26"/>
          <w:rtl/>
          <w:lang w:bidi="fa-IR"/>
        </w:rPr>
        <w:softHyphen/>
        <w:t>ها را به طور منفی پیش</w:t>
      </w:r>
      <w:r w:rsidRPr="009579C0">
        <w:rPr>
          <w:rFonts w:hint="cs"/>
          <w:sz w:val="26"/>
          <w:rtl/>
          <w:lang w:bidi="fa-IR"/>
        </w:rPr>
        <w:softHyphen/>
        <w:t>بینی می</w:t>
      </w:r>
      <w:r w:rsidRPr="009579C0">
        <w:rPr>
          <w:rFonts w:hint="cs"/>
          <w:sz w:val="26"/>
          <w:rtl/>
          <w:lang w:bidi="fa-IR"/>
        </w:rPr>
        <w:softHyphen/>
        <w:t>کند. این نوع تعامل والد ـ فرزند از طریق تقویت منبع کنترل بیرونی</w:t>
      </w:r>
      <w:r w:rsidRPr="009579C0">
        <w:rPr>
          <w:rStyle w:val="FootnoteReference"/>
          <w:sz w:val="26"/>
          <w:rtl/>
          <w:lang w:bidi="fa-IR"/>
        </w:rPr>
        <w:footnoteReference w:id="24"/>
      </w:r>
      <w:r w:rsidRPr="009579C0">
        <w:rPr>
          <w:rFonts w:hint="cs"/>
          <w:sz w:val="26"/>
          <w:rtl/>
          <w:lang w:bidi="fa-IR"/>
        </w:rPr>
        <w:t>، انتظارات محق</w:t>
      </w:r>
      <w:r w:rsidRPr="009579C0">
        <w:rPr>
          <w:rFonts w:hint="cs"/>
          <w:sz w:val="26"/>
          <w:rtl/>
          <w:lang w:bidi="fa-IR"/>
        </w:rPr>
        <w:softHyphen/>
        <w:t>پندارانه را در دانشجویان گسترش می</w:t>
      </w:r>
      <w:r w:rsidRPr="009579C0">
        <w:rPr>
          <w:rFonts w:hint="cs"/>
          <w:sz w:val="26"/>
          <w:rtl/>
          <w:lang w:bidi="fa-IR"/>
        </w:rPr>
        <w:softHyphen/>
        <w:t>دهد. در این میان، موج جدیدی از پژوهش</w:t>
      </w:r>
      <w:r w:rsidRPr="009579C0">
        <w:rPr>
          <w:rFonts w:hint="cs"/>
          <w:sz w:val="26"/>
          <w:rtl/>
          <w:lang w:bidi="fa-IR"/>
        </w:rPr>
        <w:softHyphen/>
        <w:t>های پیشین با تکیه بر فرهنگ عامه بر متغیری خانوادگی به نام بیش</w:t>
      </w:r>
      <w:r w:rsidRPr="009579C0">
        <w:rPr>
          <w:sz w:val="26"/>
          <w:rtl/>
          <w:lang w:bidi="fa-IR"/>
        </w:rPr>
        <w:softHyphen/>
      </w:r>
      <w:r w:rsidRPr="009579C0">
        <w:rPr>
          <w:rFonts w:hint="cs"/>
          <w:sz w:val="26"/>
          <w:rtl/>
          <w:lang w:bidi="fa-IR"/>
        </w:rPr>
        <w:t>درگیری والدین</w:t>
      </w:r>
      <w:r w:rsidRPr="009579C0">
        <w:rPr>
          <w:rStyle w:val="FootnoteReference"/>
          <w:sz w:val="26"/>
          <w:rtl/>
          <w:lang w:bidi="fa-IR"/>
        </w:rPr>
        <w:footnoteReference w:id="25"/>
      </w:r>
      <w:r w:rsidRPr="009579C0">
        <w:rPr>
          <w:rFonts w:hint="cs"/>
          <w:sz w:val="26"/>
          <w:rtl/>
          <w:lang w:bidi="fa-IR"/>
        </w:rPr>
        <w:t xml:space="preserve"> تمرکز یافته</w:t>
      </w:r>
      <w:r w:rsidRPr="009579C0">
        <w:rPr>
          <w:rFonts w:hint="cs"/>
          <w:sz w:val="26"/>
          <w:rtl/>
          <w:lang w:bidi="fa-IR"/>
        </w:rPr>
        <w:softHyphen/>
        <w:t>اند (وارن</w:t>
      </w:r>
      <w:r w:rsidRPr="009579C0">
        <w:rPr>
          <w:rStyle w:val="FootnoteReference"/>
          <w:sz w:val="26"/>
          <w:rtl/>
        </w:rPr>
        <w:footnoteReference w:id="26"/>
      </w:r>
      <w:r w:rsidRPr="009579C0">
        <w:rPr>
          <w:rFonts w:hint="cs"/>
          <w:sz w:val="26"/>
          <w:rtl/>
          <w:lang w:bidi="fa-IR"/>
        </w:rPr>
        <w:t>، 2013) و والدین بیش</w:t>
      </w:r>
      <w:r w:rsidRPr="009579C0">
        <w:rPr>
          <w:rFonts w:hint="cs"/>
          <w:sz w:val="26"/>
          <w:rtl/>
          <w:lang w:bidi="fa-IR"/>
        </w:rPr>
        <w:softHyphen/>
        <w:t>درگیر</w:t>
      </w:r>
      <w:r w:rsidRPr="009579C0">
        <w:rPr>
          <w:rStyle w:val="FootnoteReference"/>
          <w:sz w:val="26"/>
          <w:rtl/>
          <w:lang w:bidi="fa-IR"/>
        </w:rPr>
        <w:footnoteReference w:id="27"/>
      </w:r>
      <w:r w:rsidRPr="009579C0">
        <w:rPr>
          <w:rFonts w:hint="cs"/>
          <w:sz w:val="26"/>
          <w:rtl/>
          <w:lang w:bidi="fa-IR"/>
        </w:rPr>
        <w:t xml:space="preserve"> یا بالگرد مآب</w:t>
      </w:r>
      <w:r w:rsidRPr="009579C0">
        <w:rPr>
          <w:rStyle w:val="FootnoteReference"/>
          <w:sz w:val="26"/>
          <w:rtl/>
          <w:lang w:bidi="fa-IR"/>
        </w:rPr>
        <w:footnoteReference w:id="28"/>
      </w:r>
      <w:r w:rsidRPr="009579C0">
        <w:rPr>
          <w:rFonts w:hint="cs"/>
          <w:sz w:val="26"/>
          <w:rtl/>
          <w:lang w:bidi="fa-IR"/>
        </w:rPr>
        <w:t>را مادران و پدرانی قلمداد می</w:t>
      </w:r>
      <w:r w:rsidRPr="009579C0">
        <w:rPr>
          <w:rFonts w:hint="cs"/>
          <w:sz w:val="26"/>
          <w:rtl/>
          <w:lang w:bidi="fa-IR"/>
        </w:rPr>
        <w:softHyphen/>
        <w:t>کنند که مانند بالگرد مدام در کنار فرزندان پرسه می</w:t>
      </w:r>
      <w:r w:rsidRPr="009579C0">
        <w:rPr>
          <w:rFonts w:hint="cs"/>
          <w:sz w:val="26"/>
          <w:rtl/>
          <w:lang w:bidi="fa-IR"/>
        </w:rPr>
        <w:softHyphen/>
        <w:t>زنند و زندگی آن</w:t>
      </w:r>
      <w:r w:rsidRPr="009579C0">
        <w:rPr>
          <w:rFonts w:hint="cs"/>
          <w:sz w:val="26"/>
          <w:rtl/>
          <w:lang w:bidi="fa-IR"/>
        </w:rPr>
        <w:softHyphen/>
        <w:t>ها را شدیداً کنترل می</w:t>
      </w:r>
      <w:r w:rsidRPr="009579C0">
        <w:rPr>
          <w:rFonts w:hint="cs"/>
          <w:sz w:val="26"/>
          <w:rtl/>
          <w:lang w:bidi="fa-IR"/>
        </w:rPr>
        <w:softHyphen/>
        <w:t>نمایند. پادیلا-واکر و نلسون</w:t>
      </w:r>
      <w:r w:rsidRPr="009579C0">
        <w:rPr>
          <w:rStyle w:val="FootnoteReference"/>
          <w:sz w:val="26"/>
          <w:rtl/>
          <w:lang w:bidi="fa-IR"/>
        </w:rPr>
        <w:footnoteReference w:id="29"/>
      </w:r>
      <w:r w:rsidRPr="009579C0">
        <w:rPr>
          <w:rFonts w:hint="cs"/>
          <w:sz w:val="26"/>
          <w:rtl/>
          <w:lang w:bidi="fa-IR"/>
        </w:rPr>
        <w:t xml:space="preserve"> (2012) بر این باورند که فرزندپروری</w:t>
      </w:r>
      <w:r w:rsidRPr="009579C0">
        <w:rPr>
          <w:rStyle w:val="FootnoteReference"/>
          <w:sz w:val="26"/>
          <w:rtl/>
          <w:lang w:bidi="fa-IR"/>
        </w:rPr>
        <w:footnoteReference w:id="30"/>
      </w:r>
      <w:r w:rsidRPr="009579C0">
        <w:rPr>
          <w:rFonts w:hint="cs"/>
          <w:sz w:val="26"/>
          <w:rtl/>
          <w:lang w:bidi="fa-IR"/>
        </w:rPr>
        <w:t xml:space="preserve"> بالگردمآب یا بیش</w:t>
      </w:r>
      <w:r w:rsidRPr="009579C0">
        <w:rPr>
          <w:rFonts w:hint="cs"/>
          <w:sz w:val="26"/>
          <w:rtl/>
          <w:lang w:bidi="fa-IR"/>
        </w:rPr>
        <w:softHyphen/>
        <w:t>درگیر، الگوی بی</w:t>
      </w:r>
      <w:r w:rsidRPr="009579C0">
        <w:rPr>
          <w:rFonts w:hint="cs"/>
          <w:sz w:val="26"/>
          <w:rtl/>
          <w:lang w:bidi="fa-IR"/>
        </w:rPr>
        <w:softHyphen/>
        <w:t>همتایی از ابعاد اساسی فرزندپروری است. این سبک فرزندپروری به طور خاص، دربرگیرنده حمایت/گرمی بالا، کنترل بالا و استقلال</w:t>
      </w:r>
      <w:r w:rsidRPr="009579C0">
        <w:rPr>
          <w:rFonts w:hint="cs"/>
          <w:sz w:val="26"/>
          <w:rtl/>
          <w:lang w:bidi="fa-IR"/>
        </w:rPr>
        <w:softHyphen/>
        <w:t xml:space="preserve">دهی پایین است. </w:t>
      </w:r>
    </w:p>
    <w:p w:rsidR="00F26239" w:rsidRPr="009579C0" w:rsidRDefault="00F26239" w:rsidP="00F26239">
      <w:pPr>
        <w:spacing w:line="240" w:lineRule="auto"/>
        <w:rPr>
          <w:caps/>
          <w:sz w:val="26"/>
          <w:rtl/>
        </w:rPr>
      </w:pPr>
      <w:r w:rsidRPr="009579C0">
        <w:rPr>
          <w:rFonts w:hint="cs"/>
          <w:b/>
          <w:bCs/>
          <w:caps/>
          <w:sz w:val="28"/>
          <w:szCs w:val="28"/>
          <w:rtl/>
        </w:rPr>
        <w:t>روش</w:t>
      </w:r>
      <w:r w:rsidRPr="009579C0">
        <w:rPr>
          <w:rFonts w:hint="cs"/>
          <w:b/>
          <w:bCs/>
          <w:caps/>
          <w:sz w:val="26"/>
          <w:rtl/>
        </w:rPr>
        <w:t>:</w:t>
      </w:r>
      <w:r w:rsidRPr="009579C0">
        <w:rPr>
          <w:rFonts w:hint="cs"/>
          <w:caps/>
          <w:sz w:val="26"/>
          <w:rtl/>
        </w:rPr>
        <w:t xml:space="preserve"> شرکت‌کنندگان پژوهش شامل 308 نفر (161 دختر و 147 پسر) از دانشجويان دانشگاه شيراز بودند که براساس روش نمونه‌گيري خوشه‌اي چندمرحله‌اي تصادفي انتخاب شدند. به منظور بررسي متغيرهاي پژوهش هر يک از شرکت‌کنندگان مقیاس بیش</w:t>
      </w:r>
      <w:r w:rsidRPr="009579C0">
        <w:rPr>
          <w:rFonts w:hint="cs"/>
          <w:caps/>
          <w:sz w:val="26"/>
          <w:rtl/>
        </w:rPr>
        <w:softHyphen/>
        <w:t xml:space="preserve">درگیری والدین لیمون و بوچانان (2011) و مقیاس رفتار غیرمولد تحصیلی ریمکوس (2012) را تکميل نمودند. پايايي ابزارهاي پژوهش به وسيله ضريب آلفاي کرونباخ و روايي آن‌ها به کمک روش تحليل عامل و تحلیل گویه تعيين شد. نتايج حاکي از روايي و پايايي قابل‌قبول آزمون‌ها بود. </w:t>
      </w:r>
      <w:r w:rsidRPr="009579C0">
        <w:rPr>
          <w:rFonts w:hint="cs"/>
          <w:sz w:val="26"/>
          <w:rtl/>
        </w:rPr>
        <w:t>روابط پژوهش با استفاده از روش رگرسيون چندگانه مورد آزمون قرار گرفت. همچنین برای بررسی نقش جنسیت و رشته تحصیلی از آزمون تی و تحلیل واریانس یک راهه استفاده شد.</w:t>
      </w:r>
    </w:p>
    <w:p w:rsidR="00F26239" w:rsidRPr="009579C0" w:rsidRDefault="00F26239" w:rsidP="00F26239">
      <w:pPr>
        <w:spacing w:line="240" w:lineRule="auto"/>
        <w:rPr>
          <w:caps/>
          <w:sz w:val="26"/>
        </w:rPr>
      </w:pPr>
      <w:r w:rsidRPr="009579C0">
        <w:rPr>
          <w:rFonts w:hint="cs"/>
          <w:sz w:val="26"/>
          <w:rtl/>
        </w:rPr>
        <w:t xml:space="preserve"> </w:t>
      </w:r>
      <w:r w:rsidRPr="009579C0">
        <w:rPr>
          <w:rFonts w:hint="cs"/>
          <w:b/>
          <w:bCs/>
          <w:sz w:val="28"/>
          <w:szCs w:val="28"/>
          <w:rtl/>
        </w:rPr>
        <w:t>نتايج</w:t>
      </w:r>
      <w:r w:rsidRPr="009579C0">
        <w:rPr>
          <w:rFonts w:hint="cs"/>
          <w:b/>
          <w:bCs/>
          <w:sz w:val="26"/>
          <w:rtl/>
        </w:rPr>
        <w:t>:</w:t>
      </w:r>
      <w:r w:rsidRPr="009579C0">
        <w:rPr>
          <w:rFonts w:hint="cs"/>
          <w:sz w:val="26"/>
          <w:rtl/>
        </w:rPr>
        <w:t xml:space="preserve"> یافته</w:t>
      </w:r>
      <w:r w:rsidRPr="009579C0">
        <w:rPr>
          <w:rFonts w:hint="cs"/>
          <w:sz w:val="26"/>
          <w:rtl/>
        </w:rPr>
        <w:softHyphen/>
        <w:t>ها نشان داد که بیش</w:t>
      </w:r>
      <w:r w:rsidRPr="009579C0">
        <w:rPr>
          <w:rFonts w:hint="cs"/>
          <w:sz w:val="26"/>
          <w:rtl/>
        </w:rPr>
        <w:softHyphen/>
        <w:t>درگیری مادر به صورت منفی و معنادار پیش</w:t>
      </w:r>
      <w:r w:rsidRPr="009579C0">
        <w:rPr>
          <w:rFonts w:hint="cs"/>
          <w:sz w:val="26"/>
          <w:rtl/>
        </w:rPr>
        <w:softHyphen/>
        <w:t>بینی</w:t>
      </w:r>
      <w:r w:rsidRPr="009579C0">
        <w:rPr>
          <w:rFonts w:hint="cs"/>
          <w:sz w:val="26"/>
          <w:rtl/>
        </w:rPr>
        <w:softHyphen/>
        <w:t>کننده اهمال</w:t>
      </w:r>
      <w:r w:rsidRPr="009579C0">
        <w:rPr>
          <w:rFonts w:hint="cs"/>
          <w:sz w:val="26"/>
          <w:rtl/>
        </w:rPr>
        <w:softHyphen/>
        <w:t>کاری و مصرف مواد و به صورت مثبت و معنادار پیش</w:t>
      </w:r>
      <w:r w:rsidRPr="009579C0">
        <w:rPr>
          <w:rFonts w:hint="cs"/>
          <w:sz w:val="26"/>
          <w:rtl/>
        </w:rPr>
        <w:softHyphen/>
        <w:t>بینی</w:t>
      </w:r>
      <w:r w:rsidRPr="009579C0">
        <w:rPr>
          <w:rFonts w:hint="cs"/>
          <w:sz w:val="26"/>
          <w:rtl/>
        </w:rPr>
        <w:softHyphen/>
        <w:t xml:space="preserve">کننده تقلب در دانشجویان است. </w:t>
      </w:r>
      <w:r w:rsidRPr="009579C0">
        <w:rPr>
          <w:rFonts w:hint="cs"/>
          <w:caps/>
          <w:sz w:val="26"/>
          <w:rtl/>
        </w:rPr>
        <w:t xml:space="preserve">به منظور بررسي تفاوت‌هاي جنسيتي درمتغيرهاي پژوهش از آزمون آماري </w:t>
      </w:r>
      <w:r w:rsidRPr="009579C0">
        <w:rPr>
          <w:rFonts w:cs="Times New Roman"/>
          <w:sz w:val="26"/>
        </w:rPr>
        <w:t>t</w:t>
      </w:r>
      <w:r w:rsidRPr="009579C0">
        <w:rPr>
          <w:rFonts w:hint="cs"/>
          <w:caps/>
          <w:sz w:val="26"/>
          <w:rtl/>
        </w:rPr>
        <w:t xml:space="preserve"> براي گروه‌هاي مستقل استفاده شد كه در تمامی ابعاد متغیر رفتار غیرمولد تحصیلی میان دختران و پسران تفاوت معناداری مشاهده شد و پسران همواره نمرات بالاتری در رفتار غیرمولد تحصیلی نشان دادند. در مورد بیش</w:t>
      </w:r>
      <w:r w:rsidRPr="009579C0">
        <w:rPr>
          <w:rFonts w:hint="cs"/>
          <w:caps/>
          <w:sz w:val="26"/>
          <w:rtl/>
        </w:rPr>
        <w:softHyphen/>
        <w:t>درگیری مادر تفاوت معناداری میان گروه دختران و پسران ملاحظه نشد. اما برای بررسی نقش رشته تحصیلی آزمون تحلیل واریانس یک</w:t>
      </w:r>
      <w:r w:rsidRPr="009579C0">
        <w:rPr>
          <w:rFonts w:hint="cs"/>
          <w:caps/>
          <w:sz w:val="26"/>
          <w:rtl/>
        </w:rPr>
        <w:softHyphen/>
        <w:t xml:space="preserve"> راهه برای پنج رشته تحصیلی (مهندسی، علوم</w:t>
      </w:r>
      <w:r w:rsidRPr="009579C0">
        <w:rPr>
          <w:rFonts w:hint="cs"/>
          <w:caps/>
          <w:sz w:val="26"/>
          <w:rtl/>
        </w:rPr>
        <w:softHyphen/>
        <w:t xml:space="preserve"> پایه، ادبیات و علوم انسانی، علوم اجتماعی و حقوق) مورد استفاده قرار گرفت. یافته</w:t>
      </w:r>
      <w:r w:rsidRPr="009579C0">
        <w:rPr>
          <w:rFonts w:hint="cs"/>
          <w:caps/>
          <w:sz w:val="26"/>
          <w:rtl/>
        </w:rPr>
        <w:softHyphen/>
        <w:t>ها نشان داد که دانشجویان رشته مهندسی بیش</w:t>
      </w:r>
      <w:r w:rsidRPr="009579C0">
        <w:rPr>
          <w:rFonts w:hint="cs"/>
          <w:caps/>
          <w:sz w:val="26"/>
          <w:rtl/>
        </w:rPr>
        <w:softHyphen/>
        <w:t>درگیری کمتری نسبت به سایر رشته</w:t>
      </w:r>
      <w:r w:rsidRPr="009579C0">
        <w:rPr>
          <w:rFonts w:hint="cs"/>
          <w:caps/>
          <w:sz w:val="26"/>
          <w:rtl/>
        </w:rPr>
        <w:softHyphen/>
        <w:t>ها از مادر خود ادراک می</w:t>
      </w:r>
      <w:r w:rsidRPr="009579C0">
        <w:rPr>
          <w:rFonts w:hint="cs"/>
          <w:caps/>
          <w:sz w:val="26"/>
          <w:rtl/>
        </w:rPr>
        <w:softHyphen/>
        <w:t>کنند. همچنین میانگین نمرات دانشجویان علوم پایه در رفتار غیرمولد تحصیلی به طرز معناداری بالاتر از سایر رشته</w:t>
      </w:r>
      <w:r w:rsidRPr="009579C0">
        <w:rPr>
          <w:rFonts w:hint="cs"/>
          <w:caps/>
          <w:sz w:val="26"/>
          <w:rtl/>
        </w:rPr>
        <w:softHyphen/>
        <w:t>ها بود.</w:t>
      </w:r>
    </w:p>
    <w:p w:rsidR="00F26239" w:rsidRDefault="00F26239" w:rsidP="00F26239">
      <w:pPr>
        <w:spacing w:line="240" w:lineRule="auto"/>
        <w:rPr>
          <w:sz w:val="26"/>
          <w:lang w:bidi="fa-IR"/>
        </w:rPr>
      </w:pPr>
      <w:r w:rsidRPr="009579C0">
        <w:rPr>
          <w:rFonts w:hint="cs"/>
          <w:b/>
          <w:bCs/>
          <w:sz w:val="28"/>
          <w:szCs w:val="28"/>
          <w:rtl/>
        </w:rPr>
        <w:t>بحث و نتيجه‌گيري</w:t>
      </w:r>
      <w:r w:rsidRPr="009579C0">
        <w:rPr>
          <w:rFonts w:hint="cs"/>
          <w:b/>
          <w:bCs/>
          <w:sz w:val="26"/>
          <w:rtl/>
          <w:lang w:bidi="fa-IR"/>
        </w:rPr>
        <w:t xml:space="preserve">. </w:t>
      </w:r>
      <w:r w:rsidRPr="009579C0">
        <w:rPr>
          <w:rFonts w:hint="cs"/>
          <w:sz w:val="26"/>
          <w:rtl/>
        </w:rPr>
        <w:t>يافته</w:t>
      </w:r>
      <w:r w:rsidRPr="009579C0">
        <w:rPr>
          <w:rFonts w:hint="cs"/>
          <w:sz w:val="26"/>
          <w:rtl/>
        </w:rPr>
        <w:softHyphen/>
        <w:t>هاي پژوهش نشان داد که بیش</w:t>
      </w:r>
      <w:r w:rsidRPr="009579C0">
        <w:rPr>
          <w:rFonts w:hint="cs"/>
          <w:sz w:val="26"/>
          <w:rtl/>
        </w:rPr>
        <w:softHyphen/>
        <w:t>درگیری مادر پیش</w:t>
      </w:r>
      <w:r w:rsidRPr="009579C0">
        <w:rPr>
          <w:rFonts w:hint="cs"/>
          <w:sz w:val="26"/>
          <w:rtl/>
        </w:rPr>
        <w:softHyphen/>
        <w:t>بینی</w:t>
      </w:r>
      <w:r w:rsidRPr="009579C0">
        <w:rPr>
          <w:rFonts w:hint="cs"/>
          <w:sz w:val="26"/>
          <w:rtl/>
        </w:rPr>
        <w:softHyphen/>
        <w:t>کننده مثبت و معنادار تقلب در دانشجویان است.</w:t>
      </w:r>
      <w:r w:rsidRPr="009579C0">
        <w:rPr>
          <w:rFonts w:hint="cs"/>
          <w:caps/>
          <w:sz w:val="26"/>
          <w:rtl/>
        </w:rPr>
        <w:t xml:space="preserve"> </w:t>
      </w:r>
      <w:r w:rsidRPr="009579C0">
        <w:rPr>
          <w:rFonts w:hint="cs"/>
          <w:sz w:val="26"/>
          <w:rtl/>
        </w:rPr>
        <w:t xml:space="preserve">در توجيه اين يافته بايد خاطر نشان ساخت که </w:t>
      </w:r>
      <w:r w:rsidRPr="009579C0">
        <w:rPr>
          <w:rFonts w:hint="cs"/>
          <w:caps/>
          <w:sz w:val="26"/>
          <w:rtl/>
        </w:rPr>
        <w:t xml:space="preserve">کنترل بیش از حد والدین و بالاخص مادر در امور </w:t>
      </w:r>
      <w:r w:rsidRPr="009579C0">
        <w:rPr>
          <w:rFonts w:hint="cs"/>
          <w:caps/>
          <w:sz w:val="26"/>
          <w:rtl/>
        </w:rPr>
        <w:lastRenderedPageBreak/>
        <w:t>تحصیلی فرزندان، آن</w:t>
      </w:r>
      <w:r w:rsidRPr="009579C0">
        <w:rPr>
          <w:rFonts w:hint="cs"/>
          <w:caps/>
          <w:sz w:val="26"/>
          <w:rtl/>
        </w:rPr>
        <w:softHyphen/>
        <w:t>ها را تحت فشار قرار می</w:t>
      </w:r>
      <w:r w:rsidRPr="009579C0">
        <w:rPr>
          <w:rFonts w:hint="cs"/>
          <w:caps/>
          <w:sz w:val="26"/>
          <w:rtl/>
        </w:rPr>
        <w:softHyphen/>
        <w:t>دهد و فرزندان را به سمت کسب نتیجه به هر قیمتی سوق خواهد داد تا از فشار مادر رهایی یابند. بر این اساس رابطه مثبت و معنادار بیش</w:t>
      </w:r>
      <w:r w:rsidRPr="009579C0">
        <w:rPr>
          <w:rFonts w:hint="cs"/>
          <w:caps/>
          <w:sz w:val="26"/>
          <w:rtl/>
        </w:rPr>
        <w:softHyphen/>
        <w:t>درگیری مادر با بی صداقتی تحصیلی (به خصوص تقلب) مورد انتظار است. همسو با این یافته سهرابی و حسنی (2007) دریافتند که سبک فرزندپروری مستبد با رفتار ضد اجتماعی رابطه مثبت و معنادار دارد. از سوی دیگر یافته</w:t>
      </w:r>
      <w:r w:rsidRPr="009579C0">
        <w:rPr>
          <w:rFonts w:hint="cs"/>
          <w:caps/>
          <w:sz w:val="26"/>
          <w:rtl/>
        </w:rPr>
        <w:softHyphen/>
        <w:t xml:space="preserve">ها نشان داد که </w:t>
      </w:r>
      <w:r w:rsidRPr="009579C0">
        <w:rPr>
          <w:rFonts w:hint="cs"/>
          <w:sz w:val="26"/>
          <w:rtl/>
        </w:rPr>
        <w:t>بیش</w:t>
      </w:r>
      <w:r w:rsidRPr="009579C0">
        <w:rPr>
          <w:rFonts w:hint="cs"/>
          <w:sz w:val="26"/>
          <w:rtl/>
        </w:rPr>
        <w:softHyphen/>
        <w:t>درگیری مادر به صورت منفی و معنادار پیش</w:t>
      </w:r>
      <w:r w:rsidRPr="009579C0">
        <w:rPr>
          <w:rFonts w:hint="cs"/>
          <w:sz w:val="26"/>
          <w:rtl/>
        </w:rPr>
        <w:softHyphen/>
        <w:t>بینی</w:t>
      </w:r>
      <w:r w:rsidRPr="009579C0">
        <w:rPr>
          <w:rFonts w:hint="cs"/>
          <w:sz w:val="26"/>
          <w:rtl/>
        </w:rPr>
        <w:softHyphen/>
        <w:t>کننده اهمال</w:t>
      </w:r>
      <w:r w:rsidRPr="009579C0">
        <w:rPr>
          <w:rFonts w:hint="cs"/>
          <w:sz w:val="26"/>
          <w:rtl/>
        </w:rPr>
        <w:softHyphen/>
        <w:t>کاری و مصرف مواد در فرزندان است. به این معنا که تا هر اندازه استقلال</w:t>
      </w:r>
      <w:r w:rsidRPr="009579C0">
        <w:rPr>
          <w:rFonts w:hint="cs"/>
          <w:sz w:val="26"/>
          <w:rtl/>
        </w:rPr>
        <w:softHyphen/>
        <w:t>دهی مادر به فرزندان پایین</w:t>
      </w:r>
      <w:r w:rsidRPr="009579C0">
        <w:rPr>
          <w:rFonts w:hint="cs"/>
          <w:sz w:val="26"/>
          <w:rtl/>
        </w:rPr>
        <w:softHyphen/>
        <w:t>تر باشد، اهمال</w:t>
      </w:r>
      <w:r w:rsidRPr="009579C0">
        <w:rPr>
          <w:rFonts w:hint="cs"/>
          <w:sz w:val="26"/>
          <w:rtl/>
        </w:rPr>
        <w:softHyphen/>
        <w:t>کاری و مصرف مواد در دانشجویان کمتر است. این یافته با بسیاری از پژوهش</w:t>
      </w:r>
      <w:r w:rsidRPr="009579C0">
        <w:rPr>
          <w:rFonts w:hint="cs"/>
          <w:sz w:val="26"/>
          <w:rtl/>
        </w:rPr>
        <w:softHyphen/>
        <w:t>های غربی در تناقض است</w:t>
      </w:r>
      <w:r w:rsidRPr="009579C0">
        <w:rPr>
          <w:rFonts w:hint="cs"/>
          <w:sz w:val="26"/>
          <w:rtl/>
          <w:lang w:bidi="fa-IR"/>
        </w:rPr>
        <w:t xml:space="preserve"> (سو، دوئر، جانسون، شی و اسپینات</w:t>
      </w:r>
      <w:r w:rsidRPr="009579C0">
        <w:rPr>
          <w:rStyle w:val="FootnoteReference"/>
          <w:sz w:val="26"/>
          <w:rtl/>
          <w:lang w:bidi="fa-IR"/>
        </w:rPr>
        <w:footnoteReference w:id="31"/>
      </w:r>
      <w:r w:rsidRPr="009579C0">
        <w:rPr>
          <w:rFonts w:hint="cs"/>
          <w:sz w:val="26"/>
          <w:rtl/>
          <w:lang w:bidi="fa-IR"/>
        </w:rPr>
        <w:t>، 2015؛ راجرز، تیوله، ریان، آدامز و کیتینگ</w:t>
      </w:r>
      <w:r w:rsidRPr="009579C0">
        <w:rPr>
          <w:rStyle w:val="FootnoteReference"/>
          <w:sz w:val="26"/>
          <w:rtl/>
          <w:lang w:bidi="fa-IR"/>
        </w:rPr>
        <w:footnoteReference w:id="32"/>
      </w:r>
      <w:r w:rsidRPr="009579C0">
        <w:rPr>
          <w:rFonts w:hint="cs"/>
          <w:sz w:val="26"/>
          <w:rtl/>
          <w:lang w:bidi="fa-IR"/>
        </w:rPr>
        <w:t xml:space="preserve">، 2009) </w:t>
      </w:r>
      <w:r w:rsidRPr="009579C0">
        <w:rPr>
          <w:rFonts w:hint="cs"/>
          <w:sz w:val="26"/>
          <w:rtl/>
        </w:rPr>
        <w:t xml:space="preserve"> و البته با بسیاری از پژوهش</w:t>
      </w:r>
      <w:r w:rsidRPr="009579C0">
        <w:rPr>
          <w:rFonts w:hint="cs"/>
          <w:sz w:val="26"/>
          <w:rtl/>
        </w:rPr>
        <w:softHyphen/>
        <w:t>های ایرانی همسو است و از این منظر پدیده</w:t>
      </w:r>
      <w:r w:rsidRPr="009579C0">
        <w:rPr>
          <w:rFonts w:hint="cs"/>
          <w:sz w:val="26"/>
          <w:rtl/>
        </w:rPr>
        <w:softHyphen/>
        <w:t>های فرهنگی را در امر تاثیرگذاری نوع فرزندپروری برجسته می</w:t>
      </w:r>
      <w:r w:rsidRPr="009579C0">
        <w:rPr>
          <w:rFonts w:hint="cs"/>
          <w:sz w:val="26"/>
          <w:rtl/>
        </w:rPr>
        <w:softHyphen/>
        <w:t>کند. برای مثال مهدوی، اسلامی</w:t>
      </w:r>
      <w:r w:rsidRPr="009579C0">
        <w:rPr>
          <w:rFonts w:hint="cs"/>
          <w:sz w:val="26"/>
          <w:rtl/>
        </w:rPr>
        <w:softHyphen/>
        <w:t>پور و خواجه (2013) دریافتند که سبک فرزندپروری آسان</w:t>
      </w:r>
      <w:r w:rsidRPr="009579C0">
        <w:rPr>
          <w:rFonts w:hint="cs"/>
          <w:sz w:val="26"/>
          <w:rtl/>
        </w:rPr>
        <w:softHyphen/>
        <w:t>گیر با رفتارهای ناسازگارانه (خشونت، رفتار انفجاری و ضد اجتماعی) در فرزندان رابطه مثبت و معنادار دارد. یعنی هر چه سطح کنترل بر فرزندان کمتر باشد، سوءرفتارها بیش</w:t>
      </w:r>
      <w:r w:rsidRPr="009579C0">
        <w:rPr>
          <w:rFonts w:hint="cs"/>
          <w:sz w:val="26"/>
          <w:rtl/>
        </w:rPr>
        <w:softHyphen/>
        <w:t>تر است. از آن جا که بیش</w:t>
      </w:r>
      <w:r w:rsidRPr="009579C0">
        <w:rPr>
          <w:rFonts w:hint="cs"/>
          <w:sz w:val="26"/>
          <w:rtl/>
        </w:rPr>
        <w:softHyphen/>
        <w:t>درگیری مادر علاوه بر بیش</w:t>
      </w:r>
      <w:r w:rsidRPr="009579C0">
        <w:rPr>
          <w:rFonts w:hint="cs"/>
          <w:sz w:val="26"/>
          <w:rtl/>
        </w:rPr>
        <w:softHyphen/>
        <w:t>کنترلی حائز دو ویژگی مثبت فرزندپروری (صمیمیت و نظارت) است و این دو ویژگی مفید، تاثیراتی موثر در جهت کاهش برخی از سوءرفتارهای تحصیلی همچون اهمال</w:t>
      </w:r>
      <w:r w:rsidRPr="009579C0">
        <w:rPr>
          <w:rFonts w:hint="cs"/>
          <w:sz w:val="26"/>
          <w:rtl/>
        </w:rPr>
        <w:softHyphen/>
        <w:t xml:space="preserve">کاری و مصرف مواد دارد. نتایج آزمون </w:t>
      </w:r>
      <w:r w:rsidRPr="009579C0">
        <w:rPr>
          <w:rFonts w:cs="Times New Roman"/>
          <w:sz w:val="26"/>
        </w:rPr>
        <w:t>t</w:t>
      </w:r>
      <w:r w:rsidRPr="009579C0">
        <w:rPr>
          <w:rFonts w:hint="cs"/>
          <w:sz w:val="26"/>
          <w:rtl/>
          <w:lang w:bidi="fa-IR"/>
        </w:rPr>
        <w:t xml:space="preserve"> در ارتباط با تفاوت جنسیتی کاملاً قابل انتظار است چرا که آمارها نشان می</w:t>
      </w:r>
      <w:r w:rsidRPr="009579C0">
        <w:rPr>
          <w:rFonts w:hint="cs"/>
          <w:sz w:val="26"/>
          <w:rtl/>
          <w:lang w:bidi="fa-IR"/>
        </w:rPr>
        <w:softHyphen/>
        <w:t>دهند میزان سوءرفتارها در مردان در اکثر شرایط اجتماعی و تحصیلی از زنان پیشی می</w:t>
      </w:r>
      <w:r w:rsidRPr="009579C0">
        <w:rPr>
          <w:rFonts w:hint="cs"/>
          <w:sz w:val="26"/>
          <w:rtl/>
          <w:lang w:bidi="fa-IR"/>
        </w:rPr>
        <w:softHyphen/>
        <w:t>گیرد. در ارتباط با نقش رشته تحصیلی با توجه به دشواری رشته</w:t>
      </w:r>
      <w:r w:rsidRPr="009579C0">
        <w:rPr>
          <w:rFonts w:hint="cs"/>
          <w:sz w:val="26"/>
          <w:rtl/>
          <w:lang w:bidi="fa-IR"/>
        </w:rPr>
        <w:softHyphen/>
        <w:t>های علوم پایه، اهمال</w:t>
      </w:r>
      <w:r w:rsidRPr="009579C0">
        <w:rPr>
          <w:rFonts w:hint="cs"/>
          <w:sz w:val="26"/>
          <w:rtl/>
          <w:lang w:bidi="fa-IR"/>
        </w:rPr>
        <w:softHyphen/>
        <w:t>کاری بیش</w:t>
      </w:r>
      <w:r w:rsidRPr="009579C0">
        <w:rPr>
          <w:rFonts w:hint="cs"/>
          <w:sz w:val="26"/>
          <w:rtl/>
          <w:lang w:bidi="fa-IR"/>
        </w:rPr>
        <w:softHyphen/>
        <w:t>تر دانشجویان در این رشته و بازار کار این رشته</w:t>
      </w:r>
      <w:r w:rsidRPr="009579C0">
        <w:rPr>
          <w:rFonts w:hint="cs"/>
          <w:sz w:val="26"/>
          <w:rtl/>
          <w:lang w:bidi="fa-IR"/>
        </w:rPr>
        <w:softHyphen/>
        <w:t>ها در سال</w:t>
      </w:r>
      <w:r w:rsidRPr="009579C0">
        <w:rPr>
          <w:rFonts w:hint="cs"/>
          <w:sz w:val="26"/>
          <w:rtl/>
          <w:lang w:bidi="fa-IR"/>
        </w:rPr>
        <w:softHyphen/>
        <w:t>های اخیر، میانگین نمرات بالای رفتار غیرمولد تحصیلی در این رشته قابل تبیین است که البته در این زمینه نیاز به پژوهش</w:t>
      </w:r>
      <w:r w:rsidRPr="009579C0">
        <w:rPr>
          <w:rFonts w:hint="cs"/>
          <w:sz w:val="26"/>
          <w:rtl/>
          <w:lang w:bidi="fa-IR"/>
        </w:rPr>
        <w:softHyphen/>
        <w:t>های گسترده</w:t>
      </w:r>
      <w:r w:rsidRPr="009579C0">
        <w:rPr>
          <w:rFonts w:hint="cs"/>
          <w:sz w:val="26"/>
          <w:rtl/>
          <w:lang w:bidi="fa-IR"/>
        </w:rPr>
        <w:softHyphen/>
        <w:t>تری در سطح بین</w:t>
      </w:r>
      <w:r w:rsidRPr="009579C0">
        <w:rPr>
          <w:rFonts w:hint="cs"/>
          <w:sz w:val="26"/>
          <w:rtl/>
          <w:lang w:bidi="fa-IR"/>
        </w:rPr>
        <w:softHyphen/>
        <w:t>رشته</w:t>
      </w:r>
      <w:r w:rsidRPr="009579C0">
        <w:rPr>
          <w:rFonts w:hint="cs"/>
          <w:sz w:val="26"/>
          <w:rtl/>
          <w:lang w:bidi="fa-IR"/>
        </w:rPr>
        <w:softHyphen/>
        <w:t>ای است.</w:t>
      </w:r>
      <w:bookmarkStart w:id="1" w:name="_GoBack"/>
      <w:bookmarkEnd w:id="1"/>
    </w:p>
    <w:p w:rsidR="00CE0BF1" w:rsidRPr="00CE0BF1" w:rsidRDefault="00CE0BF1" w:rsidP="00F26239">
      <w:pPr>
        <w:spacing w:line="240" w:lineRule="auto"/>
        <w:rPr>
          <w:rFonts w:hint="cs"/>
          <w:i/>
          <w:iCs/>
          <w:caps/>
          <w:sz w:val="28"/>
          <w:szCs w:val="28"/>
          <w:rtl/>
          <w:lang w:bidi="fa-IR"/>
        </w:rPr>
      </w:pPr>
      <w:r w:rsidRPr="00CE0BF1">
        <w:rPr>
          <w:rFonts w:hint="cs"/>
          <w:b/>
          <w:bCs/>
          <w:i/>
          <w:iCs/>
          <w:sz w:val="28"/>
          <w:szCs w:val="28"/>
          <w:rtl/>
          <w:lang w:bidi="fa-IR"/>
        </w:rPr>
        <w:t xml:space="preserve">کلید واژه: </w:t>
      </w:r>
      <w:r w:rsidRPr="00CE0BF1">
        <w:rPr>
          <w:rFonts w:hint="cs"/>
          <w:i/>
          <w:iCs/>
          <w:sz w:val="28"/>
          <w:szCs w:val="28"/>
          <w:rtl/>
          <w:lang w:bidi="fa-IR"/>
        </w:rPr>
        <w:t>بیش</w:t>
      </w:r>
      <w:r w:rsidRPr="00CE0BF1">
        <w:rPr>
          <w:rFonts w:hint="cs"/>
          <w:i/>
          <w:iCs/>
          <w:sz w:val="28"/>
          <w:szCs w:val="28"/>
          <w:rtl/>
          <w:lang w:bidi="fa-IR"/>
        </w:rPr>
        <w:softHyphen/>
        <w:t>درگیری مادر، جنسیت، رشته تحصیلی، رفتار غیرمولد تحصیلی</w:t>
      </w:r>
    </w:p>
    <w:p w:rsidR="00F26239" w:rsidRPr="009579C0" w:rsidRDefault="00F26239" w:rsidP="00F26239">
      <w:pPr>
        <w:spacing w:line="300" w:lineRule="auto"/>
        <w:ind w:right="567"/>
        <w:rPr>
          <w:b/>
          <w:bCs/>
          <w:sz w:val="26"/>
          <w:rtl/>
        </w:rPr>
      </w:pPr>
    </w:p>
    <w:p w:rsidR="00F26239" w:rsidRPr="0023645B" w:rsidRDefault="00F26239" w:rsidP="00F26239">
      <w:pPr>
        <w:tabs>
          <w:tab w:val="left" w:pos="6749"/>
        </w:tabs>
        <w:rPr>
          <w:b/>
          <w:bCs/>
          <w:sz w:val="28"/>
          <w:szCs w:val="28"/>
          <w:rtl/>
          <w:lang w:bidi="fa-IR"/>
        </w:rPr>
      </w:pPr>
      <w:r w:rsidRPr="0023645B">
        <w:rPr>
          <w:b/>
          <w:bCs/>
          <w:sz w:val="28"/>
          <w:szCs w:val="28"/>
          <w:rtl/>
          <w:lang w:bidi="fa-IR"/>
        </w:rPr>
        <w:tab/>
      </w:r>
    </w:p>
    <w:p w:rsidR="00962FE7" w:rsidRPr="00962FE7" w:rsidRDefault="003130FF" w:rsidP="00FC02E7">
      <w:pPr>
        <w:autoSpaceDE w:val="0"/>
        <w:autoSpaceDN w:val="0"/>
        <w:adjustRightInd w:val="0"/>
        <w:spacing w:before="480" w:after="60"/>
        <w:ind w:right="567"/>
        <w:outlineLvl w:val="0"/>
        <w:rPr>
          <w:b/>
          <w:bCs/>
          <w:sz w:val="28"/>
          <w:szCs w:val="28"/>
          <w:rtl/>
          <w:lang w:bidi="fa-IR"/>
        </w:rPr>
      </w:pPr>
      <w:r>
        <w:rPr>
          <w:b/>
          <w:bCs/>
          <w:sz w:val="28"/>
          <w:szCs w:val="28"/>
          <w:rtl/>
        </w:rPr>
        <w:br w:type="page"/>
      </w:r>
    </w:p>
    <w:p w:rsidR="00032B1F" w:rsidRPr="00DD697D" w:rsidRDefault="00032B1F" w:rsidP="00F26239">
      <w:pPr>
        <w:pStyle w:val="REF"/>
        <w:numPr>
          <w:ilvl w:val="0"/>
          <w:numId w:val="0"/>
        </w:numPr>
        <w:bidi w:val="0"/>
        <w:ind w:left="454" w:hanging="170"/>
        <w:jc w:val="left"/>
        <w:rPr>
          <w:rFonts w:cs="B Nazanin"/>
          <w:sz w:val="24"/>
          <w:szCs w:val="24"/>
        </w:rPr>
      </w:pPr>
    </w:p>
    <w:sectPr w:rsidR="00032B1F" w:rsidRPr="00DD697D" w:rsidSect="004152C8">
      <w:headerReference w:type="default" r:id="rId9"/>
      <w:footerReference w:type="even" r:id="rId10"/>
      <w:footerReference w:type="first" r:id="rId11"/>
      <w:footnotePr>
        <w:numRestart w:val="eachPage"/>
      </w:footnotePr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56" w:rsidRDefault="00FA0256">
      <w:r>
        <w:separator/>
      </w:r>
    </w:p>
  </w:endnote>
  <w:endnote w:type="continuationSeparator" w:id="0">
    <w:p w:rsidR="00FA0256" w:rsidRDefault="00FA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tra">
    <w:charset w:val="B2"/>
    <w:family w:val="auto"/>
    <w:pitch w:val="variable"/>
    <w:sig w:usb0="00002001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BB0" w:rsidRDefault="00BB4890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A74BB0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A74BB0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A74B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BB0" w:rsidRDefault="00BB4890">
    <w:pPr>
      <w:pStyle w:val="Footer"/>
      <w:jc w:val="center"/>
    </w:pPr>
    <w:r>
      <w:fldChar w:fldCharType="begin"/>
    </w:r>
    <w:r w:rsidR="00A74BB0">
      <w:instrText xml:space="preserve"> PAGE   \* MERGEFORMAT </w:instrText>
    </w:r>
    <w:r>
      <w:fldChar w:fldCharType="separate"/>
    </w:r>
    <w:r w:rsidR="00A74BB0">
      <w:rPr>
        <w:noProof/>
        <w:rtl/>
      </w:rPr>
      <w:t>1</w:t>
    </w:r>
    <w:r>
      <w:rPr>
        <w:noProof/>
      </w:rPr>
      <w:fldChar w:fldCharType="end"/>
    </w:r>
  </w:p>
  <w:p w:rsidR="00A74BB0" w:rsidRDefault="00A74B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56" w:rsidRDefault="00FA0256" w:rsidP="00F26239">
      <w:pPr>
        <w:bidi w:val="0"/>
      </w:pPr>
      <w:r>
        <w:separator/>
      </w:r>
    </w:p>
  </w:footnote>
  <w:footnote w:type="continuationSeparator" w:id="0">
    <w:p w:rsidR="00FA0256" w:rsidRDefault="00FA0256">
      <w:r>
        <w:continuationSeparator/>
      </w:r>
    </w:p>
  </w:footnote>
  <w:footnote w:id="1">
    <w:p w:rsidR="00A74BB0" w:rsidRPr="009F2391" w:rsidRDefault="00A74BB0" w:rsidP="003D1E71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Pr="009F2391">
        <w:rPr>
          <w:rtl/>
        </w:rPr>
        <w:t xml:space="preserve"> دانشگاه </w:t>
      </w:r>
      <w:r w:rsidR="003D1E71">
        <w:rPr>
          <w:rFonts w:hint="cs"/>
          <w:rtl/>
        </w:rPr>
        <w:t>شیراز</w:t>
      </w:r>
      <w:r w:rsidRPr="009F2391">
        <w:rPr>
          <w:rtl/>
        </w:rPr>
        <w:t xml:space="preserve">، </w:t>
      </w:r>
      <w:r>
        <w:rPr>
          <w:rFonts w:hint="cs"/>
          <w:rtl/>
        </w:rPr>
        <w:t xml:space="preserve">گروه </w:t>
      </w:r>
      <w:r w:rsidR="003D1E71">
        <w:rPr>
          <w:rFonts w:hint="cs"/>
          <w:rtl/>
        </w:rPr>
        <w:t>روانشناسی تربیتی</w:t>
      </w:r>
      <w:r w:rsidRPr="009F2391">
        <w:rPr>
          <w:rtl/>
        </w:rPr>
        <w:t xml:space="preserve">، </w:t>
      </w:r>
      <w:r w:rsidR="003D1E71">
        <w:rPr>
          <w:rFonts w:hint="cs"/>
          <w:rtl/>
        </w:rPr>
        <w:t>شیراز</w:t>
      </w:r>
      <w:r w:rsidRPr="009F2391">
        <w:rPr>
          <w:rtl/>
        </w:rPr>
        <w:t xml:space="preserve">، </w:t>
      </w:r>
      <w:r w:rsidR="003D1E71">
        <w:rPr>
          <w:rFonts w:hint="cs"/>
          <w:rtl/>
        </w:rPr>
        <w:t>ایران</w:t>
      </w:r>
      <w:r>
        <w:rPr>
          <w:rFonts w:hint="cs"/>
          <w:rtl/>
        </w:rPr>
        <w:t xml:space="preserve">.  </w:t>
      </w:r>
      <w:r w:rsidR="003D1E71">
        <w:t>minmah2431bod@yahoo.com</w:t>
      </w:r>
      <w:r>
        <w:rPr>
          <w:rFonts w:hint="cs"/>
          <w:rtl/>
        </w:rPr>
        <w:t xml:space="preserve"> (نویسنده مسئول مکاتبات)</w:t>
      </w:r>
    </w:p>
  </w:footnote>
  <w:footnote w:id="2">
    <w:p w:rsidR="00A74BB0" w:rsidRPr="009F2391" w:rsidRDefault="00A74BB0" w:rsidP="00F26239">
      <w:pPr>
        <w:pStyle w:val="Authors"/>
        <w:spacing w:line="240" w:lineRule="auto"/>
        <w:jc w:val="both"/>
      </w:pPr>
      <w:r w:rsidRPr="009F2391">
        <w:footnoteRef/>
      </w:r>
      <w:r>
        <w:rPr>
          <w:rFonts w:hint="cs"/>
          <w:rtl/>
        </w:rPr>
        <w:t>.</w:t>
      </w:r>
      <w:r w:rsidR="00F26239" w:rsidRPr="00F26239">
        <w:rPr>
          <w:rtl/>
        </w:rPr>
        <w:t xml:space="preserve"> </w:t>
      </w:r>
      <w:r w:rsidR="00F26239" w:rsidRPr="009F2391">
        <w:rPr>
          <w:rtl/>
        </w:rPr>
        <w:t xml:space="preserve">دانشگاه </w:t>
      </w:r>
      <w:r w:rsidR="00F26239">
        <w:rPr>
          <w:rFonts w:hint="cs"/>
          <w:rtl/>
        </w:rPr>
        <w:t>شیراز، دانشیار بخش روانشناسی تربیتی،</w:t>
      </w:r>
      <w:r w:rsidRPr="009F2391">
        <w:rPr>
          <w:rtl/>
        </w:rPr>
        <w:t xml:space="preserve"> </w:t>
      </w:r>
      <w:r w:rsidR="00F26239">
        <w:rPr>
          <w:rFonts w:hint="cs"/>
          <w:rtl/>
        </w:rPr>
        <w:t>شیراز</w:t>
      </w:r>
      <w:r w:rsidR="00F26239" w:rsidRPr="009F2391">
        <w:rPr>
          <w:rtl/>
        </w:rPr>
        <w:t xml:space="preserve">، </w:t>
      </w:r>
      <w:r w:rsidR="00F26239">
        <w:rPr>
          <w:rFonts w:hint="cs"/>
          <w:rtl/>
        </w:rPr>
        <w:t xml:space="preserve">ایران.  </w:t>
      </w:r>
      <w:r w:rsidR="00F26239">
        <w:t>foolad@shirazu.ac.ir</w:t>
      </w:r>
    </w:p>
  </w:footnote>
  <w:footnote w:id="3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Morphew</w:t>
      </w:r>
      <w:proofErr w:type="spellEnd"/>
      <w:r w:rsidRPr="00F26239">
        <w:t xml:space="preserve"> &amp; Hartley</w:t>
      </w:r>
    </w:p>
  </w:footnote>
  <w:footnote w:id="4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Poropat</w:t>
      </w:r>
      <w:proofErr w:type="spellEnd"/>
    </w:p>
  </w:footnote>
  <w:footnote w:id="5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Schwager</w:t>
      </w:r>
      <w:proofErr w:type="spellEnd"/>
    </w:p>
  </w:footnote>
  <w:footnote w:id="6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Lievens</w:t>
      </w:r>
      <w:proofErr w:type="spellEnd"/>
      <w:r w:rsidRPr="00F26239">
        <w:t xml:space="preserve">, </w:t>
      </w:r>
      <w:proofErr w:type="spellStart"/>
      <w:r w:rsidRPr="00F26239">
        <w:rPr>
          <w:color w:val="000000"/>
        </w:rPr>
        <w:t>Buyse</w:t>
      </w:r>
      <w:proofErr w:type="spellEnd"/>
      <w:r w:rsidRPr="00F26239">
        <w:rPr>
          <w:color w:val="000000"/>
        </w:rPr>
        <w:t xml:space="preserve">, &amp; </w:t>
      </w:r>
      <w:proofErr w:type="spellStart"/>
      <w:r w:rsidRPr="00F26239">
        <w:rPr>
          <w:color w:val="000000"/>
        </w:rPr>
        <w:t>Sackett</w:t>
      </w:r>
      <w:proofErr w:type="spellEnd"/>
    </w:p>
  </w:footnote>
  <w:footnote w:id="7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Meriac</w:t>
      </w:r>
      <w:proofErr w:type="spellEnd"/>
    </w:p>
  </w:footnote>
  <w:footnote w:id="8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Schmitt,</w:t>
      </w:r>
      <w:r w:rsidRPr="00F26239">
        <w:rPr>
          <w:rFonts w:ascii="AdvTT5235d5a9" w:hAnsi="AdvTT5235d5a9" w:cs="AdvTT5235d5a9"/>
          <w:color w:val="000000"/>
        </w:rPr>
        <w:t xml:space="preserve"> Oswald, </w:t>
      </w:r>
      <w:proofErr w:type="spellStart"/>
      <w:r w:rsidRPr="00F26239">
        <w:rPr>
          <w:rFonts w:ascii="AdvTT5235d5a9" w:hAnsi="AdvTT5235d5a9" w:cs="AdvTT5235d5a9"/>
          <w:color w:val="000000"/>
        </w:rPr>
        <w:t>Friede</w:t>
      </w:r>
      <w:proofErr w:type="spellEnd"/>
      <w:r w:rsidRPr="00F26239">
        <w:rPr>
          <w:rFonts w:ascii="AdvTT5235d5a9" w:hAnsi="AdvTT5235d5a9" w:cs="AdvTT5235d5a9"/>
          <w:color w:val="000000"/>
        </w:rPr>
        <w:t>, Imus, &amp; Merritt</w:t>
      </w:r>
    </w:p>
  </w:footnote>
  <w:footnote w:id="9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Sinha</w:t>
      </w:r>
      <w:proofErr w:type="spellEnd"/>
      <w:r w:rsidRPr="00F26239">
        <w:t xml:space="preserve">, </w:t>
      </w:r>
      <w:r w:rsidRPr="00F26239">
        <w:rPr>
          <w:rFonts w:ascii="AdvTT5235d5a9" w:hAnsi="AdvTT5235d5a9" w:cs="AdvTT5235d5a9"/>
          <w:color w:val="000000"/>
        </w:rPr>
        <w:t>Oswald, Imus, &amp; Schmitt</w:t>
      </w:r>
    </w:p>
  </w:footnote>
  <w:footnote w:id="10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Zettler</w:t>
      </w:r>
      <w:proofErr w:type="spellEnd"/>
    </w:p>
  </w:footnote>
  <w:footnote w:id="11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Robinson &amp; Bennett</w:t>
      </w:r>
    </w:p>
  </w:footnote>
  <w:footnote w:id="12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counterproductive behavior</w:t>
      </w:r>
    </w:p>
  </w:footnote>
  <w:footnote w:id="13">
    <w:p w:rsidR="00F26239" w:rsidRPr="00F26239" w:rsidRDefault="00F26239" w:rsidP="00F26239">
      <w:pPr>
        <w:pStyle w:val="FootnoteText"/>
        <w:bidi w:val="0"/>
        <w:rPr>
          <w:rtl/>
        </w:rPr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Rimkus</w:t>
      </w:r>
      <w:proofErr w:type="spellEnd"/>
    </w:p>
  </w:footnote>
  <w:footnote w:id="14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integrity</w:t>
      </w:r>
    </w:p>
  </w:footnote>
  <w:footnote w:id="15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belligerence</w:t>
      </w:r>
    </w:p>
  </w:footnote>
  <w:footnote w:id="16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achievement striving</w:t>
      </w:r>
    </w:p>
  </w:footnote>
  <w:footnote w:id="17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cheating</w:t>
      </w:r>
    </w:p>
  </w:footnote>
  <w:footnote w:id="18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plagiarism</w:t>
      </w:r>
    </w:p>
  </w:footnote>
  <w:footnote w:id="19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discriminatory behavior</w:t>
      </w:r>
    </w:p>
  </w:footnote>
  <w:footnote w:id="20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proofErr w:type="spellStart"/>
      <w:r w:rsidRPr="00F26239">
        <w:t>presenteeism</w:t>
      </w:r>
      <w:proofErr w:type="spellEnd"/>
    </w:p>
  </w:footnote>
  <w:footnote w:id="21">
    <w:p w:rsidR="00F26239" w:rsidRPr="00B64283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procrastination</w:t>
      </w:r>
    </w:p>
  </w:footnote>
  <w:footnote w:id="22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</w:t>
      </w:r>
      <w:r w:rsidRPr="00F26239">
        <w:rPr>
          <w:rtl/>
        </w:rPr>
        <w:t>-</w:t>
      </w:r>
      <w:r w:rsidRPr="00F26239">
        <w:t xml:space="preserve"> laziness</w:t>
      </w:r>
    </w:p>
  </w:footnote>
  <w:footnote w:id="23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indolence</w:t>
      </w:r>
    </w:p>
  </w:footnote>
  <w:footnote w:id="24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external locus of control</w:t>
      </w:r>
    </w:p>
  </w:footnote>
  <w:footnote w:id="25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parental over-involvement</w:t>
      </w:r>
    </w:p>
  </w:footnote>
  <w:footnote w:id="26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</w:t>
      </w:r>
      <w:r w:rsidRPr="00F26239">
        <w:rPr>
          <w:rFonts w:eastAsia="TimesNewRoman"/>
        </w:rPr>
        <w:t>Warren</w:t>
      </w:r>
    </w:p>
  </w:footnote>
  <w:footnote w:id="27">
    <w:p w:rsidR="00F26239" w:rsidRPr="00F26239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overinvolved parent</w:t>
      </w:r>
    </w:p>
  </w:footnote>
  <w:footnote w:id="28">
    <w:p w:rsidR="00F26239" w:rsidRPr="000324AA" w:rsidRDefault="00F26239" w:rsidP="00F26239">
      <w:pPr>
        <w:pStyle w:val="FootnoteText"/>
        <w:bidi w:val="0"/>
      </w:pPr>
      <w:r w:rsidRPr="00F26239">
        <w:rPr>
          <w:rStyle w:val="FootnoteReference"/>
          <w:vertAlign w:val="baseline"/>
        </w:rPr>
        <w:footnoteRef/>
      </w:r>
      <w:r w:rsidRPr="00F26239">
        <w:t xml:space="preserve"> - helicopter</w:t>
      </w:r>
      <w:r w:rsidRPr="00B64283">
        <w:t xml:space="preserve"> parent</w:t>
      </w:r>
    </w:p>
  </w:footnote>
  <w:footnote w:id="29">
    <w:p w:rsidR="00F26239" w:rsidRPr="000324AA" w:rsidRDefault="00F26239" w:rsidP="00F26239">
      <w:pPr>
        <w:pStyle w:val="FootnoteText"/>
        <w:bidi w:val="0"/>
      </w:pPr>
      <w:r w:rsidRPr="000324AA">
        <w:rPr>
          <w:rStyle w:val="FootnoteReference"/>
          <w:vertAlign w:val="baseline"/>
        </w:rPr>
        <w:footnoteRef/>
      </w:r>
      <w:r w:rsidRPr="000324AA">
        <w:t xml:space="preserve"> - Padilla-Walker &amp; Nelson</w:t>
      </w:r>
    </w:p>
  </w:footnote>
  <w:footnote w:id="30">
    <w:p w:rsidR="00F26239" w:rsidRPr="001E51ED" w:rsidRDefault="00F26239" w:rsidP="00F26239">
      <w:pPr>
        <w:pStyle w:val="FootnoteText"/>
        <w:bidi w:val="0"/>
      </w:pPr>
      <w:r w:rsidRPr="000324AA">
        <w:rPr>
          <w:rStyle w:val="FootnoteReference"/>
          <w:vertAlign w:val="baseline"/>
        </w:rPr>
        <w:footnoteRef/>
      </w:r>
      <w:r w:rsidRPr="000324AA">
        <w:t xml:space="preserve"> - parenting</w:t>
      </w:r>
    </w:p>
  </w:footnote>
  <w:footnote w:id="31">
    <w:p w:rsidR="00F26239" w:rsidRPr="00CB5AEF" w:rsidRDefault="00F26239" w:rsidP="00F26239">
      <w:pPr>
        <w:pStyle w:val="FootnoteText"/>
        <w:bidi w:val="0"/>
        <w:rPr>
          <w:lang w:bidi="fa-IR"/>
        </w:rPr>
      </w:pPr>
      <w:r w:rsidRPr="00CB5AEF">
        <w:rPr>
          <w:rStyle w:val="FootnoteReference"/>
          <w:vertAlign w:val="baseline"/>
        </w:rPr>
        <w:footnoteRef/>
      </w:r>
      <w:r w:rsidRPr="00CB5AEF">
        <w:t xml:space="preserve"> </w:t>
      </w:r>
      <w:r w:rsidRPr="00CB5AEF">
        <w:rPr>
          <w:lang w:bidi="fa-IR"/>
        </w:rPr>
        <w:t xml:space="preserve">- Su, </w:t>
      </w:r>
      <w:proofErr w:type="spellStart"/>
      <w:r w:rsidRPr="00CB5AEF">
        <w:rPr>
          <w:lang w:bidi="fa-IR"/>
        </w:rPr>
        <w:t>Doerr</w:t>
      </w:r>
      <w:proofErr w:type="spellEnd"/>
      <w:r w:rsidRPr="00CB5AEF">
        <w:rPr>
          <w:lang w:bidi="fa-IR"/>
        </w:rPr>
        <w:t xml:space="preserve">, Johnson, Shi &amp; </w:t>
      </w:r>
      <w:proofErr w:type="spellStart"/>
      <w:r w:rsidRPr="00CB5AEF">
        <w:rPr>
          <w:lang w:bidi="fa-IR"/>
        </w:rPr>
        <w:t>Spinath</w:t>
      </w:r>
      <w:proofErr w:type="spellEnd"/>
    </w:p>
  </w:footnote>
  <w:footnote w:id="32">
    <w:p w:rsidR="00F26239" w:rsidRPr="007A0AB3" w:rsidRDefault="00F26239" w:rsidP="00F26239">
      <w:pPr>
        <w:pStyle w:val="FootnoteText"/>
        <w:bidi w:val="0"/>
        <w:rPr>
          <w:lang w:bidi="fa-IR"/>
        </w:rPr>
      </w:pPr>
      <w:r w:rsidRPr="00CB5AEF">
        <w:rPr>
          <w:rStyle w:val="FootnoteReference"/>
          <w:vertAlign w:val="baseline"/>
        </w:rPr>
        <w:footnoteRef/>
      </w:r>
      <w:r w:rsidRPr="00CB5AEF">
        <w:t xml:space="preserve"> </w:t>
      </w:r>
      <w:r w:rsidRPr="00CB5AEF">
        <w:rPr>
          <w:lang w:bidi="fa-IR"/>
        </w:rPr>
        <w:t xml:space="preserve">- </w:t>
      </w:r>
      <w:r w:rsidRPr="00CB5AEF">
        <w:t xml:space="preserve">Rogers, </w:t>
      </w:r>
      <w:proofErr w:type="spellStart"/>
      <w:r w:rsidRPr="00CB5AEF">
        <w:t>Theule</w:t>
      </w:r>
      <w:proofErr w:type="spellEnd"/>
      <w:r w:rsidRPr="00CB5AEF">
        <w:t>, Ryan, Adams</w:t>
      </w:r>
      <w:r w:rsidRPr="007A0AB3">
        <w:t>, &amp;</w:t>
      </w:r>
      <w:r w:rsidRPr="007A0AB3">
        <w:rPr>
          <w:rtl/>
        </w:rPr>
        <w:t xml:space="preserve"> </w:t>
      </w:r>
      <w:r w:rsidRPr="007A0AB3">
        <w:t>Keating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9722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9"/>
      <w:gridCol w:w="7003"/>
      <w:gridCol w:w="1390"/>
    </w:tblGrid>
    <w:tr w:rsidR="00A74BB0" w:rsidRPr="004306B1" w:rsidTr="00D26D88">
      <w:trPr>
        <w:trHeight w:val="1104"/>
      </w:trPr>
      <w:tc>
        <w:tcPr>
          <w:tcW w:w="1329" w:type="dxa"/>
        </w:tcPr>
        <w:p w:rsidR="00A74BB0" w:rsidRPr="004306B1" w:rsidRDefault="00A74BB0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  <w:r>
            <w:object w:dxaOrig="3372" w:dyaOrig="37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0.5pt;height:58.05pt" o:ole="">
                <v:imagedata r:id="rId1" o:title=""/>
              </v:shape>
              <o:OLEObject Type="Embed" ProgID="PBrush" ShapeID="_x0000_i1025" DrawAspect="Content" ObjectID="_1529526665" r:id="rId2"/>
            </w:object>
          </w:r>
        </w:p>
      </w:tc>
      <w:tc>
        <w:tcPr>
          <w:tcW w:w="7003" w:type="dxa"/>
        </w:tcPr>
        <w:p w:rsidR="00E700F1" w:rsidRPr="00E700F1" w:rsidRDefault="00E700F1" w:rsidP="00D26D88">
          <w:pPr>
            <w:spacing w:line="240" w:lineRule="auto"/>
            <w:jc w:val="center"/>
            <w:rPr>
              <w:b/>
              <w:bCs/>
              <w:szCs w:val="22"/>
              <w:rtl/>
              <w:lang w:bidi="fa-IR"/>
            </w:rPr>
          </w:pPr>
          <w:r w:rsidRPr="00E700F1">
            <w:rPr>
              <w:rFonts w:hint="cs"/>
              <w:b/>
              <w:bCs/>
              <w:sz w:val="24"/>
              <w:szCs w:val="24"/>
              <w:rtl/>
              <w:lang w:bidi="fa-IR"/>
            </w:rPr>
            <w:t xml:space="preserve">همایش ملی جایگاه و نقش مادر </w:t>
          </w:r>
        </w:p>
        <w:p w:rsidR="00A74BB0" w:rsidRPr="00E700F1" w:rsidRDefault="00A74BB0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lang w:bidi="fa-IR"/>
            </w:rPr>
          </w:pPr>
          <w:r w:rsidRPr="00E700F1">
            <w:rPr>
              <w:rFonts w:hint="cs"/>
              <w:b/>
              <w:bCs/>
              <w:sz w:val="24"/>
              <w:szCs w:val="24"/>
              <w:rtl/>
              <w:lang w:bidi="fa-IR"/>
            </w:rPr>
            <w:t xml:space="preserve">دانشگاه شیراز </w:t>
          </w:r>
        </w:p>
        <w:p w:rsidR="00A74BB0" w:rsidRPr="004306B1" w:rsidRDefault="00E700F1" w:rsidP="00D26D88">
          <w:pPr>
            <w:pStyle w:val="Header"/>
            <w:spacing w:line="240" w:lineRule="auto"/>
            <w:jc w:val="center"/>
            <w:rPr>
              <w:szCs w:val="20"/>
              <w:rtl/>
              <w:lang w:bidi="fa-IR"/>
            </w:rPr>
          </w:pPr>
          <w:r w:rsidRPr="00E700F1">
            <w:rPr>
              <w:rFonts w:hint="cs"/>
              <w:b/>
              <w:bCs/>
              <w:sz w:val="24"/>
              <w:szCs w:val="24"/>
              <w:rtl/>
              <w:lang w:bidi="fa-IR"/>
            </w:rPr>
            <w:t>28 و 29 شهریور ماه 1395</w:t>
          </w:r>
        </w:p>
      </w:tc>
      <w:tc>
        <w:tcPr>
          <w:tcW w:w="1390" w:type="dxa"/>
        </w:tcPr>
        <w:p w:rsidR="00A74BB0" w:rsidRPr="004306B1" w:rsidRDefault="00A74BB0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A74BB0" w:rsidP="009600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8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9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2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42313A"/>
    <w:rsid w:val="00001108"/>
    <w:rsid w:val="00001F18"/>
    <w:rsid w:val="00002EEA"/>
    <w:rsid w:val="000032CB"/>
    <w:rsid w:val="00004244"/>
    <w:rsid w:val="00004948"/>
    <w:rsid w:val="00010620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64866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6896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53237"/>
    <w:rsid w:val="0015349C"/>
    <w:rsid w:val="00156FA0"/>
    <w:rsid w:val="001666A9"/>
    <w:rsid w:val="00167457"/>
    <w:rsid w:val="00167888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A477D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458E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28A7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393E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B8B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1E71"/>
    <w:rsid w:val="003D32D6"/>
    <w:rsid w:val="003D36C8"/>
    <w:rsid w:val="003D5D93"/>
    <w:rsid w:val="003D7626"/>
    <w:rsid w:val="003E3BB5"/>
    <w:rsid w:val="003E42E4"/>
    <w:rsid w:val="003F21A7"/>
    <w:rsid w:val="003F746B"/>
    <w:rsid w:val="003F7979"/>
    <w:rsid w:val="004023C0"/>
    <w:rsid w:val="004147A5"/>
    <w:rsid w:val="004152C8"/>
    <w:rsid w:val="00415AD6"/>
    <w:rsid w:val="00415DE7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5604"/>
    <w:rsid w:val="004965A7"/>
    <w:rsid w:val="004976B5"/>
    <w:rsid w:val="004A0783"/>
    <w:rsid w:val="004A09B6"/>
    <w:rsid w:val="004A358A"/>
    <w:rsid w:val="004A4493"/>
    <w:rsid w:val="004A5F57"/>
    <w:rsid w:val="004B19D5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3267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C0840"/>
    <w:rsid w:val="005C0C76"/>
    <w:rsid w:val="005C1B3F"/>
    <w:rsid w:val="005C1C11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19F8"/>
    <w:rsid w:val="006A3DF4"/>
    <w:rsid w:val="006A4BD5"/>
    <w:rsid w:val="006A684F"/>
    <w:rsid w:val="006B0EDC"/>
    <w:rsid w:val="006B4383"/>
    <w:rsid w:val="006B606F"/>
    <w:rsid w:val="006C100E"/>
    <w:rsid w:val="006C332B"/>
    <w:rsid w:val="006C41C4"/>
    <w:rsid w:val="006C7EFF"/>
    <w:rsid w:val="006D0619"/>
    <w:rsid w:val="006D15E9"/>
    <w:rsid w:val="006E1065"/>
    <w:rsid w:val="006F06D1"/>
    <w:rsid w:val="006F49C5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56B9"/>
    <w:rsid w:val="007F6BBD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345A9"/>
    <w:rsid w:val="0084138C"/>
    <w:rsid w:val="00841896"/>
    <w:rsid w:val="00841BF2"/>
    <w:rsid w:val="008436CC"/>
    <w:rsid w:val="00844AF8"/>
    <w:rsid w:val="0084667F"/>
    <w:rsid w:val="008468FB"/>
    <w:rsid w:val="00850CD5"/>
    <w:rsid w:val="00854DED"/>
    <w:rsid w:val="00855188"/>
    <w:rsid w:val="00856703"/>
    <w:rsid w:val="00857881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C7F75"/>
    <w:rsid w:val="008D2EF6"/>
    <w:rsid w:val="008D50A4"/>
    <w:rsid w:val="008D5426"/>
    <w:rsid w:val="008D59F7"/>
    <w:rsid w:val="008D60E1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007F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7FB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74BB0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04DF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07B67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890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17EB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4A6E"/>
    <w:rsid w:val="00C750D1"/>
    <w:rsid w:val="00C82243"/>
    <w:rsid w:val="00C851B1"/>
    <w:rsid w:val="00C86EB4"/>
    <w:rsid w:val="00C90BA2"/>
    <w:rsid w:val="00C91368"/>
    <w:rsid w:val="00C9636E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0BF1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6D88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3D42"/>
    <w:rsid w:val="00D84D28"/>
    <w:rsid w:val="00D86AD4"/>
    <w:rsid w:val="00D92AEB"/>
    <w:rsid w:val="00D95BFC"/>
    <w:rsid w:val="00D95FDA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00F1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239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36FE"/>
    <w:rsid w:val="00F956A2"/>
    <w:rsid w:val="00FA0256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2E7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link w:val="FootnoteTextChar"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F26239"/>
    <w:rPr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  <w:style w:type="paragraph" w:styleId="NormalWeb">
    <w:name w:val="Normal (Web)"/>
    <w:basedOn w:val="Normal"/>
    <w:uiPriority w:val="99"/>
    <w:semiHidden/>
    <w:unhideWhenUsed/>
    <w:rsid w:val="00F936FE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936FE"/>
  </w:style>
  <w:style w:type="character" w:styleId="Emphasis">
    <w:name w:val="Emphasis"/>
    <w:basedOn w:val="DefaultParagraphFont"/>
    <w:uiPriority w:val="20"/>
    <w:qFormat/>
    <w:locked/>
    <w:rsid w:val="00F936FE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8D60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D6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60E1"/>
    <w:rPr>
      <w:rFonts w:cs="B Nazani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D6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D60E1"/>
    <w:rPr>
      <w:rFonts w:cs="B Nazanin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F45C-3393-46B8-BEA5-BE4C323C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creator>t-yaali</dc:creator>
  <cp:lastModifiedBy>Mina</cp:lastModifiedBy>
  <cp:revision>6</cp:revision>
  <cp:lastPrinted>2016-01-11T08:57:00Z</cp:lastPrinted>
  <dcterms:created xsi:type="dcterms:W3CDTF">2016-07-08T18:42:00Z</dcterms:created>
  <dcterms:modified xsi:type="dcterms:W3CDTF">2016-07-08T19:14:00Z</dcterms:modified>
</cp:coreProperties>
</file>