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56A" w:rsidRDefault="009B5FD7" w:rsidP="00C81FDD">
      <w:pPr>
        <w:bidi/>
        <w:jc w:val="center"/>
        <w:rPr>
          <w:rFonts w:cs="B Titr"/>
          <w:sz w:val="28"/>
          <w:szCs w:val="28"/>
          <w:rtl/>
        </w:rPr>
      </w:pPr>
      <w:r w:rsidRPr="008540DF">
        <w:rPr>
          <w:rFonts w:cs="B Titr"/>
          <w:sz w:val="28"/>
          <w:szCs w:val="28"/>
          <w:rtl/>
        </w:rPr>
        <w:t xml:space="preserve"> </w:t>
      </w:r>
    </w:p>
    <w:p w:rsidR="00C2156A" w:rsidRDefault="00C2156A" w:rsidP="00C2156A">
      <w:pPr>
        <w:bidi/>
        <w:jc w:val="center"/>
        <w:rPr>
          <w:rFonts w:cs="B Titr"/>
          <w:sz w:val="28"/>
          <w:szCs w:val="28"/>
          <w:rtl/>
        </w:rPr>
      </w:pPr>
    </w:p>
    <w:p w:rsidR="009B5FD7" w:rsidRPr="00BD33FA" w:rsidRDefault="00BD33FA">
      <w:pPr>
        <w:pStyle w:val="BodyText2"/>
        <w:rPr>
          <w:rFonts w:cs="B Titr"/>
          <w:b w:val="0"/>
          <w:bCs w:val="0"/>
          <w:sz w:val="28"/>
          <w:szCs w:val="28"/>
        </w:rPr>
      </w:pPr>
      <w:r w:rsidRPr="00BD33FA">
        <w:rPr>
          <w:rFonts w:cs="B Titr"/>
          <w:b w:val="0"/>
          <w:bCs w:val="0"/>
          <w:sz w:val="28"/>
          <w:szCs w:val="28"/>
          <w:rtl/>
        </w:rPr>
        <w:t>آشکارساز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مناطق ت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ره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از تصاو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ر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پلار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متر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رادار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با استفاده </w:t>
      </w:r>
      <w:r w:rsidR="00CA3954">
        <w:rPr>
          <w:rFonts w:cs="B Titr"/>
          <w:b w:val="0"/>
          <w:bCs w:val="0"/>
          <w:sz w:val="28"/>
          <w:szCs w:val="28"/>
          <w:rtl/>
        </w:rPr>
        <w:t>از داده‌ها</w:t>
      </w:r>
      <w:r w:rsidR="00CA3954">
        <w:rPr>
          <w:rFonts w:cs="B Titr" w:hint="cs"/>
          <w:b w:val="0"/>
          <w:bCs w:val="0"/>
          <w:sz w:val="28"/>
          <w:szCs w:val="28"/>
          <w:rtl/>
        </w:rPr>
        <w:t>ی</w:t>
      </w:r>
      <w:r w:rsidR="00E21050">
        <w:rPr>
          <w:rFonts w:cs="B Titr" w:hint="cs"/>
          <w:b w:val="0"/>
          <w:bCs w:val="0"/>
          <w:sz w:val="28"/>
          <w:szCs w:val="28"/>
          <w:rtl/>
        </w:rPr>
        <w:t xml:space="preserve"> شدت و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درجه پلار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زاس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ون</w:t>
      </w:r>
      <w:r w:rsidR="00E21050">
        <w:rPr>
          <w:rFonts w:cs="B Titr"/>
          <w:b w:val="0"/>
          <w:bCs w:val="0"/>
          <w:sz w:val="28"/>
          <w:szCs w:val="28"/>
          <w:rtl/>
        </w:rPr>
        <w:t xml:space="preserve"> ب</w:t>
      </w:r>
      <w:r w:rsidR="00E21050">
        <w:rPr>
          <w:rFonts w:cs="B Titr" w:hint="cs"/>
          <w:b w:val="0"/>
          <w:bCs w:val="0"/>
          <w:sz w:val="28"/>
          <w:szCs w:val="28"/>
          <w:rtl/>
        </w:rPr>
        <w:t>ه‌منظور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پا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ش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آلودگ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ها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نفت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/>
          <w:b w:val="0"/>
          <w:bCs w:val="0"/>
          <w:sz w:val="28"/>
          <w:szCs w:val="28"/>
          <w:rtl/>
        </w:rPr>
        <w:t xml:space="preserve"> در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</w:t>
      </w:r>
      <w:r w:rsidRPr="00BD33FA">
        <w:rPr>
          <w:rFonts w:cs="B Titr" w:hint="eastAsia"/>
          <w:b w:val="0"/>
          <w:bCs w:val="0"/>
          <w:sz w:val="28"/>
          <w:szCs w:val="28"/>
          <w:rtl/>
        </w:rPr>
        <w:t>ا</w:t>
      </w:r>
      <w:r w:rsidRPr="00BD33FA">
        <w:rPr>
          <w:rFonts w:cs="B Titr" w:hint="cs"/>
          <w:b w:val="0"/>
          <w:bCs w:val="0"/>
          <w:sz w:val="28"/>
          <w:szCs w:val="28"/>
          <w:rtl/>
        </w:rPr>
        <w:t>یی</w:t>
      </w:r>
    </w:p>
    <w:p w:rsidR="0028326D" w:rsidRPr="0088648B" w:rsidRDefault="00BD33FA" w:rsidP="00365C71">
      <w:pPr>
        <w:pStyle w:val="Authors"/>
      </w:pPr>
      <w:r>
        <w:rPr>
          <w:rFonts w:hint="cs"/>
          <w:rtl/>
        </w:rPr>
        <w:t>فاطمه ذاکری</w:t>
      </w:r>
      <w:r w:rsidR="0028326D" w:rsidRPr="0088648B">
        <w:rPr>
          <w:rFonts w:hint="cs"/>
          <w:vertAlign w:val="superscript"/>
          <w:rtl/>
        </w:rPr>
        <w:t>1</w:t>
      </w:r>
      <w:r w:rsidR="0028326D" w:rsidRPr="0088648B">
        <w:rPr>
          <w:rFonts w:hint="cs"/>
          <w:rtl/>
        </w:rPr>
        <w:t xml:space="preserve">، </w:t>
      </w:r>
      <w:r w:rsidR="00365C71">
        <w:rPr>
          <w:rFonts w:hint="cs"/>
          <w:sz w:val="24"/>
          <w:szCs w:val="24"/>
          <w:rtl/>
        </w:rPr>
        <w:t xml:space="preserve">اسماعیل </w:t>
      </w:r>
      <w:r w:rsidR="00365C71" w:rsidRPr="00B901EC">
        <w:rPr>
          <w:rFonts w:hint="cs"/>
          <w:rtl/>
        </w:rPr>
        <w:t>یزدانی</w:t>
      </w:r>
      <w:r w:rsidR="0028326D" w:rsidRPr="00B901EC">
        <w:rPr>
          <w:rFonts w:hint="cs"/>
          <w:vertAlign w:val="superscript"/>
          <w:rtl/>
        </w:rPr>
        <w:t>2</w:t>
      </w:r>
      <w:r w:rsidR="0028326D" w:rsidRPr="00E6309F">
        <w:rPr>
          <w:rFonts w:hint="cs"/>
          <w:sz w:val="24"/>
          <w:szCs w:val="24"/>
          <w:rtl/>
        </w:rPr>
        <w:t xml:space="preserve"> </w:t>
      </w:r>
    </w:p>
    <w:p w:rsidR="00D11E95" w:rsidRPr="00A003E6" w:rsidRDefault="0028326D" w:rsidP="00BD33FA">
      <w:pPr>
        <w:bidi/>
        <w:spacing w:line="400" w:lineRule="exact"/>
        <w:jc w:val="center"/>
        <w:rPr>
          <w:rFonts w:cs="B Nazanin"/>
          <w:b/>
          <w:bCs/>
          <w:szCs w:val="28"/>
          <w:rtl/>
          <w:lang w:bidi="fa-IR"/>
        </w:rPr>
      </w:pPr>
      <w:r w:rsidRPr="00667C67">
        <w:rPr>
          <w:rFonts w:cs="B Zar" w:hint="cs"/>
          <w:sz w:val="28"/>
          <w:szCs w:val="28"/>
          <w:vertAlign w:val="superscript"/>
          <w:rtl/>
          <w:lang w:bidi="fa-IR"/>
        </w:rPr>
        <w:t>1</w:t>
      </w:r>
      <w:r w:rsidR="00BD33FA" w:rsidRPr="00365C71">
        <w:rPr>
          <w:rFonts w:cs="B Zar" w:hint="cs"/>
          <w:sz w:val="20"/>
          <w:rtl/>
          <w:lang w:bidi="fa-IR"/>
        </w:rPr>
        <w:t>دانشجوی دکتری عمران-سنجش از دور، دانشگاه تهران</w:t>
      </w:r>
      <w:r w:rsidRPr="00365C71">
        <w:rPr>
          <w:rFonts w:cs="B Zar" w:hint="cs"/>
          <w:sz w:val="20"/>
          <w:rtl/>
          <w:lang w:bidi="fa-IR"/>
        </w:rPr>
        <w:t>،</w:t>
      </w:r>
      <w:r w:rsidR="00BD33FA">
        <w:rPr>
          <w:rFonts w:cs="B Zar"/>
          <w:sz w:val="20"/>
          <w:szCs w:val="20"/>
        </w:rPr>
        <w:t xml:space="preserve"> fatemeh.zakeri@ut.ac.ir</w:t>
      </w:r>
      <w:r w:rsidR="00D11E95" w:rsidRPr="00302E7E">
        <w:rPr>
          <w:rFonts w:cs="B Nazanin"/>
          <w:b/>
          <w:bCs/>
          <w:szCs w:val="28"/>
          <w:lang w:bidi="fa-IR"/>
        </w:rPr>
        <w:t xml:space="preserve"> </w:t>
      </w:r>
      <w:r w:rsidR="00D11E95" w:rsidRPr="00302E7E">
        <w:rPr>
          <w:rFonts w:cs="B Nazanin" w:hint="cs"/>
          <w:b/>
          <w:bCs/>
          <w:szCs w:val="28"/>
          <w:rtl/>
          <w:lang w:bidi="fa-IR"/>
        </w:rPr>
        <w:t xml:space="preserve"> </w:t>
      </w:r>
    </w:p>
    <w:p w:rsidR="0028326D" w:rsidRPr="00DD49E5" w:rsidRDefault="0028326D" w:rsidP="00365C71">
      <w:pPr>
        <w:pStyle w:val="Affiliations"/>
        <w:framePr w:wrap="auto" w:vAnchor="margin" w:xAlign="left" w:yAlign="inline"/>
        <w:rPr>
          <w:lang w:bidi="fa-IR"/>
        </w:rPr>
      </w:pPr>
      <w:r w:rsidRPr="00C824AE">
        <w:rPr>
          <w:rFonts w:cs="B Zar" w:hint="cs"/>
          <w:vertAlign w:val="superscript"/>
          <w:rtl/>
          <w:lang w:bidi="fa-IR"/>
        </w:rPr>
        <w:t>2</w:t>
      </w:r>
      <w:r w:rsidR="00365C71">
        <w:rPr>
          <w:rFonts w:cs="B Zar" w:hint="cs"/>
          <w:rtl/>
          <w:lang w:bidi="fa-IR"/>
        </w:rPr>
        <w:t>دانشجوی ارشد برنامه‌ریزی شهری</w:t>
      </w:r>
      <w:r w:rsidRPr="00C824AE">
        <w:rPr>
          <w:rFonts w:cs="B Zar" w:hint="cs"/>
          <w:rtl/>
          <w:lang w:bidi="fa-IR"/>
        </w:rPr>
        <w:t>،</w:t>
      </w:r>
      <w:r w:rsidR="00365C71">
        <w:rPr>
          <w:rFonts w:hint="cs"/>
          <w:rtl/>
        </w:rPr>
        <w:t xml:space="preserve"> </w:t>
      </w:r>
      <w:r w:rsidR="00365C71" w:rsidRPr="00365C71">
        <w:rPr>
          <w:rFonts w:cs="B Zar" w:hint="cs"/>
          <w:rtl/>
          <w:lang w:bidi="fa-IR"/>
        </w:rPr>
        <w:t>دانشگاه آزاد اسلامی واحد تهران شمال،</w:t>
      </w:r>
      <w:r w:rsidR="00F865DE" w:rsidRPr="008028D1">
        <w:t xml:space="preserve"> </w:t>
      </w:r>
      <w:r w:rsidR="00F865DE" w:rsidRPr="008028D1">
        <w:rPr>
          <w:rFonts w:hint="cs"/>
          <w:sz w:val="18"/>
          <w:szCs w:val="18"/>
          <w:rtl/>
          <w:lang w:bidi="fa-IR"/>
        </w:rPr>
        <w:t xml:space="preserve"> </w:t>
      </w:r>
      <w:r w:rsidR="00365C71">
        <w:rPr>
          <w:lang w:bidi="fa-IR"/>
        </w:rPr>
        <w:t>yazdani.esm@gmail.com</w:t>
      </w:r>
    </w:p>
    <w:p w:rsidR="009B5FD7" w:rsidRDefault="009B5FD7">
      <w:pPr>
        <w:pStyle w:val="Heading1"/>
        <w:rPr>
          <w:sz w:val="22"/>
          <w:szCs w:val="22"/>
        </w:rPr>
      </w:pPr>
    </w:p>
    <w:p w:rsidR="009B5FD7" w:rsidRPr="003F6A9D" w:rsidRDefault="00711A2A" w:rsidP="00BD33FA">
      <w:pPr>
        <w:pStyle w:val="Heading1"/>
        <w:bidi/>
        <w:rPr>
          <w:rFonts w:cs="B Titr"/>
          <w:sz w:val="20"/>
          <w:szCs w:val="20"/>
        </w:rPr>
      </w:pPr>
      <w:r w:rsidRPr="00C6381D">
        <w:rPr>
          <w:rFonts w:cs="B Nazanin" w:hint="cs"/>
          <w:sz w:val="20"/>
          <w:szCs w:val="20"/>
          <w:rtl/>
        </w:rPr>
        <w:t>چکیده</w:t>
      </w:r>
      <w:r w:rsidR="00E6281F" w:rsidRPr="008028D1">
        <w:rPr>
          <w:rFonts w:hint="cs"/>
          <w:b w:val="0"/>
          <w:bCs w:val="0"/>
          <w:sz w:val="20"/>
          <w:rtl/>
        </w:rPr>
        <w:t xml:space="preserve"> </w:t>
      </w:r>
    </w:p>
    <w:p w:rsidR="009B5FD7" w:rsidRDefault="00376F1D" w:rsidP="00427FA6">
      <w:pPr>
        <w:pStyle w:val="BlockText"/>
        <w:bidi/>
        <w:rPr>
          <w:rFonts w:cs="B Nazanin"/>
          <w:sz w:val="20"/>
          <w:szCs w:val="20"/>
          <w:rtl/>
          <w:lang w:bidi="fa-IR"/>
        </w:rPr>
      </w:pPr>
      <w:r>
        <w:rPr>
          <w:rFonts w:cs="B Nazanin" w:hint="cs"/>
          <w:sz w:val="20"/>
          <w:szCs w:val="20"/>
          <w:rtl/>
          <w:lang w:val="en-GB" w:bidi="fa-IR"/>
        </w:rPr>
        <w:t xml:space="preserve">شناسایی لکه‌های نفتی از اهمیت اقتصادی و محیطی بالایی برخوردار است که در جهت حفظ </w:t>
      </w:r>
      <w:r w:rsidR="007634DE">
        <w:rPr>
          <w:rFonts w:cs="B Nazanin"/>
          <w:sz w:val="20"/>
          <w:szCs w:val="20"/>
          <w:rtl/>
          <w:lang w:val="en-GB" w:bidi="fa-IR"/>
        </w:rPr>
        <w:t>مح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 w:rsidR="007634DE">
        <w:rPr>
          <w:rFonts w:cs="B Nazanin" w:hint="eastAsia"/>
          <w:sz w:val="20"/>
          <w:szCs w:val="20"/>
          <w:rtl/>
          <w:lang w:val="en-GB" w:bidi="fa-IR"/>
        </w:rPr>
        <w:t>ط‌ز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 w:rsidR="007634DE">
        <w:rPr>
          <w:rFonts w:cs="B Nazanin" w:hint="eastAsia"/>
          <w:sz w:val="20"/>
          <w:szCs w:val="20"/>
          <w:rtl/>
          <w:lang w:val="en-GB" w:bidi="fa-IR"/>
        </w:rPr>
        <w:t>ست</w:t>
      </w:r>
      <w:r>
        <w:rPr>
          <w:rFonts w:cs="B Nazanin" w:hint="cs"/>
          <w:sz w:val="20"/>
          <w:szCs w:val="20"/>
          <w:rtl/>
          <w:lang w:val="en-GB" w:bidi="fa-IR"/>
        </w:rPr>
        <w:t xml:space="preserve"> نقش بسزایی دارد. پایش لکه‌های نفتی با استفاده از تصاویر راداری، به دلیل ویژگی‌های این تصاویر مانند اخذ داده در تمامی ساعات شبانه‌روز و </w:t>
      </w:r>
      <w:r w:rsidR="007634DE">
        <w:rPr>
          <w:rFonts w:cs="B Nazanin"/>
          <w:sz w:val="20"/>
          <w:szCs w:val="20"/>
          <w:rtl/>
          <w:lang w:val="en-GB" w:bidi="fa-IR"/>
        </w:rPr>
        <w:t>تأث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 w:rsidR="007634DE">
        <w:rPr>
          <w:rFonts w:cs="B Nazanin" w:hint="eastAsia"/>
          <w:sz w:val="20"/>
          <w:szCs w:val="20"/>
          <w:rtl/>
          <w:lang w:val="en-GB" w:bidi="fa-IR"/>
        </w:rPr>
        <w:t>رپذ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 w:rsidR="007634DE">
        <w:rPr>
          <w:rFonts w:cs="B Nazanin" w:hint="eastAsia"/>
          <w:sz w:val="20"/>
          <w:szCs w:val="20"/>
          <w:rtl/>
          <w:lang w:val="en-GB" w:bidi="fa-IR"/>
        </w:rPr>
        <w:t>ر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>
        <w:rPr>
          <w:rFonts w:cs="B Nazanin" w:hint="cs"/>
          <w:sz w:val="20"/>
          <w:szCs w:val="20"/>
          <w:rtl/>
          <w:lang w:val="en-GB" w:bidi="fa-IR"/>
        </w:rPr>
        <w:t xml:space="preserve"> کم‌تر از اتمسفر، در سال‌های اخیر </w:t>
      </w:r>
      <w:r w:rsidR="007634DE">
        <w:rPr>
          <w:rFonts w:cs="B Nazanin"/>
          <w:sz w:val="20"/>
          <w:szCs w:val="20"/>
          <w:rtl/>
          <w:lang w:val="en-GB" w:bidi="fa-IR"/>
        </w:rPr>
        <w:t>موردتوجه</w:t>
      </w:r>
      <w:r>
        <w:rPr>
          <w:rFonts w:cs="B Nazanin" w:hint="cs"/>
          <w:sz w:val="20"/>
          <w:szCs w:val="20"/>
          <w:rtl/>
          <w:lang w:val="en-GB" w:bidi="fa-IR"/>
        </w:rPr>
        <w:t xml:space="preserve"> محققین زیادی </w:t>
      </w:r>
      <w:r w:rsidR="007634DE">
        <w:rPr>
          <w:rFonts w:cs="B Nazanin"/>
          <w:sz w:val="20"/>
          <w:szCs w:val="20"/>
          <w:rtl/>
          <w:lang w:val="en-GB" w:bidi="fa-IR"/>
        </w:rPr>
        <w:t>قرارگرفته</w:t>
      </w:r>
      <w:r>
        <w:rPr>
          <w:rFonts w:cs="B Nazanin" w:hint="cs"/>
          <w:sz w:val="20"/>
          <w:szCs w:val="20"/>
          <w:rtl/>
          <w:lang w:val="en-GB" w:bidi="fa-IR"/>
        </w:rPr>
        <w:t xml:space="preserve"> است.</w:t>
      </w:r>
      <w:r w:rsidR="002951FE">
        <w:rPr>
          <w:rFonts w:cs="B Nazanin" w:hint="cs"/>
          <w:sz w:val="20"/>
          <w:szCs w:val="20"/>
          <w:rtl/>
          <w:lang w:val="en-GB" w:bidi="fa-IR"/>
        </w:rPr>
        <w:t xml:space="preserve"> پایش این آلودگی‌ها در تصاویر راداری سه مرحله دارد که مرحله اول آن شناسایی مناطق تیره است. دقت مرحله اول بر دیگر مراحل </w:t>
      </w:r>
      <w:r w:rsidR="007634DE">
        <w:rPr>
          <w:rFonts w:cs="B Nazanin"/>
          <w:sz w:val="20"/>
          <w:szCs w:val="20"/>
          <w:rtl/>
          <w:lang w:val="en-GB" w:bidi="fa-IR"/>
        </w:rPr>
        <w:t>تأث</w:t>
      </w:r>
      <w:r w:rsidR="007634DE">
        <w:rPr>
          <w:rFonts w:cs="B Nazanin" w:hint="cs"/>
          <w:sz w:val="20"/>
          <w:szCs w:val="20"/>
          <w:rtl/>
          <w:lang w:val="en-GB" w:bidi="fa-IR"/>
        </w:rPr>
        <w:t>ی</w:t>
      </w:r>
      <w:r w:rsidR="007634DE">
        <w:rPr>
          <w:rFonts w:cs="B Nazanin" w:hint="eastAsia"/>
          <w:sz w:val="20"/>
          <w:szCs w:val="20"/>
          <w:rtl/>
          <w:lang w:val="en-GB" w:bidi="fa-IR"/>
        </w:rPr>
        <w:t>رگذار</w:t>
      </w:r>
      <w:r w:rsidR="002951FE">
        <w:rPr>
          <w:rFonts w:cs="B Nazanin" w:hint="cs"/>
          <w:sz w:val="20"/>
          <w:szCs w:val="20"/>
          <w:rtl/>
          <w:lang w:val="en-GB" w:bidi="fa-IR"/>
        </w:rPr>
        <w:t xml:space="preserve"> است. هدف اصلی این مقاله شناسایی مناطق تیره در تصاویر راداری است.</w:t>
      </w:r>
      <w:r w:rsidR="002951FE">
        <w:rPr>
          <w:rFonts w:cs="B Nazanin" w:hint="cs"/>
          <w:sz w:val="20"/>
          <w:szCs w:val="20"/>
          <w:rtl/>
          <w:lang w:bidi="fa-IR"/>
        </w:rPr>
        <w:t xml:space="preserve"> در</w:t>
      </w:r>
      <w:r w:rsidR="00EC3FC5">
        <w:rPr>
          <w:rFonts w:cs="B Nazanin" w:hint="cs"/>
          <w:sz w:val="20"/>
          <w:szCs w:val="20"/>
          <w:rtl/>
          <w:lang w:bidi="fa-IR"/>
        </w:rPr>
        <w:t xml:space="preserve"> این مقاله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از درجه پلاریزاسیون </w:t>
      </w:r>
      <w:r w:rsidR="007634DE">
        <w:rPr>
          <w:rFonts w:cs="B Nazanin"/>
          <w:sz w:val="20"/>
          <w:szCs w:val="20"/>
          <w:rtl/>
          <w:lang w:bidi="fa-IR"/>
        </w:rPr>
        <w:t>به‌عنوان</w:t>
      </w:r>
      <w:r w:rsidR="005A7A20">
        <w:rPr>
          <w:rFonts w:cs="B Nazanin" w:hint="cs"/>
          <w:sz w:val="20"/>
          <w:szCs w:val="20"/>
          <w:rtl/>
          <w:lang w:bidi="fa-IR"/>
        </w:rPr>
        <w:t xml:space="preserve"> اطلاعات پلاریمتری در کنار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داده‌های شد</w:t>
      </w:r>
      <w:r w:rsidR="005A7A20">
        <w:rPr>
          <w:rFonts w:cs="B Nazanin" w:hint="cs"/>
          <w:sz w:val="20"/>
          <w:szCs w:val="20"/>
          <w:rtl/>
          <w:lang w:bidi="fa-IR"/>
        </w:rPr>
        <w:t>ت،</w:t>
      </w:r>
      <w:r w:rsidR="00510DE5">
        <w:rPr>
          <w:rFonts w:cs="B Nazanin" w:hint="cs"/>
          <w:sz w:val="20"/>
          <w:szCs w:val="20"/>
          <w:rtl/>
          <w:lang w:bidi="fa-IR"/>
        </w:rPr>
        <w:t xml:space="preserve"> </w:t>
      </w:r>
      <w:r w:rsidR="007634DE">
        <w:rPr>
          <w:rFonts w:cs="B Nazanin"/>
          <w:sz w:val="20"/>
          <w:szCs w:val="20"/>
          <w:rtl/>
          <w:lang w:bidi="fa-IR"/>
        </w:rPr>
        <w:t>به‌منظور</w:t>
      </w:r>
      <w:r w:rsidR="00510DE5">
        <w:rPr>
          <w:rFonts w:cs="B Nazanin" w:hint="cs"/>
          <w:sz w:val="20"/>
          <w:szCs w:val="20"/>
          <w:rtl/>
          <w:lang w:bidi="fa-IR"/>
        </w:rPr>
        <w:t xml:space="preserve"> شناسایی مناطق تیره</w:t>
      </w:r>
      <w:r w:rsidR="002951FE">
        <w:rPr>
          <w:rFonts w:cs="B Nazanin" w:hint="cs"/>
          <w:sz w:val="20"/>
          <w:szCs w:val="20"/>
          <w:rtl/>
          <w:lang w:bidi="fa-IR"/>
        </w:rPr>
        <w:t xml:space="preserve"> </w:t>
      </w:r>
      <w:r w:rsidR="007634DE">
        <w:rPr>
          <w:rFonts w:cs="B Nazanin"/>
          <w:sz w:val="20"/>
          <w:szCs w:val="20"/>
          <w:rtl/>
          <w:lang w:bidi="fa-IR"/>
        </w:rPr>
        <w:t>استفاده‌شده است</w:t>
      </w:r>
      <w:r w:rsidR="005A7A20">
        <w:rPr>
          <w:rFonts w:cs="B Nazanin" w:hint="cs"/>
          <w:sz w:val="20"/>
          <w:szCs w:val="20"/>
          <w:rtl/>
          <w:lang w:bidi="fa-IR"/>
        </w:rPr>
        <w:t xml:space="preserve">. </w:t>
      </w:r>
      <w:r w:rsidR="007634DE">
        <w:rPr>
          <w:rFonts w:cs="B Nazanin"/>
          <w:sz w:val="20"/>
          <w:szCs w:val="20"/>
          <w:rtl/>
          <w:lang w:bidi="fa-IR"/>
        </w:rPr>
        <w:t>درروش</w:t>
      </w:r>
      <w:r w:rsidR="005A7A20">
        <w:rPr>
          <w:rFonts w:cs="B Nazanin" w:hint="cs"/>
          <w:sz w:val="20"/>
          <w:szCs w:val="20"/>
          <w:rtl/>
          <w:lang w:bidi="fa-IR"/>
        </w:rPr>
        <w:t xml:space="preserve"> </w:t>
      </w:r>
      <w:r w:rsidR="007634DE">
        <w:rPr>
          <w:rFonts w:cs="B Nazanin"/>
          <w:sz w:val="20"/>
          <w:szCs w:val="20"/>
          <w:rtl/>
          <w:lang w:bidi="fa-IR"/>
        </w:rPr>
        <w:t>ارائه‌شده</w:t>
      </w:r>
      <w:r w:rsidR="005A7A20">
        <w:rPr>
          <w:rFonts w:cs="B Nazanin" w:hint="cs"/>
          <w:sz w:val="20"/>
          <w:szCs w:val="20"/>
          <w:rtl/>
          <w:lang w:bidi="fa-IR"/>
        </w:rPr>
        <w:t xml:space="preserve"> ابتدا، 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یک قطعه‌بندی ساده بر </w:t>
      </w:r>
      <w:r w:rsidR="007634DE">
        <w:rPr>
          <w:rFonts w:cs="B Nazanin"/>
          <w:sz w:val="20"/>
          <w:szCs w:val="20"/>
          <w:rtl/>
          <w:lang w:bidi="fa-IR"/>
        </w:rPr>
        <w:t>رو</w:t>
      </w:r>
      <w:r w:rsidR="007634DE">
        <w:rPr>
          <w:rFonts w:cs="B Nazanin" w:hint="cs"/>
          <w:sz w:val="20"/>
          <w:szCs w:val="20"/>
          <w:rtl/>
          <w:lang w:bidi="fa-IR"/>
        </w:rPr>
        <w:t>ی‌</w:t>
      </w:r>
      <w:r w:rsidR="007634DE">
        <w:rPr>
          <w:rFonts w:cs="B Nazanin" w:hint="eastAsia"/>
          <w:sz w:val="20"/>
          <w:szCs w:val="20"/>
          <w:rtl/>
          <w:lang w:bidi="fa-IR"/>
        </w:rPr>
        <w:t>داده‌ها</w:t>
      </w:r>
      <w:r w:rsidR="007634DE">
        <w:rPr>
          <w:rFonts w:cs="B Nazanin" w:hint="cs"/>
          <w:sz w:val="20"/>
          <w:szCs w:val="20"/>
          <w:rtl/>
          <w:lang w:bidi="fa-IR"/>
        </w:rPr>
        <w:t>ی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شدت مانند روش </w:t>
      </w:r>
      <w:r w:rsidR="00BF0AEF">
        <w:rPr>
          <w:rFonts w:cs="B Nazanin"/>
          <w:sz w:val="20"/>
          <w:szCs w:val="20"/>
          <w:lang w:bidi="fa-IR"/>
        </w:rPr>
        <w:t>Otsu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انجام می‌شود. پیکسل‌های با شدت پایین‌تر از </w:t>
      </w:r>
      <w:r w:rsidR="007634DE">
        <w:rPr>
          <w:rFonts w:cs="B Nazanin"/>
          <w:sz w:val="20"/>
          <w:szCs w:val="20"/>
          <w:rtl/>
          <w:lang w:bidi="fa-IR"/>
        </w:rPr>
        <w:t>حد آستانه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، </w:t>
      </w:r>
      <w:r w:rsidR="007634DE">
        <w:rPr>
          <w:rFonts w:cs="B Nazanin"/>
          <w:sz w:val="20"/>
          <w:szCs w:val="20"/>
          <w:rtl/>
          <w:lang w:bidi="fa-IR"/>
        </w:rPr>
        <w:t>به‌عنوان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پیکسل‌های بالقوه نقاط تیره در نظر گرفته می‌شوند و پیکسل‌های دیگر </w:t>
      </w:r>
      <w:r w:rsidR="007634DE">
        <w:rPr>
          <w:rFonts w:cs="B Nazanin"/>
          <w:sz w:val="20"/>
          <w:szCs w:val="20"/>
          <w:rtl/>
          <w:lang w:bidi="fa-IR"/>
        </w:rPr>
        <w:t>به‌عنوان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 نقاط بالقوه </w:t>
      </w:r>
      <w:r w:rsidR="007634DE">
        <w:rPr>
          <w:rFonts w:cs="B Nazanin"/>
          <w:sz w:val="20"/>
          <w:szCs w:val="20"/>
          <w:rtl/>
          <w:lang w:bidi="fa-IR"/>
        </w:rPr>
        <w:t>پس‌زم</w:t>
      </w:r>
      <w:r w:rsidR="007634DE">
        <w:rPr>
          <w:rFonts w:cs="B Nazanin" w:hint="cs"/>
          <w:sz w:val="20"/>
          <w:szCs w:val="20"/>
          <w:rtl/>
          <w:lang w:bidi="fa-IR"/>
        </w:rPr>
        <w:t>ی</w:t>
      </w:r>
      <w:r w:rsidR="007634DE">
        <w:rPr>
          <w:rFonts w:cs="B Nazanin" w:hint="eastAsia"/>
          <w:sz w:val="20"/>
          <w:szCs w:val="20"/>
          <w:rtl/>
          <w:lang w:bidi="fa-IR"/>
        </w:rPr>
        <w:t>نه</w:t>
      </w:r>
      <w:r w:rsidR="00BF0AEF">
        <w:rPr>
          <w:rFonts w:cs="B Nazanin" w:hint="cs"/>
          <w:sz w:val="20"/>
          <w:szCs w:val="20"/>
          <w:rtl/>
          <w:lang w:bidi="fa-IR"/>
        </w:rPr>
        <w:t xml:space="preserve">. سپس، درجه پلاریزاسیون پیکسل‌های 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بالقوه تیره تخمین زده می‌شود. پیکسل‌هایی که درجه پلاریزاسیون آن‌ها از یک </w:t>
      </w:r>
      <w:r w:rsidR="007634DE">
        <w:rPr>
          <w:rFonts w:cs="B Nazanin"/>
          <w:sz w:val="20"/>
          <w:szCs w:val="20"/>
          <w:rtl/>
          <w:lang w:bidi="fa-IR"/>
        </w:rPr>
        <w:t>حد آستانه‌ا</w:t>
      </w:r>
      <w:r w:rsidR="007634DE">
        <w:rPr>
          <w:rFonts w:cs="B Nazanin" w:hint="cs"/>
          <w:sz w:val="20"/>
          <w:szCs w:val="20"/>
          <w:rtl/>
          <w:lang w:bidi="fa-IR"/>
        </w:rPr>
        <w:t>ی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 کم‌تر باشد </w:t>
      </w:r>
      <w:r w:rsidR="007634DE">
        <w:rPr>
          <w:rFonts w:cs="B Nazanin"/>
          <w:sz w:val="20"/>
          <w:szCs w:val="20"/>
          <w:rtl/>
          <w:lang w:bidi="fa-IR"/>
        </w:rPr>
        <w:t>به‌عنوان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 مناطق تیره در نظر گرفته می‌شود. انتخاب </w:t>
      </w:r>
      <w:r w:rsidR="007634DE">
        <w:rPr>
          <w:rFonts w:cs="B Nazanin"/>
          <w:sz w:val="20"/>
          <w:szCs w:val="20"/>
          <w:rtl/>
          <w:lang w:bidi="fa-IR"/>
        </w:rPr>
        <w:t>حد آستانه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 یکی از مهم‌ترین و مشکل‌ترین مراحل است. </w:t>
      </w:r>
      <w:r w:rsidR="007634DE">
        <w:rPr>
          <w:rFonts w:cs="B Nazanin"/>
          <w:sz w:val="20"/>
          <w:szCs w:val="20"/>
          <w:rtl/>
          <w:lang w:bidi="fa-IR"/>
        </w:rPr>
        <w:t>به‌منظور</w:t>
      </w:r>
      <w:r w:rsidR="00A84F8B">
        <w:rPr>
          <w:rFonts w:cs="B Nazanin" w:hint="cs"/>
          <w:sz w:val="20"/>
          <w:szCs w:val="20"/>
          <w:rtl/>
          <w:lang w:bidi="fa-IR"/>
        </w:rPr>
        <w:t xml:space="preserve"> انتخاب </w:t>
      </w:r>
      <w:r w:rsidR="007634DE">
        <w:rPr>
          <w:rFonts w:cs="B Nazanin"/>
          <w:sz w:val="20"/>
          <w:szCs w:val="20"/>
          <w:rtl/>
          <w:lang w:bidi="fa-IR"/>
        </w:rPr>
        <w:t>حد آستانه</w:t>
      </w:r>
      <w:r w:rsidR="00A84F8B">
        <w:rPr>
          <w:rFonts w:cs="B Nazanin" w:hint="cs"/>
          <w:sz w:val="20"/>
          <w:szCs w:val="20"/>
          <w:rtl/>
          <w:lang w:bidi="fa-IR"/>
        </w:rPr>
        <w:t xml:space="preserve"> مناسب، روشی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 </w:t>
      </w:r>
      <w:r w:rsidR="007634DE">
        <w:rPr>
          <w:rFonts w:cs="B Nazanin"/>
          <w:sz w:val="20"/>
          <w:szCs w:val="20"/>
          <w:rtl/>
          <w:lang w:bidi="fa-IR"/>
        </w:rPr>
        <w:t>ارائه‌شده</w:t>
      </w:r>
      <w:r w:rsidR="004A5D5B">
        <w:rPr>
          <w:rFonts w:cs="B Nazanin" w:hint="cs"/>
          <w:sz w:val="20"/>
          <w:szCs w:val="20"/>
          <w:rtl/>
          <w:lang w:bidi="fa-IR"/>
        </w:rPr>
        <w:t xml:space="preserve"> است که بر پایه درجه پلاریزاسیون پیکسل‌های بالقوه نقاط تیره است. </w:t>
      </w:r>
      <w:r w:rsidR="007634DE">
        <w:rPr>
          <w:rFonts w:cs="B Nazanin"/>
          <w:sz w:val="20"/>
          <w:szCs w:val="20"/>
          <w:rtl/>
          <w:lang w:bidi="fa-IR"/>
        </w:rPr>
        <w:t>درنها</w:t>
      </w:r>
      <w:r w:rsidR="007634DE">
        <w:rPr>
          <w:rFonts w:cs="B Nazanin" w:hint="cs"/>
          <w:sz w:val="20"/>
          <w:szCs w:val="20"/>
          <w:rtl/>
          <w:lang w:bidi="fa-IR"/>
        </w:rPr>
        <w:t>ی</w:t>
      </w:r>
      <w:r w:rsidR="007634DE">
        <w:rPr>
          <w:rFonts w:cs="B Nazanin" w:hint="eastAsia"/>
          <w:sz w:val="20"/>
          <w:szCs w:val="20"/>
          <w:rtl/>
          <w:lang w:bidi="fa-IR"/>
        </w:rPr>
        <w:t>ت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هم یک </w:t>
      </w:r>
      <w:r w:rsidR="007634DE">
        <w:rPr>
          <w:rFonts w:cs="B Nazanin"/>
          <w:sz w:val="20"/>
          <w:szCs w:val="20"/>
          <w:rtl/>
          <w:lang w:bidi="fa-IR"/>
        </w:rPr>
        <w:t>حد آستانه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</w:t>
      </w:r>
      <w:r w:rsidR="007634DE">
        <w:rPr>
          <w:rFonts w:cs="B Nazanin"/>
          <w:sz w:val="20"/>
          <w:szCs w:val="20"/>
          <w:rtl/>
          <w:lang w:bidi="fa-IR"/>
        </w:rPr>
        <w:t>بر اساس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مساحت اعمال می‌شود تا اخطارهای اشتباه حذف شود. روش </w:t>
      </w:r>
      <w:r w:rsidR="007634DE">
        <w:rPr>
          <w:rFonts w:cs="B Nazanin"/>
          <w:sz w:val="20"/>
          <w:szCs w:val="20"/>
          <w:rtl/>
          <w:lang w:bidi="fa-IR"/>
        </w:rPr>
        <w:t>ارائه‌شده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بر </w:t>
      </w:r>
      <w:r w:rsidR="007634DE">
        <w:rPr>
          <w:rFonts w:cs="B Nazanin"/>
          <w:sz w:val="20"/>
          <w:szCs w:val="20"/>
          <w:rtl/>
          <w:lang w:bidi="fa-IR"/>
        </w:rPr>
        <w:t>رو</w:t>
      </w:r>
      <w:r w:rsidR="007634DE">
        <w:rPr>
          <w:rFonts w:cs="B Nazanin" w:hint="cs"/>
          <w:sz w:val="20"/>
          <w:szCs w:val="20"/>
          <w:rtl/>
          <w:lang w:bidi="fa-IR"/>
        </w:rPr>
        <w:t>ی‌</w:t>
      </w:r>
      <w:r w:rsidR="007634DE">
        <w:rPr>
          <w:rFonts w:cs="B Nazanin" w:hint="eastAsia"/>
          <w:sz w:val="20"/>
          <w:szCs w:val="20"/>
          <w:rtl/>
          <w:lang w:bidi="fa-IR"/>
        </w:rPr>
        <w:t>داده‌ها</w:t>
      </w:r>
      <w:r w:rsidR="007634DE">
        <w:rPr>
          <w:rFonts w:cs="B Nazanin" w:hint="cs"/>
          <w:sz w:val="20"/>
          <w:szCs w:val="20"/>
          <w:rtl/>
          <w:lang w:bidi="fa-IR"/>
        </w:rPr>
        <w:t>ی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</w:t>
      </w:r>
      <w:r w:rsidR="0092726D">
        <w:rPr>
          <w:rFonts w:cs="B Nazanin"/>
          <w:sz w:val="20"/>
          <w:szCs w:val="20"/>
          <w:lang w:bidi="fa-IR"/>
        </w:rPr>
        <w:t>UAVSAR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 که از آلودگی نفتی خلیج مکزیک </w:t>
      </w:r>
      <w:r w:rsidR="007634DE">
        <w:rPr>
          <w:rFonts w:cs="B Nazanin"/>
          <w:sz w:val="20"/>
          <w:szCs w:val="20"/>
          <w:rtl/>
          <w:lang w:bidi="fa-IR"/>
        </w:rPr>
        <w:t>اخذشده</w:t>
      </w:r>
      <w:r w:rsidR="00A84F8B">
        <w:rPr>
          <w:rFonts w:cs="B Nazanin" w:hint="cs"/>
          <w:sz w:val="20"/>
          <w:szCs w:val="20"/>
          <w:rtl/>
          <w:lang w:bidi="fa-IR"/>
        </w:rPr>
        <w:t xml:space="preserve"> است </w:t>
      </w:r>
      <w:r w:rsidR="0098608F">
        <w:rPr>
          <w:rFonts w:cs="B Nazanin" w:hint="cs"/>
          <w:sz w:val="20"/>
          <w:szCs w:val="20"/>
          <w:rtl/>
          <w:lang w:bidi="fa-IR"/>
        </w:rPr>
        <w:t>پیاده‌سازی گردید</w:t>
      </w:r>
      <w:r w:rsidR="00A84F8B">
        <w:rPr>
          <w:rFonts w:cs="B Nazanin" w:hint="cs"/>
          <w:sz w:val="20"/>
          <w:szCs w:val="20"/>
          <w:rtl/>
          <w:lang w:bidi="fa-IR"/>
        </w:rPr>
        <w:t xml:space="preserve">. الگوریتم پیشنهادی، </w:t>
      </w:r>
      <w:r w:rsidR="0092726D">
        <w:rPr>
          <w:rFonts w:cs="B Nazanin" w:hint="cs"/>
          <w:sz w:val="20"/>
          <w:szCs w:val="20"/>
          <w:rtl/>
          <w:lang w:bidi="fa-IR"/>
        </w:rPr>
        <w:t xml:space="preserve">در مقایسه با </w:t>
      </w:r>
      <w:r w:rsidR="000539CE">
        <w:rPr>
          <w:rFonts w:cs="B Nazanin" w:hint="cs"/>
          <w:sz w:val="20"/>
          <w:szCs w:val="20"/>
          <w:rtl/>
          <w:lang w:bidi="fa-IR"/>
        </w:rPr>
        <w:t xml:space="preserve">روش‌های، </w:t>
      </w:r>
      <w:r w:rsidR="000539CE">
        <w:rPr>
          <w:rFonts w:cs="B Nazanin"/>
          <w:sz w:val="20"/>
          <w:szCs w:val="20"/>
          <w:lang w:bidi="fa-IR"/>
        </w:rPr>
        <w:t>Otsu</w:t>
      </w:r>
      <w:r w:rsidR="000539CE">
        <w:rPr>
          <w:rFonts w:cs="B Nazanin" w:hint="cs"/>
          <w:sz w:val="20"/>
          <w:szCs w:val="20"/>
          <w:rtl/>
          <w:lang w:bidi="fa-IR"/>
        </w:rPr>
        <w:t xml:space="preserve">، </w:t>
      </w:r>
      <w:r w:rsidR="000539CE">
        <w:rPr>
          <w:rFonts w:cs="B Nazanin"/>
          <w:sz w:val="20"/>
          <w:szCs w:val="20"/>
          <w:lang w:bidi="fa-IR"/>
        </w:rPr>
        <w:t>K-means</w:t>
      </w:r>
      <w:r w:rsidR="000539CE">
        <w:rPr>
          <w:rFonts w:cs="B Nazanin" w:hint="cs"/>
          <w:sz w:val="20"/>
          <w:szCs w:val="20"/>
          <w:rtl/>
          <w:lang w:bidi="fa-IR"/>
        </w:rPr>
        <w:t xml:space="preserve"> و </w:t>
      </w:r>
      <w:proofErr w:type="spellStart"/>
      <w:r w:rsidR="000539CE" w:rsidRPr="00623C0A">
        <w:rPr>
          <w:rFonts w:cs="B Nazanin"/>
          <w:sz w:val="20"/>
          <w:szCs w:val="20"/>
          <w:lang w:bidi="fa-IR"/>
        </w:rPr>
        <w:t>GrowCut</w:t>
      </w:r>
      <w:proofErr w:type="spellEnd"/>
      <w:r w:rsidR="000539CE">
        <w:rPr>
          <w:rFonts w:cs="B Nazanin" w:hint="cs"/>
          <w:sz w:val="20"/>
          <w:szCs w:val="20"/>
          <w:rtl/>
          <w:lang w:bidi="fa-IR"/>
        </w:rPr>
        <w:t xml:space="preserve"> نتایج بهتری به دست </w:t>
      </w:r>
      <w:r w:rsidR="007634DE">
        <w:rPr>
          <w:rFonts w:cs="B Nazanin"/>
          <w:sz w:val="20"/>
          <w:szCs w:val="20"/>
          <w:rtl/>
          <w:lang w:bidi="fa-IR"/>
        </w:rPr>
        <w:t>آورده است</w:t>
      </w:r>
      <w:r w:rsidR="000539CE">
        <w:rPr>
          <w:rFonts w:cs="B Nazanin" w:hint="cs"/>
          <w:sz w:val="20"/>
          <w:szCs w:val="20"/>
          <w:rtl/>
          <w:lang w:bidi="fa-IR"/>
        </w:rPr>
        <w:t xml:space="preserve">. </w:t>
      </w:r>
      <w:r w:rsidR="00CA3954">
        <w:rPr>
          <w:rFonts w:cs="B Nazanin"/>
          <w:sz w:val="20"/>
          <w:szCs w:val="20"/>
          <w:rtl/>
          <w:lang w:bidi="fa-IR"/>
        </w:rPr>
        <w:t>به‌عنوان‌مثال</w:t>
      </w:r>
      <w:r w:rsidR="00736C30">
        <w:rPr>
          <w:rFonts w:cs="B Nazanin" w:hint="cs"/>
          <w:sz w:val="20"/>
          <w:szCs w:val="20"/>
          <w:rtl/>
          <w:lang w:bidi="fa-IR"/>
        </w:rPr>
        <w:t xml:space="preserve"> م</w:t>
      </w:r>
      <w:r w:rsidR="00427FA6">
        <w:rPr>
          <w:rFonts w:cs="B Nazanin" w:hint="cs"/>
          <w:sz w:val="20"/>
          <w:szCs w:val="20"/>
          <w:rtl/>
          <w:lang w:bidi="fa-IR"/>
        </w:rPr>
        <w:t>یانگین</w:t>
      </w:r>
      <w:r w:rsidR="00736C30">
        <w:rPr>
          <w:rFonts w:cs="B Nazanin" w:hint="cs"/>
          <w:sz w:val="20"/>
          <w:szCs w:val="20"/>
          <w:rtl/>
          <w:lang w:bidi="fa-IR"/>
        </w:rPr>
        <w:t xml:space="preserve"> مربعات خطا 64%، دقت کلی 17% و </w:t>
      </w:r>
      <w:r w:rsidR="00736C30" w:rsidRPr="00736C30">
        <w:rPr>
          <w:rFonts w:cs="B Nazanin" w:hint="cs"/>
          <w:sz w:val="20"/>
          <w:szCs w:val="20"/>
          <w:rtl/>
          <w:lang w:bidi="fa-IR"/>
        </w:rPr>
        <w:t xml:space="preserve">همبستگی تصویر خروجی و تصویر حاصل از </w:t>
      </w:r>
      <w:r w:rsidR="00736C30" w:rsidRPr="00736C30">
        <w:rPr>
          <w:rFonts w:cs="B Nazanin"/>
          <w:sz w:val="20"/>
          <w:szCs w:val="20"/>
          <w:rtl/>
          <w:lang w:bidi="fa-IR"/>
        </w:rPr>
        <w:t>قطعه‌بند</w:t>
      </w:r>
      <w:r w:rsidR="00736C30" w:rsidRPr="00736C30">
        <w:rPr>
          <w:rFonts w:cs="B Nazanin" w:hint="cs"/>
          <w:sz w:val="20"/>
          <w:szCs w:val="20"/>
          <w:rtl/>
          <w:lang w:bidi="fa-IR"/>
        </w:rPr>
        <w:t xml:space="preserve">ی دستی 37% </w:t>
      </w:r>
      <w:r w:rsidR="00CA3954">
        <w:rPr>
          <w:rFonts w:cs="B Nazanin"/>
          <w:sz w:val="20"/>
          <w:szCs w:val="20"/>
          <w:rtl/>
          <w:lang w:bidi="fa-IR"/>
        </w:rPr>
        <w:t>بهبود</w:t>
      </w:r>
      <w:r w:rsidR="00CA3954">
        <w:rPr>
          <w:rFonts w:cs="B Nazanin" w:hint="cs"/>
          <w:sz w:val="20"/>
          <w:szCs w:val="20"/>
          <w:rtl/>
          <w:lang w:bidi="fa-IR"/>
        </w:rPr>
        <w:t>ی</w:t>
      </w:r>
      <w:r w:rsidR="00CA3954">
        <w:rPr>
          <w:rFonts w:cs="B Nazanin" w:hint="eastAsia"/>
          <w:sz w:val="20"/>
          <w:szCs w:val="20"/>
          <w:rtl/>
          <w:lang w:bidi="fa-IR"/>
        </w:rPr>
        <w:t>افته</w:t>
      </w:r>
      <w:r w:rsidR="00736C30" w:rsidRPr="00736C30">
        <w:rPr>
          <w:rFonts w:cs="B Nazanin" w:hint="cs"/>
          <w:sz w:val="20"/>
          <w:szCs w:val="20"/>
          <w:rtl/>
          <w:lang w:bidi="fa-IR"/>
        </w:rPr>
        <w:t xml:space="preserve"> است.</w:t>
      </w:r>
    </w:p>
    <w:p w:rsidR="00737C3A" w:rsidRPr="00736C30" w:rsidRDefault="00737C3A" w:rsidP="00737C3A">
      <w:pPr>
        <w:pStyle w:val="BlockText"/>
        <w:bidi/>
        <w:rPr>
          <w:rFonts w:cs="B Nazanin"/>
          <w:sz w:val="20"/>
          <w:szCs w:val="20"/>
          <w:rtl/>
          <w:lang w:bidi="fa-IR"/>
        </w:rPr>
      </w:pPr>
    </w:p>
    <w:p w:rsidR="009B5FD7" w:rsidRPr="00DB0865" w:rsidRDefault="00737C3A" w:rsidP="002D3C56">
      <w:pPr>
        <w:pStyle w:val="BlockText"/>
        <w:bidi/>
        <w:rPr>
          <w:rFonts w:cs="B Zar"/>
          <w:sz w:val="20"/>
          <w:szCs w:val="20"/>
          <w:lang w:val="en-GB"/>
        </w:rPr>
      </w:pPr>
      <w:bookmarkStart w:id="0" w:name="OLE_LINK1"/>
      <w:bookmarkStart w:id="1" w:name="OLE_LINK2"/>
      <w:r>
        <w:rPr>
          <w:rFonts w:cs="B Nazanin"/>
          <w:szCs w:val="18"/>
          <w:rtl/>
          <w:lang w:val="en-GB" w:bidi="fa-IR"/>
        </w:rPr>
        <w:t xml:space="preserve">کلمات کليدي: </w:t>
      </w:r>
      <w:r w:rsidRPr="00737C3A">
        <w:rPr>
          <w:rFonts w:cs="B Nazanin"/>
          <w:szCs w:val="18"/>
          <w:rtl/>
          <w:lang w:val="en-GB" w:bidi="fa-IR"/>
        </w:rPr>
        <w:t>لکه‌ها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/>
          <w:szCs w:val="18"/>
          <w:rtl/>
          <w:lang w:val="en-GB" w:bidi="fa-IR"/>
        </w:rPr>
        <w:t xml:space="preserve"> نفت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 w:hint="eastAsia"/>
          <w:szCs w:val="18"/>
          <w:rtl/>
          <w:lang w:val="en-GB" w:bidi="fa-IR"/>
        </w:rPr>
        <w:t>،</w:t>
      </w:r>
      <w:r w:rsidRPr="00737C3A">
        <w:rPr>
          <w:rFonts w:cs="B Nazanin"/>
          <w:szCs w:val="18"/>
          <w:rtl/>
          <w:lang w:val="en-GB" w:bidi="fa-IR"/>
        </w:rPr>
        <w:t xml:space="preserve"> آشکارساز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/>
          <w:szCs w:val="18"/>
          <w:rtl/>
          <w:lang w:val="en-GB" w:bidi="fa-IR"/>
        </w:rPr>
        <w:t xml:space="preserve"> نقاط ت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 w:hint="eastAsia"/>
          <w:szCs w:val="18"/>
          <w:rtl/>
          <w:lang w:val="en-GB" w:bidi="fa-IR"/>
        </w:rPr>
        <w:t>ره،</w:t>
      </w:r>
      <w:r w:rsidRPr="00737C3A">
        <w:rPr>
          <w:rFonts w:cs="B Nazanin"/>
          <w:szCs w:val="18"/>
          <w:rtl/>
          <w:lang w:val="en-GB" w:bidi="fa-IR"/>
        </w:rPr>
        <w:t xml:space="preserve"> آستانه گذار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/>
          <w:szCs w:val="18"/>
          <w:rtl/>
          <w:lang w:val="en-GB" w:bidi="fa-IR"/>
        </w:rPr>
        <w:t xml:space="preserve"> شدت، درجه پلار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 w:hint="eastAsia"/>
          <w:szCs w:val="18"/>
          <w:rtl/>
          <w:lang w:val="en-GB" w:bidi="fa-IR"/>
        </w:rPr>
        <w:t>زاس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 w:hint="eastAsia"/>
          <w:szCs w:val="18"/>
          <w:rtl/>
          <w:lang w:val="en-GB" w:bidi="fa-IR"/>
        </w:rPr>
        <w:t>ون،</w:t>
      </w:r>
      <w:r w:rsidRPr="00737C3A">
        <w:rPr>
          <w:rFonts w:cs="B Nazanin"/>
          <w:szCs w:val="18"/>
          <w:rtl/>
          <w:lang w:val="en-GB" w:bidi="fa-IR"/>
        </w:rPr>
        <w:t xml:space="preserve"> داده‌ها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/>
          <w:szCs w:val="18"/>
          <w:rtl/>
          <w:lang w:val="en-GB" w:bidi="fa-IR"/>
        </w:rPr>
        <w:t xml:space="preserve"> پلار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 w:hint="eastAsia"/>
          <w:szCs w:val="18"/>
          <w:rtl/>
          <w:lang w:val="en-GB" w:bidi="fa-IR"/>
        </w:rPr>
        <w:t>متر</w:t>
      </w:r>
      <w:r w:rsidRPr="00737C3A">
        <w:rPr>
          <w:rFonts w:cs="B Nazanin" w:hint="cs"/>
          <w:szCs w:val="18"/>
          <w:rtl/>
          <w:lang w:val="en-GB" w:bidi="fa-IR"/>
        </w:rPr>
        <w:t>ی</w:t>
      </w:r>
      <w:r w:rsidRPr="00737C3A">
        <w:rPr>
          <w:rFonts w:cs="B Nazanin"/>
          <w:szCs w:val="18"/>
          <w:rtl/>
          <w:lang w:val="en-GB" w:bidi="fa-IR"/>
        </w:rPr>
        <w:t xml:space="preserve"> رادار</w:t>
      </w:r>
      <w:r w:rsidR="000B4867">
        <w:rPr>
          <w:rFonts w:cs="B Nazanin" w:hint="cs"/>
          <w:szCs w:val="18"/>
          <w:rtl/>
          <w:lang w:val="en-GB" w:bidi="fa-IR"/>
        </w:rPr>
        <w:t xml:space="preserve"> </w:t>
      </w:r>
    </w:p>
    <w:bookmarkEnd w:id="0"/>
    <w:bookmarkEnd w:id="1"/>
    <w:p w:rsidR="009B5FD7" w:rsidRPr="00DB0865" w:rsidRDefault="009B5FD7" w:rsidP="00B21324">
      <w:pPr>
        <w:bidi/>
        <w:ind w:left="567" w:right="567"/>
        <w:rPr>
          <w:rFonts w:cs="B Zar"/>
          <w:sz w:val="20"/>
          <w:szCs w:val="20"/>
        </w:rPr>
      </w:pPr>
    </w:p>
    <w:p w:rsidR="009B5FD7" w:rsidRPr="00B21324" w:rsidRDefault="009B5FD7" w:rsidP="00B21324">
      <w:pPr>
        <w:bidi/>
        <w:ind w:left="567" w:right="567"/>
        <w:rPr>
          <w:rFonts w:cs="B Zar"/>
          <w:b/>
          <w:bCs/>
          <w:sz w:val="18"/>
          <w:szCs w:val="18"/>
        </w:rPr>
      </w:pPr>
    </w:p>
    <w:p w:rsidR="009B5FD7" w:rsidRPr="00745674" w:rsidRDefault="00474F42" w:rsidP="00290FA3">
      <w:pPr>
        <w:pStyle w:val="BodyText"/>
        <w:tabs>
          <w:tab w:val="right" w:pos="555"/>
        </w:tabs>
        <w:bidi/>
        <w:ind w:right="27"/>
        <w:jc w:val="left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1- </w:t>
      </w:r>
      <w:r w:rsidR="009B5FD7" w:rsidRPr="00745674">
        <w:rPr>
          <w:rFonts w:cs="B Nazanin"/>
          <w:b/>
          <w:bCs/>
          <w:sz w:val="24"/>
          <w:szCs w:val="24"/>
          <w:rtl/>
        </w:rPr>
        <w:t>مقدمه</w:t>
      </w:r>
      <w:r w:rsidR="00B37544" w:rsidRPr="00745674">
        <w:rPr>
          <w:rFonts w:cs="B Nazanin" w:hint="cs"/>
          <w:b/>
          <w:bCs/>
          <w:sz w:val="24"/>
          <w:szCs w:val="24"/>
          <w:rtl/>
        </w:rPr>
        <w:t>:</w:t>
      </w:r>
    </w:p>
    <w:p w:rsidR="009B5FD7" w:rsidRPr="0012580F" w:rsidRDefault="009B5FD7" w:rsidP="00B21324">
      <w:pPr>
        <w:pStyle w:val="BodyText"/>
        <w:tabs>
          <w:tab w:val="right" w:pos="555"/>
        </w:tabs>
        <w:bidi/>
        <w:ind w:left="537" w:right="27" w:hanging="537"/>
        <w:jc w:val="left"/>
        <w:rPr>
          <w:rFonts w:cs="B Zar"/>
        </w:rPr>
      </w:pPr>
    </w:p>
    <w:p w:rsidR="00B07094" w:rsidRPr="00B07094" w:rsidRDefault="00B07094" w:rsidP="00C658D0">
      <w:pPr>
        <w:pStyle w:val="BodyText3"/>
        <w:bidi/>
        <w:ind w:firstLine="567"/>
        <w:rPr>
          <w:lang w:bidi="fa-IR"/>
        </w:rPr>
      </w:pPr>
      <w:r w:rsidRPr="00B07094">
        <w:rPr>
          <w:rtl/>
          <w:lang w:bidi="fa-IR"/>
        </w:rPr>
        <w:t>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ناش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از ترشحات کشت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tl/>
          <w:lang w:bidi="fa-IR"/>
        </w:rPr>
        <w:t xml:space="preserve"> و نشت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سکوها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،</w:t>
      </w:r>
      <w:r w:rsidRPr="00B07094">
        <w:rPr>
          <w:rtl/>
          <w:lang w:bidi="fa-IR"/>
        </w:rPr>
        <w:t xml:space="preserve">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تهد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د</w:t>
      </w:r>
      <w:r w:rsidRPr="00B07094">
        <w:rPr>
          <w:rtl/>
          <w:lang w:bidi="fa-IR"/>
        </w:rPr>
        <w:t xml:space="preserve"> عمده برا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اکوس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ستم‌ها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و ساحل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است. نظارت،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و هشدار سر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ع</w:t>
      </w:r>
      <w:r w:rsidRPr="00B07094">
        <w:rPr>
          <w:rtl/>
          <w:lang w:bidi="fa-IR"/>
        </w:rPr>
        <w:t xml:space="preserve"> برا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جلوگ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از خطرات 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اد</w:t>
      </w:r>
      <w:r w:rsidRPr="00B07094">
        <w:rPr>
          <w:rtl/>
          <w:lang w:bidi="fa-IR"/>
        </w:rPr>
        <w:t xml:space="preserve"> ناش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از 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تأث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رات</w:t>
      </w:r>
      <w:r w:rsidRPr="00B07094">
        <w:rPr>
          <w:rtl/>
          <w:lang w:bidi="fa-IR"/>
        </w:rPr>
        <w:t xml:space="preserve"> نامطلوب آن بر رو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اکوس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ستم</w:t>
      </w:r>
      <w:r w:rsidRPr="00B07094">
        <w:rPr>
          <w:rtl/>
          <w:lang w:bidi="fa-IR"/>
        </w:rPr>
        <w:t xml:space="preserve"> ضرور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است. فن‌آور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سنجش‌ازدور</w:t>
      </w:r>
      <w:r w:rsidRPr="00B07094">
        <w:rPr>
          <w:rtl/>
          <w:lang w:bidi="fa-IR"/>
        </w:rPr>
        <w:t xml:space="preserve"> کمک شا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شناسا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زودهنگام مکان‌ها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بالقوه 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کرده است. 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ستم‌ها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تصو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ربردار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رادار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به دل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ل</w:t>
      </w:r>
      <w:r w:rsidRPr="00B07094">
        <w:rPr>
          <w:rtl/>
          <w:lang w:bidi="fa-IR"/>
        </w:rPr>
        <w:t xml:space="preserve"> تأث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رپذ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کم‌تر از ابر و توانا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اخذ تصو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در تمام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ساعات شبانه‌روز نسبت به تصاو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مرئ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کشف 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شتر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مورداستفاده</w:t>
      </w:r>
      <w:r w:rsidRPr="00B07094">
        <w:rPr>
          <w:rtl/>
          <w:lang w:bidi="fa-IR"/>
        </w:rPr>
        <w:t xml:space="preserve"> قرار م</w:t>
      </w:r>
      <w:r w:rsidRPr="00B07094">
        <w:rPr>
          <w:rFonts w:hint="cs"/>
          <w:rtl/>
          <w:lang w:bidi="fa-IR"/>
        </w:rPr>
        <w:t>ی‌</w:t>
      </w:r>
      <w:r w:rsidRPr="00B07094">
        <w:rPr>
          <w:rtl/>
          <w:lang w:bidi="fa-IR"/>
        </w:rPr>
        <w:t>گ</w:t>
      </w:r>
      <w:r w:rsidRPr="00B07094">
        <w:rPr>
          <w:rFonts w:hint="cs"/>
          <w:rtl/>
          <w:lang w:bidi="fa-IR"/>
        </w:rPr>
        <w:t>ی</w:t>
      </w:r>
      <w:r w:rsidR="004303CE">
        <w:rPr>
          <w:rFonts w:hint="eastAsia"/>
          <w:rtl/>
          <w:lang w:bidi="fa-IR"/>
        </w:rPr>
        <w:t>رن</w:t>
      </w:r>
      <w:r w:rsidR="004303CE">
        <w:rPr>
          <w:rFonts w:hint="cs"/>
          <w:rtl/>
          <w:lang w:bidi="fa-IR"/>
        </w:rPr>
        <w:t xml:space="preserve">د </w:t>
      </w:r>
      <w:r w:rsidR="004303CE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&lt;EndNote&gt;&lt;Cite&gt;&lt;Author&gt;Brekke&lt;/Author&gt;&lt;Year&gt;2005&lt;/Year&gt;&lt;RecNum&gt;198&lt;/RecNum&gt;&lt;DisplayText&gt;(Brekke and Solberg 2005)&lt;/DisplayText&gt;&lt;record&gt;&lt;rec-number&gt;198&lt;/rec-number&gt;&lt;foreign-keys&gt;&lt;key app="EN" db-id="0da5ewr5xstzw6eedv459a90svs2r9prrz0a"&gt;198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Article"&gt;17&lt;/ref-type&gt;&lt;contributors&gt;&lt;authors&gt;&lt;author&gt;Brekke, Camilla&lt;/author&gt;&lt;author&gt;Solberg, Anne HS&lt;/author&gt;&lt;/authors&gt;&lt;/contributors&gt;&lt;titles&gt;&lt;title&gt;Oil spill detection by satellite remote sensing&lt;/title&gt;&lt;secondary-title&gt;Remote sensing of environment&lt;/secondary-title&gt;&lt;/titles&gt;&lt;periodical&gt;&lt;full-title&gt;Remote Sensing of Environment&lt;/full-title&gt;&lt;/periodical&gt;&lt;pages&gt;1-13&lt;/pages&gt;&lt;volume&gt;95&lt;/volume&gt;&lt;number&gt;1&lt;/number&gt;&lt;dates&gt;&lt;year&gt;2005&lt;/year&gt;&lt;/dates&gt;&lt;isbn&gt;0034-4257&lt;/isbn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303CE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" w:tooltip="Brekke, 2005 #198" w:history="1">
        <w:r w:rsidR="00C658D0">
          <w:rPr>
            <w:noProof/>
            <w:lang w:bidi="fa-IR"/>
          </w:rPr>
          <w:t>Brekke and Solberg 2005</w:t>
        </w:r>
      </w:hyperlink>
      <w:r w:rsidR="00C658D0">
        <w:rPr>
          <w:noProof/>
          <w:rtl/>
          <w:lang w:bidi="fa-IR"/>
        </w:rPr>
        <w:t>)</w:t>
      </w:r>
      <w:r w:rsidR="004303CE">
        <w:rPr>
          <w:rtl/>
          <w:lang w:bidi="fa-IR"/>
        </w:rPr>
        <w:fldChar w:fldCharType="end"/>
      </w:r>
      <w:r w:rsidR="004303CE">
        <w:rPr>
          <w:rFonts w:hint="cs"/>
          <w:rtl/>
          <w:lang w:bidi="fa-IR"/>
        </w:rPr>
        <w:t>.</w:t>
      </w:r>
    </w:p>
    <w:p w:rsidR="00B07094" w:rsidRPr="00B07094" w:rsidRDefault="00B07094" w:rsidP="00C658D0">
      <w:pPr>
        <w:pStyle w:val="BodyText3"/>
        <w:bidi/>
        <w:ind w:firstLine="567"/>
        <w:rPr>
          <w:lang w:bidi="fa-IR"/>
        </w:rPr>
      </w:pPr>
      <w:r w:rsidRPr="00B07094">
        <w:rPr>
          <w:rFonts w:hint="eastAsia"/>
          <w:rtl/>
          <w:lang w:bidi="fa-IR"/>
        </w:rPr>
        <w:t>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زان</w:t>
      </w:r>
      <w:r w:rsidRPr="00B07094">
        <w:rPr>
          <w:rtl/>
          <w:lang w:bidi="fa-IR"/>
        </w:rPr>
        <w:t xml:space="preserve"> موج بازگشت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به سنجنده را کاهش داده و هم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امر باعث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شود</w:t>
      </w:r>
      <w:r w:rsidRPr="00B07094">
        <w:rPr>
          <w:rtl/>
          <w:lang w:bidi="fa-IR"/>
        </w:rPr>
        <w:t xml:space="preserve"> که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به‌صورت</w:t>
      </w:r>
      <w:r w:rsidRPr="00B07094">
        <w:rPr>
          <w:rtl/>
          <w:lang w:bidi="fa-IR"/>
        </w:rPr>
        <w:t xml:space="preserve">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ره‌تر</w:t>
      </w:r>
      <w:r w:rsidRPr="00B07094">
        <w:rPr>
          <w:rtl/>
          <w:lang w:bidi="fa-IR"/>
        </w:rPr>
        <w:t xml:space="preserve"> نسبت به مح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ط</w:t>
      </w:r>
      <w:r w:rsidRPr="00B07094">
        <w:rPr>
          <w:rtl/>
          <w:lang w:bidi="fa-IR"/>
        </w:rPr>
        <w:t xml:space="preserve"> اطراف نما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ش</w:t>
      </w:r>
      <w:r w:rsidR="000B4867">
        <w:rPr>
          <w:rtl/>
          <w:lang w:bidi="fa-IR"/>
        </w:rPr>
        <w:t xml:space="preserve"> داده شوند </w:t>
      </w:r>
      <w:r w:rsidR="004303CE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&lt;EndNote&gt;&lt;Cite&gt;&lt;Author&gt;Brekke&lt;/Author&gt;&lt;Year&gt;2005&lt;/Year&gt;&lt;RecNum&gt;198&lt;/RecNum&gt;&lt;DisplayText&gt;(Brekke and Solberg 2005)&lt;/DisplayText&gt;&lt;record&gt;&lt;rec-number&gt;198&lt;/rec-number&gt;&lt;foreign-keys&gt;&lt;key app="EN" db-id="0da5ewr5xstzw6eedv459a90svs2r9prrz0a"&gt;198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Article"&gt;17&lt;/ref-type&gt;&lt;contributors&gt;&lt;authors&gt;&lt;author&gt;Brekke, Camilla&lt;/author&gt;&lt;author&gt;Solberg, Anne HS&lt;/author&gt;&lt;/authors&gt;&lt;/contributors&gt;&lt;titles&gt;&lt;title&gt;Oil spill detection by satellite remote sensing&lt;/title&gt;&lt;secondary-title&gt;Remote sensing of environment&lt;/secondary-title&gt;&lt;/titles&gt;&lt;periodical&gt;&lt;full-title&gt;Remote Sensing of Environment&lt;/full-title&gt;&lt;/periodical&gt;&lt;pages&gt;1-13&lt;/pages&gt;&lt;volume&gt;95&lt;/volume&gt;&lt;number&gt;1&lt;/number&gt;&lt;dates&gt;&lt;year&gt;2005&lt;/year&gt;&lt;/dates&gt;&lt;isbn&gt;0034-4257&lt;/isbn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303CE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" w:tooltip="Brekke, 2005 #198" w:history="1">
        <w:r w:rsidR="00C658D0">
          <w:rPr>
            <w:noProof/>
            <w:lang w:bidi="fa-IR"/>
          </w:rPr>
          <w:t>Brekke and Solberg 2005</w:t>
        </w:r>
      </w:hyperlink>
      <w:r w:rsidR="00C658D0">
        <w:rPr>
          <w:noProof/>
          <w:rtl/>
          <w:lang w:bidi="fa-IR"/>
        </w:rPr>
        <w:t>)</w:t>
      </w:r>
      <w:r w:rsidR="004303CE">
        <w:rPr>
          <w:rtl/>
          <w:lang w:bidi="fa-IR"/>
        </w:rPr>
        <w:fldChar w:fldCharType="end"/>
      </w:r>
      <w:r w:rsidR="004303CE">
        <w:rPr>
          <w:rFonts w:hint="cs"/>
          <w:rtl/>
          <w:lang w:bidi="fa-IR"/>
        </w:rPr>
        <w:t>.</w:t>
      </w:r>
      <w:r w:rsidR="004303CE">
        <w:rPr>
          <w:rtl/>
          <w:lang w:bidi="fa-IR"/>
        </w:rPr>
        <w:t xml:space="preserve"> </w:t>
      </w:r>
      <w:r w:rsidR="004303CE">
        <w:rPr>
          <w:rFonts w:hint="cs"/>
          <w:rtl/>
          <w:lang w:bidi="fa-IR"/>
        </w:rPr>
        <w:t>اما</w:t>
      </w:r>
      <w:r w:rsidRPr="00B07094">
        <w:rPr>
          <w:rtl/>
          <w:lang w:bidi="fa-IR"/>
        </w:rPr>
        <w:t xml:space="preserve"> همه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آلودگ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ستند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به‌عنوان‌مثال</w:t>
      </w:r>
      <w:r w:rsidRPr="00B07094">
        <w:rPr>
          <w:rtl/>
          <w:lang w:bidi="fa-IR"/>
        </w:rPr>
        <w:t xml:space="preserve"> من</w:t>
      </w:r>
      <w:r w:rsidRPr="00B07094">
        <w:rPr>
          <w:rFonts w:hint="eastAsia"/>
          <w:rtl/>
          <w:lang w:bidi="fa-IR"/>
        </w:rPr>
        <w:t>اطق</w:t>
      </w:r>
      <w:r w:rsidRPr="00B07094">
        <w:rPr>
          <w:rtl/>
          <w:lang w:bidi="fa-IR"/>
        </w:rPr>
        <w:t xml:space="preserve"> با وزش باد کم،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خ‌ها،</w:t>
      </w:r>
      <w:r w:rsidRPr="00B07094">
        <w:rPr>
          <w:rtl/>
          <w:lang w:bidi="fa-IR"/>
        </w:rPr>
        <w:t xml:space="preserve"> مناطق باران</w:t>
      </w:r>
      <w:r w:rsidRPr="00B07094">
        <w:rPr>
          <w:rFonts w:hint="cs"/>
          <w:rtl/>
          <w:lang w:bidi="fa-IR"/>
        </w:rPr>
        <w:t>ی</w:t>
      </w:r>
      <w:r w:rsidR="004303CE">
        <w:rPr>
          <w:rtl/>
          <w:lang w:bidi="fa-IR"/>
        </w:rPr>
        <w:t xml:space="preserve"> و</w:t>
      </w:r>
      <w:r w:rsidR="004303CE">
        <w:rPr>
          <w:rFonts w:hint="cs"/>
          <w:rtl/>
          <w:lang w:bidi="fa-IR"/>
        </w:rPr>
        <w:t xml:space="preserve"> غیره</w:t>
      </w:r>
      <w:r w:rsidRPr="00B07094">
        <w:rPr>
          <w:rtl/>
          <w:lang w:bidi="fa-IR"/>
        </w:rPr>
        <w:t xml:space="preserve"> ن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</w:t>
      </w:r>
      <w:r w:rsidRPr="00B07094">
        <w:rPr>
          <w:rtl/>
          <w:lang w:bidi="fa-IR"/>
        </w:rPr>
        <w:t xml:space="preserve">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بر رو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5218E6">
        <w:rPr>
          <w:rFonts w:hint="cs"/>
          <w:rtl/>
          <w:lang w:bidi="fa-IR"/>
        </w:rPr>
        <w:t>تصاویر</w:t>
      </w:r>
      <w:r w:rsidRPr="00B07094">
        <w:rPr>
          <w:rtl/>
          <w:lang w:bidi="fa-IR"/>
        </w:rPr>
        <w:t xml:space="preserve"> </w:t>
      </w:r>
      <w:r w:rsidRPr="00B07094">
        <w:rPr>
          <w:rtl/>
          <w:lang w:bidi="fa-IR"/>
        </w:rPr>
        <w:lastRenderedPageBreak/>
        <w:t>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جاد</w:t>
      </w:r>
      <w:r w:rsidRPr="00B07094">
        <w:rPr>
          <w:rtl/>
          <w:lang w:bidi="fa-IR"/>
        </w:rPr>
        <w:t xml:space="preserve">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کنند</w:t>
      </w:r>
      <w:r w:rsidRPr="00B07094">
        <w:rPr>
          <w:rtl/>
          <w:lang w:bidi="fa-IR"/>
        </w:rPr>
        <w:t>. بعلاوه مناطق آلوده تنها در محدوده خاص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از سرعت باد (ب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2-3 متر بر ثان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ه</w:t>
      </w:r>
      <w:r w:rsidRPr="00B07094">
        <w:rPr>
          <w:rtl/>
          <w:lang w:bidi="fa-IR"/>
        </w:rPr>
        <w:t xml:space="preserve"> تا 10-14 متر بر ثان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ه</w:t>
      </w:r>
      <w:r w:rsidRPr="00B07094">
        <w:rPr>
          <w:rtl/>
          <w:lang w:bidi="fa-IR"/>
        </w:rPr>
        <w:t>) قابل‌تشخ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هستند</w:t>
      </w:r>
      <w:r w:rsidR="004303CE">
        <w:rPr>
          <w:rFonts w:hint="cs"/>
          <w:rtl/>
          <w:lang w:bidi="fa-IR"/>
        </w:rPr>
        <w:t xml:space="preserve"> </w:t>
      </w:r>
      <w:r w:rsidR="004303CE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&lt;EndNote&gt;&lt;Cite&gt;&lt;Author&gt;Girard-Ardhuin&lt;/Author&gt;&lt;Year&gt;2005&lt;/Year&gt;&lt;RecNum&gt;199&lt;/RecNum&gt;&lt;DisplayText&gt;(Girard-Ardhuin, Mercier et al. 2005)&lt;/DisplayText&gt;&lt;record&gt;&lt;rec-number&gt;199&lt;/rec-number&gt;&lt;foreign-keys&gt;&lt;key app="EN" db-id="0da5ewr5xstzw6eedv459a</w:instrText>
      </w:r>
      <w:r w:rsidR="00C658D0">
        <w:rPr>
          <w:rtl/>
          <w:lang w:bidi="fa-IR"/>
        </w:rPr>
        <w:instrText>90</w:instrText>
      </w:r>
      <w:r w:rsidR="00C658D0">
        <w:rPr>
          <w:lang w:bidi="fa-IR"/>
        </w:rPr>
        <w:instrText>svs2r9prrz0a"&gt;199&lt;/key&gt;&lt;/foreign-keys&gt;&lt;ref-type name="Journal Article"&gt;17&lt;/ref-type&gt;&lt;contributors&gt;&lt;authors&gt;&lt;author&gt;Girard-Ardhuin, Fanny&lt;/author&gt;&lt;author&gt;Mercier, Grégoire&lt;/author&gt;&lt;author&gt;Collard, Fabrice&lt;/author&gt;&lt;author&gt;Garello, René&lt;/author&gt;&lt;/authors</w:instrText>
      </w:r>
      <w:r w:rsidR="00C658D0">
        <w:rPr>
          <w:rtl/>
          <w:lang w:bidi="fa-IR"/>
        </w:rPr>
        <w:instrText>&gt;&lt;/</w:instrText>
      </w:r>
      <w:r w:rsidR="00C658D0">
        <w:rPr>
          <w:lang w:bidi="fa-IR"/>
        </w:rPr>
        <w:instrText>contributors&gt;&lt;titles&gt;&lt;title&gt;Operational oil-slick characterization by SAR imagery and synergistic data&lt;/title&gt;&lt;secondary-title&gt;Oceanic Engineering, IEEE Journal of&lt;/secondary-title&gt;&lt;/titles&gt;&lt;periodical&gt;&lt;full-title&gt;Oceanic Engineering, IEEE Journal of&lt;/full-title&gt;&lt;/periodical&gt;&lt;pages&gt;487-495&lt;/pages&gt;&lt;volume&gt;30&lt;/volume&gt;&lt;number&gt;3&lt;/number&gt;&lt;dates&gt;&lt;year&gt;2005&lt;/year&gt;&lt;/dates&gt;&lt;isbn&gt;0364-9059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303CE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3" w:tooltip="Girard-Ardhuin, 2005 #199" w:history="1">
        <w:r w:rsidR="00C658D0">
          <w:rPr>
            <w:noProof/>
            <w:lang w:bidi="fa-IR"/>
          </w:rPr>
          <w:t>Girard-Ardhuin, Mercier et al. 2005</w:t>
        </w:r>
      </w:hyperlink>
      <w:r w:rsidR="00C658D0">
        <w:rPr>
          <w:noProof/>
          <w:rtl/>
          <w:lang w:bidi="fa-IR"/>
        </w:rPr>
        <w:t>)</w:t>
      </w:r>
      <w:r w:rsidR="004303CE">
        <w:rPr>
          <w:rtl/>
          <w:lang w:bidi="fa-IR"/>
        </w:rPr>
        <w:fldChar w:fldCharType="end"/>
      </w:r>
      <w:r w:rsidR="004303CE">
        <w:rPr>
          <w:rFonts w:hint="cs"/>
          <w:rtl/>
          <w:lang w:bidi="fa-IR"/>
        </w:rPr>
        <w:t xml:space="preserve">. </w:t>
      </w:r>
    </w:p>
    <w:p w:rsidR="00B07094" w:rsidRPr="00B07094" w:rsidRDefault="00B07094" w:rsidP="00736C30">
      <w:pPr>
        <w:pStyle w:val="BodyText3"/>
        <w:bidi/>
        <w:ind w:firstLine="567"/>
        <w:rPr>
          <w:lang w:bidi="fa-IR"/>
        </w:rPr>
      </w:pPr>
      <w:r w:rsidRPr="00B07094">
        <w:rPr>
          <w:rFonts w:hint="eastAsia"/>
          <w:rtl/>
          <w:lang w:bidi="fa-IR"/>
        </w:rPr>
        <w:t>شناسا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و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="004303CE">
        <w:rPr>
          <w:rtl/>
          <w:lang w:bidi="fa-IR"/>
        </w:rPr>
        <w:t xml:space="preserve"> مناطق آلوده به</w:t>
      </w:r>
      <w:r w:rsidR="004303CE">
        <w:rPr>
          <w:rFonts w:hint="cs"/>
          <w:rtl/>
          <w:lang w:bidi="fa-IR"/>
        </w:rPr>
        <w:t xml:space="preserve"> سه مرحله </w:t>
      </w:r>
      <w:r w:rsidR="007634DE">
        <w:rPr>
          <w:rtl/>
          <w:lang w:bidi="fa-IR"/>
        </w:rPr>
        <w:t>تقس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م‌بند</w:t>
      </w:r>
      <w:r w:rsidR="007634DE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شود</w:t>
      </w:r>
      <w:r w:rsidRPr="00B07094">
        <w:rPr>
          <w:rtl/>
          <w:lang w:bidi="fa-IR"/>
        </w:rPr>
        <w:t>: (1)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ره،</w:t>
      </w:r>
      <w:r w:rsidRPr="00B07094">
        <w:rPr>
          <w:rtl/>
          <w:lang w:bidi="fa-IR"/>
        </w:rPr>
        <w:t xml:space="preserve"> (2) استخراج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tl/>
          <w:lang w:bidi="fa-IR"/>
        </w:rPr>
        <w:t xml:space="preserve"> از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آشکارشده و (3) طبقه‌بند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</w:t>
      </w:r>
      <w:r w:rsidR="004303CE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&lt;EndNote&gt;&lt;Cite&gt;&lt;Author&gt;Brekke&lt;/Author&gt;&lt;Year&gt;2005&lt;/Year&gt;&lt;RecNum&gt;198&lt;/RecNum&gt;&lt;DisplayText&gt;(Brekke and Solberg 2005)&lt;/DisplayText&gt;&lt;record&gt;&lt;rec-number&gt;198&lt;/rec-number&gt;&lt;foreign-keys&gt;&lt;key app="EN" db-id="0da5ewr5xstzw6eedv459a90svs2r9prrz0a"&gt;198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Article"&gt;17&lt;/ref-type&gt;&lt;contributors&gt;&lt;authors&gt;&lt;author&gt;Brekke, Camilla&lt;/author&gt;&lt;author&gt;Solberg, Anne HS&lt;/author&gt;&lt;/authors&gt;&lt;/contributors&gt;&lt;titles&gt;&lt;title&gt;Oil spill detection by satellite remote sensing&lt;/title&gt;&lt;secondary-title&gt;Remote sensing of environment&lt;/secondary-title&gt;&lt;/titles&gt;&lt;periodical&gt;&lt;full-title&gt;Remote Sensing of Environment&lt;/full-title&gt;&lt;/periodical&gt;&lt;pages&gt;1-13&lt;/pages&gt;&lt;volume&gt;95&lt;/volume&gt;&lt;number&gt;1&lt;/number&gt;&lt;dates&gt;&lt;year&gt;2005&lt;/year&gt;&lt;/dates&gt;&lt;isbn&gt;0034-4257&lt;/isbn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303CE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" w:tooltip="Brekke, 2005 #198" w:history="1">
        <w:r w:rsidR="00C658D0">
          <w:rPr>
            <w:noProof/>
            <w:lang w:bidi="fa-IR"/>
          </w:rPr>
          <w:t>Brekke and Solberg 2005</w:t>
        </w:r>
      </w:hyperlink>
      <w:r w:rsidR="00C658D0">
        <w:rPr>
          <w:noProof/>
          <w:rtl/>
          <w:lang w:bidi="fa-IR"/>
        </w:rPr>
        <w:t>)</w:t>
      </w:r>
      <w:r w:rsidR="004303CE">
        <w:rPr>
          <w:rtl/>
          <w:lang w:bidi="fa-IR"/>
        </w:rPr>
        <w:fldChar w:fldCharType="end"/>
      </w:r>
      <w:r w:rsidR="004303CE">
        <w:rPr>
          <w:rFonts w:hint="cs"/>
          <w:rtl/>
          <w:lang w:bidi="fa-IR"/>
        </w:rPr>
        <w:t>.</w:t>
      </w:r>
      <w:r w:rsidRPr="00B07094">
        <w:rPr>
          <w:rtl/>
          <w:lang w:bidi="fa-IR"/>
        </w:rPr>
        <w:t xml:space="preserve">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مراحل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تواند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به‌صورت</w:t>
      </w:r>
      <w:r w:rsidRPr="00B07094">
        <w:rPr>
          <w:rtl/>
          <w:lang w:bidi="fa-IR"/>
        </w:rPr>
        <w:t xml:space="preserve"> دست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</w:t>
      </w:r>
      <w:r w:rsidRPr="00B07094">
        <w:rPr>
          <w:rtl/>
          <w:lang w:bidi="fa-IR"/>
        </w:rPr>
        <w:t xml:space="preserve"> اتومات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انجام شود. در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دست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،</w:t>
      </w:r>
      <w:r w:rsidRPr="00B07094">
        <w:rPr>
          <w:rtl/>
          <w:lang w:bidi="fa-IR"/>
        </w:rPr>
        <w:t xml:space="preserve">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اپ</w:t>
      </w:r>
      <w:r w:rsidRPr="00B07094">
        <w:rPr>
          <w:rFonts w:hint="eastAsia"/>
          <w:rtl/>
          <w:lang w:bidi="fa-IR"/>
        </w:rPr>
        <w:t>راتور</w:t>
      </w:r>
      <w:r w:rsidRPr="00B07094">
        <w:rPr>
          <w:rtl/>
          <w:lang w:bidi="fa-IR"/>
        </w:rPr>
        <w:t xml:space="preserve"> ماهر با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د</w:t>
      </w:r>
      <w:r w:rsidRPr="00B07094">
        <w:rPr>
          <w:rtl/>
          <w:lang w:bidi="fa-IR"/>
        </w:rPr>
        <w:t xml:space="preserve"> در کل تصو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نقاط مشابه به لکه‌ها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را جستجو کند و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بدهد که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نقاط لکه‌ها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هستند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</w:t>
      </w:r>
      <w:r w:rsidRPr="00B07094">
        <w:rPr>
          <w:rtl/>
          <w:lang w:bidi="fa-IR"/>
        </w:rPr>
        <w:t xml:space="preserve"> نقاط مشابه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هستند.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دست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نقاط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زمان‌بر است و همچن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صحت و دقت نقاط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داده‌شده به مهارت اپراتور وابسته است، </w:t>
      </w:r>
      <w:r w:rsidR="007634DE">
        <w:rPr>
          <w:rtl/>
          <w:lang w:bidi="fa-IR"/>
        </w:rPr>
        <w:t>درنت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جه</w:t>
      </w:r>
      <w:r w:rsidRPr="00B07094">
        <w:rPr>
          <w:rtl/>
          <w:lang w:bidi="fa-IR"/>
        </w:rPr>
        <w:t xml:space="preserve"> اخ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راً</w:t>
      </w:r>
      <w:r w:rsidRPr="00B07094">
        <w:rPr>
          <w:rtl/>
          <w:lang w:bidi="fa-IR"/>
        </w:rPr>
        <w:t xml:space="preserve"> م</w:t>
      </w:r>
      <w:r w:rsidRPr="00B07094">
        <w:rPr>
          <w:rFonts w:hint="eastAsia"/>
          <w:rtl/>
          <w:lang w:bidi="fa-IR"/>
        </w:rPr>
        <w:t>طالعات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درزم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نه</w:t>
      </w:r>
      <w:r w:rsidRPr="00B07094">
        <w:rPr>
          <w:rtl/>
          <w:lang w:bidi="fa-IR"/>
        </w:rPr>
        <w:t xml:space="preserve"> ارائه روش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اتومات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و قابل‌اطم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نان</w:t>
      </w:r>
      <w:r w:rsidRPr="00B07094">
        <w:rPr>
          <w:rtl/>
          <w:lang w:bidi="fa-IR"/>
        </w:rPr>
        <w:t xml:space="preserve"> برا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استخراج نقاط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انجام‌شده</w:t>
      </w:r>
      <w:r w:rsidRPr="00B07094">
        <w:rPr>
          <w:rtl/>
          <w:lang w:bidi="fa-IR"/>
        </w:rPr>
        <w:t xml:space="preserve"> است </w:t>
      </w:r>
      <w:r w:rsidR="00447874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&lt;EndNote&gt;&lt;Cite&gt;&lt;Author&gt;Nirchio&lt;/Author&gt;&lt;Year&gt;2005&lt;/Year&gt;&lt;RecNum&gt;201&lt;/RecNum&gt;&lt;DisplayText&gt;(Nirchio, Sorgente et al. 2005)&lt;/DisplayText&gt;&lt;record&gt;&lt;rec-number&gt;201&lt;/rec-number&gt;&lt;foreign-keys&gt;&lt;key app="EN" db-id="0da5ewr5xstzw6eedv459a90svs2r9prrz0a"&gt;201&lt;/key&gt;&lt;/foreign-keys&gt;&lt;ref-type name="Journal Article"&gt;17&lt;/ref-type&gt;&lt;contributors&gt;&lt;authors&gt;&lt;author&gt;Nirchio, F&lt;/author&gt;&lt;author&gt;Sorgente, M&lt;/author&gt;&lt;author&gt;Giancaspro, A&lt;/author&gt;&lt;author&gt;Biamino, W&lt;/author&gt;&lt;author&gt;Parisato, E&lt;/author&gt;&lt;author&gt;Ravera, R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author&gt;&lt;author&gt;Trivero, P&lt;/author&gt;&lt;/authors&gt;&lt;/contributors&gt;&lt;titles&gt;&lt;title&gt;Automatic detection of oil spills from SAR images&lt;/title&gt;&lt;secondary-title&gt;International Journal of Remote Sensing&lt;/secondary-title&gt;&lt;/titles&gt;&lt;periodical&gt;&lt;full-title&gt;International Journal of Remote Sensing&lt;/full-title&gt;&lt;/periodical&gt;&lt;pages&gt;1157-1174&lt;/pages&gt;&lt;volume&gt;26&lt;/volume&gt;&lt;number&gt;6&lt;/number&gt;&lt;dates&gt;&lt;year&gt;2005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47874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9" w:tooltip="Nirchio, 2005 #201" w:history="1">
        <w:r w:rsidR="00C658D0">
          <w:rPr>
            <w:noProof/>
            <w:lang w:bidi="fa-IR"/>
          </w:rPr>
          <w:t>Nirchio, Sorgente et al. 2005</w:t>
        </w:r>
      </w:hyperlink>
      <w:r w:rsidR="00C658D0">
        <w:rPr>
          <w:noProof/>
          <w:rtl/>
          <w:lang w:bidi="fa-IR"/>
        </w:rPr>
        <w:t>)</w:t>
      </w:r>
      <w:r w:rsidR="00447874">
        <w:rPr>
          <w:rtl/>
          <w:lang w:bidi="fa-IR"/>
        </w:rPr>
        <w:fldChar w:fldCharType="end"/>
      </w:r>
      <w:r w:rsidR="00447874">
        <w:rPr>
          <w:rFonts w:hint="cs"/>
          <w:rtl/>
          <w:lang w:bidi="fa-IR"/>
        </w:rPr>
        <w:t xml:space="preserve">، </w:t>
      </w:r>
      <w:r w:rsidR="00447874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&lt;EndNote&gt;&lt;Cite&gt;&lt;Author&gt;Karathanassi&lt;/Author&gt;&lt;Year&gt;2006&lt;/Year&gt;&lt;RecNum&gt;203&lt;/RecNum&gt;&lt;DisplayText&gt;(Karathanassi, Topouzelis et al. 2006)&lt;/DisplayText&gt;&lt;record&gt;&lt;rec-number&gt;203&lt;/rec-number&gt;&lt;foreign-keys&gt;&lt;key app="EN" db-id="0da5ewr5xstzw6eedv459a9</w:instrText>
      </w:r>
      <w:r w:rsidR="00C658D0">
        <w:rPr>
          <w:rtl/>
          <w:lang w:bidi="fa-IR"/>
        </w:rPr>
        <w:instrText>0</w:instrText>
      </w:r>
      <w:r w:rsidR="00C658D0">
        <w:rPr>
          <w:lang w:bidi="fa-IR"/>
        </w:rPr>
        <w:instrText>svs2r9prrz0a"&gt;203&lt;/key&gt;&lt;/foreign-keys&gt;&lt;ref-type name="Journal Article"&gt;17&lt;/ref-type&gt;&lt;contributors&gt;&lt;authors&gt;&lt;author&gt;Karathanassi, V&lt;/author&gt;&lt;author&gt;Topouzelis, K&lt;/author&gt;&lt;author&gt;Pavlakis, P&lt;/author&gt;&lt;author&gt;Rokos, D&lt;/author&gt;&lt;/authors&gt;&lt;/contributors&gt;&lt;titles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title&gt;An object</w:instrText>
      </w:r>
      <w:r w:rsidR="00C658D0">
        <w:rPr>
          <w:rFonts w:ascii="Cambria Math" w:hAnsi="Cambria Math" w:cs="Cambria Math"/>
          <w:lang w:bidi="fa-IR"/>
        </w:rPr>
        <w:instrText>‐</w:instrText>
      </w:r>
      <w:r w:rsidR="00C658D0">
        <w:rPr>
          <w:lang w:bidi="fa-IR"/>
        </w:rPr>
        <w:instrText>oriented methodology to detect oil spills&lt;/title&gt;&lt;secondary-title&gt;International Journal of Remote Sensing&lt;/secondary-title&gt;&lt;/titles&gt;&lt;periodical&gt;&lt;full-title&gt;International Journal of Remote Sensing&lt;/full-title&gt;&lt;/periodical&gt;&lt;pages&gt;5235-5251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pages&gt;&lt;volume&gt;27&lt;/volume&gt;&lt;number&gt;23&lt;/number&gt;&lt;dates&gt;&lt;year&gt;2006&lt;/year&gt;&lt;/dates&gt;&lt;isbn&gt;0143-1161&lt;/isbn&gt;&lt;urls&gt;&lt;/urls&gt;&lt;/record&gt;&lt;/Cite&gt;&lt;/EndNote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47874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4" w:tooltip="Karathanassi, 2006 #203" w:history="1">
        <w:r w:rsidR="00C658D0">
          <w:rPr>
            <w:noProof/>
            <w:lang w:bidi="fa-IR"/>
          </w:rPr>
          <w:t>Karathanassi, Topouzelis et al. 2006</w:t>
        </w:r>
      </w:hyperlink>
      <w:r w:rsidR="00C658D0">
        <w:rPr>
          <w:noProof/>
          <w:rtl/>
          <w:lang w:bidi="fa-IR"/>
        </w:rPr>
        <w:t>)</w:t>
      </w:r>
      <w:r w:rsidR="00447874">
        <w:rPr>
          <w:rtl/>
          <w:lang w:bidi="fa-IR"/>
        </w:rPr>
        <w:fldChar w:fldCharType="end"/>
      </w:r>
      <w:r w:rsidR="00447874">
        <w:rPr>
          <w:rFonts w:hint="cs"/>
          <w:rtl/>
          <w:lang w:bidi="fa-IR"/>
        </w:rPr>
        <w:t xml:space="preserve">، </w:t>
      </w:r>
      <w:r w:rsidR="00447874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&lt;EndNote&gt;&lt;Cite&gt;&lt;Author&gt;Keramitsoglou&lt;/Author&gt;&lt;Year&gt;2006&lt;/Year&gt;&lt;RecNum&gt;204&lt;/RecNum&gt;&lt;DisplayText&gt;(Keramitsoglou, Cartalis et al. 2006)&lt;/DisplayText&gt;&lt;record&gt;&lt;rec-number&gt;204&lt;/rec-number&gt;&lt;foreign-keys&gt;&lt;key app="EN" db-id="0da5ewr5xstzw6eedv459a9</w:instrText>
      </w:r>
      <w:r w:rsidR="00C658D0">
        <w:rPr>
          <w:rtl/>
          <w:lang w:bidi="fa-IR"/>
        </w:rPr>
        <w:instrText>0</w:instrText>
      </w:r>
      <w:r w:rsidR="00C658D0">
        <w:rPr>
          <w:lang w:bidi="fa-IR"/>
        </w:rPr>
        <w:instrText>svs2r9prrz0a"&gt;204&lt;/key&gt;&lt;/foreign-keys&gt;&lt;ref-type name="Journal Article"&gt;17&lt;/ref-type&gt;&lt;contributors&gt;&lt;authors&gt;&lt;author&gt;Keramitsoglou, Iphigenia&lt;/author&gt;&lt;author&gt;Cartalis, Constantinos&lt;/author&gt;&lt;author&gt;Kiranoudis, Chris T&lt;/author&gt;&lt;/authors&gt;&lt;/contributors&gt;&lt;titles&gt;&lt;title&gt;Automatic identification of oil spills on satellite images&lt;/title&gt;&lt;secondary-title&gt;Environmental modelling &amp;amp; software&lt;/secondary-title&gt;&lt;/titles&gt;&lt;periodical&gt;&lt;full-title&gt;Environmental modelling &amp;amp; software&lt;/full-title&gt;&lt;/periodical&gt;&lt;pages&gt;640</w:instrText>
      </w:r>
      <w:r w:rsidR="00C658D0">
        <w:rPr>
          <w:rtl/>
          <w:lang w:bidi="fa-IR"/>
        </w:rPr>
        <w:instrText>-652&lt;/</w:instrText>
      </w:r>
      <w:r w:rsidR="00C658D0">
        <w:rPr>
          <w:lang w:bidi="fa-IR"/>
        </w:rPr>
        <w:instrText>pages&gt;&lt;volume&gt;21&lt;/volume&gt;&lt;number&gt;5&lt;/number&gt;&lt;dates&gt;&lt;year&gt;2006&lt;/year&gt;&lt;/dates&gt;&lt;isbn&gt;1364-8152&lt;/isbn&gt;&lt;urls&gt;&lt;/urls&gt;&lt;/record&gt;&lt;/Cite&gt;&lt;/EndNote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47874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5" w:tooltip="Keramitsoglou, 2006 #204" w:history="1">
        <w:r w:rsidR="00C658D0">
          <w:rPr>
            <w:noProof/>
            <w:lang w:bidi="fa-IR"/>
          </w:rPr>
          <w:t>Keramitsoglou, Cartalis et al. 2006</w:t>
        </w:r>
      </w:hyperlink>
      <w:r w:rsidR="00C658D0">
        <w:rPr>
          <w:noProof/>
          <w:rtl/>
          <w:lang w:bidi="fa-IR"/>
        </w:rPr>
        <w:t>)</w:t>
      </w:r>
      <w:r w:rsidR="00447874">
        <w:rPr>
          <w:rtl/>
          <w:lang w:bidi="fa-IR"/>
        </w:rPr>
        <w:fldChar w:fldCharType="end"/>
      </w:r>
      <w:r w:rsidR="00447874">
        <w:rPr>
          <w:rFonts w:hint="cs"/>
          <w:rtl/>
          <w:lang w:bidi="fa-IR"/>
        </w:rPr>
        <w:t xml:space="preserve"> </w:t>
      </w:r>
      <w:r w:rsidR="00447874" w:rsidRPr="00447874">
        <w:rPr>
          <w:rFonts w:hint="cs"/>
          <w:rtl/>
          <w:lang w:bidi="fa-IR"/>
        </w:rPr>
        <w:t>و</w:t>
      </w:r>
      <w:r w:rsidR="00447874">
        <w:rPr>
          <w:rFonts w:hint="cs"/>
          <w:rtl/>
          <w:lang w:bidi="fa-IR"/>
        </w:rPr>
        <w:t xml:space="preserve"> </w:t>
      </w:r>
      <w:r w:rsidR="00447874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&lt;EndNote&gt;&lt;Cite&gt;&lt;Author&gt;Solberg&lt;/Author&gt;&lt;Year&gt;2007&lt;/Year&gt;&lt;RecNum&gt;205&lt;/RecNum&gt;&lt;DisplayText&gt;(Solberg, Brekke et al. 2007)&lt;/DisplayText&gt;&lt;record&gt;&lt;rec-number&gt;205&lt;/rec-number&gt;&lt;foreign-keys&gt;&lt;key app="EN" db-id="0da5ewr5xstzw6eedv459a90svs2r9prrz0a</w:instrText>
      </w:r>
      <w:r w:rsidR="00C658D0">
        <w:rPr>
          <w:rtl/>
          <w:lang w:bidi="fa-IR"/>
        </w:rPr>
        <w:instrText>"&gt;205&lt;/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Article"&gt;17&lt;/ref-type&gt;&lt;contributors&gt;&lt;authors&gt;&lt;author&gt;Solberg, Anne H Schistad&lt;/author&gt;&lt;author&gt;Brekke, Camilla&lt;/author&gt;&lt;author&gt;Ove Husoy, P&lt;/author&gt;&lt;/authors&gt;&lt;/contributors&gt;&lt;titles&gt;&lt;title&gt;Oil spill detection</w:instrText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in Radarsat and Envisat SAR images&lt;/title&gt;&lt;secondary-title&gt;Geoscience and Remote Sensing, IEEE Transactions on&lt;/secondary-title&gt;&lt;/titles&gt;&lt;periodical&gt;&lt;full-title&gt;Geoscience and Remote Sensing, IEEE Transactions on&lt;/full-title&gt;&lt;/periodical&gt;&lt;pages&gt;746-755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pages&gt;&lt;volume&gt;45&lt;/volume&gt;&lt;number&gt;3&lt;/number&gt;&lt;dates&gt;&lt;year&gt;2007&lt;/year&gt;&lt;/dates&gt;&lt;isbn&gt;0196-2892&lt;/isbn&gt;&lt;urls&gt;&lt;/urls&gt;&lt;/record&gt;&lt;/Cite&gt;&lt;/EndNote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47874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5" w:tooltip="Solberg, 2007 #205" w:history="1">
        <w:r w:rsidR="00C658D0">
          <w:rPr>
            <w:noProof/>
            <w:lang w:bidi="fa-IR"/>
          </w:rPr>
          <w:t>Solberg, Brekke et al. 2007</w:t>
        </w:r>
      </w:hyperlink>
      <w:r w:rsidR="00C658D0">
        <w:rPr>
          <w:noProof/>
          <w:rtl/>
          <w:lang w:bidi="fa-IR"/>
        </w:rPr>
        <w:t>)</w:t>
      </w:r>
      <w:r w:rsidR="00447874">
        <w:rPr>
          <w:rtl/>
          <w:lang w:bidi="fa-IR"/>
        </w:rPr>
        <w:fldChar w:fldCharType="end"/>
      </w:r>
      <w:r w:rsidR="00447874">
        <w:rPr>
          <w:rFonts w:hint="cs"/>
          <w:rtl/>
          <w:lang w:bidi="fa-IR"/>
        </w:rPr>
        <w:t xml:space="preserve">. </w:t>
      </w:r>
      <w:r w:rsidR="007634DE">
        <w:rPr>
          <w:rtl/>
          <w:lang w:bidi="fa-IR"/>
        </w:rPr>
        <w:t>باوجود</w:t>
      </w:r>
      <w:r w:rsidRPr="00B07094">
        <w:rPr>
          <w:rtl/>
          <w:lang w:bidi="fa-IR"/>
        </w:rPr>
        <w:t xml:space="preserve"> مطالعات انجام‌ش</w:t>
      </w:r>
      <w:r w:rsidRPr="00B07094">
        <w:rPr>
          <w:rFonts w:hint="eastAsia"/>
          <w:rtl/>
          <w:lang w:bidi="fa-IR"/>
        </w:rPr>
        <w:t>ده</w:t>
      </w:r>
      <w:r w:rsidRPr="00B07094">
        <w:rPr>
          <w:rtl/>
          <w:lang w:bidi="fa-IR"/>
        </w:rPr>
        <w:t xml:space="preserve"> هنوز هر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از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مراحل احت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اج</w:t>
      </w:r>
      <w:r w:rsidRPr="00B07094">
        <w:rPr>
          <w:rtl/>
          <w:lang w:bidi="fa-IR"/>
        </w:rPr>
        <w:t xml:space="preserve"> به مطالعات ب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شتر</w:t>
      </w:r>
      <w:r w:rsidRPr="00B07094">
        <w:rPr>
          <w:rtl/>
          <w:lang w:bidi="fa-IR"/>
        </w:rPr>
        <w:t xml:space="preserve"> برا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حل مشکلات موجود</w:t>
      </w:r>
      <w:r w:rsidR="00F1493E">
        <w:rPr>
          <w:rFonts w:hint="cs"/>
          <w:rtl/>
          <w:lang w:bidi="fa-IR"/>
        </w:rPr>
        <w:t>،</w:t>
      </w:r>
      <w:r w:rsidRPr="00B07094">
        <w:rPr>
          <w:rtl/>
          <w:lang w:bidi="fa-IR"/>
        </w:rPr>
        <w:t xml:space="preserve"> دارند.</w:t>
      </w:r>
      <w:r w:rsidR="004303CE">
        <w:rPr>
          <w:rFonts w:hint="cs"/>
          <w:rtl/>
          <w:lang w:bidi="fa-IR"/>
        </w:rPr>
        <w:t xml:space="preserve"> </w:t>
      </w:r>
    </w:p>
    <w:p w:rsidR="00B07094" w:rsidRPr="00B07094" w:rsidRDefault="00B07094" w:rsidP="00B07094">
      <w:pPr>
        <w:pStyle w:val="BodyText3"/>
        <w:bidi/>
        <w:ind w:firstLine="567"/>
        <w:rPr>
          <w:lang w:bidi="fa-IR"/>
        </w:rPr>
      </w:pPr>
      <w:r w:rsidRPr="00B07094">
        <w:rPr>
          <w:rFonts w:hint="eastAsia"/>
          <w:rtl/>
          <w:lang w:bidi="fa-IR"/>
        </w:rPr>
        <w:t>مطالعه</w:t>
      </w:r>
      <w:r w:rsidRPr="00B07094">
        <w:rPr>
          <w:rtl/>
          <w:lang w:bidi="fa-IR"/>
        </w:rPr>
        <w:t xml:space="preserve"> انجام‌شده در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مقاله بر رو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مرحله اول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عن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تأک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د</w:t>
      </w:r>
      <w:r w:rsidRPr="00B07094">
        <w:rPr>
          <w:rtl/>
          <w:lang w:bidi="fa-IR"/>
        </w:rPr>
        <w:t xml:space="preserve"> دارد، 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را</w:t>
      </w:r>
      <w:r w:rsidRPr="00B07094">
        <w:rPr>
          <w:rtl/>
          <w:lang w:bidi="fa-IR"/>
        </w:rPr>
        <w:t xml:space="preserve">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مرحله قبل از مراحل استخراج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طبقه‌بند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 و دقت نها</w:t>
      </w:r>
      <w:r w:rsidRPr="00B07094">
        <w:rPr>
          <w:rFonts w:hint="cs"/>
          <w:rtl/>
          <w:lang w:bidi="fa-IR"/>
        </w:rPr>
        <w:t>یی</w:t>
      </w:r>
      <w:r w:rsidRPr="00B07094">
        <w:rPr>
          <w:rtl/>
          <w:lang w:bidi="fa-IR"/>
        </w:rPr>
        <w:t xml:space="preserve"> کار </w:t>
      </w:r>
      <w:r w:rsidR="007634DE">
        <w:rPr>
          <w:rtl/>
          <w:lang w:bidi="fa-IR"/>
        </w:rPr>
        <w:t>به‌دقت</w:t>
      </w:r>
      <w:r w:rsidRPr="00B07094">
        <w:rPr>
          <w:rtl/>
          <w:lang w:bidi="fa-IR"/>
        </w:rPr>
        <w:t xml:space="preserve">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مرحله وابسته است و تا زمان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که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به‌درست</w:t>
      </w:r>
      <w:r w:rsidR="007634DE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داده نشوند، نقاط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توانند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به‌درست</w:t>
      </w:r>
      <w:r w:rsidR="007634DE">
        <w:rPr>
          <w:rFonts w:hint="cs"/>
          <w:rtl/>
          <w:lang w:bidi="fa-IR"/>
        </w:rPr>
        <w:t>ی</w:t>
      </w:r>
      <w:r w:rsidR="00447874">
        <w:rPr>
          <w:rtl/>
          <w:lang w:bidi="fa-IR"/>
        </w:rPr>
        <w:t xml:space="preserve"> </w:t>
      </w:r>
      <w:r w:rsidR="00447874">
        <w:rPr>
          <w:rFonts w:hint="cs"/>
          <w:rtl/>
          <w:lang w:bidi="fa-IR"/>
        </w:rPr>
        <w:t xml:space="preserve">شناسایی </w:t>
      </w:r>
      <w:r w:rsidRPr="00B07094">
        <w:rPr>
          <w:rtl/>
          <w:lang w:bidi="fa-IR"/>
        </w:rPr>
        <w:t>شوند. از طرف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در تصو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مرحله زمان‌بر است و ارائه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روش کارآمد و اتومات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برا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ستم</w:t>
      </w:r>
      <w:r w:rsidRPr="00B07094">
        <w:rPr>
          <w:rtl/>
          <w:lang w:bidi="fa-IR"/>
        </w:rPr>
        <w:t xml:space="preserve"> تشخ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ص</w:t>
      </w:r>
      <w:r w:rsidRPr="00B07094">
        <w:rPr>
          <w:rtl/>
          <w:lang w:bidi="fa-IR"/>
        </w:rPr>
        <w:t xml:space="preserve"> نقاط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ضرور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به نظر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رسد</w:t>
      </w:r>
      <w:r w:rsidRPr="00B07094">
        <w:rPr>
          <w:rtl/>
          <w:lang w:bidi="fa-IR"/>
        </w:rPr>
        <w:t>.</w:t>
      </w:r>
    </w:p>
    <w:p w:rsidR="00B07094" w:rsidRPr="00B07094" w:rsidRDefault="00B07094" w:rsidP="00C658D0">
      <w:pPr>
        <w:pStyle w:val="BodyText3"/>
        <w:bidi/>
        <w:ind w:firstLine="567"/>
        <w:rPr>
          <w:lang w:bidi="fa-IR"/>
        </w:rPr>
      </w:pPr>
      <w:r w:rsidRPr="00B07094">
        <w:rPr>
          <w:rFonts w:hint="eastAsia"/>
          <w:rtl/>
          <w:lang w:bidi="fa-IR"/>
        </w:rPr>
        <w:t>در</w:t>
      </w:r>
      <w:r w:rsidRPr="00B07094">
        <w:rPr>
          <w:rtl/>
          <w:lang w:bidi="fa-IR"/>
        </w:rPr>
        <w:t xml:space="preserve"> سال‌ها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مطالعات 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زم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نه</w:t>
      </w:r>
      <w:r w:rsidRPr="00B07094">
        <w:rPr>
          <w:rtl/>
          <w:lang w:bidi="fa-IR"/>
        </w:rPr>
        <w:t xml:space="preserve"> صورت گرفته است. روش آستانه گذار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روش متداول در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="000C26F6">
        <w:rPr>
          <w:rtl/>
          <w:lang w:bidi="fa-IR"/>
        </w:rPr>
        <w:t xml:space="preserve"> مرحله است. </w:t>
      </w:r>
      <w:r w:rsidR="007634DE">
        <w:rPr>
          <w:rtl/>
          <w:lang w:bidi="fa-IR"/>
        </w:rPr>
        <w:t>به‌عنوان‌مثال</w:t>
      </w:r>
      <w:r w:rsidR="000C26F6">
        <w:rPr>
          <w:rtl/>
          <w:lang w:bidi="fa-IR"/>
        </w:rPr>
        <w:t xml:space="preserve"> در </w:t>
      </w:r>
      <w:r w:rsidR="000C26F6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&lt;EndNote&gt;&lt;Cite&gt;&lt;Author&gt;Nirchio&lt;/Author&gt;&lt;Year&gt;2005&lt;/Year&gt;&lt;RecNum&gt;206&lt;/RecNum&gt;&lt;DisplayText&gt;(Nirchio, Sorgente et al. 2005)&lt;/DisplayText&gt;&lt;record&gt;&lt;rec-number&gt;206&lt;/rec-number&gt;&lt;foreign-keys&gt;&lt;key app="EN" db-id="0da5ewr5xstzw6eedv459a90svs2r9prrz0a"&gt;206&lt;/key&gt;&lt;/foreign-keys&gt;&lt;ref-type name="Journal Article"&gt;17&lt;/ref-type&gt;&lt;contributors&gt;&lt;authors&gt;&lt;author&gt;Nirchio, F&lt;/author&gt;&lt;author&gt;Sorgente, M&lt;/author&gt;&lt;author&gt;Giancaspro, A&lt;/author&gt;&lt;author&gt;Biamino, W&lt;/author&gt;&lt;author&gt;Parisato, E&lt;/author&gt;&lt;author&gt;Ravera, R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author&gt;&lt;author&gt;Trivero, P&lt;/author&gt;&lt;/authors&gt;&lt;/contributors&gt;&lt;titles&gt;&lt;title&gt;Automatic detection of oil spills from SAR images&lt;/title&gt;&lt;secondary-title&gt;International Journal of Remote Sensing&lt;/secondary-title&gt;&lt;/titles&gt;&lt;periodical&gt;&lt;full-title&gt;International Journal of Remote Sensing&lt;/full-title&gt;&lt;/periodical&gt;&lt;pages&gt;1157-1174&lt;/pages&gt;&lt;volume&gt;26&lt;/volume&gt;&lt;number&gt;6&lt;/number&gt;&lt;dates&gt;&lt;year&gt;2005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0C26F6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9" w:tooltip="Nirchio, 2005 #201" w:history="1">
        <w:r w:rsidR="00C658D0">
          <w:rPr>
            <w:noProof/>
            <w:lang w:bidi="fa-IR"/>
          </w:rPr>
          <w:t>Nirchio, Sorgente et al. 2005</w:t>
        </w:r>
      </w:hyperlink>
      <w:r w:rsidR="00C658D0">
        <w:rPr>
          <w:noProof/>
          <w:rtl/>
          <w:lang w:bidi="fa-IR"/>
        </w:rPr>
        <w:t>)</w:t>
      </w:r>
      <w:r w:rsidR="000C26F6">
        <w:rPr>
          <w:rtl/>
          <w:lang w:bidi="fa-IR"/>
        </w:rPr>
        <w:fldChar w:fldCharType="end"/>
      </w:r>
      <w:r w:rsidRPr="00B07094">
        <w:rPr>
          <w:rtl/>
          <w:lang w:bidi="fa-IR"/>
        </w:rPr>
        <w:t xml:space="preserve">، حد آستانه برابر تفاوت </w:t>
      </w:r>
      <w:r w:rsidRPr="00B07094">
        <w:rPr>
          <w:lang w:bidi="fa-IR"/>
        </w:rPr>
        <w:t>normalized radar cross section (NRCS</w:t>
      </w:r>
      <w:r w:rsidR="000C26F6">
        <w:rPr>
          <w:lang w:bidi="fa-IR"/>
        </w:rPr>
        <w:t>)</w:t>
      </w:r>
      <w:r w:rsidRPr="00B07094">
        <w:rPr>
          <w:rtl/>
          <w:lang w:bidi="fa-IR"/>
        </w:rPr>
        <w:t xml:space="preserve"> از انحراف مع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ار</w:t>
      </w:r>
      <w:r w:rsidRPr="00B07094">
        <w:rPr>
          <w:rtl/>
          <w:lang w:bidi="fa-IR"/>
        </w:rPr>
        <w:t xml:space="preserve"> تصاو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رادار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نظر </w:t>
      </w:r>
      <w:r w:rsidR="007634DE">
        <w:rPr>
          <w:rtl/>
          <w:lang w:bidi="fa-IR"/>
        </w:rPr>
        <w:t>گرفته‌شده</w:t>
      </w:r>
      <w:r w:rsidRPr="00B07094">
        <w:rPr>
          <w:rtl/>
          <w:lang w:bidi="fa-IR"/>
        </w:rPr>
        <w:t xml:space="preserve"> است. </w:t>
      </w:r>
      <w:r w:rsidR="000C26F6">
        <w:rPr>
          <w:rFonts w:hint="cs"/>
          <w:rtl/>
          <w:lang w:bidi="fa-IR"/>
        </w:rPr>
        <w:t xml:space="preserve">یا </w:t>
      </w:r>
      <w:r w:rsidR="007634DE">
        <w:rPr>
          <w:rtl/>
          <w:lang w:bidi="fa-IR"/>
        </w:rPr>
        <w:t>درروش</w:t>
      </w:r>
      <w:r w:rsidRPr="00B07094">
        <w:rPr>
          <w:rtl/>
          <w:lang w:bidi="fa-IR"/>
        </w:rPr>
        <w:t xml:space="preserve"> آستانه گذار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انطباق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،</w:t>
      </w:r>
      <w:r w:rsidRPr="00B07094">
        <w:rPr>
          <w:rtl/>
          <w:lang w:bidi="fa-IR"/>
        </w:rPr>
        <w:t xml:space="preserve"> حد آستانه </w:t>
      </w:r>
      <w:r w:rsidR="007634DE">
        <w:rPr>
          <w:rtl/>
          <w:lang w:bidi="fa-IR"/>
        </w:rPr>
        <w:t>به‌صورت</w:t>
      </w:r>
      <w:r w:rsidRPr="00B07094">
        <w:rPr>
          <w:rtl/>
          <w:lang w:bidi="fa-IR"/>
        </w:rPr>
        <w:t xml:space="preserve"> محل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پنجره متحرک تع</w:t>
      </w:r>
      <w:r w:rsidRPr="00B07094">
        <w:rPr>
          <w:rFonts w:hint="cs"/>
          <w:rtl/>
          <w:lang w:bidi="fa-IR"/>
        </w:rPr>
        <w:t>یی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شود</w:t>
      </w:r>
      <w:r w:rsidR="000C26F6">
        <w:rPr>
          <w:rFonts w:hint="cs"/>
          <w:rtl/>
          <w:lang w:bidi="fa-IR"/>
        </w:rPr>
        <w:t xml:space="preserve"> </w:t>
      </w:r>
      <w:r w:rsidR="000C26F6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&lt;EndNote&gt;&lt;Cite&gt;&lt;Author&gt;Solberg&lt;/Author&gt;&lt;Year&gt;2007&lt;/Year&gt;&lt;RecNum&gt;205&lt;/RecNum&gt;&lt;DisplayText&gt;(Solberg, Brekke et al. 2007)&lt;/DisplayText&gt;&lt;record&gt;&lt;rec-number&gt;205&lt;/rec-number&gt;&lt;foreign-keys&gt;&lt;key app="EN" db-id="0da5ewr5xstzw6eedv459a90svs2r9prrz0a</w:instrText>
      </w:r>
      <w:r w:rsidR="00C658D0">
        <w:rPr>
          <w:rtl/>
          <w:lang w:bidi="fa-IR"/>
        </w:rPr>
        <w:instrText>"&gt;205&lt;/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Article"&gt;17&lt;/ref-type&gt;&lt;contributors&gt;&lt;authors&gt;&lt;author&gt;Solberg, Anne H Schistad&lt;/author&gt;&lt;author&gt;Brekke, Camilla&lt;/author&gt;&lt;author&gt;Ove Husoy, P&lt;/author&gt;&lt;/authors&gt;&lt;/contributors&gt;&lt;titles&gt;&lt;title&gt;Oil spill detection</w:instrText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in Radarsat and Envisat SAR images&lt;/title&gt;&lt;secondary-title&gt;Geoscience and Remote Sensing, IEEE Transactions on&lt;/secondary-title&gt;&lt;/titles&gt;&lt;periodical&gt;&lt;full-title&gt;Geoscience and Remote Sensing, IEEE Transactions on&lt;/full-title&gt;&lt;/periodical&gt;&lt;pages&gt;746-755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pages&gt;&lt;volume&gt;45&lt;/volume&gt;&lt;number&gt;3&lt;/number&gt;&lt;dates&gt;&lt;year&gt;2007&lt;/year&gt;&lt;/dates&gt;&lt;isbn&gt;0196-2892&lt;/isbn&gt;&lt;urls&gt;&lt;/urls&gt;&lt;/record&gt;&lt;/Cite&gt;&lt;/EndNote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0C26F6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5" w:tooltip="Solberg, 2007 #205" w:history="1">
        <w:r w:rsidR="00C658D0">
          <w:rPr>
            <w:noProof/>
            <w:lang w:bidi="fa-IR"/>
          </w:rPr>
          <w:t>Solberg, Brekke et al. 2007</w:t>
        </w:r>
      </w:hyperlink>
      <w:r w:rsidR="00C658D0">
        <w:rPr>
          <w:noProof/>
          <w:rtl/>
          <w:lang w:bidi="fa-IR"/>
        </w:rPr>
        <w:t>)</w:t>
      </w:r>
      <w:r w:rsidR="000C26F6">
        <w:rPr>
          <w:rtl/>
          <w:lang w:bidi="fa-IR"/>
        </w:rPr>
        <w:fldChar w:fldCharType="end"/>
      </w:r>
      <w:r w:rsidRPr="00B07094">
        <w:rPr>
          <w:rtl/>
          <w:lang w:bidi="fa-IR"/>
        </w:rPr>
        <w:t>. روش‌ها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گر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مانند استفاده از تبد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ل‌ها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چند مق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اس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0C26F6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&lt;EndNote&gt;&lt;Cite&gt;&lt;Author&gt;Liu&lt;/Author&gt;&lt;Year&gt;1997&lt;/Year&gt;&lt;RecNum&gt;208&lt;/RecNum&gt;&lt;DisplayText&gt;(Liu, Peng et al. 1997)&lt;/DisplayText&gt;&lt;record&gt;&lt;rec-number&gt;208&lt;/rec-number&gt;&lt;foreign-keys&gt;&lt;key app="EN" db-id="0da5ewr5xstzw6eedv459a90svs2r9prrz0a"&gt;208&lt;/key</w:instrText>
      </w:r>
      <w:r w:rsidR="00C658D0">
        <w:rPr>
          <w:rtl/>
          <w:lang w:bidi="fa-IR"/>
        </w:rPr>
        <w:instrText>&gt;&lt;/</w:instrText>
      </w:r>
      <w:r w:rsidR="00C658D0">
        <w:rPr>
          <w:lang w:bidi="fa-IR"/>
        </w:rPr>
        <w:instrText>foreign-keys&gt;&lt;ref-type name="Journal Article"&gt;17&lt;/ref-type&gt;&lt;contributors&gt;&lt;authors&gt;&lt;author&gt;Liu, Antony K&lt;/author&gt;&lt;author&gt;Peng, Chich Y&lt;/author&gt;&lt;author&gt;Chang, SY-S&lt;/author&gt;&lt;/authors&gt;&lt;/contributors&gt;&lt;titles&gt;&lt;title&gt;Wavelet analysis of satellite images for coastal watch&lt;/title&gt;&lt;secondary-title&gt;Oceanic Engineering, IEEE Journal of&lt;/secondary-title&gt;&lt;/titles&gt;&lt;periodical&gt;&lt;full-title&gt;Oceanic Engineering, IEEE Journal of&lt;/full-title&gt;&lt;/periodical&gt;&lt;pages&gt;9-17&lt;/pages&gt;&lt;volume&gt;22&lt;/volume&gt;&lt;number&gt;1&lt;/number&gt;&lt;dates&gt;&lt;year&gt;1</w:instrText>
      </w:r>
      <w:r w:rsidR="00C658D0">
        <w:rPr>
          <w:rtl/>
          <w:lang w:bidi="fa-IR"/>
        </w:rPr>
        <w:instrText>997&lt;/</w:instrText>
      </w:r>
      <w:r w:rsidR="00C658D0">
        <w:rPr>
          <w:lang w:bidi="fa-IR"/>
        </w:rPr>
        <w:instrText>year&gt;&lt;/dates&gt;&lt;isbn&gt;0364-9059&lt;/isbn&gt;&lt;urls&gt;&lt;/urls&gt;&lt;/record&gt;&lt;/Cite&gt;&lt;/EndNote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0C26F6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6" w:tooltip="Liu, 1997 #208" w:history="1">
        <w:r w:rsidR="00C658D0">
          <w:rPr>
            <w:noProof/>
            <w:lang w:bidi="fa-IR"/>
          </w:rPr>
          <w:t>Liu, Peng et al. 1997</w:t>
        </w:r>
      </w:hyperlink>
      <w:r w:rsidR="00C658D0">
        <w:rPr>
          <w:noProof/>
          <w:rtl/>
          <w:lang w:bidi="fa-IR"/>
        </w:rPr>
        <w:t>)</w:t>
      </w:r>
      <w:r w:rsidR="000C26F6">
        <w:rPr>
          <w:rtl/>
          <w:lang w:bidi="fa-IR"/>
        </w:rPr>
        <w:fldChar w:fldCharType="end"/>
      </w:r>
      <w:r w:rsidRPr="00B07094">
        <w:rPr>
          <w:rtl/>
          <w:lang w:bidi="fa-IR"/>
        </w:rPr>
        <w:t>، روش‌ها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مبتن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بر قطعه‌بند</w:t>
      </w:r>
      <w:r w:rsidRPr="00B07094">
        <w:rPr>
          <w:rFonts w:hint="cs"/>
          <w:rtl/>
          <w:lang w:bidi="fa-IR"/>
        </w:rPr>
        <w:t>ی</w:t>
      </w:r>
      <w:r w:rsidR="000C26F6">
        <w:rPr>
          <w:rFonts w:hint="cs"/>
          <w:rtl/>
          <w:lang w:bidi="fa-IR"/>
        </w:rPr>
        <w:t xml:space="preserve"> </w:t>
      </w:r>
      <w:r w:rsidR="000C26F6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&lt;EndNote&gt;&lt;Cite&gt;&lt;Author&gt;Karathanassi&lt;/Author&gt;&lt;Year&gt;2006&lt;/Year&gt;&lt;RecNum&gt;209&lt;/RecNum&gt;&lt;DisplayText&gt;(Karathanassi, Topouzelis et al. 2006)&lt;/DisplayText&gt;&lt;record&gt;&lt;rec-number&gt;209&lt;/rec-number&gt;&lt;foreign-keys&gt;&lt;key app="EN" db-id="0da5ewr5xstzw6eedv459a9</w:instrText>
      </w:r>
      <w:r w:rsidR="00C658D0">
        <w:rPr>
          <w:rtl/>
          <w:lang w:bidi="fa-IR"/>
        </w:rPr>
        <w:instrText>0</w:instrText>
      </w:r>
      <w:r w:rsidR="00C658D0">
        <w:rPr>
          <w:lang w:bidi="fa-IR"/>
        </w:rPr>
        <w:instrText>svs2r9prrz0a"&gt;209&lt;/key&gt;&lt;/foreign-keys&gt;&lt;ref-type name="Journal Article"&gt;17&lt;/ref-type&gt;&lt;contributors&gt;&lt;authors&gt;&lt;author&gt;Karathanassi, V&lt;/author&gt;&lt;author&gt;Topouzelis, K&lt;/author&gt;&lt;author&gt;Pavlakis, P&lt;/author&gt;&lt;author&gt;Rokos, D&lt;/author&gt;&lt;/authors&gt;&lt;/contributors&gt;&lt;titles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title&gt;An object</w:instrText>
      </w:r>
      <w:r w:rsidR="00C658D0">
        <w:rPr>
          <w:rFonts w:ascii="Cambria Math" w:hAnsi="Cambria Math" w:cs="Cambria Math"/>
          <w:lang w:bidi="fa-IR"/>
        </w:rPr>
        <w:instrText>‐</w:instrText>
      </w:r>
      <w:r w:rsidR="00C658D0">
        <w:rPr>
          <w:lang w:bidi="fa-IR"/>
        </w:rPr>
        <w:instrText>oriented methodology to detect oil spills&lt;/title&gt;&lt;secondary-title&gt;International Journal of Remote Sensing&lt;/secondary-title&gt;&lt;/titles&gt;&lt;periodical&gt;&lt;full-title&gt;International Journal of Remote Sensing&lt;/full-title&gt;&lt;/periodical&gt;&lt;pages&gt;5235-5251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pages&gt;&lt;volume&gt;27&lt;/volume&gt;&lt;number&gt;23&lt;/number&gt;&lt;dates&gt;&lt;year&gt;2006&lt;/year&gt;&lt;/dates&gt;&lt;isbn&gt;0143-1161&lt;/isbn&gt;&lt;urls&gt;&lt;/urls&gt;&lt;/record&gt;&lt;/Cite&gt;&lt;/EndNote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0C26F6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4" w:tooltip="Karathanassi, 2006 #203" w:history="1">
        <w:r w:rsidR="00C658D0">
          <w:rPr>
            <w:noProof/>
            <w:lang w:bidi="fa-IR"/>
          </w:rPr>
          <w:t>Karathanassi, Topouzelis et al. 2006</w:t>
        </w:r>
      </w:hyperlink>
      <w:r w:rsidR="00C658D0">
        <w:rPr>
          <w:noProof/>
          <w:rtl/>
          <w:lang w:bidi="fa-IR"/>
        </w:rPr>
        <w:t>)</w:t>
      </w:r>
      <w:r w:rsidR="000C26F6">
        <w:rPr>
          <w:rtl/>
          <w:lang w:bidi="fa-IR"/>
        </w:rPr>
        <w:fldChar w:fldCharType="end"/>
      </w:r>
      <w:r w:rsidRPr="00B07094">
        <w:rPr>
          <w:rtl/>
          <w:lang w:bidi="fa-IR"/>
        </w:rPr>
        <w:t xml:space="preserve"> و شبکه عصب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A964A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&lt;EndNote&gt;&lt;Cite&gt;&lt;Author&gt;Topouzelis&lt;/Author&gt;&lt;Year&gt;2008&lt;/Year&gt;&lt;RecNum&gt;210&lt;/RecNum&gt;&lt;DisplayText&gt;(Topouzelis, Karathanassi et al. 2008)&lt;/DisplayText&gt;&lt;record&gt;&lt;rec-number&gt;210&lt;/rec-number&gt;&lt;foreign-keys&gt;&lt;key app="EN" db-id="0da5ewr5xstzw6eedv459a90svs2r9prrz0a"&gt;210&lt;/key&gt;&lt;/foreign-keys&gt;&lt;ref-type name="Journal Article"&gt;17&lt;/ref-type&gt;&lt;contributors&gt;&lt;authors&gt;&lt;author&gt;Topouzelis, K&lt;/author&gt;&lt;author&gt;Karathanassi, V&lt;/author&gt;&lt;author&gt;Pavlakis, P&lt;/author&gt;&lt;author&gt;Rokos, D&lt;/author&gt;&lt;/authors&gt;&lt;/contributors&gt;&lt;titles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title&gt;Dark formation detection using neural networks&lt;/title&gt;&lt;secondary-title&gt;International Journal of Remote Sensing&lt;/secondary-title&gt;&lt;/titles&gt;&lt;periodical&gt;&lt;full-title&gt;International Journal of Remote Sensing&lt;/full-title&gt;&lt;/periodical&gt;&lt;pages&gt;4705-4720&lt;/pages</w:instrText>
      </w:r>
      <w:r w:rsidR="00C658D0">
        <w:rPr>
          <w:rtl/>
          <w:lang w:bidi="fa-IR"/>
        </w:rPr>
        <w:instrText>&gt;&lt;</w:instrText>
      </w:r>
      <w:r w:rsidR="00C658D0">
        <w:rPr>
          <w:lang w:bidi="fa-IR"/>
        </w:rPr>
        <w:instrText>volume&gt;29&lt;/volume&gt;&lt;number&gt;16&lt;/number&gt;&lt;dates&gt;&lt;year&gt;2008&lt;/year&gt;&lt;/dates&gt;&lt;isbn&gt;0143-1161&lt;/isbn&gt;&lt;urls&gt;&lt;/urls&gt;&lt;/record&gt;&lt;/Cite&gt;&lt;/EndNote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A964A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6" w:tooltip="Topouzelis, 2008 #210" w:history="1">
        <w:r w:rsidR="00C658D0">
          <w:rPr>
            <w:noProof/>
            <w:lang w:bidi="fa-IR"/>
          </w:rPr>
          <w:t>Topouzelis, Karathanassi et al. 2008</w:t>
        </w:r>
      </w:hyperlink>
      <w:r w:rsidR="00C658D0">
        <w:rPr>
          <w:noProof/>
          <w:rtl/>
          <w:lang w:bidi="fa-IR"/>
        </w:rPr>
        <w:t>)</w:t>
      </w:r>
      <w:r w:rsidR="00A964A2">
        <w:rPr>
          <w:rtl/>
          <w:lang w:bidi="fa-IR"/>
        </w:rPr>
        <w:fldChar w:fldCharType="end"/>
      </w:r>
      <w:r w:rsidRPr="00B07094">
        <w:rPr>
          <w:rtl/>
          <w:lang w:bidi="fa-IR"/>
        </w:rPr>
        <w:t xml:space="preserve"> از 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گر</w:t>
      </w:r>
      <w:r w:rsidRPr="00B07094">
        <w:rPr>
          <w:rtl/>
          <w:lang w:bidi="fa-IR"/>
        </w:rPr>
        <w:t xml:space="preserve"> روش‌ها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معرف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شده</w:t>
      </w:r>
      <w:r w:rsidRPr="00B07094">
        <w:rPr>
          <w:rtl/>
          <w:lang w:bidi="fa-IR"/>
        </w:rPr>
        <w:t xml:space="preserve"> در دهه‌ها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اخ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هستند.</w:t>
      </w:r>
      <w:r w:rsidR="000C26F6">
        <w:rPr>
          <w:rFonts w:hint="cs"/>
          <w:rtl/>
          <w:lang w:bidi="fa-IR"/>
        </w:rPr>
        <w:t xml:space="preserve">  </w:t>
      </w:r>
    </w:p>
    <w:p w:rsidR="00B07094" w:rsidRPr="00B07094" w:rsidRDefault="00B07094" w:rsidP="00C658D0">
      <w:pPr>
        <w:pStyle w:val="BodyText3"/>
        <w:bidi/>
        <w:ind w:firstLine="567"/>
        <w:rPr>
          <w:lang w:bidi="fa-IR"/>
        </w:rPr>
      </w:pPr>
      <w:r w:rsidRPr="00B07094">
        <w:rPr>
          <w:rFonts w:hint="eastAsia"/>
          <w:rtl/>
          <w:lang w:bidi="fa-IR"/>
        </w:rPr>
        <w:t>روش‌ها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ذکرشده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را بر اساس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شدت استخراج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کنند،</w:t>
      </w:r>
      <w:r w:rsidRPr="00B07094">
        <w:rPr>
          <w:rtl/>
          <w:lang w:bidi="fa-IR"/>
        </w:rPr>
        <w:t xml:space="preserve"> 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را</w:t>
      </w:r>
      <w:r w:rsidRPr="00B07094">
        <w:rPr>
          <w:rtl/>
          <w:lang w:bidi="fa-IR"/>
        </w:rPr>
        <w:t xml:space="preserve"> شدت در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کم‌تر از نواح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روشن است، اما دو مشکل اساس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روش وجود دارد: 1) تصاو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رادار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شامل نو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</w:t>
      </w:r>
      <w:r w:rsidRPr="00B07094">
        <w:rPr>
          <w:rtl/>
          <w:lang w:bidi="fa-IR"/>
        </w:rPr>
        <w:t xml:space="preserve"> لکه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باشند،</w:t>
      </w:r>
      <w:r w:rsidRPr="00B07094">
        <w:rPr>
          <w:rtl/>
          <w:lang w:bidi="fa-IR"/>
        </w:rPr>
        <w:t xml:space="preserve"> </w:t>
      </w:r>
      <w:r w:rsidR="007634DE">
        <w:rPr>
          <w:rtl/>
          <w:lang w:bidi="fa-IR"/>
        </w:rPr>
        <w:t>درنت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جه</w:t>
      </w:r>
      <w:r w:rsidRPr="00B07094">
        <w:rPr>
          <w:rtl/>
          <w:lang w:bidi="fa-IR"/>
        </w:rPr>
        <w:t xml:space="preserve"> مقاد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شدت تغ</w:t>
      </w:r>
      <w:r w:rsidRPr="00B07094">
        <w:rPr>
          <w:rFonts w:hint="cs"/>
          <w:rtl/>
          <w:lang w:bidi="fa-IR"/>
        </w:rPr>
        <w:t>یی</w:t>
      </w:r>
      <w:r w:rsidRPr="00B07094">
        <w:rPr>
          <w:rFonts w:hint="eastAsia"/>
          <w:rtl/>
          <w:lang w:bidi="fa-IR"/>
        </w:rPr>
        <w:t>رات</w:t>
      </w:r>
      <w:r w:rsidRPr="00B07094">
        <w:rPr>
          <w:rtl/>
          <w:lang w:bidi="fa-IR"/>
        </w:rPr>
        <w:t xml:space="preserve"> 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حت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منطقه همگن دارد</w:t>
      </w:r>
      <w:r w:rsidR="00A964A2">
        <w:rPr>
          <w:rFonts w:hint="cs"/>
          <w:rtl/>
          <w:lang w:bidi="fa-IR"/>
        </w:rPr>
        <w:t xml:space="preserve">  </w:t>
      </w:r>
      <w:r w:rsidR="00A964A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&lt;EndNote&gt;&lt;Cite&gt;&lt;Author&gt;Oliver&lt;/Author&gt;&lt;Year&gt;2004&lt;/Year&gt;&lt;RecNum&gt;211&lt;/RecNum&gt;&lt;DisplayText&gt;(Oliver and Quegan 2004)&lt;/DisplayText&gt;&lt;record&gt;&lt;rec-number&gt;211&lt;/rec-number&gt;&lt;foreign-keys&gt;&lt;key app="EN" db-id="0da5ewr5xstzw6eedv459a90svs2r9prrz0a"&gt;211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key&gt;&lt;/foreign-keys&gt;&lt;ref-type name="Book"&gt;6&lt;/ref-type&gt;&lt;contributors&gt;&lt;authors&gt;&lt;author&gt;Oliver, Chris&lt;/author&gt;&lt;author&gt;Quegan, Shaun&lt;/author&gt;&lt;/authors&gt;&lt;/contributors&gt;&lt;titles&gt;&lt;title&gt;Understanding synthetic aperture radar images&lt;/title&gt;&lt;/titles&gt;&lt;dates&gt;&lt;year&gt;2004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year&gt;&lt;/dates&gt;&lt;publisher&gt;SciTech Publishing&lt;/publisher&gt;&lt;isbn&gt;1891121316&lt;/isbn&gt;&lt;urls&gt;&lt;/urls&gt;&lt;/record&gt;&lt;/Cite&gt;&lt;/EndNote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A964A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2" w:tooltip="Oliver, 2004 #211" w:history="1">
        <w:r w:rsidR="00C658D0">
          <w:rPr>
            <w:noProof/>
            <w:lang w:bidi="fa-IR"/>
          </w:rPr>
          <w:t>Oliver and Quegan 2004</w:t>
        </w:r>
      </w:hyperlink>
      <w:r w:rsidR="00C658D0">
        <w:rPr>
          <w:noProof/>
          <w:rtl/>
          <w:lang w:bidi="fa-IR"/>
        </w:rPr>
        <w:t>)</w:t>
      </w:r>
      <w:r w:rsidR="00A964A2">
        <w:rPr>
          <w:rtl/>
          <w:lang w:bidi="fa-IR"/>
        </w:rPr>
        <w:fldChar w:fldCharType="end"/>
      </w:r>
      <w:r w:rsidR="00A964A2">
        <w:rPr>
          <w:rFonts w:hint="cs"/>
          <w:rtl/>
          <w:lang w:bidi="fa-IR"/>
        </w:rPr>
        <w:t xml:space="preserve">. </w:t>
      </w:r>
      <w:r w:rsidR="00A964A2" w:rsidRPr="00A964A2">
        <w:rPr>
          <w:rFonts w:hint="cs"/>
          <w:rtl/>
          <w:lang w:bidi="fa-IR"/>
        </w:rPr>
        <w:t>2)</w:t>
      </w:r>
      <w:r w:rsidRPr="00B07094">
        <w:rPr>
          <w:rtl/>
          <w:lang w:bidi="fa-IR"/>
        </w:rPr>
        <w:t xml:space="preserve"> تضاد ب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نقاط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و پ</w:t>
      </w:r>
      <w:r w:rsidR="00A964A2">
        <w:rPr>
          <w:rFonts w:hint="cs"/>
          <w:rtl/>
          <w:lang w:bidi="fa-IR"/>
        </w:rPr>
        <w:t>س</w:t>
      </w:r>
      <w:r w:rsidRPr="00B07094">
        <w:rPr>
          <w:rFonts w:hint="eastAsia"/>
          <w:rtl/>
          <w:lang w:bidi="fa-IR"/>
        </w:rPr>
        <w:t>‌زم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نه</w:t>
      </w:r>
      <w:r w:rsidRPr="00B07094">
        <w:rPr>
          <w:rtl/>
          <w:lang w:bidi="fa-IR"/>
        </w:rPr>
        <w:t xml:space="preserve"> بر اساس حالت در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ا،</w:t>
      </w:r>
      <w:r w:rsidRPr="00B07094">
        <w:rPr>
          <w:rtl/>
          <w:lang w:bidi="fa-IR"/>
        </w:rPr>
        <w:t xml:space="preserve"> نوع نفت، توان تفک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مکان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زاو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ه</w:t>
      </w:r>
      <w:r w:rsidRPr="00B07094">
        <w:rPr>
          <w:rtl/>
          <w:lang w:bidi="fa-IR"/>
        </w:rPr>
        <w:t xml:space="preserve"> فرود</w:t>
      </w:r>
      <w:r w:rsidR="00A964A2">
        <w:rPr>
          <w:rStyle w:val="FootnoteReference"/>
          <w:rtl/>
          <w:lang w:bidi="fa-IR"/>
        </w:rPr>
        <w:footnoteReference w:id="1"/>
      </w:r>
      <w:r w:rsidRPr="00B07094">
        <w:rPr>
          <w:rtl/>
          <w:lang w:bidi="fa-IR"/>
        </w:rPr>
        <w:t xml:space="preserve">  متغ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tl/>
          <w:lang w:bidi="fa-IR"/>
        </w:rPr>
        <w:t xml:space="preserve"> است</w:t>
      </w:r>
      <w:r w:rsidR="00A964A2">
        <w:rPr>
          <w:rFonts w:hint="cs"/>
          <w:rtl/>
          <w:lang w:bidi="fa-IR"/>
        </w:rPr>
        <w:t xml:space="preserve"> </w:t>
      </w:r>
      <w:r w:rsidR="00A964A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&lt;EndNote&gt;&lt;Cite&gt;&lt;Author&gt;Topouzelis&lt;/Author&gt;&lt;Year&gt;2008&lt;/Year&gt;&lt;RecNum&gt;212&lt;/RecNum&gt;&lt;DisplayText&gt;(Topouzelis 2008)&lt;/DisplayText&gt;&lt;record&gt;&lt;rec-number&gt;212&lt;/rec-number&gt;&lt;foreign-keys&gt;&lt;key app="EN" db-id="0da5ewr5xstzw6eedv459a90svs2r9prrz0a"&gt;212&lt;/key</w:instrText>
      </w:r>
      <w:r w:rsidR="00C658D0">
        <w:rPr>
          <w:rtl/>
          <w:lang w:bidi="fa-IR"/>
        </w:rPr>
        <w:instrText>&gt;&lt;/</w:instrText>
      </w:r>
      <w:r w:rsidR="00C658D0">
        <w:rPr>
          <w:lang w:bidi="fa-IR"/>
        </w:rPr>
        <w:instrText>foreign-keys&gt;&lt;ref-type name="Journal Article"&gt;17&lt;/ref-type&gt;&lt;contributors&gt;&lt;authors&gt;&lt;author&gt;Topouzelis, Konstantinos N&lt;/author&gt;&lt;/authors&gt;&lt;/contributors&gt;&lt;titles&gt;&lt;title&gt;Oil spill detection by SAR images: dark formation detection, feature extraction and classification algorithms&lt;/title&gt;&lt;secondary-title&gt;Sensors&lt;/secondary-title&gt;&lt;/titles&gt;&lt;periodical&gt;&lt;full-title&gt;Sensors&lt;/full-title&gt;&lt;/periodical&gt;&lt;pages&gt;6642-6659&lt;/pages&gt;&lt;volume&gt;8&lt;/volume&gt;&lt;number&gt;10&lt;/number&gt;&lt;dates&gt;&lt;year&gt;2008&lt;/year&gt;&lt;/dates&gt;&lt;urls&gt;&lt;/urls&gt;&lt;/record</w:instrText>
      </w:r>
      <w:r w:rsidR="00C658D0">
        <w:rPr>
          <w:rtl/>
          <w:lang w:bidi="fa-IR"/>
        </w:rPr>
        <w:instrText>&gt;&lt;/</w:instrText>
      </w:r>
      <w:r w:rsidR="00C658D0">
        <w:rPr>
          <w:lang w:bidi="fa-IR"/>
        </w:rPr>
        <w:instrText>Cite&gt;&lt;/EndNote</w:instrText>
      </w:r>
      <w:r w:rsidR="00C658D0">
        <w:rPr>
          <w:rtl/>
          <w:lang w:bidi="fa-IR"/>
        </w:rPr>
        <w:instrText>&gt;</w:instrText>
      </w:r>
      <w:r w:rsidR="00A964A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7" w:tooltip="Topouzelis, 2008 #212" w:history="1">
        <w:r w:rsidR="00C658D0">
          <w:rPr>
            <w:noProof/>
            <w:lang w:bidi="fa-IR"/>
          </w:rPr>
          <w:t>Topouzelis 2008</w:t>
        </w:r>
      </w:hyperlink>
      <w:r w:rsidR="00C658D0">
        <w:rPr>
          <w:noProof/>
          <w:rtl/>
          <w:lang w:bidi="fa-IR"/>
        </w:rPr>
        <w:t>)</w:t>
      </w:r>
      <w:r w:rsidR="00A964A2">
        <w:rPr>
          <w:rtl/>
          <w:lang w:bidi="fa-IR"/>
        </w:rPr>
        <w:fldChar w:fldCharType="end"/>
      </w:r>
      <w:r w:rsidRPr="00B07094">
        <w:rPr>
          <w:rtl/>
          <w:lang w:bidi="fa-IR"/>
        </w:rPr>
        <w:t>.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مشکلات رس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دن</w:t>
      </w:r>
      <w:r w:rsidRPr="00B07094">
        <w:rPr>
          <w:rtl/>
          <w:lang w:bidi="fa-IR"/>
        </w:rPr>
        <w:t xml:space="preserve"> به </w:t>
      </w:r>
      <w:r w:rsidR="007634DE">
        <w:rPr>
          <w:rFonts w:hint="cs"/>
          <w:rtl/>
          <w:lang w:bidi="fa-IR"/>
        </w:rPr>
        <w:t>ی</w:t>
      </w:r>
      <w:r w:rsidR="007634DE">
        <w:rPr>
          <w:rFonts w:hint="eastAsia"/>
          <w:rtl/>
          <w:lang w:bidi="fa-IR"/>
        </w:rPr>
        <w:t>ک‌راه</w:t>
      </w:r>
      <w:r w:rsidRPr="00B07094">
        <w:rPr>
          <w:rtl/>
          <w:lang w:bidi="fa-IR"/>
        </w:rPr>
        <w:t xml:space="preserve"> حل جامع و سر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ع</w:t>
      </w:r>
      <w:r w:rsidRPr="00B07094">
        <w:rPr>
          <w:rtl/>
          <w:lang w:bidi="fa-IR"/>
        </w:rPr>
        <w:t xml:space="preserve"> را دچار مشکل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کند</w:t>
      </w:r>
      <w:r w:rsidRPr="00B07094">
        <w:rPr>
          <w:rtl/>
          <w:lang w:bidi="fa-IR"/>
        </w:rPr>
        <w:t>.</w:t>
      </w:r>
    </w:p>
    <w:p w:rsidR="00B07094" w:rsidRPr="00B07094" w:rsidRDefault="00B07094" w:rsidP="00C658D0">
      <w:pPr>
        <w:pStyle w:val="BodyText3"/>
        <w:bidi/>
        <w:ind w:firstLine="567"/>
        <w:rPr>
          <w:lang w:bidi="fa-IR"/>
        </w:rPr>
      </w:pPr>
      <w:r w:rsidRPr="00B07094">
        <w:rPr>
          <w:rtl/>
          <w:lang w:bidi="fa-IR"/>
        </w:rPr>
        <w:t>در شرا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ط</w:t>
      </w:r>
      <w:r w:rsidRPr="00B07094">
        <w:rPr>
          <w:rtl/>
          <w:lang w:bidi="fa-IR"/>
        </w:rPr>
        <w:t xml:space="preserve"> سرعت باد کم تا متوسط سطح آب بدون آلودگ</w:t>
      </w:r>
      <w:r w:rsidRPr="00B07094">
        <w:rPr>
          <w:rFonts w:hint="cs"/>
          <w:rtl/>
          <w:lang w:bidi="fa-IR"/>
        </w:rPr>
        <w:t>ی</w:t>
      </w:r>
      <w:r w:rsidR="007D1C38">
        <w:rPr>
          <w:rFonts w:hint="cs"/>
          <w:rtl/>
          <w:lang w:bidi="fa-IR"/>
        </w:rPr>
        <w:t>،</w:t>
      </w:r>
      <w:r w:rsidRPr="00B07094">
        <w:rPr>
          <w:rtl/>
          <w:lang w:bidi="fa-IR"/>
        </w:rPr>
        <w:t xml:space="preserve"> </w:t>
      </w:r>
      <w:r w:rsidR="0051178D">
        <w:rPr>
          <w:rFonts w:hint="cs"/>
          <w:rtl/>
          <w:lang w:bidi="fa-IR"/>
        </w:rPr>
        <w:t>پراکنش</w:t>
      </w:r>
      <w:r w:rsidR="0051178D">
        <w:rPr>
          <w:lang w:bidi="fa-IR"/>
        </w:rPr>
        <w:t>Bragg</w:t>
      </w:r>
      <w:r w:rsidR="0051178D">
        <w:rPr>
          <w:rFonts w:hint="cs"/>
          <w:rtl/>
          <w:lang w:bidi="fa-IR"/>
        </w:rPr>
        <w:t xml:space="preserve"> دارد</w:t>
      </w:r>
      <w:r w:rsidR="007D1C38">
        <w:rPr>
          <w:rFonts w:hint="cs"/>
          <w:rtl/>
          <w:lang w:bidi="fa-IR"/>
        </w:rPr>
        <w:t xml:space="preserve">؛ </w:t>
      </w:r>
      <w:r w:rsidRPr="00B07094">
        <w:rPr>
          <w:rtl/>
          <w:lang w:bidi="fa-IR"/>
        </w:rPr>
        <w:t>درح</w:t>
      </w:r>
      <w:r w:rsidRPr="00B07094">
        <w:rPr>
          <w:rFonts w:hint="eastAsia"/>
          <w:rtl/>
          <w:lang w:bidi="fa-IR"/>
        </w:rPr>
        <w:t>ال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که</w:t>
      </w:r>
      <w:r w:rsidRPr="00B07094">
        <w:rPr>
          <w:rtl/>
          <w:lang w:bidi="fa-IR"/>
        </w:rPr>
        <w:t xml:space="preserve"> در صورت وجود آلودگ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</w:t>
      </w:r>
      <w:r w:rsidR="00CA3954">
        <w:rPr>
          <w:rtl/>
          <w:lang w:bidi="fa-IR"/>
        </w:rPr>
        <w:t>مکان</w:t>
      </w:r>
      <w:r w:rsidR="00CA3954">
        <w:rPr>
          <w:rFonts w:hint="cs"/>
          <w:rtl/>
          <w:lang w:bidi="fa-IR"/>
        </w:rPr>
        <w:t>ی</w:t>
      </w:r>
      <w:r w:rsidR="00CA3954">
        <w:rPr>
          <w:rFonts w:hint="eastAsia"/>
          <w:rtl/>
          <w:lang w:bidi="fa-IR"/>
        </w:rPr>
        <w:t>سم</w:t>
      </w:r>
      <w:r w:rsidR="0051178D">
        <w:rPr>
          <w:rFonts w:hint="cs"/>
          <w:rtl/>
          <w:lang w:bidi="fa-IR"/>
        </w:rPr>
        <w:t xml:space="preserve"> پراکنش</w:t>
      </w:r>
      <w:r w:rsidRPr="00B07094">
        <w:rPr>
          <w:rtl/>
          <w:lang w:bidi="fa-IR"/>
        </w:rPr>
        <w:t xml:space="preserve"> </w:t>
      </w:r>
      <w:r w:rsidRPr="00B07094">
        <w:rPr>
          <w:lang w:bidi="fa-IR"/>
        </w:rPr>
        <w:t xml:space="preserve">non-Bragg </w:t>
      </w:r>
      <w:r w:rsidR="0051178D">
        <w:rPr>
          <w:rFonts w:hint="cs"/>
          <w:rtl/>
          <w:lang w:bidi="fa-IR"/>
        </w:rPr>
        <w:t xml:space="preserve"> </w:t>
      </w:r>
      <w:r w:rsidRPr="00B07094">
        <w:rPr>
          <w:rtl/>
          <w:lang w:bidi="fa-IR"/>
        </w:rPr>
        <w:t>جا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گز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شود</w:t>
      </w:r>
      <w:r w:rsidRPr="00B07094">
        <w:rPr>
          <w:rtl/>
          <w:lang w:bidi="fa-IR"/>
        </w:rPr>
        <w:t xml:space="preserve">. </w:t>
      </w:r>
      <w:r w:rsidR="007634DE">
        <w:rPr>
          <w:rtl/>
          <w:lang w:bidi="fa-IR"/>
        </w:rPr>
        <w:t>ثابت‌شده</w:t>
      </w:r>
      <w:r w:rsidRPr="00B07094">
        <w:rPr>
          <w:rtl/>
          <w:lang w:bidi="fa-IR"/>
        </w:rPr>
        <w:t xml:space="preserve"> است که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تفاوت را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توان</w:t>
      </w:r>
      <w:r w:rsidRPr="00B07094">
        <w:rPr>
          <w:rtl/>
          <w:lang w:bidi="fa-IR"/>
        </w:rPr>
        <w:t xml:space="preserve"> بر اساس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پلار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متر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مانند م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زان</w:t>
      </w:r>
      <w:r w:rsidRPr="00B07094">
        <w:rPr>
          <w:rtl/>
          <w:lang w:bidi="fa-IR"/>
        </w:rPr>
        <w:t xml:space="preserve"> انرژ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بازگشت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غ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رپلار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زه</w:t>
      </w:r>
      <w:r w:rsidRPr="00B07094">
        <w:rPr>
          <w:rtl/>
          <w:lang w:bidi="fa-IR"/>
        </w:rPr>
        <w:t xml:space="preserve"> و همبستگ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کانال‌ها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هم‌پلار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</w:t>
      </w:r>
      <w:r w:rsidR="0051178D">
        <w:rPr>
          <w:rStyle w:val="FootnoteReference"/>
          <w:rtl/>
          <w:lang w:bidi="fa-IR"/>
        </w:rPr>
        <w:footnoteReference w:id="2"/>
      </w:r>
      <w:r w:rsidR="0051178D">
        <w:rPr>
          <w:rtl/>
          <w:lang w:bidi="fa-IR"/>
        </w:rPr>
        <w:t xml:space="preserve"> نشان داد</w:t>
      </w:r>
      <w:r w:rsidR="00474F42">
        <w:rPr>
          <w:rFonts w:hint="cs"/>
          <w:rtl/>
          <w:lang w:bidi="fa-IR"/>
        </w:rPr>
        <w:t xml:space="preserve"> </w:t>
      </w:r>
      <w:r w:rsidR="00474F4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&lt;EndNote&gt;&lt;Cite&gt;&lt;Author&gt;Migliaccio&lt;/Author&gt;&lt;Year&gt;2007&lt;/Year&gt;&lt;RecNum&gt;216&lt;/RecNum&gt;&lt;DisplayText&gt;(Migliaccio, Gambardella et al. 2007)&lt;/DisplayText&gt;&lt;record&gt;&lt;rec-number&gt;216&lt;/rec-number&gt;&lt;foreign-keys&gt;&lt;key app="EN" db-id="0da5ewr5xstzw6eedv459a90svs2r9prrz0a"&gt;216&lt;/key&gt;&lt;/foreign-keys&gt;&lt;ref-type name="Journal Article"&gt;17&lt;/ref-type&gt;&lt;contributors&gt;&lt;authors&gt;&lt;author&gt;Migliaccio, Maurizio&lt;/author&gt;&lt;author&gt;Gambardella, Attilio&lt;/author&gt;&lt;author&gt;Tranfaglia, Massimo&lt;/author&gt;&lt;/authors&gt;&lt;/contributors&gt;&lt;titles&gt;&lt;title</w:instrText>
      </w:r>
      <w:r w:rsidR="00C658D0">
        <w:rPr>
          <w:rtl/>
          <w:lang w:bidi="fa-IR"/>
        </w:rPr>
        <w:instrText>&gt;</w:instrText>
      </w:r>
      <w:r w:rsidR="00C658D0">
        <w:rPr>
          <w:lang w:bidi="fa-IR"/>
        </w:rPr>
        <w:instrText>SAR polarimetry to observe oil spills&lt;/title&gt;&lt;secondary-title&gt;Geoscience and Remote Sensing, IEEE Transactions on&lt;/secondary-title&gt;&lt;/titles&gt;&lt;periodical&gt;&lt;full-title&gt;Geoscience and Remote Sensing, IEEE Transactions on&lt;/full-title&gt;&lt;/periodical&gt;&lt;pages&gt;506-511</w:instrText>
      </w:r>
      <w:r w:rsidR="00C658D0">
        <w:rPr>
          <w:rtl/>
          <w:lang w:bidi="fa-IR"/>
        </w:rPr>
        <w:instrText>&lt;/</w:instrText>
      </w:r>
      <w:r w:rsidR="00C658D0">
        <w:rPr>
          <w:lang w:bidi="fa-IR"/>
        </w:rPr>
        <w:instrText>pages&gt;&lt;volume&gt;45&lt;/volume&gt;&lt;number&gt;2&lt;/number&gt;&lt;dates&gt;&lt;year&gt;2007&lt;/year&gt;&lt;/dates&gt;&lt;isbn&gt;0196-2892&lt;/isbn&gt;&lt;urls&gt;&lt;/urls&gt;&lt;/record&gt;&lt;/Cite&gt;&lt;/EndNote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74F4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7" w:tooltip="Migliaccio, 2007 #216" w:history="1">
        <w:r w:rsidR="00C658D0">
          <w:rPr>
            <w:noProof/>
            <w:lang w:bidi="fa-IR"/>
          </w:rPr>
          <w:t>Migliaccio, Gambardella et al. 2007</w:t>
        </w:r>
      </w:hyperlink>
      <w:r w:rsidR="00C658D0">
        <w:rPr>
          <w:noProof/>
          <w:rtl/>
          <w:lang w:bidi="fa-IR"/>
        </w:rPr>
        <w:t>)</w:t>
      </w:r>
      <w:r w:rsidR="00474F42">
        <w:rPr>
          <w:rtl/>
          <w:lang w:bidi="fa-IR"/>
        </w:rPr>
        <w:fldChar w:fldCharType="end"/>
      </w:r>
      <w:r w:rsidR="00474F42">
        <w:rPr>
          <w:rFonts w:hint="cs"/>
          <w:rtl/>
          <w:lang w:bidi="fa-IR"/>
        </w:rPr>
        <w:t xml:space="preserve">، </w:t>
      </w:r>
      <w:r w:rsidR="00474F4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&lt;EndNote&gt;&lt;Cite&gt;&lt;Author&gt;Nunziata&lt;/Author&gt;&lt;Year&gt;2011&lt;/Year&gt;&lt;RecNum&gt;217&lt;/RecNum&gt;&lt;DisplayText&gt;(Nunziata, Migliaccio et al. 2011)&lt;/DisplayText&gt;&lt;record&gt;&lt;rec-number&gt;217&lt;/rec-number&gt;&lt;foreign-keys&gt;&lt;key app="EN" db-id="0da5ewr5xstzw6eedv459a90svs2r9prrz0a"&gt;217&lt;/key&gt;&lt;/foreign-keys&gt;&lt;ref-type name="Journal Article"&gt;17&lt;/ref-type&gt;&lt;contributors&gt;&lt;authors&gt;&lt;author&gt;Nunziata, F&lt;/author&gt;&lt;author&gt;Migliaccio, M&lt;/author&gt;&lt;author&gt;Gambardella, A&lt;/author&gt;&lt;/authors&gt;&lt;/contributors&gt;&lt;titles&gt;&lt;title&gt;Pedestal height for sea oil slick observation&lt;/title&gt;&lt;secondary-title&gt;IET radar, sonar &amp;amp; navigation&lt;/secondary-title&gt;&lt;/titles&gt;&lt;periodical&gt;&lt;full-title&gt;IET radar, sonar &amp;amp; navigation&lt;/full-title&gt;&lt;/periodical&gt;&lt;pages&gt;103-110&lt;/pages&gt;&lt;volume&gt;5&lt;/volume&gt;&lt;number&gt;2&lt;/number&gt;&lt;dates&gt;&lt;year&gt;2011&lt;/year&gt;&lt;/dates&gt;&lt;isbn&gt;1751-8792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74F4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1" w:tooltip="Nunziata, 2011 #217" w:history="1">
        <w:r w:rsidR="00C658D0">
          <w:rPr>
            <w:noProof/>
            <w:lang w:bidi="fa-IR"/>
          </w:rPr>
          <w:t>Nunziata, Migliaccio et al. 2011</w:t>
        </w:r>
      </w:hyperlink>
      <w:r w:rsidR="00C658D0">
        <w:rPr>
          <w:noProof/>
          <w:rtl/>
          <w:lang w:bidi="fa-IR"/>
        </w:rPr>
        <w:t>)</w:t>
      </w:r>
      <w:r w:rsidR="00474F42">
        <w:rPr>
          <w:rtl/>
          <w:lang w:bidi="fa-IR"/>
        </w:rPr>
        <w:fldChar w:fldCharType="end"/>
      </w:r>
      <w:r w:rsidR="00474F42">
        <w:rPr>
          <w:rFonts w:hint="cs"/>
          <w:rtl/>
          <w:lang w:bidi="fa-IR"/>
        </w:rPr>
        <w:t xml:space="preserve"> و </w:t>
      </w:r>
      <w:r w:rsidR="00474F42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&lt;EndNote&gt;&lt;Cite&gt;&lt;Author&gt;Velotto&lt;/Author&gt;&lt;Year&gt;2011&lt;/Year&gt;&lt;RecNum&gt;215&lt;/RecNum&gt;&lt;DisplayText&gt;(Velotto, Migliaccio et al. 2011)&lt;/DisplayText&gt;&lt;record&gt;&lt;rec-number&gt;215&lt;/rec-number&gt;&lt;foreign-keys&gt;&lt;key app="EN" db-id="0da5ewr5xstzw6eedv459a90svs2r9prrz0a"&gt;215&lt;/key&gt;&lt;/foreign-keys&gt;&lt;ref-type name="Journal Article"&gt;17&lt;/ref-type&gt;&lt;contributors&gt;&lt;authors&gt;&lt;author&gt;Velotto, Domenico&lt;/author&gt;&lt;author&gt;Migliaccio, Maurizio&lt;/author&gt;&lt;author&gt;Nunziata, Ferdinando&lt;/author&gt;&lt;author&gt;Lehner, Susanne&lt;/author&gt;&lt;/authors&gt;&lt;/contributors&gt;&lt;titles&gt;&lt;title&gt;Dual-polarized TerraSAR-X data for oil-spill observation&lt;/title&gt;&lt;secondary-title&gt;Geoscience and Remote Sensing, IEEE Transactions on&lt;/secondary-title&gt;&lt;/titles&gt;&lt;periodical&gt;&lt;full-title&gt;Geoscience and Remote Sensing, IEEE Transactions</w:instrText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on&lt;/full-title&gt;&lt;/periodical&gt;&lt;pages&gt;4751-4762&lt;/pages&gt;&lt;volume&gt;49&lt;/volume&gt;&lt;number&gt;12&lt;/number&gt;&lt;dates&gt;&lt;year&gt;2011&lt;/year&gt;&lt;/dates&gt;&lt;isbn&gt;0196-2892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474F42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9" w:tooltip="Velotto, 2011 #215" w:history="1">
        <w:r w:rsidR="00C658D0">
          <w:rPr>
            <w:noProof/>
            <w:lang w:bidi="fa-IR"/>
          </w:rPr>
          <w:t>Velotto, Migliaccio et al. 2011</w:t>
        </w:r>
      </w:hyperlink>
      <w:r w:rsidR="00C658D0">
        <w:rPr>
          <w:noProof/>
          <w:rtl/>
          <w:lang w:bidi="fa-IR"/>
        </w:rPr>
        <w:t>)</w:t>
      </w:r>
      <w:r w:rsidR="00474F42">
        <w:rPr>
          <w:rtl/>
          <w:lang w:bidi="fa-IR"/>
        </w:rPr>
        <w:fldChar w:fldCharType="end"/>
      </w:r>
      <w:r w:rsidR="00474F42">
        <w:rPr>
          <w:rFonts w:hint="cs"/>
          <w:rtl/>
          <w:lang w:bidi="fa-IR"/>
        </w:rPr>
        <w:t xml:space="preserve">. </w:t>
      </w:r>
      <w:r w:rsidR="00474F42" w:rsidRPr="00B07094">
        <w:rPr>
          <w:rFonts w:hint="eastAsia"/>
          <w:rtl/>
          <w:lang w:bidi="fa-IR"/>
        </w:rPr>
        <w:t>هدف</w:t>
      </w:r>
      <w:r w:rsidR="00474F42" w:rsidRPr="00B07094">
        <w:rPr>
          <w:rtl/>
          <w:lang w:bidi="fa-IR"/>
        </w:rPr>
        <w:t xml:space="preserve"> ا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ن</w:t>
      </w:r>
      <w:r w:rsidR="00474F42" w:rsidRPr="00B07094">
        <w:rPr>
          <w:rtl/>
          <w:lang w:bidi="fa-IR"/>
        </w:rPr>
        <w:t xml:space="preserve"> مطالعه ارائه روش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tl/>
          <w:lang w:bidi="fa-IR"/>
        </w:rPr>
        <w:t xml:space="preserve"> سر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ع</w:t>
      </w:r>
      <w:r w:rsidR="00474F42" w:rsidRPr="00B07094">
        <w:rPr>
          <w:rtl/>
          <w:lang w:bidi="fa-IR"/>
        </w:rPr>
        <w:t xml:space="preserve"> و اتومات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ک</w:t>
      </w:r>
      <w:r w:rsidR="00474F42" w:rsidRPr="00B07094">
        <w:rPr>
          <w:rtl/>
          <w:lang w:bidi="fa-IR"/>
        </w:rPr>
        <w:t xml:space="preserve"> برا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tl/>
          <w:lang w:bidi="fa-IR"/>
        </w:rPr>
        <w:t xml:space="preserve"> استخراج نواح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tl/>
          <w:lang w:bidi="fa-IR"/>
        </w:rPr>
        <w:t xml:space="preserve"> ت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ره</w:t>
      </w:r>
      <w:r w:rsidR="00474F42" w:rsidRPr="00B07094">
        <w:rPr>
          <w:rtl/>
          <w:lang w:bidi="fa-IR"/>
        </w:rPr>
        <w:t xml:space="preserve"> از تصاو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ر</w:t>
      </w:r>
      <w:r w:rsidR="00474F42" w:rsidRPr="00B07094">
        <w:rPr>
          <w:rtl/>
          <w:lang w:bidi="fa-IR"/>
        </w:rPr>
        <w:t xml:space="preserve"> رادار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tl/>
          <w:lang w:bidi="fa-IR"/>
        </w:rPr>
        <w:t xml:space="preserve"> بر اساس خواص شدت و خواص پلار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Fonts w:hint="eastAsia"/>
          <w:rtl/>
          <w:lang w:bidi="fa-IR"/>
        </w:rPr>
        <w:t>متر</w:t>
      </w:r>
      <w:r w:rsidR="00474F42" w:rsidRPr="00B07094">
        <w:rPr>
          <w:rFonts w:hint="cs"/>
          <w:rtl/>
          <w:lang w:bidi="fa-IR"/>
        </w:rPr>
        <w:t>ی</w:t>
      </w:r>
      <w:r w:rsidR="00474F42" w:rsidRPr="00B07094">
        <w:rPr>
          <w:rtl/>
          <w:lang w:bidi="fa-IR"/>
        </w:rPr>
        <w:t xml:space="preserve"> داده‌ها</w:t>
      </w:r>
      <w:r w:rsidR="00474F42" w:rsidRPr="00B07094">
        <w:rPr>
          <w:rFonts w:hint="cs"/>
          <w:rtl/>
          <w:lang w:bidi="fa-IR"/>
        </w:rPr>
        <w:t>ی</w:t>
      </w:r>
      <w:r w:rsidR="00474F42">
        <w:rPr>
          <w:rtl/>
          <w:lang w:bidi="fa-IR"/>
        </w:rPr>
        <w:t xml:space="preserve"> </w:t>
      </w:r>
      <w:r w:rsidR="00474F42">
        <w:rPr>
          <w:rFonts w:hint="cs"/>
          <w:rtl/>
          <w:lang w:bidi="fa-IR"/>
        </w:rPr>
        <w:t>پلاریمتری رادار است.</w:t>
      </w:r>
      <w:r w:rsidR="00474F42" w:rsidRPr="00B07094">
        <w:rPr>
          <w:rtl/>
          <w:lang w:bidi="fa-IR"/>
        </w:rPr>
        <w:t xml:space="preserve"> </w:t>
      </w:r>
      <w:r w:rsidRPr="00B07094">
        <w:rPr>
          <w:rtl/>
          <w:lang w:bidi="fa-IR"/>
        </w:rPr>
        <w:t>روش ارائه‌شده مبتن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بر دو مرحله کل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است: مرحله اول طبقه‌بند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بر اساس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شدت و مرحله دوم بر اساس و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ژگ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درجه پلار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زاس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ون</w:t>
      </w:r>
      <w:r w:rsidRPr="00B07094">
        <w:rPr>
          <w:rtl/>
          <w:lang w:bidi="fa-IR"/>
        </w:rPr>
        <w:t xml:space="preserve"> داده‌ها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رادار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است. داده‌ها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مور استفاده در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تحق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ق</w:t>
      </w:r>
      <w:r w:rsidRPr="00B07094">
        <w:rPr>
          <w:rtl/>
          <w:lang w:bidi="fa-IR"/>
        </w:rPr>
        <w:t xml:space="preserve"> داده‌ها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کامل پلارا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ز</w:t>
      </w:r>
      <w:r w:rsidRPr="00B07094">
        <w:rPr>
          <w:rtl/>
          <w:lang w:bidi="fa-IR"/>
        </w:rPr>
        <w:t xml:space="preserve"> سنجنده </w:t>
      </w:r>
      <w:r w:rsidRPr="00B07094">
        <w:rPr>
          <w:lang w:bidi="fa-IR"/>
        </w:rPr>
        <w:t>UAVSAR</w:t>
      </w:r>
      <w:r w:rsidRPr="00B07094">
        <w:rPr>
          <w:rtl/>
          <w:lang w:bidi="fa-IR"/>
        </w:rPr>
        <w:t xml:space="preserve"> از خل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ج</w:t>
      </w:r>
      <w:r w:rsidRPr="00B07094">
        <w:rPr>
          <w:rtl/>
          <w:lang w:bidi="fa-IR"/>
        </w:rPr>
        <w:t xml:space="preserve"> مکز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ک</w:t>
      </w:r>
      <w:r w:rsidRPr="00B07094">
        <w:rPr>
          <w:rtl/>
          <w:lang w:bidi="fa-IR"/>
        </w:rPr>
        <w:t xml:space="preserve"> در سال 2010  است. هدف 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ن</w:t>
      </w:r>
      <w:r w:rsidRPr="00B07094">
        <w:rPr>
          <w:rtl/>
          <w:lang w:bidi="fa-IR"/>
        </w:rPr>
        <w:t xml:space="preserve"> تحق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ق</w:t>
      </w:r>
      <w:r w:rsidRPr="00B07094">
        <w:rPr>
          <w:rtl/>
          <w:lang w:bidi="fa-IR"/>
        </w:rPr>
        <w:t xml:space="preserve"> تنها استخراج عوارض 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ره</w:t>
      </w:r>
      <w:r w:rsidRPr="00B07094">
        <w:rPr>
          <w:rtl/>
          <w:lang w:bidi="fa-IR"/>
        </w:rPr>
        <w:t xml:space="preserve"> است و ه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چ</w:t>
      </w:r>
      <w:r w:rsidRPr="00B07094">
        <w:rPr>
          <w:rtl/>
          <w:lang w:bidi="fa-IR"/>
        </w:rPr>
        <w:t xml:space="preserve"> داده کمک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مبن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بر وجود و 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</w:t>
      </w:r>
      <w:r w:rsidRPr="00B07094">
        <w:rPr>
          <w:rtl/>
          <w:lang w:bidi="fa-IR"/>
        </w:rPr>
        <w:t xml:space="preserve"> عدم وجود لکه‌ها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نفت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در دسترس نبود.</w:t>
      </w:r>
    </w:p>
    <w:p w:rsidR="009B5FD7" w:rsidRDefault="00B07094" w:rsidP="004B62EB">
      <w:pPr>
        <w:pStyle w:val="BodyText3"/>
        <w:bidi/>
        <w:ind w:firstLine="567"/>
        <w:rPr>
          <w:rtl/>
          <w:lang w:bidi="fa-IR"/>
        </w:rPr>
      </w:pPr>
      <w:r w:rsidRPr="00B07094">
        <w:rPr>
          <w:rFonts w:hint="eastAsia"/>
          <w:rtl/>
          <w:lang w:bidi="fa-IR"/>
        </w:rPr>
        <w:lastRenderedPageBreak/>
        <w:t>در</w:t>
      </w:r>
      <w:r w:rsidRPr="00B07094">
        <w:rPr>
          <w:rtl/>
          <w:lang w:bidi="fa-IR"/>
        </w:rPr>
        <w:t xml:space="preserve"> ادامه پس از مقدمه در بخش </w:t>
      </w:r>
      <w:r w:rsidR="004B62EB">
        <w:rPr>
          <w:rFonts w:hint="cs"/>
          <w:rtl/>
          <w:lang w:bidi="fa-IR"/>
        </w:rPr>
        <w:t>2</w:t>
      </w:r>
      <w:r w:rsidRPr="00B07094">
        <w:rPr>
          <w:rtl/>
          <w:lang w:bidi="fa-IR"/>
        </w:rPr>
        <w:t xml:space="preserve"> به مباحث تئور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مدل پ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شنهاد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پرداخته م</w:t>
      </w:r>
      <w:r w:rsidRPr="00B07094">
        <w:rPr>
          <w:rFonts w:hint="cs"/>
          <w:rtl/>
          <w:lang w:bidi="fa-IR"/>
        </w:rPr>
        <w:t>ی‌</w:t>
      </w:r>
      <w:r w:rsidRPr="00B07094">
        <w:rPr>
          <w:rFonts w:hint="eastAsia"/>
          <w:rtl/>
          <w:lang w:bidi="fa-IR"/>
        </w:rPr>
        <w:t>شود</w:t>
      </w:r>
      <w:r w:rsidRPr="00B07094">
        <w:rPr>
          <w:rtl/>
          <w:lang w:bidi="fa-IR"/>
        </w:rPr>
        <w:t xml:space="preserve">. </w:t>
      </w:r>
      <w:r w:rsidR="004B62EB">
        <w:rPr>
          <w:rFonts w:hint="cs"/>
          <w:rtl/>
          <w:lang w:bidi="fa-IR"/>
        </w:rPr>
        <w:t>در بخش 3</w:t>
      </w:r>
      <w:r w:rsidR="00474F42">
        <w:rPr>
          <w:rFonts w:hint="cs"/>
          <w:rtl/>
          <w:lang w:bidi="fa-IR"/>
        </w:rPr>
        <w:t>،</w:t>
      </w:r>
      <w:r w:rsidRPr="00B07094">
        <w:rPr>
          <w:rtl/>
          <w:lang w:bidi="fa-IR"/>
        </w:rPr>
        <w:t xml:space="preserve"> روش پ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شنهاد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و نتا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ج</w:t>
      </w:r>
      <w:r w:rsidRPr="00B07094">
        <w:rPr>
          <w:rtl/>
          <w:lang w:bidi="fa-IR"/>
        </w:rPr>
        <w:t xml:space="preserve"> آن مورد ارز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اب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قرارگرفته و در انتها </w:t>
      </w:r>
      <w:r w:rsidR="004B62EB">
        <w:rPr>
          <w:rFonts w:hint="cs"/>
          <w:rtl/>
          <w:lang w:bidi="fa-IR"/>
        </w:rPr>
        <w:t xml:space="preserve">بخش4 با عنوان </w:t>
      </w:r>
      <w:r w:rsidRPr="00B07094">
        <w:rPr>
          <w:rtl/>
          <w:lang w:bidi="fa-IR"/>
        </w:rPr>
        <w:t>نت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جه‌گ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ر</w:t>
      </w:r>
      <w:r w:rsidRPr="00B07094">
        <w:rPr>
          <w:rFonts w:hint="cs"/>
          <w:rtl/>
          <w:lang w:bidi="fa-IR"/>
        </w:rPr>
        <w:t>ی</w:t>
      </w:r>
      <w:r w:rsidRPr="00B07094">
        <w:rPr>
          <w:rtl/>
          <w:lang w:bidi="fa-IR"/>
        </w:rPr>
        <w:t xml:space="preserve"> پا</w:t>
      </w:r>
      <w:r w:rsidRPr="00B07094">
        <w:rPr>
          <w:rFonts w:hint="cs"/>
          <w:rtl/>
          <w:lang w:bidi="fa-IR"/>
        </w:rPr>
        <w:t>ی</w:t>
      </w:r>
      <w:r w:rsidRPr="00B07094">
        <w:rPr>
          <w:rFonts w:hint="eastAsia"/>
          <w:rtl/>
          <w:lang w:bidi="fa-IR"/>
        </w:rPr>
        <w:t>ان‌بخش</w:t>
      </w:r>
      <w:r w:rsidRPr="00B07094">
        <w:rPr>
          <w:rtl/>
          <w:lang w:bidi="fa-IR"/>
        </w:rPr>
        <w:t xml:space="preserve"> مقاله خواهد بود.</w:t>
      </w:r>
    </w:p>
    <w:p w:rsidR="00474F42" w:rsidRPr="008028D1" w:rsidRDefault="00474F42" w:rsidP="00474F42">
      <w:pPr>
        <w:pStyle w:val="BodyText3"/>
        <w:bidi/>
        <w:ind w:firstLine="567"/>
        <w:rPr>
          <w:rtl/>
          <w:lang w:bidi="fa-IR"/>
        </w:rPr>
      </w:pPr>
    </w:p>
    <w:p w:rsidR="009B5FD7" w:rsidRPr="008028D1" w:rsidRDefault="009B5FD7" w:rsidP="002241D3">
      <w:pPr>
        <w:bidi/>
        <w:ind w:left="567" w:right="567"/>
        <w:rPr>
          <w:rFonts w:cs="B Nazanin"/>
          <w:b/>
          <w:bCs/>
        </w:rPr>
      </w:pPr>
    </w:p>
    <w:p w:rsidR="009B5FD7" w:rsidRPr="00B21324" w:rsidRDefault="009B5FD7" w:rsidP="002241D3">
      <w:pPr>
        <w:bidi/>
        <w:ind w:left="567" w:right="567"/>
        <w:rPr>
          <w:rFonts w:cs="B Zar"/>
          <w:b/>
          <w:bCs/>
          <w:sz w:val="18"/>
          <w:szCs w:val="18"/>
        </w:rPr>
      </w:pPr>
    </w:p>
    <w:p w:rsidR="009B5FD7" w:rsidRDefault="004745CF" w:rsidP="00A672BD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2- مواد و روش‌ها:</w:t>
      </w:r>
    </w:p>
    <w:p w:rsidR="004745CF" w:rsidRDefault="004745CF" w:rsidP="004745CF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</w:rPr>
      </w:pPr>
      <w:r>
        <w:rPr>
          <w:rFonts w:cs="B Nazanin" w:hint="cs"/>
          <w:b/>
          <w:bCs/>
          <w:sz w:val="24"/>
          <w:szCs w:val="24"/>
          <w:rtl/>
        </w:rPr>
        <w:t>2</w:t>
      </w:r>
      <w:r>
        <w:rPr>
          <w:rFonts w:cs="B Nazanin" w:hint="cs"/>
          <w:b/>
          <w:bCs/>
          <w:sz w:val="24"/>
          <w:szCs w:val="24"/>
          <w:rtl/>
        </w:rPr>
        <w:tab/>
        <w:t>-1- اصول نظری:</w:t>
      </w:r>
    </w:p>
    <w:p w:rsidR="00F72290" w:rsidRDefault="00F72290" w:rsidP="00F72290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</w:rPr>
      </w:pPr>
    </w:p>
    <w:p w:rsidR="0038421F" w:rsidRPr="0038421F" w:rsidRDefault="0038421F" w:rsidP="0051093F">
      <w:pPr>
        <w:pStyle w:val="BodyText3"/>
        <w:bidi/>
        <w:ind w:firstLine="567"/>
        <w:rPr>
          <w:lang w:bidi="fa-IR"/>
        </w:rPr>
      </w:pPr>
      <w:r w:rsidRPr="0038421F">
        <w:rPr>
          <w:rFonts w:hint="cs"/>
          <w:rtl/>
          <w:lang w:bidi="fa-IR"/>
        </w:rPr>
        <w:t xml:space="preserve">درجه پلاریزاسیون </w:t>
      </w:r>
      <w:r w:rsidR="00755A91">
        <w:rPr>
          <w:rtl/>
          <w:lang w:bidi="fa-IR"/>
        </w:rPr>
        <w:t>به‌عنوان</w:t>
      </w:r>
      <w:r w:rsidRPr="0038421F">
        <w:rPr>
          <w:rFonts w:hint="cs"/>
          <w:rtl/>
          <w:lang w:bidi="fa-IR"/>
        </w:rPr>
        <w:t xml:space="preserve"> یکی از </w:t>
      </w:r>
      <w:r w:rsidRPr="0038421F">
        <w:rPr>
          <w:rtl/>
          <w:lang w:bidi="fa-IR"/>
        </w:rPr>
        <w:t>مهم‌تر</w:t>
      </w:r>
      <w:r w:rsidRPr="0038421F">
        <w:rPr>
          <w:rFonts w:hint="cs"/>
          <w:rtl/>
          <w:lang w:bidi="fa-IR"/>
        </w:rPr>
        <w:t xml:space="preserve">ین پارامترهای موج الکترومغناطیس نیمه پلارایز </w:t>
      </w:r>
      <w:r w:rsidR="005350B0">
        <w:rPr>
          <w:rFonts w:hint="cs"/>
          <w:rtl/>
          <w:lang w:bidi="fa-IR"/>
        </w:rPr>
        <w:t xml:space="preserve">است </w:t>
      </w:r>
      <w:r w:rsidRPr="0038421F">
        <w:rPr>
          <w:rFonts w:hint="cs"/>
          <w:rtl/>
          <w:lang w:bidi="fa-IR"/>
        </w:rPr>
        <w:t>که نسبت انرژی قسمت پلارایز</w:t>
      </w:r>
      <w:r w:rsidR="005350B0">
        <w:rPr>
          <w:rFonts w:hint="cs"/>
          <w:rtl/>
          <w:lang w:bidi="fa-IR"/>
        </w:rPr>
        <w:t xml:space="preserve"> را </w:t>
      </w:r>
      <w:r w:rsidR="00755A91">
        <w:rPr>
          <w:rtl/>
          <w:lang w:bidi="fa-IR"/>
        </w:rPr>
        <w:t>به‌کل</w:t>
      </w:r>
      <w:r w:rsidR="005350B0">
        <w:rPr>
          <w:rFonts w:hint="cs"/>
          <w:rtl/>
          <w:lang w:bidi="fa-IR"/>
        </w:rPr>
        <w:t xml:space="preserve"> انرژی موج نشان می‌دهد</w:t>
      </w:r>
      <w:r w:rsidRPr="0038421F">
        <w:rPr>
          <w:rFonts w:hint="cs"/>
          <w:rtl/>
          <w:lang w:bidi="fa-IR"/>
        </w:rPr>
        <w:t xml:space="preserve">. برای حالت </w:t>
      </w:r>
      <w:r w:rsidRPr="0038421F">
        <w:rPr>
          <w:rtl/>
          <w:lang w:bidi="fa-IR"/>
        </w:rPr>
        <w:t>کاملاً</w:t>
      </w:r>
      <w:r w:rsidRPr="0038421F">
        <w:rPr>
          <w:rFonts w:hint="cs"/>
          <w:rtl/>
          <w:lang w:bidi="fa-IR"/>
        </w:rPr>
        <w:t xml:space="preserve"> پلاریمتری و تحت شرایط </w:t>
      </w:r>
      <w:r w:rsidRPr="0038421F">
        <w:rPr>
          <w:lang w:bidi="fa-IR"/>
        </w:rPr>
        <w:t>scattering reciprocity</w:t>
      </w:r>
      <w:r w:rsidRPr="0038421F">
        <w:rPr>
          <w:rFonts w:hint="cs"/>
          <w:rtl/>
          <w:lang w:bidi="fa-IR"/>
        </w:rPr>
        <w:t xml:space="preserve">، </w:t>
      </w:r>
      <w:proofErr w:type="spellStart"/>
      <w:r w:rsidRPr="0038421F">
        <w:rPr>
          <w:lang w:bidi="fa-IR"/>
        </w:rPr>
        <w:t>Baraket</w:t>
      </w:r>
      <w:proofErr w:type="spellEnd"/>
      <w:r w:rsidRPr="0038421F">
        <w:rPr>
          <w:lang w:bidi="fa-IR"/>
        </w:rPr>
        <w:t xml:space="preserve"> </w:t>
      </w:r>
      <w:proofErr w:type="spellStart"/>
      <w:r w:rsidRPr="0038421F">
        <w:rPr>
          <w:lang w:bidi="fa-IR"/>
        </w:rPr>
        <w:t>DoP</w:t>
      </w:r>
      <w:proofErr w:type="spellEnd"/>
      <w:r w:rsidRPr="0038421F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به‌صورت</w:t>
      </w:r>
      <w:r w:rsidRPr="0038421F">
        <w:rPr>
          <w:rFonts w:hint="cs"/>
          <w:rtl/>
          <w:lang w:bidi="fa-IR"/>
        </w:rPr>
        <w:t xml:space="preserve"> زیر تعریف می‌شود: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65"/>
        <w:gridCol w:w="4538"/>
      </w:tblGrid>
      <w:tr w:rsidR="0038421F" w:rsidRPr="0038421F" w:rsidTr="0038421F">
        <w:tc>
          <w:tcPr>
            <w:tcW w:w="4465" w:type="dxa"/>
            <w:vAlign w:val="center"/>
          </w:tcPr>
          <w:p w:rsidR="0038421F" w:rsidRPr="0038421F" w:rsidRDefault="0038421F" w:rsidP="0051093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51093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1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538" w:type="dxa"/>
            <w:vAlign w:val="center"/>
          </w:tcPr>
          <w:p w:rsidR="0038421F" w:rsidRPr="0038421F" w:rsidRDefault="0038421F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DoP_B=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1-27</m:t>
                        </m:r>
                        <m:f>
                          <m:f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fPr>
                          <m:num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  <m:t>Γ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  <m:t>3</m:t>
                                    </m:r>
                                  </m:sub>
                                </m:sSub>
                              </m:e>
                            </m:d>
                          </m:num>
                          <m:den>
                            <m:sSup>
                              <m:sSupPr>
                                <m:ctrl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</m:ctrlPr>
                              </m:sSup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  <m:t>(tr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  <m:t>Γ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  <m:t>3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  <m:t>)</m:t>
                                </m:r>
                              </m:e>
                              <m:sup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  <m:t>3</m:t>
                                </m:r>
                              </m:sup>
                            </m:sSup>
                          </m:den>
                        </m:f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</w:tr>
    </w:tbl>
    <w:p w:rsidR="00C35BFF" w:rsidRDefault="00C35BFF" w:rsidP="00C658D0">
      <w:pPr>
        <w:pStyle w:val="BodyText3"/>
        <w:bidi/>
        <w:ind w:firstLine="567"/>
        <w:rPr>
          <w:rtl/>
          <w:lang w:bidi="fa-IR"/>
        </w:rPr>
      </w:pPr>
      <w:r w:rsidRPr="00C35BFF">
        <w:rPr>
          <w:rFonts w:hint="cs"/>
          <w:rtl/>
          <w:lang w:bidi="fa-IR"/>
        </w:rPr>
        <w:t xml:space="preserve">که </w:t>
      </w:r>
      <m:oMath>
        <m:sSub>
          <m:sSubPr>
            <m:ctrlPr>
              <w:rPr>
                <w:rFonts w:ascii="Cambria Math" w:hAnsi="Cambria Math"/>
                <w:lang w:bidi="fa-IR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Γ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3</m:t>
            </m:r>
          </m:sub>
        </m:sSub>
      </m:oMath>
      <w:r w:rsidRPr="00C35BFF">
        <w:rPr>
          <w:rFonts w:hint="cs"/>
          <w:rtl/>
          <w:lang w:bidi="fa-IR"/>
        </w:rPr>
        <w:t xml:space="preserve"> ماتریس کوواریانس 3</w:t>
      </w:r>
      <w:r w:rsidRPr="00C35BFF">
        <w:rPr>
          <w:rtl/>
          <w:lang w:bidi="fa-IR"/>
        </w:rPr>
        <w:t>×</w:t>
      </w:r>
      <w:r w:rsidRPr="00C35BFF">
        <w:rPr>
          <w:rFonts w:hint="cs"/>
          <w:rtl/>
          <w:lang w:bidi="fa-IR"/>
        </w:rPr>
        <w:t>3 است</w:t>
      </w:r>
      <w:r>
        <w:rPr>
          <w:rFonts w:hint="cs"/>
          <w:rtl/>
          <w:lang w:bidi="fa-IR"/>
        </w:rPr>
        <w:t xml:space="preserve"> </w:t>
      </w:r>
      <w:r>
        <w:rPr>
          <w:rFonts w:eastAsiaTheme="minorEastAsia"/>
          <w:rtl/>
          <w:lang w:bidi="fa-IR"/>
        </w:rPr>
        <w:fldChar w:fldCharType="begin"/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ADDIN EN.CITE &lt;EndNote&gt;&lt;Cite&gt;&lt;Author&gt;Shirvany&lt;/Author&gt;&lt;Year&gt;2012&lt;/Year&gt;&lt;RecNum&gt;257&lt;/RecNum&gt;&lt;DisplayText&gt;(Shirvany, Chabert et al. 2012)&lt;/DisplayText&gt;&lt;record&gt;&lt;rec-number&gt;257&lt;/rec-number&gt;&lt;foreign-keys&gt;&lt;key app="EN" db-id="0da5ewr5xstzw6eedv459a90svs2r9prrz</w:instrText>
      </w:r>
      <w:r w:rsidR="00C658D0">
        <w:rPr>
          <w:rFonts w:eastAsiaTheme="minorEastAsia"/>
          <w:rtl/>
          <w:lang w:bidi="fa-IR"/>
        </w:rPr>
        <w:instrText>0</w:instrText>
      </w:r>
      <w:r w:rsidR="00C658D0">
        <w:rPr>
          <w:rFonts w:eastAsiaTheme="minorEastAsia"/>
          <w:lang w:bidi="fa-IR"/>
        </w:rPr>
        <w:instrText>a"&gt;257&lt;/key&gt;&lt;/foreign-keys&gt;&lt;ref-type name="Journal Article"&gt;17&lt;/ref-type&gt;&lt;contributors&gt;&lt;authors&gt;&lt;author&gt;Shirvany, Reza&lt;/author&gt;&lt;author&gt;Chabert, Marie&lt;/author&gt;&lt;author&gt;Tourneret, Jean-Yves&lt;/author&gt;&lt;/authors&gt;&lt;/contributors&gt;&lt;titles&gt;&lt;title&gt;Ship and oil-spill</w:instrText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detection using the degree of polarization in linear and hybrid/compact dual-pol SAR&lt;/title&gt;&lt;secondary-title&gt;Selected Topics in Applied Earth Observations and Remote Sensing, IEEE Journal of&lt;/secondary-title&gt;&lt;/titles&gt;&lt;periodical&gt;&lt;full-title&gt;Selected Topics in Applied Earth Observations and Remote Sensing, IEEE Journal of&lt;/full-title&gt;&lt;/periodical&gt;&lt;pages&gt;885-892&lt;/pages&gt;&lt;volume&gt;5&lt;/volume&gt;&lt;number&gt;3&lt;/number&gt;&lt;dates&gt;&lt;year&gt;2012&lt;/year&gt;&lt;/dates&gt;&lt;isbn&gt;1939-1404&lt;/isbn&gt;&lt;urls&gt;&lt;/urls&gt;&lt;/record&gt;&lt;/Cite&gt;&lt;/EndNote</w:instrText>
      </w:r>
      <w:r w:rsidR="00C658D0">
        <w:rPr>
          <w:rFonts w:eastAsiaTheme="minorEastAsia"/>
          <w:rtl/>
          <w:lang w:bidi="fa-IR"/>
        </w:rPr>
        <w:instrText>&gt;</w:instrText>
      </w:r>
      <w:r>
        <w:rPr>
          <w:rFonts w:eastAsiaTheme="minorEastAsia"/>
          <w:rtl/>
          <w:lang w:bidi="fa-IR"/>
        </w:rPr>
        <w:fldChar w:fldCharType="separate"/>
      </w:r>
      <w:r w:rsidR="00C658D0">
        <w:rPr>
          <w:rFonts w:eastAsiaTheme="minorEastAsia"/>
          <w:noProof/>
          <w:rtl/>
          <w:lang w:bidi="fa-IR"/>
        </w:rPr>
        <w:t>(</w:t>
      </w:r>
      <w:hyperlink w:anchor="_ENREF_14" w:tooltip="Shirvany, 2012 #257" w:history="1">
        <w:r w:rsidR="00C658D0">
          <w:rPr>
            <w:rFonts w:eastAsiaTheme="minorEastAsia"/>
            <w:noProof/>
            <w:lang w:bidi="fa-IR"/>
          </w:rPr>
          <w:t>Shirvany, Chabert et al. 2012</w:t>
        </w:r>
      </w:hyperlink>
      <w:r w:rsidR="00C658D0">
        <w:rPr>
          <w:rFonts w:eastAsiaTheme="minorEastAsia"/>
          <w:noProof/>
          <w:rtl/>
          <w:lang w:bidi="fa-IR"/>
        </w:rPr>
        <w:t>)</w:t>
      </w:r>
      <w:r>
        <w:rPr>
          <w:rFonts w:eastAsiaTheme="minorEastAsia"/>
          <w:rtl/>
          <w:lang w:bidi="fa-IR"/>
        </w:rPr>
        <w:fldChar w:fldCharType="end"/>
      </w:r>
      <w:r w:rsidRPr="00C35BFF">
        <w:rPr>
          <w:rFonts w:hint="cs"/>
          <w:rtl/>
          <w:lang w:bidi="fa-IR"/>
        </w:rPr>
        <w:t>.</w:t>
      </w:r>
    </w:p>
    <w:p w:rsidR="0038421F" w:rsidRPr="0038421F" w:rsidRDefault="0038421F" w:rsidP="00C658D0">
      <w:pPr>
        <w:pStyle w:val="BodyText3"/>
        <w:bidi/>
        <w:ind w:firstLine="567"/>
        <w:rPr>
          <w:lang w:bidi="fa-IR"/>
        </w:rPr>
      </w:pPr>
      <w:r w:rsidRPr="0038421F">
        <w:rPr>
          <w:rFonts w:hint="cs"/>
          <w:rtl/>
          <w:lang w:bidi="fa-IR"/>
        </w:rPr>
        <w:t>یکی از راه‌های نمایش و استفاده داده</w:t>
      </w:r>
      <w:r w:rsidR="007D1C38">
        <w:rPr>
          <w:rFonts w:hint="cs"/>
          <w:rtl/>
          <w:lang w:bidi="fa-IR"/>
        </w:rPr>
        <w:t>‌های پلاریمتری استفاده از بردار</w:t>
      </w:r>
      <w:r w:rsidRPr="0038421F">
        <w:rPr>
          <w:rFonts w:hint="cs"/>
          <w:rtl/>
          <w:lang w:bidi="fa-IR"/>
        </w:rPr>
        <w:t xml:space="preserve"> </w:t>
      </w:r>
      <w:r w:rsidRPr="0038421F">
        <w:rPr>
          <w:lang w:bidi="fa-IR"/>
        </w:rPr>
        <w:t>Stokes</w:t>
      </w:r>
      <w:r w:rsidRPr="0038421F">
        <w:rPr>
          <w:rFonts w:hint="cs"/>
          <w:rtl/>
          <w:lang w:bidi="fa-IR"/>
        </w:rPr>
        <w:t xml:space="preserve"> ورودی (</w:t>
      </w:r>
      <w:r w:rsidRPr="0038421F">
        <w:rPr>
          <w:lang w:bidi="fa-IR"/>
        </w:rPr>
        <w:t>Si</w:t>
      </w:r>
      <w:r w:rsidRPr="0038421F">
        <w:rPr>
          <w:rFonts w:hint="cs"/>
          <w:rtl/>
          <w:lang w:bidi="fa-IR"/>
        </w:rPr>
        <w:t xml:space="preserve">) و </w:t>
      </w:r>
      <w:r w:rsidRPr="0038421F">
        <w:rPr>
          <w:lang w:bidi="fa-IR"/>
        </w:rPr>
        <w:t>scatter</w:t>
      </w:r>
      <w:r w:rsidRPr="0038421F">
        <w:rPr>
          <w:rFonts w:hint="cs"/>
          <w:rtl/>
          <w:lang w:bidi="fa-IR"/>
        </w:rPr>
        <w:t xml:space="preserve"> شده(</w:t>
      </w:r>
      <w:proofErr w:type="spellStart"/>
      <w:r w:rsidRPr="0038421F">
        <w:rPr>
          <w:lang w:bidi="fa-IR"/>
        </w:rPr>
        <w:t>Ss</w:t>
      </w:r>
      <w:proofErr w:type="spellEnd"/>
      <w:r w:rsidRPr="0038421F">
        <w:rPr>
          <w:rFonts w:hint="cs"/>
          <w:rtl/>
          <w:lang w:bidi="fa-IR"/>
        </w:rPr>
        <w:t xml:space="preserve">)  است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&lt;EndNote&gt;&lt;Cite&gt;&lt;Author&gt;Van Zyl&lt;/Author&gt;&lt;Year&gt;1987&lt;/Year&gt;&lt;RecNum&gt;219&lt;/RecNum&gt;&lt;DisplayText&gt;(Van Zyl, Papas et al. 1987)&lt;/DisplayText&gt;&lt;record&gt;&lt;rec-number&gt;219&lt;/rec-number&gt;&lt;foreign-keys&gt;&lt;key app="EN" db-id="0da5ewr5xstzw6eedv459a90svs2r9prrz0a</w:instrText>
      </w:r>
      <w:r w:rsidR="00C658D0">
        <w:rPr>
          <w:rtl/>
          <w:lang w:bidi="fa-IR"/>
        </w:rPr>
        <w:instrText>"&gt;219&lt;/</w:instrText>
      </w:r>
      <w:r w:rsidR="00C658D0">
        <w:rPr>
          <w:lang w:bidi="fa-IR"/>
        </w:rPr>
        <w:instrText>key&gt;&lt;/foreign-keys&gt;&lt;ref-type name="Journal Article"&gt;17&lt;/ref-type&gt;&lt;contributors&gt;&lt;authors&gt;&lt;author&gt;Van Zyl, Jakob J&lt;/author&gt;&lt;author&gt;Papas, Charles H&lt;/author&gt;&lt;author&gt;Elachi, C&lt;/author&gt;&lt;/authors&gt;&lt;/contributors&gt;&lt;titles&gt;&lt;title&gt;On the optimum polarizations of incoherently reflected waves&lt;/title&gt;&lt;secondary-title&gt;Antennas and Propagation, IEEE Transactions on&lt;/secondary-title&gt;&lt;/titles&gt;&lt;periodical&gt;&lt;full-title&gt;Antennas and Propagation, IEEE Transactions on&lt;/full-title&gt;&lt;/periodical&gt;&lt;pages&gt;818-825&lt;/pages&gt;&lt;volume&gt;3</w:instrText>
      </w:r>
      <w:r w:rsidR="00C658D0">
        <w:rPr>
          <w:rtl/>
          <w:lang w:bidi="fa-IR"/>
        </w:rPr>
        <w:instrText>5&lt;/</w:instrText>
      </w:r>
      <w:r w:rsidR="00C658D0">
        <w:rPr>
          <w:lang w:bidi="fa-IR"/>
        </w:rPr>
        <w:instrText>volume&gt;&lt;number&gt;7&lt;/number&gt;&lt;dates&gt;&lt;year&gt;1987&lt;/year&gt;&lt;/dates&gt;&lt;isbn&gt;0018-926X&lt;/isbn&gt;&lt;urls&gt;&lt;/urls&gt;&lt;/record&gt;&lt;/Cite&gt;&lt;/EndNote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18" w:tooltip="Van Zyl, 1987 #219" w:history="1">
        <w:r w:rsidR="00C658D0">
          <w:rPr>
            <w:noProof/>
            <w:lang w:bidi="fa-IR"/>
          </w:rPr>
          <w:t>Van Zyl, Papas et al. 1987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>.</w:t>
      </w:r>
      <w:r w:rsidR="00C35BFF">
        <w:rPr>
          <w:rFonts w:hint="cs"/>
          <w:rtl/>
          <w:lang w:bidi="fa-IR"/>
        </w:rPr>
        <w:t xml:space="preserve"> 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62"/>
        <w:gridCol w:w="4541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51093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51093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2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S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s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(kr)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M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S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i</m:t>
                    </m:r>
                  </m:sup>
                </m:sSup>
              </m:oMath>
            </m:oMathPara>
          </w:p>
        </w:tc>
      </w:tr>
    </w:tbl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</w:p>
    <w:p w:rsidR="0038421F" w:rsidRPr="0038421F" w:rsidRDefault="0038421F" w:rsidP="00C35BF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که </w:t>
      </w:r>
      <w:r w:rsidRPr="0038421F">
        <w:rPr>
          <w:lang w:bidi="fa-IR"/>
        </w:rPr>
        <w:t>M</w:t>
      </w:r>
      <w:r w:rsidRPr="0038421F">
        <w:rPr>
          <w:rFonts w:hint="cs"/>
          <w:rtl/>
          <w:lang w:bidi="fa-IR"/>
        </w:rPr>
        <w:t xml:space="preserve"> ماتریس </w:t>
      </w:r>
      <w:r w:rsidRPr="0038421F">
        <w:rPr>
          <w:lang w:bidi="fa-IR"/>
        </w:rPr>
        <w:t>Mueller</w:t>
      </w:r>
      <w:r w:rsidRPr="0038421F">
        <w:rPr>
          <w:rFonts w:hint="cs"/>
          <w:rtl/>
          <w:lang w:bidi="fa-IR"/>
        </w:rPr>
        <w:t xml:space="preserve"> با ابعاد 4</w:t>
      </w:r>
      <w:r w:rsidRPr="0038421F">
        <w:rPr>
          <w:rtl/>
          <w:lang w:bidi="fa-IR"/>
        </w:rPr>
        <w:t>×</w:t>
      </w:r>
      <w:r w:rsidRPr="0038421F">
        <w:rPr>
          <w:rFonts w:hint="cs"/>
          <w:rtl/>
          <w:lang w:bidi="fa-IR"/>
        </w:rPr>
        <w:t>4 است</w:t>
      </w:r>
      <w:r w:rsidR="0051093F">
        <w:rPr>
          <w:rFonts w:hint="cs"/>
          <w:rtl/>
          <w:lang w:bidi="fa-IR"/>
        </w:rPr>
        <w:t xml:space="preserve"> (مع</w:t>
      </w:r>
      <w:r w:rsidR="000C5E06">
        <w:rPr>
          <w:rFonts w:hint="cs"/>
          <w:rtl/>
          <w:lang w:bidi="fa-IR"/>
        </w:rPr>
        <w:t>ا</w:t>
      </w:r>
      <w:r w:rsidR="0051093F">
        <w:rPr>
          <w:rFonts w:hint="cs"/>
          <w:rtl/>
          <w:lang w:bidi="fa-IR"/>
        </w:rPr>
        <w:t>دله (3))</w:t>
      </w:r>
      <w:r w:rsidRPr="0038421F">
        <w:rPr>
          <w:rFonts w:hint="cs"/>
          <w:rtl/>
          <w:lang w:bidi="fa-IR"/>
        </w:rPr>
        <w:t xml:space="preserve">. </w:t>
      </w:r>
      <w:proofErr w:type="gramStart"/>
      <w:r w:rsidRPr="0038421F">
        <w:rPr>
          <w:lang w:bidi="fa-IR"/>
        </w:rPr>
        <w:t>k</w:t>
      </w:r>
      <w:proofErr w:type="gramEnd"/>
      <w:r w:rsidRPr="0038421F">
        <w:rPr>
          <w:rFonts w:hint="cs"/>
          <w:rtl/>
          <w:lang w:bidi="fa-IR"/>
        </w:rPr>
        <w:t xml:space="preserve"> عدد موج و </w:t>
      </w:r>
      <w:r w:rsidRPr="0038421F">
        <w:rPr>
          <w:lang w:bidi="fa-IR"/>
        </w:rPr>
        <w:t>r</w:t>
      </w:r>
      <w:r w:rsidRPr="0038421F">
        <w:rPr>
          <w:rFonts w:hint="cs"/>
          <w:rtl/>
          <w:lang w:bidi="fa-IR"/>
        </w:rPr>
        <w:t xml:space="preserve"> فاصله است. 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9"/>
        <w:gridCol w:w="4664"/>
      </w:tblGrid>
      <w:tr w:rsidR="0038421F" w:rsidRPr="0038421F" w:rsidTr="0051093F">
        <w:tc>
          <w:tcPr>
            <w:tcW w:w="4788" w:type="dxa"/>
            <w:vAlign w:val="center"/>
          </w:tcPr>
          <w:p w:rsidR="0038421F" w:rsidRPr="0038421F" w:rsidRDefault="0038421F" w:rsidP="0051093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51093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3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38421F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M=</m:t>
                </m:r>
                <m:d>
                  <m:d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eqArrPr>
                      <m:e>
                        <m:m>
                          <m:mPr>
                            <m:mcs>
                              <m:mc>
                                <m:mcPr>
                                  <m:count m:val="2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mP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11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12</m:t>
                                  </m:r>
                                </m:sub>
                              </m:sSub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21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22</m:t>
                                  </m:r>
                                </m:sub>
                              </m:sSub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2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mP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31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32</m:t>
                                  </m:r>
                                </m:sub>
                              </m:sSub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-M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14</m:t>
                                  </m:r>
                                </m:sub>
                              </m:sSub>
                            </m:e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sz w:val="24"/>
                                  <w:szCs w:val="24"/>
                                  <w:lang w:bidi="fa-IR"/>
                                </w:rPr>
                                <m:t>-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24</m:t>
                                  </m:r>
                                </m:sub>
                              </m:sSub>
                            </m:e>
                          </m:mr>
                        </m:m>
                      </m:e>
                    </m:eqArr>
                    <m:eqArr>
                      <m:eqArr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eqArrPr>
                      <m:e>
                        <m:m>
                          <m:mPr>
                            <m:mcs>
                              <m:mc>
                                <m:mcPr>
                                  <m:count m:val="2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mP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 xml:space="preserve">   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13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14</m:t>
                                  </m:r>
                                </m:sub>
                              </m:sSub>
                            </m:e>
                          </m:mr>
                          <m:m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sz w:val="24"/>
                                  <w:szCs w:val="24"/>
                                  <w:lang w:bidi="fa-IR"/>
                                </w:rPr>
                                <m:t xml:space="preserve">   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23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24</m:t>
                                  </m:r>
                                </m:sub>
                              </m:sSub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2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mP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 xml:space="preserve">   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33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34</m:t>
                                  </m:r>
                                </m:sub>
                              </m:sSub>
                            </m:e>
                          </m:mr>
                          <m:m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Times New Roman" w:hAnsi="Cambria Math"/>
                                  <w:sz w:val="24"/>
                                  <w:szCs w:val="24"/>
                                  <w:lang w:bidi="fa-IR"/>
                                </w:rPr>
                                <m:t xml:space="preserve">   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-M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34</m:t>
                                  </m:r>
                                </m:sub>
                              </m:sSub>
                            </m: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M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Times New Roman" w:hAnsi="Cambria Math"/>
                                      <w:sz w:val="24"/>
                                      <w:szCs w:val="24"/>
                                      <w:lang w:bidi="fa-IR"/>
                                    </w:rPr>
                                    <m:t>44</m:t>
                                  </m:r>
                                </m:sub>
                              </m:sSub>
                            </m:e>
                          </m:mr>
                        </m:m>
                      </m:e>
                    </m:eqArr>
                  </m:e>
                </m:d>
              </m:oMath>
            </m:oMathPara>
          </w:p>
        </w:tc>
      </w:tr>
    </w:tbl>
    <w:p w:rsidR="0038421F" w:rsidRPr="0038421F" w:rsidRDefault="0051093F" w:rsidP="00C658D0">
      <w:pPr>
        <w:pStyle w:val="BodyText3"/>
        <w:bidi/>
        <w:ind w:firstLine="567"/>
        <w:rPr>
          <w:rtl/>
          <w:lang w:bidi="fa-IR"/>
        </w:rPr>
      </w:pPr>
      <w:r>
        <w:rPr>
          <w:rFonts w:hint="cs"/>
          <w:rtl/>
          <w:lang w:bidi="fa-IR"/>
        </w:rPr>
        <w:t xml:space="preserve"> </w:t>
      </w:r>
      <w:r w:rsidR="0038421F" w:rsidRPr="0038421F">
        <w:rPr>
          <w:rFonts w:hint="cs"/>
          <w:rtl/>
          <w:lang w:bidi="fa-IR"/>
        </w:rPr>
        <w:t xml:space="preserve">درایه‌های ماتریس </w:t>
      </w:r>
      <w:r w:rsidR="0038421F" w:rsidRPr="0038421F">
        <w:rPr>
          <w:lang w:bidi="fa-IR"/>
        </w:rPr>
        <w:t>Mueller</w:t>
      </w:r>
      <w:r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عبارت‌اند</w:t>
      </w:r>
      <w:r>
        <w:rPr>
          <w:rFonts w:hint="cs"/>
          <w:rtl/>
          <w:lang w:bidi="fa-IR"/>
        </w:rPr>
        <w:t xml:space="preserve"> از</w:t>
      </w:r>
      <w:r w:rsidR="0038421F" w:rsidRPr="0038421F">
        <w:rPr>
          <w:rFonts w:hint="cs"/>
          <w:rtl/>
          <w:lang w:bidi="fa-IR"/>
        </w:rPr>
        <w:t xml:space="preserve"> </w:t>
      </w:r>
      <w:r w:rsidR="0038421F"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&lt;EndNote&gt;&lt;Cite&gt;&lt;Author&gt;Migliaccio&lt;/Author&gt;&lt;Year&gt;2009&lt;/Year&gt;&lt;RecNum&gt;220&lt;/RecNum&gt;&lt;DisplayText&gt;(Migliaccio, Nunziata et al. 2009)&lt;/DisplayText&gt;&lt;record&gt;&lt;rec-number&gt;220&lt;/rec-number&gt;&lt;foreign-keys&gt;&lt;key app="EN" db-id="0da5ewr5xstzw6eedv459a90svs2r</w:instrText>
      </w:r>
      <w:r w:rsidR="00C658D0">
        <w:rPr>
          <w:rtl/>
          <w:lang w:bidi="fa-IR"/>
        </w:rPr>
        <w:instrText>9</w:instrText>
      </w:r>
      <w:r w:rsidR="00C658D0">
        <w:rPr>
          <w:lang w:bidi="fa-IR"/>
        </w:rPr>
        <w:instrText>prrz0a"&gt;220&lt;/key&gt;&lt;/foreign-keys&gt;&lt;ref-type name="Journal Article"&gt;17&lt;/ref-type&gt;&lt;contributors&gt;&lt;authors&gt;&lt;author&gt;Migliaccio, M&lt;/author&gt;&lt;author&gt;Nunziata, F&lt;/author&gt;&lt;author&gt;Gambardella, A&lt;/author&gt;&lt;/authors&gt;&lt;/contributors&gt;&lt;titles&gt;&lt;title&gt;On the co</w:instrText>
      </w:r>
      <w:r w:rsidR="00C658D0">
        <w:rPr>
          <w:rFonts w:ascii="Cambria Math" w:hAnsi="Cambria Math" w:cs="Cambria Math"/>
          <w:lang w:bidi="fa-IR"/>
        </w:rPr>
        <w:instrText>‐</w:instrText>
      </w:r>
      <w:r w:rsidR="00C658D0">
        <w:rPr>
          <w:lang w:bidi="fa-IR"/>
        </w:rPr>
        <w:instrText>polarized phase difference for oil spill observation&lt;/title&gt;&lt;secondary-title&gt;International Journal of Remote Sensing&lt;/secondary-title&gt;&lt;/titles&gt;&lt;periodical&gt;&lt;full-title&gt;International Journal of Remote Sensing&lt;/full-title&gt;&lt;/periodical&gt;&lt;pages&gt;1587-1602&lt;/pages&gt;&lt;volume&gt;30&lt;/volume&gt;&lt;number&gt;6&lt;/number&gt;&lt;dates&gt;&lt;year&gt;2009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38421F"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8" w:tooltip="Migliaccio, 2009 #220" w:history="1">
        <w:r w:rsidR="00C658D0">
          <w:rPr>
            <w:noProof/>
            <w:lang w:bidi="fa-IR"/>
          </w:rPr>
          <w:t>Migliaccio, Nunziata et al. 2009</w:t>
        </w:r>
      </w:hyperlink>
      <w:r w:rsidR="00C658D0">
        <w:rPr>
          <w:noProof/>
          <w:rtl/>
          <w:lang w:bidi="fa-IR"/>
        </w:rPr>
        <w:t>)</w:t>
      </w:r>
      <w:r w:rsidR="0038421F" w:rsidRPr="0038421F">
        <w:rPr>
          <w:rtl/>
          <w:lang w:bidi="fa-IR"/>
        </w:rPr>
        <w:fldChar w:fldCharType="end"/>
      </w:r>
      <w:r w:rsidR="0038421F" w:rsidRPr="0038421F">
        <w:rPr>
          <w:rFonts w:hint="cs"/>
          <w:rtl/>
          <w:lang w:bidi="fa-IR"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2"/>
        <w:gridCol w:w="4501"/>
      </w:tblGrid>
      <w:tr w:rsidR="0038421F" w:rsidRPr="0038421F" w:rsidTr="0051093F"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righ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den>
                </m:f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</m:e>
                </m:d>
              </m:oMath>
            </m:oMathPara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den>
                </m:f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</m:e>
                </m:d>
              </m:oMath>
            </m:oMathPara>
          </w:p>
        </w:tc>
      </w:tr>
      <w:tr w:rsidR="0038421F" w:rsidRPr="0038421F" w:rsidTr="0051093F"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righ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R(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33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R(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</w:tr>
      <w:tr w:rsidR="0038421F" w:rsidRPr="0038421F" w:rsidTr="0051093F"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righ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31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R(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den>
                </m:f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</m:e>
                </m:d>
              </m:oMath>
            </m:oMathPara>
          </w:p>
        </w:tc>
      </w:tr>
      <w:tr w:rsidR="0038421F" w:rsidRPr="0038421F" w:rsidTr="0051093F"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righ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32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R(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E(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</w:tr>
      <w:tr w:rsidR="0038421F" w:rsidRPr="0038421F" w:rsidTr="0051093F"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righ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34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=-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E(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d>
                  <m:dPr>
                    <m:begChr m:val="〈"/>
                    <m:endChr m:val="〉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E(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hh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hv</m:t>
                        </m:r>
                      </m:sub>
                    </m:sSub>
                    <m:sSubSup>
                      <m:sSubSup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SupPr>
                      <m:e>
                        <m:acc>
                          <m:accPr>
                            <m:chr m:val="̇"/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S</m:t>
                            </m:r>
                          </m:e>
                        </m:acc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vv</m:t>
                        </m:r>
                      </m:sub>
                      <m: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*</m:t>
                        </m:r>
                      </m:sup>
                    </m:sSub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)</m:t>
                    </m:r>
                  </m:e>
                </m:d>
              </m:oMath>
            </m:oMathPara>
          </w:p>
        </w:tc>
      </w:tr>
    </w:tbl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</w:p>
    <w:p w:rsidR="0038421F" w:rsidRPr="0038421F" w:rsidRDefault="0038421F" w:rsidP="0038421F">
      <w:pPr>
        <w:pStyle w:val="BodyText3"/>
        <w:bidi/>
        <w:ind w:firstLine="567"/>
        <w:rPr>
          <w:lang w:bidi="fa-IR"/>
        </w:rPr>
      </w:pPr>
      <w:r w:rsidRPr="0038421F">
        <w:rPr>
          <w:rFonts w:hint="cs"/>
          <w:rtl/>
          <w:lang w:bidi="fa-IR"/>
        </w:rPr>
        <w:t xml:space="preserve">که </w:t>
      </w:r>
      <m:oMath>
        <m:sSub>
          <m:sSubPr>
            <m:ctrlPr>
              <w:rPr>
                <w:rFonts w:ascii="Cambria Math" w:hAnsi="Cambria Math"/>
                <w:lang w:bidi="fa-IR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lang w:bidi="fa-IR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S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pq</m:t>
            </m:r>
          </m:sub>
        </m:sSub>
      </m:oMath>
      <w:r w:rsidRPr="0038421F">
        <w:rPr>
          <w:rFonts w:hint="cs"/>
          <w:rtl/>
          <w:lang w:bidi="fa-IR"/>
        </w:rPr>
        <w:t xml:space="preserve"> دامنه پراکنش مختلط (</w:t>
      </w:r>
      <m:oMath>
        <m:d>
          <m:dPr>
            <m:begChr m:val="{"/>
            <m:endChr m:val="}"/>
            <m:ctrlPr>
              <w:rPr>
                <w:rFonts w:ascii="Cambria Math" w:hAnsi="Cambria Math"/>
                <w:lang w:bidi="fa-IR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p,q</m:t>
            </m:r>
          </m:e>
        </m:d>
        <m:r>
          <m:rPr>
            <m:sty m:val="p"/>
          </m:rPr>
          <w:rPr>
            <w:rFonts w:ascii="Cambria Math" w:hAnsi="Cambria Math"/>
            <w:lang w:bidi="fa-IR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lang w:bidi="fa-IR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h,v</m:t>
            </m:r>
          </m:e>
        </m:d>
      </m:oMath>
      <w:r w:rsidRPr="0038421F">
        <w:rPr>
          <w:rFonts w:hint="cs"/>
          <w:rtl/>
          <w:lang w:bidi="fa-IR"/>
        </w:rPr>
        <w:t xml:space="preserve">) است. </w:t>
      </w:r>
      <w:proofErr w:type="gramStart"/>
      <w:r w:rsidRPr="0038421F">
        <w:rPr>
          <w:lang w:bidi="fa-IR"/>
        </w:rPr>
        <w:t>R</w:t>
      </w:r>
      <w:r w:rsidRPr="0038421F">
        <w:rPr>
          <w:rFonts w:hint="cs"/>
          <w:rtl/>
          <w:lang w:bidi="fa-IR"/>
        </w:rPr>
        <w:t xml:space="preserve"> و </w:t>
      </w:r>
      <w:r w:rsidRPr="0038421F">
        <w:rPr>
          <w:lang w:bidi="fa-IR"/>
        </w:rPr>
        <w:t>E</w:t>
      </w:r>
      <w:r w:rsidRPr="0038421F">
        <w:rPr>
          <w:rFonts w:hint="cs"/>
          <w:rtl/>
          <w:lang w:bidi="fa-IR"/>
        </w:rPr>
        <w:t xml:space="preserve"> </w:t>
      </w:r>
      <w:r w:rsidRPr="0038421F">
        <w:rPr>
          <w:rtl/>
          <w:lang w:bidi="fa-IR"/>
        </w:rPr>
        <w:t>نشان‌دهنده</w:t>
      </w:r>
      <w:r w:rsidRPr="0038421F">
        <w:rPr>
          <w:rFonts w:hint="cs"/>
          <w:rtl/>
          <w:lang w:bidi="fa-IR"/>
        </w:rPr>
        <w:t xml:space="preserve"> قسمت حقیقی و موهومی است.</w:t>
      </w:r>
      <w:proofErr w:type="gramEnd"/>
      <w:r w:rsidRPr="0038421F">
        <w:rPr>
          <w:rFonts w:hint="cs"/>
          <w:rtl/>
          <w:lang w:bidi="fa-IR"/>
        </w:rPr>
        <w:t xml:space="preserve"> </w:t>
      </w:r>
      <m:oMath>
        <m:d>
          <m:dPr>
            <m:begChr m:val="〈"/>
            <m:endChr m:val="〉"/>
            <m:ctrlPr>
              <w:rPr>
                <w:rFonts w:ascii="Cambria Math" w:hAnsi="Cambria Math"/>
                <w:lang w:bidi="fa-IR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.</m:t>
            </m:r>
          </m:e>
        </m:d>
      </m:oMath>
      <w:r w:rsidRPr="0038421F">
        <w:rPr>
          <w:rFonts w:hint="cs"/>
          <w:rtl/>
          <w:lang w:bidi="fa-IR"/>
        </w:rPr>
        <w:t xml:space="preserve"> و </w:t>
      </w:r>
      <w:r w:rsidRPr="0038421F">
        <w:rPr>
          <w:rtl/>
          <w:lang w:bidi="fa-IR"/>
        </w:rPr>
        <w:t>*</w:t>
      </w:r>
      <w:r w:rsidRPr="0038421F">
        <w:rPr>
          <w:rFonts w:hint="cs"/>
          <w:rtl/>
          <w:lang w:bidi="fa-IR"/>
        </w:rPr>
        <w:t xml:space="preserve"> نیز به ترتیب  </w:t>
      </w:r>
      <w:r w:rsidRPr="0038421F">
        <w:rPr>
          <w:rtl/>
          <w:lang w:bidi="fa-IR"/>
        </w:rPr>
        <w:t>نشان‌دهنده</w:t>
      </w:r>
      <w:r w:rsidRPr="0038421F">
        <w:rPr>
          <w:rFonts w:hint="cs"/>
          <w:rtl/>
          <w:lang w:bidi="fa-IR"/>
        </w:rPr>
        <w:t xml:space="preserve"> میانگین و مزدوج مختلط است.</w:t>
      </w:r>
    </w:p>
    <w:p w:rsidR="0038421F" w:rsidRPr="0038421F" w:rsidRDefault="0038421F" w:rsidP="00C658D0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تعریف </w:t>
      </w:r>
      <w:proofErr w:type="spellStart"/>
      <w:r w:rsidRPr="0038421F">
        <w:rPr>
          <w:lang w:bidi="fa-IR"/>
        </w:rPr>
        <w:t>DoP</w:t>
      </w:r>
      <w:proofErr w:type="spellEnd"/>
      <w:r w:rsidRPr="0038421F">
        <w:rPr>
          <w:rFonts w:hint="cs"/>
          <w:rtl/>
          <w:lang w:bidi="fa-IR"/>
        </w:rPr>
        <w:t xml:space="preserve"> از یک ماتریس معین مثبت مرتبط با </w:t>
      </w:r>
      <w:r w:rsidRPr="0038421F">
        <w:rPr>
          <w:lang w:bidi="fa-IR"/>
        </w:rPr>
        <w:t>M</w:t>
      </w:r>
      <w:r w:rsidRPr="0038421F">
        <w:rPr>
          <w:rFonts w:hint="cs"/>
          <w:rtl/>
          <w:lang w:bidi="fa-IR"/>
        </w:rPr>
        <w:t xml:space="preserve"> آغاز می‌شود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&lt;EndNote&gt;&lt;Cite&gt;&lt;Author&gt;Gil&lt;/Author&gt;&lt;Year&gt;2007&lt;/Year&gt;&lt;RecNum&gt;252&lt;/RecNum&gt;&lt;DisplayText&gt;(Gil 2007)&lt;/DisplayText&gt;&lt;record&gt;&lt;rec-number&gt;252&lt;/rec-number&gt;&lt;foreign-keys&gt;&lt;key app="EN" db-id="0da5ewr5xstzw6eedv459a90svs2r9prrz0a"&gt;252&lt;/key&gt;&lt;/foreign-keys&gt;&lt;ref-type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7"/>
        <w:gridCol w:w="4546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51093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51093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4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38421F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E=</m:t>
                </m:r>
                <m:f>
                  <m:f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naryPr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i,j=1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</m:t>
                    </m:r>
                  </m:sup>
                  <m:e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M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ij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G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ij</m:t>
                        </m:r>
                      </m:sub>
                    </m:sSub>
                  </m:e>
                </m:nary>
              </m:oMath>
            </m:oMathPara>
          </w:p>
        </w:tc>
      </w:tr>
    </w:tbl>
    <w:p w:rsidR="0038421F" w:rsidRDefault="0038421F" w:rsidP="0038421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که </w:t>
      </w:r>
      <m:oMath>
        <m:sSub>
          <m:sSubPr>
            <m:ctrlPr>
              <w:rPr>
                <w:rFonts w:ascii="Cambria Math" w:hAnsi="Cambria Math"/>
                <w:lang w:bidi="fa-IR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G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ij</m:t>
            </m:r>
          </m:sub>
        </m:sSub>
      </m:oMath>
      <w:r w:rsidRPr="0038421F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به‌صورت</w:t>
      </w:r>
      <w:r w:rsidRPr="0038421F">
        <w:rPr>
          <w:rFonts w:hint="cs"/>
          <w:rtl/>
          <w:lang w:bidi="fa-IR"/>
        </w:rPr>
        <w:t xml:space="preserve"> </w:t>
      </w:r>
      <w:r w:rsidRPr="0038421F">
        <w:rPr>
          <w:rtl/>
          <w:lang w:bidi="fa-IR"/>
        </w:rPr>
        <w:t>ز</w:t>
      </w:r>
      <w:r w:rsidRPr="0038421F">
        <w:rPr>
          <w:rFonts w:hint="cs"/>
          <w:rtl/>
          <w:lang w:bidi="fa-IR"/>
        </w:rPr>
        <w:t>ی</w:t>
      </w:r>
      <w:r w:rsidRPr="0038421F">
        <w:rPr>
          <w:rFonts w:hint="eastAsia"/>
          <w:rtl/>
          <w:lang w:bidi="fa-IR"/>
        </w:rPr>
        <w:t>ر</w:t>
      </w:r>
      <w:r w:rsidRPr="0038421F">
        <w:rPr>
          <w:rtl/>
          <w:lang w:bidi="fa-IR"/>
        </w:rPr>
        <w:t xml:space="preserve"> تعر</w:t>
      </w:r>
      <w:r w:rsidRPr="0038421F">
        <w:rPr>
          <w:rFonts w:hint="cs"/>
          <w:rtl/>
          <w:lang w:bidi="fa-IR"/>
        </w:rPr>
        <w:t>ی</w:t>
      </w:r>
      <w:r w:rsidRPr="0038421F">
        <w:rPr>
          <w:rFonts w:hint="eastAsia"/>
          <w:rtl/>
          <w:lang w:bidi="fa-IR"/>
        </w:rPr>
        <w:t>ف</w:t>
      </w:r>
      <w:r w:rsidRPr="0038421F">
        <w:rPr>
          <w:rFonts w:hint="cs"/>
          <w:rtl/>
          <w:lang w:bidi="fa-IR"/>
        </w:rPr>
        <w:t xml:space="preserve"> می‌شود: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1"/>
        <w:gridCol w:w="4502"/>
      </w:tblGrid>
      <w:tr w:rsidR="00BA1B4F" w:rsidTr="00BA1B4F">
        <w:tc>
          <w:tcPr>
            <w:tcW w:w="4501" w:type="dxa"/>
          </w:tcPr>
          <w:p w:rsidR="00BA1B4F" w:rsidRDefault="00BA1B4F" w:rsidP="00BA1B4F">
            <w:pPr>
              <w:pStyle w:val="BodyText3"/>
              <w:bidi/>
              <w:rPr>
                <w:rtl/>
                <w:lang w:bidi="fa-IR"/>
              </w:rPr>
            </w:pPr>
            <w:r>
              <w:rPr>
                <w:rFonts w:hint="cs"/>
                <w:rtl/>
                <w:lang w:bidi="fa-IR"/>
              </w:rPr>
              <w:t xml:space="preserve">          (5)</w:t>
            </w:r>
          </w:p>
        </w:tc>
        <w:tc>
          <w:tcPr>
            <w:tcW w:w="4502" w:type="dxa"/>
          </w:tcPr>
          <w:p w:rsidR="00BA1B4F" w:rsidRPr="00BA1B4F" w:rsidRDefault="00511A60" w:rsidP="00BA1B4F">
            <w:pPr>
              <w:pStyle w:val="BodyText3"/>
              <w:jc w:val="left"/>
              <w:rPr>
                <w:rtl/>
                <w:lang w:bidi="fa-IR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lang w:bidi="fa-IR"/>
                    </w:rPr>
                  </m:ctrlPr>
                </m:sSubPr>
                <m:e>
                  <m:r>
                    <w:rPr>
                      <w:rFonts w:ascii="Cambria Math" w:hAnsi="Cambria Math"/>
                      <w:lang w:bidi="fa-IR"/>
                    </w:rPr>
                    <m:t>G</m:t>
                  </m:r>
                </m:e>
                <m:sub>
                  <m:r>
                    <w:rPr>
                      <w:rFonts w:ascii="Cambria Math" w:hAnsi="Cambria Math"/>
                      <w:lang w:bidi="fa-IR"/>
                    </w:rPr>
                    <m:t>ij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bidi="fa-IR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lang w:bidi="fa-IR"/>
                    </w:rPr>
                  </m:ctrlPr>
                </m:sSubPr>
                <m:e>
                  <m:r>
                    <w:rPr>
                      <w:rFonts w:ascii="Cambria Math" w:hAnsi="Cambria Math"/>
                      <w:lang w:bidi="fa-IR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lang w:bidi="fa-IR"/>
                    </w:rPr>
                    <m:t>i</m:t>
                  </m:r>
                </m:sub>
              </m:sSub>
              <m:r>
                <w:rPr>
                  <w:rFonts w:ascii="Cambria Math" w:hAnsi="Cambria Math"/>
                  <w:lang w:bidi="fa-IR"/>
                </w:rPr>
                <m:t>⊗</m:t>
              </m:r>
              <m:sSub>
                <m:sSubPr>
                  <m:ctrlPr>
                    <w:rPr>
                      <w:rFonts w:ascii="Cambria Math" w:hAnsi="Cambria Math"/>
                      <w:i/>
                      <w:lang w:bidi="fa-IR"/>
                    </w:rPr>
                  </m:ctrlPr>
                </m:sSubPr>
                <m:e>
                  <m:r>
                    <w:rPr>
                      <w:rFonts w:ascii="Cambria Math" w:hAnsi="Cambria Math"/>
                      <w:lang w:bidi="fa-IR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lang w:bidi="fa-IR"/>
                    </w:rPr>
                    <m:t>j</m:t>
                  </m:r>
                </m:sub>
              </m:sSub>
            </m:oMath>
            <w:r w:rsidR="00BA1B4F">
              <w:rPr>
                <w:rFonts w:eastAsiaTheme="minorEastAsia"/>
                <w:lang w:bidi="fa-IR"/>
              </w:rPr>
              <w:t xml:space="preserve">                    (</w:t>
            </w:r>
            <w:proofErr w:type="spellStart"/>
            <w:r w:rsidR="00BA1B4F" w:rsidRPr="00BA1B4F">
              <w:rPr>
                <w:rFonts w:eastAsiaTheme="minorEastAsia"/>
                <w:i/>
                <w:iCs/>
                <w:lang w:bidi="fa-IR"/>
              </w:rPr>
              <w:t>i</w:t>
            </w:r>
            <w:r w:rsidR="00BA1B4F" w:rsidRPr="00BA1B4F">
              <w:rPr>
                <w:rFonts w:eastAsiaTheme="minorEastAsia"/>
                <w:lang w:bidi="fa-IR"/>
              </w:rPr>
              <w:t>,</w:t>
            </w:r>
            <w:r w:rsidR="00BA1B4F" w:rsidRPr="00BA1B4F">
              <w:rPr>
                <w:rFonts w:eastAsiaTheme="minorEastAsia"/>
                <w:i/>
                <w:iCs/>
                <w:lang w:bidi="fa-IR"/>
              </w:rPr>
              <w:t>j</w:t>
            </w:r>
            <w:proofErr w:type="spellEnd"/>
            <w:r w:rsidR="00BA1B4F">
              <w:rPr>
                <w:rFonts w:eastAsiaTheme="minorEastAsia"/>
                <w:lang w:bidi="fa-IR"/>
              </w:rPr>
              <w:t>=1,2,3,4)</w:t>
            </w:r>
          </w:p>
        </w:tc>
      </w:tr>
    </w:tbl>
    <w:p w:rsidR="00BA1B4F" w:rsidRPr="0038421F" w:rsidRDefault="00BA1B4F" w:rsidP="00BA1B4F">
      <w:pPr>
        <w:pStyle w:val="BodyText3"/>
        <w:bidi/>
        <w:ind w:firstLine="567"/>
        <w:rPr>
          <w:rtl/>
          <w:lang w:bidi="fa-IR"/>
        </w:rPr>
      </w:pPr>
    </w:p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lastRenderedPageBreak/>
        <w:t xml:space="preserve">که </w:t>
      </w:r>
      <m:oMath>
        <m:sSub>
          <m:sSubPr>
            <m:ctrlPr>
              <w:rPr>
                <w:rFonts w:ascii="Cambria Math" w:hAnsi="Cambria Math"/>
                <w:lang w:bidi="fa-IR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1</m:t>
            </m:r>
          </m:sub>
        </m:sSub>
      </m:oMath>
      <w:r w:rsidRPr="0038421F">
        <w:rPr>
          <w:rFonts w:hint="cs"/>
          <w:rtl/>
          <w:lang w:bidi="fa-IR"/>
        </w:rPr>
        <w:t xml:space="preserve"> ماتریس واحد 2</w:t>
      </w:r>
      <w:r w:rsidRPr="0038421F">
        <w:rPr>
          <w:rtl/>
          <w:lang w:bidi="fa-IR"/>
        </w:rPr>
        <w:t>×</w:t>
      </w:r>
      <w:r w:rsidRPr="0038421F">
        <w:rPr>
          <w:rFonts w:hint="cs"/>
          <w:rtl/>
          <w:lang w:bidi="fa-IR"/>
        </w:rPr>
        <w:t xml:space="preserve">2 و </w:t>
      </w:r>
      <m:oMath>
        <m:sSub>
          <m:sSubPr>
            <m:ctrlPr>
              <w:rPr>
                <w:rFonts w:ascii="Cambria Math" w:hAnsi="Cambria Math"/>
                <w:lang w:bidi="fa-IR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bidi="fa-IR"/>
              </w:rPr>
              <m:t>σ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i</m:t>
            </m:r>
          </m:sub>
        </m:sSub>
      </m:oMath>
      <w:r w:rsidRPr="0038421F">
        <w:rPr>
          <w:rFonts w:hint="cs"/>
          <w:rtl/>
          <w:lang w:bidi="fa-IR"/>
        </w:rPr>
        <w:t xml:space="preserve"> (</w:t>
      </w:r>
      <w:proofErr w:type="spellStart"/>
      <w:r w:rsidRPr="0038421F">
        <w:rPr>
          <w:lang w:bidi="fa-IR"/>
        </w:rPr>
        <w:t>i</w:t>
      </w:r>
      <w:proofErr w:type="spellEnd"/>
      <w:r w:rsidRPr="0038421F">
        <w:rPr>
          <w:rFonts w:hint="cs"/>
          <w:rtl/>
          <w:lang w:bidi="fa-IR"/>
        </w:rPr>
        <w:t xml:space="preserve">=2و3و4) ماتریس‌های </w:t>
      </w:r>
      <w:r w:rsidRPr="0038421F">
        <w:rPr>
          <w:lang w:bidi="fa-IR"/>
        </w:rPr>
        <w:t>Pauli</w:t>
      </w:r>
      <w:r w:rsidRPr="0038421F">
        <w:rPr>
          <w:rFonts w:hint="cs"/>
          <w:rtl/>
          <w:lang w:bidi="fa-IR"/>
        </w:rPr>
        <w:t xml:space="preserve"> هستند.</w:t>
      </w:r>
    </w:p>
    <w:p w:rsidR="0038421F" w:rsidRPr="0038421F" w:rsidRDefault="0038421F" w:rsidP="00C658D0">
      <w:pPr>
        <w:pStyle w:val="BodyText3"/>
        <w:bidi/>
        <w:ind w:firstLine="567"/>
        <w:rPr>
          <w:rtl/>
          <w:lang w:bidi="fa-IR"/>
        </w:rPr>
      </w:pPr>
      <w:proofErr w:type="spellStart"/>
      <w:r w:rsidRPr="0038421F">
        <w:rPr>
          <w:lang w:bidi="fa-IR"/>
        </w:rPr>
        <w:t>DoP</w:t>
      </w:r>
      <w:proofErr w:type="spellEnd"/>
      <w:r w:rsidRPr="0038421F">
        <w:rPr>
          <w:rFonts w:hint="cs"/>
          <w:rtl/>
          <w:lang w:bidi="fa-IR"/>
        </w:rPr>
        <w:t xml:space="preserve"> از رابطه زیر محاسبه می‌شود</w:t>
      </w:r>
      <w:r w:rsidRPr="0038421F">
        <w:rPr>
          <w:lang w:bidi="fa-IR"/>
        </w:rPr>
        <w:t xml:space="preserve">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45"/>
        <w:gridCol w:w="4558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6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38421F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DoP=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3</m:t>
                            </m:r>
                          </m:den>
                        </m:f>
                        <m:d>
                          <m:d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</m:ctrlPr>
                              </m:fPr>
                              <m:num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  <m:t>4(Tr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</m:ctrlPr>
                                  </m:dPr>
                                  <m:e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sz w:val="24"/>
                                            <w:szCs w:val="24"/>
                                            <w:lang w:bidi="fa-IR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sz w:val="24"/>
                                            <w:szCs w:val="24"/>
                                            <w:lang w:bidi="fa-IR"/>
                                          </w:rPr>
                                          <m:t>E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sz w:val="24"/>
                                            <w:szCs w:val="24"/>
                                            <w:lang w:bidi="fa-IR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e>
                                </m:d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="Times New Roman" w:hAnsi="Cambria Math"/>
                                    <w:sz w:val="24"/>
                                    <w:szCs w:val="24"/>
                                    <w:lang w:bidi="fa-IR"/>
                                  </w:rPr>
                                  <m:t>)</m:t>
                                </m:r>
                              </m:num>
                              <m:den>
                                <m:sSup>
                                  <m:sSupPr>
                                    <m:ctrl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</m:ctrlPr>
                                  </m:sSupPr>
                                  <m:e>
                                    <m:d>
                                      <m:dPr>
                                        <m:ctrlPr>
                                          <w:rPr>
                                            <w:rFonts w:ascii="Cambria Math" w:eastAsia="Times New Roman" w:hAnsi="Cambria Math"/>
                                            <w:sz w:val="24"/>
                                            <w:szCs w:val="24"/>
                                            <w:lang w:bidi="fa-IR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eastAsia="Times New Roman" w:hAnsi="Cambria Math"/>
                                            <w:sz w:val="24"/>
                                            <w:szCs w:val="24"/>
                                            <w:lang w:bidi="fa-IR"/>
                                          </w:rPr>
                                          <m:t>TrE</m:t>
                                        </m:r>
                                      </m:e>
                                    </m:d>
                                  </m:e>
                                  <m:sup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eastAsia="Times New Roman" w:hAnsi="Cambria Math"/>
                                        <w:sz w:val="24"/>
                                        <w:szCs w:val="24"/>
                                        <w:lang w:bidi="fa-IR"/>
                                      </w:rPr>
                                      <m:t>2</m:t>
                                    </m:r>
                                  </m:sup>
                                </m:sSup>
                              </m:den>
                            </m:f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-1</m:t>
                            </m:r>
                          </m:e>
                        </m:d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</w:tr>
    </w:tbl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که </w:t>
      </w:r>
      <w:proofErr w:type="spellStart"/>
      <w:r w:rsidRPr="0038421F">
        <w:rPr>
          <w:lang w:bidi="fa-IR"/>
        </w:rPr>
        <w:t>Tr</w:t>
      </w:r>
      <w:proofErr w:type="spellEnd"/>
      <w:r w:rsidRPr="0038421F">
        <w:rPr>
          <w:lang w:bidi="fa-IR"/>
        </w:rPr>
        <w:t>(.)</w:t>
      </w:r>
      <w:r w:rsidRPr="0038421F">
        <w:rPr>
          <w:rFonts w:hint="cs"/>
          <w:rtl/>
          <w:lang w:bidi="fa-IR"/>
        </w:rPr>
        <w:t xml:space="preserve"> معرف تریس است. </w:t>
      </w:r>
    </w:p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می‌توان درجه پلاریزاسیون را </w:t>
      </w:r>
      <w:r w:rsidR="00755A91">
        <w:rPr>
          <w:rtl/>
          <w:lang w:bidi="fa-IR"/>
        </w:rPr>
        <w:t>به‌صورت</w:t>
      </w:r>
      <w:r w:rsidRPr="0038421F">
        <w:rPr>
          <w:rFonts w:hint="cs"/>
          <w:rtl/>
          <w:lang w:bidi="fa-IR"/>
        </w:rPr>
        <w:t xml:space="preserve"> فرمولی از درایه‌های ماتریس </w:t>
      </w:r>
      <w:r w:rsidRPr="0038421F">
        <w:rPr>
          <w:lang w:bidi="fa-IR"/>
        </w:rPr>
        <w:t>M</w:t>
      </w:r>
      <w:r w:rsidRPr="0038421F">
        <w:rPr>
          <w:rFonts w:hint="cs"/>
          <w:rtl/>
          <w:lang w:bidi="fa-IR"/>
        </w:rPr>
        <w:t xml:space="preserve"> تعریف کرد بدین منظور داریم: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54"/>
        <w:gridCol w:w="4549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7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≡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Tr(</m:t>
                        </m:r>
                        <m:sSup>
                          <m:sSup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E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2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)</m:t>
                        </m:r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M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≡</m:t>
                </m:r>
                <m:sSup>
                  <m:s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p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Tr(</m:t>
                        </m:r>
                        <m:sSup>
                          <m:sSup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M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T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M)</m:t>
                        </m:r>
                      </m:e>
                    </m:d>
                  </m:e>
                  <m:sup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2</m:t>
                        </m:r>
                      </m:den>
                    </m:f>
                  </m:sup>
                </m:sSup>
              </m:oMath>
            </m:oMathPara>
          </w:p>
        </w:tc>
      </w:tr>
    </w:tbl>
    <w:p w:rsidR="0038421F" w:rsidRPr="0038421F" w:rsidRDefault="0038421F" w:rsidP="00C658D0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طبق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 xml:space="preserve"> داریم: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1"/>
        <w:gridCol w:w="4522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8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≡Tr(E)</m:t>
                </m:r>
              </m:oMath>
            </m:oMathPara>
          </w:p>
        </w:tc>
      </w:tr>
    </w:tbl>
    <w:p w:rsidR="0038421F" w:rsidRPr="0038421F" w:rsidRDefault="0038421F" w:rsidP="00C658D0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 xml:space="preserve">می‌توان نشان داد که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79"/>
        <w:gridCol w:w="4524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9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Sup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f>
                  <m:f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4</m:t>
                    </m:r>
                  </m:den>
                </m:f>
                <m:sSubSup>
                  <m:sSub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Sup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M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p>
                </m:sSubSup>
              </m:oMath>
            </m:oMathPara>
          </w:p>
        </w:tc>
      </w:tr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10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=</m:t>
                </m:r>
                <m:sSub>
                  <m:sSub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M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11</m:t>
                    </m:r>
                  </m:sub>
                </m:sSub>
              </m:oMath>
            </m:oMathPara>
          </w:p>
        </w:tc>
      </w:tr>
    </w:tbl>
    <w:p w:rsidR="0038421F" w:rsidRPr="0038421F" w:rsidRDefault="0038421F" w:rsidP="0038421F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>و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88"/>
        <w:gridCol w:w="4515"/>
      </w:tblGrid>
      <w:tr w:rsidR="0038421F" w:rsidRPr="0038421F" w:rsidTr="0051093F">
        <w:tc>
          <w:tcPr>
            <w:tcW w:w="4788" w:type="dxa"/>
          </w:tcPr>
          <w:p w:rsidR="0038421F" w:rsidRPr="0038421F" w:rsidRDefault="0038421F" w:rsidP="00BA1B4F">
            <w:pPr>
              <w:pStyle w:val="BodyText3"/>
              <w:bidi/>
              <w:ind w:firstLine="567"/>
              <w:jc w:val="left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11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788" w:type="dxa"/>
          </w:tcPr>
          <w:p w:rsidR="0038421F" w:rsidRPr="0038421F" w:rsidRDefault="00511A60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sSubSup>
                  <m:sSub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SupPr>
                  <m:e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4</m:t>
                        </m:r>
                      </m:den>
                    </m:f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0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≤</m:t>
                </m:r>
                <m:sSubSup>
                  <m:sSub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Sup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≤</m:t>
                </m:r>
                <m:sSubSup>
                  <m:sSubSupPr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sSubSupPr>
                  <m:e>
                    <m:d>
                      <m:dPr>
                        <m:begChr m:val="‖"/>
                        <m:endChr m:val="‖"/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E</m:t>
                        </m:r>
                      </m:e>
                    </m:d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0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2</m:t>
                    </m:r>
                  </m:sup>
                </m:sSubSup>
              </m:oMath>
            </m:oMathPara>
          </w:p>
        </w:tc>
      </w:tr>
    </w:tbl>
    <w:p w:rsidR="0038421F" w:rsidRPr="0038421F" w:rsidRDefault="0038421F" w:rsidP="00C658D0">
      <w:pPr>
        <w:pStyle w:val="BodyText3"/>
        <w:bidi/>
        <w:ind w:firstLine="567"/>
        <w:rPr>
          <w:rtl/>
          <w:lang w:bidi="fa-IR"/>
        </w:rPr>
      </w:pPr>
      <w:r w:rsidRPr="0038421F">
        <w:rPr>
          <w:rFonts w:hint="cs"/>
          <w:rtl/>
          <w:lang w:bidi="fa-IR"/>
        </w:rPr>
        <w:t>معادله (</w:t>
      </w:r>
      <w:r w:rsidR="00BA1B4F">
        <w:rPr>
          <w:rFonts w:hint="cs"/>
          <w:rtl/>
          <w:lang w:bidi="fa-IR"/>
        </w:rPr>
        <w:t>11</w:t>
      </w:r>
      <w:r w:rsidRPr="0038421F">
        <w:rPr>
          <w:rFonts w:hint="cs"/>
          <w:rtl/>
          <w:lang w:bidi="fa-IR"/>
        </w:rPr>
        <w:t xml:space="preserve">) نشان می‌دهد که </w:t>
      </w:r>
      <m:oMath>
        <m:sSubSup>
          <m:sSubSupPr>
            <m:ctrlPr>
              <w:rPr>
                <w:rFonts w:ascii="Cambria Math" w:hAnsi="Cambria Math"/>
                <w:lang w:bidi="fa-IR"/>
              </w:rPr>
            </m:ctrlPr>
          </m:sSubSupPr>
          <m:e>
            <m:d>
              <m:dPr>
                <m:begChr m:val="‖"/>
                <m:endChr m:val="‖"/>
                <m:ctrlPr>
                  <w:rPr>
                    <w:rFonts w:ascii="Cambria Math" w:hAnsi="Cambria Math"/>
                    <w:lang w:bidi="fa-IR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E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p>
        </m:sSubSup>
      </m:oMath>
      <w:r w:rsidRPr="0038421F">
        <w:rPr>
          <w:rFonts w:hint="cs"/>
          <w:rtl/>
          <w:lang w:bidi="fa-IR"/>
        </w:rPr>
        <w:t xml:space="preserve"> محدود است. وقتی </w:t>
      </w:r>
      <m:oMath>
        <m:sSubSup>
          <m:sSubSupPr>
            <m:ctrlPr>
              <w:rPr>
                <w:rFonts w:ascii="Cambria Math" w:hAnsi="Cambria Math"/>
                <w:lang w:bidi="fa-IR"/>
              </w:rPr>
            </m:ctrlPr>
          </m:sSubSupPr>
          <m:e>
            <m:d>
              <m:dPr>
                <m:begChr m:val="‖"/>
                <m:endChr m:val="‖"/>
                <m:ctrlPr>
                  <w:rPr>
                    <w:rFonts w:ascii="Cambria Math" w:hAnsi="Cambria Math"/>
                    <w:lang w:bidi="fa-IR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E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lang w:bidi="fa-IR"/>
          </w:rPr>
          <m:t>=</m:t>
        </m:r>
        <m:sSubSup>
          <m:sSubSupPr>
            <m:ctrlPr>
              <w:rPr>
                <w:rFonts w:ascii="Cambria Math" w:hAnsi="Cambria Math"/>
                <w:lang w:bidi="fa-IR"/>
              </w:rPr>
            </m:ctrlPr>
          </m:sSubSupPr>
          <m:e>
            <m:f>
              <m:fPr>
                <m:ctrlPr>
                  <w:rPr>
                    <w:rFonts w:ascii="Cambria Math" w:hAnsi="Cambria Math"/>
                    <w:lang w:bidi="fa-IR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4</m:t>
                </m:r>
              </m:den>
            </m:f>
            <m:d>
              <m:dPr>
                <m:begChr m:val="‖"/>
                <m:endChr m:val="‖"/>
                <m:ctrlPr>
                  <w:rPr>
                    <w:rFonts w:ascii="Cambria Math" w:hAnsi="Cambria Math"/>
                    <w:lang w:bidi="fa-IR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E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p>
        </m:sSubSup>
      </m:oMath>
      <w:r w:rsidRPr="0038421F">
        <w:rPr>
          <w:rFonts w:hint="cs"/>
          <w:rtl/>
          <w:lang w:bidi="fa-IR"/>
        </w:rPr>
        <w:t xml:space="preserve"> آنگاه </w:t>
      </w:r>
      <w:r w:rsidRPr="0038421F">
        <w:rPr>
          <w:lang w:bidi="fa-IR"/>
        </w:rPr>
        <w:t>E</w:t>
      </w:r>
      <w:r w:rsidRPr="0038421F">
        <w:rPr>
          <w:rFonts w:hint="cs"/>
          <w:rtl/>
          <w:lang w:bidi="fa-IR"/>
        </w:rPr>
        <w:t xml:space="preserve"> تنها یک مقدار ویژه غیر صفر دارد که شرط لازم و کافی است برای </w:t>
      </w:r>
      <w:r w:rsidR="00755A91">
        <w:rPr>
          <w:rtl/>
          <w:lang w:bidi="fa-IR"/>
        </w:rPr>
        <w:t>ا</w:t>
      </w:r>
      <w:r w:rsidR="00755A91">
        <w:rPr>
          <w:rFonts w:hint="cs"/>
          <w:rtl/>
          <w:lang w:bidi="fa-IR"/>
        </w:rPr>
        <w:t>ی</w:t>
      </w:r>
      <w:r w:rsidR="00755A91">
        <w:rPr>
          <w:rFonts w:hint="eastAsia"/>
          <w:rtl/>
          <w:lang w:bidi="fa-IR"/>
        </w:rPr>
        <w:t>ن‌که</w:t>
      </w:r>
      <w:r w:rsidRPr="0038421F">
        <w:rPr>
          <w:rFonts w:hint="cs"/>
          <w:rtl/>
          <w:lang w:bidi="fa-IR"/>
        </w:rPr>
        <w:t xml:space="preserve"> </w:t>
      </w:r>
      <w:r w:rsidRPr="0038421F">
        <w:rPr>
          <w:lang w:bidi="fa-IR"/>
        </w:rPr>
        <w:t>E</w:t>
      </w:r>
      <w:r w:rsidRPr="0038421F">
        <w:rPr>
          <w:rFonts w:hint="cs"/>
          <w:rtl/>
          <w:lang w:bidi="fa-IR"/>
        </w:rPr>
        <w:t xml:space="preserve"> مرتبط بشود به ماتریس</w:t>
      </w:r>
      <w:r w:rsidRPr="0038421F">
        <w:rPr>
          <w:lang w:bidi="fa-IR"/>
        </w:rPr>
        <w:t xml:space="preserve"> Mueller</w:t>
      </w:r>
      <w:r w:rsidRPr="0038421F">
        <w:rPr>
          <w:rFonts w:hint="cs"/>
          <w:rtl/>
          <w:lang w:bidi="fa-IR"/>
        </w:rPr>
        <w:t xml:space="preserve"> موج کامل پلارایز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 xml:space="preserve">، و زمانی که </w:t>
      </w:r>
      <m:oMath>
        <m:sSubSup>
          <m:sSubSupPr>
            <m:ctrlPr>
              <w:rPr>
                <w:rFonts w:ascii="Cambria Math" w:hAnsi="Cambria Math"/>
                <w:lang w:bidi="fa-IR"/>
              </w:rPr>
            </m:ctrlPr>
          </m:sSubSupPr>
          <m:e>
            <m:d>
              <m:dPr>
                <m:begChr m:val="‖"/>
                <m:endChr m:val="‖"/>
                <m:ctrlPr>
                  <w:rPr>
                    <w:rFonts w:ascii="Cambria Math" w:hAnsi="Cambria Math"/>
                    <w:lang w:bidi="fa-IR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E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p>
        </m:sSubSup>
        <m:r>
          <m:rPr>
            <m:sty m:val="p"/>
          </m:rPr>
          <w:rPr>
            <w:rFonts w:ascii="Cambria Math" w:hAnsi="Cambria Math"/>
            <w:lang w:bidi="fa-IR"/>
          </w:rPr>
          <m:t>=</m:t>
        </m:r>
        <m:sSubSup>
          <m:sSubSupPr>
            <m:ctrlPr>
              <w:rPr>
                <w:rFonts w:ascii="Cambria Math" w:hAnsi="Cambria Math"/>
                <w:lang w:bidi="fa-IR"/>
              </w:rPr>
            </m:ctrlPr>
          </m:sSubSupPr>
          <m:e>
            <m:d>
              <m:dPr>
                <m:begChr m:val="‖"/>
                <m:endChr m:val="‖"/>
                <m:ctrlPr>
                  <w:rPr>
                    <w:rFonts w:ascii="Cambria Math" w:hAnsi="Cambria Math"/>
                    <w:lang w:bidi="fa-IR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lang w:bidi="fa-IR"/>
                  </w:rPr>
                  <m:t>E</m:t>
                </m:r>
              </m:e>
            </m:d>
          </m:e>
          <m:sub>
            <m:r>
              <m:rPr>
                <m:sty m:val="p"/>
              </m:rPr>
              <w:rPr>
                <w:rFonts w:ascii="Cambria Math" w:hAnsi="Cambria Math"/>
                <w:lang w:bidi="fa-IR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Cambria Math"/>
                <w:lang w:bidi="fa-IR"/>
              </w:rPr>
              <m:t>2</m:t>
            </m:r>
          </m:sup>
        </m:sSubSup>
      </m:oMath>
      <w:r w:rsidRPr="0038421F">
        <w:rPr>
          <w:rFonts w:hint="cs"/>
          <w:rtl/>
          <w:lang w:bidi="fa-IR"/>
        </w:rPr>
        <w:t xml:space="preserve">، </w:t>
      </w:r>
      <w:r w:rsidRPr="0038421F">
        <w:rPr>
          <w:lang w:bidi="fa-IR"/>
        </w:rPr>
        <w:t>E</w:t>
      </w:r>
      <w:r w:rsidRPr="0038421F">
        <w:rPr>
          <w:rFonts w:hint="cs"/>
          <w:rtl/>
          <w:lang w:bidi="fa-IR"/>
        </w:rPr>
        <w:t xml:space="preserve"> چهار مقدار ویژه دارد </w:t>
      </w:r>
      <w:r w:rsidR="00755A91">
        <w:rPr>
          <w:rtl/>
          <w:lang w:bidi="fa-IR"/>
        </w:rPr>
        <w:t>درنت</w:t>
      </w:r>
      <w:r w:rsidR="00755A91">
        <w:rPr>
          <w:rFonts w:hint="cs"/>
          <w:rtl/>
          <w:lang w:bidi="fa-IR"/>
        </w:rPr>
        <w:t>ی</w:t>
      </w:r>
      <w:r w:rsidR="00755A91">
        <w:rPr>
          <w:rFonts w:hint="eastAsia"/>
          <w:rtl/>
          <w:lang w:bidi="fa-IR"/>
        </w:rPr>
        <w:t>جه</w:t>
      </w:r>
      <w:r w:rsidRPr="0038421F">
        <w:rPr>
          <w:rFonts w:hint="cs"/>
          <w:rtl/>
          <w:lang w:bidi="fa-IR"/>
        </w:rPr>
        <w:t xml:space="preserve"> ماتریس</w:t>
      </w:r>
      <w:r w:rsidRPr="0038421F">
        <w:rPr>
          <w:lang w:bidi="fa-IR"/>
        </w:rPr>
        <w:t xml:space="preserve"> Mueller</w:t>
      </w:r>
      <w:r w:rsidRPr="0038421F">
        <w:rPr>
          <w:rFonts w:hint="cs"/>
          <w:rtl/>
          <w:lang w:bidi="fa-IR"/>
        </w:rPr>
        <w:t xml:space="preserve"> موج غیر پلارایز را نشان می‌دهد </w:t>
      </w:r>
      <w:r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Pr="0038421F">
        <w:rPr>
          <w:rtl/>
          <w:lang w:bidi="fa-IR"/>
        </w:rPr>
        <w:fldChar w:fldCharType="end"/>
      </w:r>
      <w:r w:rsidRPr="0038421F">
        <w:rPr>
          <w:rFonts w:hint="cs"/>
          <w:rtl/>
          <w:lang w:bidi="fa-IR"/>
        </w:rPr>
        <w:t>.</w:t>
      </w:r>
    </w:p>
    <w:p w:rsidR="0038421F" w:rsidRPr="0038421F" w:rsidRDefault="00755A91" w:rsidP="00C658D0">
      <w:pPr>
        <w:pStyle w:val="BodyText3"/>
        <w:bidi/>
        <w:ind w:firstLine="567"/>
        <w:rPr>
          <w:rtl/>
          <w:lang w:bidi="fa-IR"/>
        </w:rPr>
      </w:pPr>
      <w:r>
        <w:rPr>
          <w:rtl/>
          <w:lang w:bidi="fa-IR"/>
        </w:rPr>
        <w:t>درنها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ت</w:t>
      </w:r>
      <w:r w:rsidR="0038421F" w:rsidRPr="0038421F">
        <w:rPr>
          <w:rFonts w:hint="cs"/>
          <w:rtl/>
          <w:lang w:bidi="fa-IR"/>
        </w:rPr>
        <w:t xml:space="preserve"> درجه پلاریزاسیون نیز بر اساس درایه‌های ماتریس</w:t>
      </w:r>
      <w:r w:rsidR="0038421F" w:rsidRPr="0038421F">
        <w:rPr>
          <w:lang w:bidi="fa-IR"/>
        </w:rPr>
        <w:t xml:space="preserve"> Mueller</w:t>
      </w:r>
      <w:r w:rsidR="0038421F" w:rsidRPr="0038421F">
        <w:rPr>
          <w:rFonts w:hint="cs"/>
          <w:rtl/>
          <w:lang w:bidi="fa-IR"/>
        </w:rPr>
        <w:t xml:space="preserve"> به فرم زیر تعریف می‌شود </w:t>
      </w:r>
      <w:r w:rsidR="0038421F" w:rsidRPr="0038421F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&lt;EndNote&gt;&lt;Cite&gt;&lt;Author&gt;Gil&lt;/Author&gt;&lt;Year&gt;2007&lt;/Year&gt;&lt;RecNum&gt;221&lt;/RecNum&gt;&lt;DisplayText&gt;(Gil 2007)&lt;/DisplayText&gt;&lt;record&gt;&lt;rec-number&gt;221&lt;/rec-number&gt;&lt;foreign-keys&gt;&lt;key app="EN" db-id="0da5ewr5xstzw6eedv459a90svs2r9prrz0a"&gt;221&lt;/key&gt;&lt;/foreign-keys&gt;&lt;ref-type name="Journal Article"&gt;17&lt;/ref-type&gt;&lt;contributors&gt;&lt;authors&gt;&lt;author&gt;Gil, José J&lt;/author&gt;&lt;/authors&gt;&lt;/contributors&gt;&lt;titles&gt;&lt;title&gt;Polarimetric characterization of light and media&lt;/title&gt;&lt;secondary-title&gt;The European Physical Journal Applied Physics&lt;/secondary-title&gt;&lt;/titles&gt;&lt;periodical&gt;&lt;full-title&gt;The European Physical Journal Applied Physics&lt;/full-title&gt;&lt;/periodical&gt;&lt;pages&gt;1-47&lt;/pages&gt;&lt;volume&gt;40&lt;/volume&gt;&lt;number&gt;01&lt;/number&gt;&lt;dates&gt;&lt;year&gt;2007&lt;/year&gt;&lt;/dates&gt;&lt;isbn&gt;1286-0050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38421F" w:rsidRPr="0038421F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2" w:tooltip="Gil, 2007 #252" w:history="1">
        <w:r w:rsidR="00C658D0">
          <w:rPr>
            <w:noProof/>
            <w:lang w:bidi="fa-IR"/>
          </w:rPr>
          <w:t>Gil 2007</w:t>
        </w:r>
      </w:hyperlink>
      <w:r w:rsidR="00C658D0">
        <w:rPr>
          <w:noProof/>
          <w:rtl/>
          <w:lang w:bidi="fa-IR"/>
        </w:rPr>
        <w:t>)</w:t>
      </w:r>
      <w:r w:rsidR="0038421F" w:rsidRPr="0038421F">
        <w:rPr>
          <w:rtl/>
          <w:lang w:bidi="fa-IR"/>
        </w:rPr>
        <w:fldChar w:fldCharType="end"/>
      </w:r>
      <w:r w:rsidR="0038421F" w:rsidRPr="0038421F">
        <w:rPr>
          <w:rFonts w:hint="cs"/>
          <w:rtl/>
          <w:lang w:bidi="fa-IR"/>
        </w:rPr>
        <w:t>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2"/>
        <w:gridCol w:w="4581"/>
      </w:tblGrid>
      <w:tr w:rsidR="0038421F" w:rsidRPr="0038421F" w:rsidTr="002B2920">
        <w:tc>
          <w:tcPr>
            <w:tcW w:w="4422" w:type="dxa"/>
            <w:vAlign w:val="center"/>
          </w:tcPr>
          <w:p w:rsidR="0038421F" w:rsidRPr="0038421F" w:rsidRDefault="0038421F" w:rsidP="00BA1B4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(</w:t>
            </w:r>
            <w:r w:rsidR="00BA1B4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12</w:t>
            </w:r>
            <w:r w:rsidRPr="0038421F">
              <w:rPr>
                <w:rFonts w:ascii="Times New Roman" w:eastAsia="Times New Roman" w:hAnsi="Times New Roman" w:hint="cs"/>
                <w:sz w:val="24"/>
                <w:szCs w:val="24"/>
                <w:rtl/>
                <w:lang w:bidi="fa-IR"/>
              </w:rPr>
              <w:t>)</w:t>
            </w:r>
          </w:p>
        </w:tc>
        <w:tc>
          <w:tcPr>
            <w:tcW w:w="4581" w:type="dxa"/>
            <w:vAlign w:val="center"/>
          </w:tcPr>
          <w:p w:rsidR="0038421F" w:rsidRPr="0038421F" w:rsidRDefault="0038421F" w:rsidP="0038421F">
            <w:pPr>
              <w:pStyle w:val="BodyText3"/>
              <w:bidi/>
              <w:ind w:firstLine="567"/>
              <w:rPr>
                <w:rFonts w:ascii="Times New Roman" w:eastAsia="Times New Roman" w:hAnsi="Times New Roman"/>
                <w:sz w:val="24"/>
                <w:szCs w:val="24"/>
                <w:rtl/>
                <w:lang w:bidi="fa-IR"/>
              </w:rPr>
            </w:pPr>
            <m:oMathPara>
              <m:oMathParaPr>
                <m:jc m:val="left"/>
              </m:oMathParaPr>
              <m:oMath>
                <m:r>
                  <m:rPr>
                    <m:sty m:val="p"/>
                  </m:rPr>
                  <w:rPr>
                    <w:rFonts w:ascii="Cambria Math" w:eastAsia="Times New Roman" w:hAnsi="Cambria Math"/>
                    <w:sz w:val="24"/>
                    <w:szCs w:val="24"/>
                    <w:lang w:bidi="fa-IR"/>
                  </w:rPr>
                  <m:t>DoP_M=</m:t>
                </m:r>
                <m:rad>
                  <m:radPr>
                    <m:degHide m:val="1"/>
                    <m:ctrl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1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3</m:t>
                        </m:r>
                      </m:den>
                    </m:f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(</m:t>
                    </m:r>
                    <m:f>
                      <m:fPr>
                        <m:ctrl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Tr(</m:t>
                        </m:r>
                        <m:sSup>
                          <m:sSup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M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T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eastAsia="Times New Roman" w:hAnsi="Cambria Math"/>
                            <w:sz w:val="24"/>
                            <w:szCs w:val="24"/>
                            <w:lang w:bidi="fa-IR"/>
                          </w:rPr>
                          <m:t>M)</m:t>
                        </m:r>
                      </m:num>
                      <m:den>
                        <m:sSubSup>
                          <m:sSubSupPr>
                            <m:ctrl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</m:ctrlPr>
                          </m:sSub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M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11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eastAsia="Times New Roman" w:hAnsi="Cambria Math"/>
                                <w:sz w:val="24"/>
                                <w:szCs w:val="24"/>
                                <w:lang w:bidi="fa-IR"/>
                              </w:rPr>
                              <m:t>2</m:t>
                            </m:r>
                          </m:sup>
                        </m:sSubSup>
                      </m:den>
                    </m:f>
                    <m:r>
                      <m:rPr>
                        <m:sty m:val="p"/>
                      </m:rPr>
                      <w:rPr>
                        <w:rFonts w:ascii="Cambria Math" w:eastAsia="Times New Roman" w:hAnsi="Cambria Math"/>
                        <w:sz w:val="24"/>
                        <w:szCs w:val="24"/>
                        <w:lang w:bidi="fa-IR"/>
                      </w:rPr>
                      <m:t>-1)</m:t>
                    </m:r>
                  </m:e>
                </m:rad>
              </m:oMath>
            </m:oMathPara>
          </w:p>
        </w:tc>
      </w:tr>
    </w:tbl>
    <w:p w:rsidR="002B2920" w:rsidRPr="002B2920" w:rsidRDefault="00755A91" w:rsidP="00C658D0">
      <w:pPr>
        <w:pStyle w:val="BodyText3"/>
        <w:bidi/>
        <w:ind w:firstLine="567"/>
        <w:rPr>
          <w:rtl/>
          <w:lang w:bidi="fa-IR"/>
        </w:rPr>
      </w:pPr>
      <w:r>
        <w:rPr>
          <w:rtl/>
          <w:lang w:bidi="fa-IR"/>
        </w:rPr>
        <w:t>وقت</w:t>
      </w:r>
      <w:r>
        <w:rPr>
          <w:rFonts w:hint="cs"/>
          <w:rtl/>
          <w:lang w:bidi="fa-IR"/>
        </w:rPr>
        <w:t>ی‌</w:t>
      </w:r>
      <w:r>
        <w:rPr>
          <w:rFonts w:hint="eastAsia"/>
          <w:rtl/>
          <w:lang w:bidi="fa-IR"/>
        </w:rPr>
        <w:t>که</w:t>
      </w:r>
      <w:r w:rsidR="002B2920" w:rsidRPr="002B2920">
        <w:rPr>
          <w:rFonts w:hint="cs"/>
          <w:rtl/>
          <w:lang w:bidi="fa-IR"/>
        </w:rPr>
        <w:t xml:space="preserve"> دریا بدون آلودگی باشد، سطح دریا دار</w:t>
      </w:r>
      <w:r>
        <w:rPr>
          <w:rFonts w:hint="cs"/>
          <w:rtl/>
          <w:lang w:bidi="fa-IR"/>
        </w:rPr>
        <w:t>ا</w:t>
      </w:r>
      <w:r w:rsidR="002B2920" w:rsidRPr="002B2920">
        <w:rPr>
          <w:rFonts w:hint="cs"/>
          <w:rtl/>
          <w:lang w:bidi="fa-IR"/>
        </w:rPr>
        <w:t>ی</w:t>
      </w:r>
      <w:r w:rsidR="002B2920">
        <w:rPr>
          <w:rFonts w:hint="cs"/>
          <w:rtl/>
          <w:lang w:bidi="fa-IR"/>
        </w:rPr>
        <w:t xml:space="preserve"> پراکنش</w:t>
      </w:r>
      <w:r w:rsidR="002B2920" w:rsidRPr="002B2920">
        <w:rPr>
          <w:rFonts w:hint="cs"/>
          <w:rtl/>
          <w:lang w:bidi="fa-IR"/>
        </w:rPr>
        <w:t xml:space="preserve"> </w:t>
      </w:r>
      <w:r w:rsidR="002B2920" w:rsidRPr="002B2920">
        <w:rPr>
          <w:lang w:bidi="fa-IR"/>
        </w:rPr>
        <w:t xml:space="preserve">Bragg </w:t>
      </w:r>
      <w:r w:rsidR="002B2920">
        <w:rPr>
          <w:rFonts w:hint="cs"/>
          <w:rtl/>
          <w:lang w:bidi="fa-IR"/>
        </w:rPr>
        <w:t xml:space="preserve"> </w:t>
      </w:r>
      <w:r w:rsidR="002B2920" w:rsidRPr="002B2920">
        <w:rPr>
          <w:rFonts w:hint="cs"/>
          <w:rtl/>
          <w:lang w:bidi="fa-IR"/>
        </w:rPr>
        <w:t xml:space="preserve">است که دارای </w:t>
      </w:r>
      <w:r w:rsidR="002B2920">
        <w:rPr>
          <w:rFonts w:hint="cs"/>
          <w:rtl/>
          <w:lang w:bidi="fa-IR"/>
        </w:rPr>
        <w:t>پلاریزاسیون بالا</w:t>
      </w:r>
      <w:r w:rsidR="002B2920" w:rsidRPr="002B2920">
        <w:rPr>
          <w:rFonts w:hint="cs"/>
          <w:rtl/>
          <w:lang w:bidi="fa-IR"/>
        </w:rPr>
        <w:t xml:space="preserve"> است. </w:t>
      </w:r>
      <w:r>
        <w:rPr>
          <w:rtl/>
          <w:lang w:bidi="fa-IR"/>
        </w:rPr>
        <w:t>درنت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جه</w:t>
      </w:r>
      <w:r w:rsidR="002B2920" w:rsidRPr="002B2920">
        <w:rPr>
          <w:rFonts w:hint="cs"/>
          <w:rtl/>
          <w:lang w:bidi="fa-IR"/>
        </w:rPr>
        <w:t xml:space="preserve"> انتظار می‌رود </w:t>
      </w:r>
      <w:proofErr w:type="spellStart"/>
      <w:r w:rsidR="002B2920" w:rsidRPr="002B2920">
        <w:rPr>
          <w:lang w:bidi="fa-IR"/>
        </w:rPr>
        <w:t>DoP</w:t>
      </w:r>
      <w:proofErr w:type="spellEnd"/>
      <w:r w:rsidR="002B2920" w:rsidRPr="002B2920">
        <w:rPr>
          <w:rFonts w:hint="cs"/>
          <w:rtl/>
          <w:lang w:bidi="fa-IR"/>
        </w:rPr>
        <w:t xml:space="preserve"> نزدیک 1 باشد </w:t>
      </w:r>
      <w:r w:rsidR="002B2920" w:rsidRPr="002B2920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&lt;EndNote&gt;&lt;Cite&gt;&lt;Author&gt;Migliaccio&lt;/Author&gt;&lt;Year&gt;2009&lt;/Year&gt;&lt;RecNum&gt;222&lt;/RecNum&gt;&lt;DisplayText&gt;(Migliaccio, Nunziata et al. 2009)&lt;/DisplayText&gt;&lt;record&gt;&lt;rec-number&gt;222&lt;/rec-number&gt;&lt;foreign-keys&gt;&lt;key app="EN" db-id="0da5ewr5xstzw6eedv459a90svs2r</w:instrText>
      </w:r>
      <w:r w:rsidR="00C658D0">
        <w:rPr>
          <w:rtl/>
          <w:lang w:bidi="fa-IR"/>
        </w:rPr>
        <w:instrText>9</w:instrText>
      </w:r>
      <w:r w:rsidR="00C658D0">
        <w:rPr>
          <w:lang w:bidi="fa-IR"/>
        </w:rPr>
        <w:instrText>prrz0a"&gt;222&lt;/key&gt;&lt;/foreign-keys&gt;&lt;ref-type name="Journal Article"&gt;17&lt;/ref-type&gt;&lt;contributors&gt;&lt;authors&gt;&lt;author&gt;Migliaccio, M&lt;/author&gt;&lt;author&gt;Nunziata, F&lt;/author&gt;&lt;author&gt;Gambardella, A&lt;/author&gt;&lt;/authors&gt;&lt;/contributors&gt;&lt;titles&gt;&lt;title&gt;On the co</w:instrText>
      </w:r>
      <w:r w:rsidR="00C658D0">
        <w:rPr>
          <w:rFonts w:ascii="Cambria Math" w:hAnsi="Cambria Math" w:cs="Cambria Math"/>
          <w:lang w:bidi="fa-IR"/>
        </w:rPr>
        <w:instrText>‐</w:instrText>
      </w:r>
      <w:r w:rsidR="00C658D0">
        <w:rPr>
          <w:lang w:bidi="fa-IR"/>
        </w:rPr>
        <w:instrText>polarized phase difference for oil spill observation&lt;/title&gt;&lt;secondary-title&gt;International Journal of Remote Sensing&lt;/secondary-title&gt;&lt;/titles&gt;&lt;periodical&gt;&lt;full-title&gt;International Journal of Remote Sensing&lt;/full-title&gt;&lt;/periodical&gt;&lt;pages&gt;1587-1602&lt;/pages&gt;&lt;volume&gt;30&lt;/volume&gt;&lt;number&gt;6&lt;/number&gt;&lt;dates&gt;&lt;year&gt;2009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2B2920" w:rsidRPr="002B2920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8" w:tooltip="Migliaccio, 2009 #220" w:history="1">
        <w:r w:rsidR="00C658D0">
          <w:rPr>
            <w:noProof/>
            <w:lang w:bidi="fa-IR"/>
          </w:rPr>
          <w:t>Migliaccio, Nunziata et al. 2009</w:t>
        </w:r>
      </w:hyperlink>
      <w:r w:rsidR="00C658D0">
        <w:rPr>
          <w:noProof/>
          <w:rtl/>
          <w:lang w:bidi="fa-IR"/>
        </w:rPr>
        <w:t>)</w:t>
      </w:r>
      <w:r w:rsidR="002B2920" w:rsidRPr="002B2920">
        <w:rPr>
          <w:rtl/>
          <w:lang w:bidi="fa-IR"/>
        </w:rPr>
        <w:fldChar w:fldCharType="end"/>
      </w:r>
      <w:r w:rsidR="002B2920" w:rsidRPr="002B2920">
        <w:rPr>
          <w:rFonts w:hint="cs"/>
          <w:rtl/>
          <w:lang w:bidi="fa-IR"/>
        </w:rPr>
        <w:t xml:space="preserve">. وقتی نفت بر روی سطح دریا موجود باشد </w:t>
      </w:r>
      <w:r w:rsidR="00CA3954">
        <w:rPr>
          <w:rtl/>
          <w:lang w:bidi="fa-IR"/>
        </w:rPr>
        <w:t>مکان</w:t>
      </w:r>
      <w:r w:rsidR="00CA3954">
        <w:rPr>
          <w:rFonts w:hint="cs"/>
          <w:rtl/>
          <w:lang w:bidi="fa-IR"/>
        </w:rPr>
        <w:t>ی</w:t>
      </w:r>
      <w:r w:rsidR="00CA3954">
        <w:rPr>
          <w:rFonts w:hint="eastAsia"/>
          <w:rtl/>
          <w:lang w:bidi="fa-IR"/>
        </w:rPr>
        <w:t>سم</w:t>
      </w:r>
      <w:r w:rsidR="002B2920">
        <w:rPr>
          <w:rFonts w:hint="cs"/>
          <w:rtl/>
          <w:lang w:bidi="fa-IR"/>
        </w:rPr>
        <w:t xml:space="preserve"> پراکنش</w:t>
      </w:r>
      <w:r w:rsidR="002B2920" w:rsidRPr="002B2920">
        <w:rPr>
          <w:rFonts w:hint="cs"/>
          <w:rtl/>
          <w:lang w:bidi="fa-IR"/>
        </w:rPr>
        <w:t xml:space="preserve"> </w:t>
      </w:r>
      <w:r w:rsidR="002B2920" w:rsidRPr="002B2920">
        <w:rPr>
          <w:lang w:bidi="fa-IR"/>
        </w:rPr>
        <w:t xml:space="preserve">non-Bragg </w:t>
      </w:r>
      <w:r w:rsidR="002B2920">
        <w:rPr>
          <w:rFonts w:hint="cs"/>
          <w:rtl/>
          <w:lang w:bidi="fa-IR"/>
        </w:rPr>
        <w:t xml:space="preserve"> </w:t>
      </w:r>
      <w:r w:rsidR="002B2920" w:rsidRPr="002B2920">
        <w:rPr>
          <w:rFonts w:hint="cs"/>
          <w:rtl/>
          <w:lang w:bidi="fa-IR"/>
        </w:rPr>
        <w:t xml:space="preserve">رخ می‌دهد که دارای </w:t>
      </w:r>
      <w:r w:rsidR="002B2920">
        <w:rPr>
          <w:rFonts w:hint="cs"/>
          <w:rtl/>
          <w:lang w:bidi="fa-IR"/>
        </w:rPr>
        <w:t>پلاریزاسیون پایین</w:t>
      </w:r>
      <w:r w:rsidR="002B2920" w:rsidRPr="002B2920">
        <w:rPr>
          <w:rFonts w:hint="cs"/>
          <w:rtl/>
          <w:lang w:bidi="fa-IR"/>
        </w:rPr>
        <w:t xml:space="preserve"> است. </w:t>
      </w:r>
      <w:r>
        <w:rPr>
          <w:rtl/>
          <w:lang w:bidi="fa-IR"/>
        </w:rPr>
        <w:t>درنت</w:t>
      </w:r>
      <w:r>
        <w:rPr>
          <w:rFonts w:hint="cs"/>
          <w:rtl/>
          <w:lang w:bidi="fa-IR"/>
        </w:rPr>
        <w:t>ی</w:t>
      </w:r>
      <w:r>
        <w:rPr>
          <w:rFonts w:hint="eastAsia"/>
          <w:rtl/>
          <w:lang w:bidi="fa-IR"/>
        </w:rPr>
        <w:t>جه</w:t>
      </w:r>
      <w:r w:rsidR="002B2920" w:rsidRPr="002B2920">
        <w:rPr>
          <w:rFonts w:hint="cs"/>
          <w:rtl/>
          <w:lang w:bidi="fa-IR"/>
        </w:rPr>
        <w:t xml:space="preserve"> انتظار می‌رود </w:t>
      </w:r>
      <w:proofErr w:type="spellStart"/>
      <w:r w:rsidR="002B2920" w:rsidRPr="002B2920">
        <w:rPr>
          <w:lang w:bidi="fa-IR"/>
        </w:rPr>
        <w:t>DoP</w:t>
      </w:r>
      <w:proofErr w:type="spellEnd"/>
      <w:r w:rsidR="002B2920" w:rsidRPr="002B2920">
        <w:rPr>
          <w:rFonts w:hint="cs"/>
          <w:rtl/>
          <w:lang w:bidi="fa-IR"/>
        </w:rPr>
        <w:t xml:space="preserve"> نزدیک 0 باشد </w:t>
      </w:r>
      <w:r w:rsidR="002B2920" w:rsidRPr="002B2920">
        <w:rPr>
          <w:rtl/>
          <w:lang w:bidi="fa-IR"/>
        </w:rPr>
        <w:fldChar w:fldCharType="begin"/>
      </w:r>
      <w:r w:rsidR="00C658D0">
        <w:rPr>
          <w:rtl/>
          <w:lang w:bidi="fa-IR"/>
        </w:rPr>
        <w:instrText xml:space="preserve"> </w:instrText>
      </w:r>
      <w:r w:rsidR="00C658D0">
        <w:rPr>
          <w:lang w:bidi="fa-IR"/>
        </w:rPr>
        <w:instrText>ADDIN EN.CITE &lt;EndNote&gt;&lt;Cite&gt;&lt;Author&gt;Migliaccio&lt;/Author&gt;&lt;Year&gt;2009&lt;/Year&gt;&lt;RecNum&gt;222&lt;/RecNum&gt;&lt;DisplayText&gt;(Migliaccio, Nunziata et al. 2009)&lt;/DisplayText&gt;&lt;record&gt;&lt;rec-number&gt;222&lt;/rec-number&gt;&lt;foreign-keys&gt;&lt;key app="EN" db-id="0da5ewr5xstzw6eedv459a90svs2r</w:instrText>
      </w:r>
      <w:r w:rsidR="00C658D0">
        <w:rPr>
          <w:rtl/>
          <w:lang w:bidi="fa-IR"/>
        </w:rPr>
        <w:instrText>9</w:instrText>
      </w:r>
      <w:r w:rsidR="00C658D0">
        <w:rPr>
          <w:lang w:bidi="fa-IR"/>
        </w:rPr>
        <w:instrText>prrz0a"&gt;222&lt;/key&gt;&lt;/foreign-keys&gt;&lt;ref-type name="Journal Article"&gt;17&lt;/ref-type&gt;&lt;contributors&gt;&lt;authors&gt;&lt;author&gt;Migliaccio, M&lt;/author&gt;&lt;author&gt;Nunziata, F&lt;/author&gt;&lt;author&gt;Gambardella, A&lt;/author&gt;&lt;/authors&gt;&lt;/contributors&gt;&lt;titles&gt;&lt;title&gt;On the co</w:instrText>
      </w:r>
      <w:r w:rsidR="00C658D0">
        <w:rPr>
          <w:rFonts w:ascii="Cambria Math" w:hAnsi="Cambria Math" w:cs="Cambria Math"/>
          <w:lang w:bidi="fa-IR"/>
        </w:rPr>
        <w:instrText>‐</w:instrText>
      </w:r>
      <w:r w:rsidR="00C658D0">
        <w:rPr>
          <w:lang w:bidi="fa-IR"/>
        </w:rPr>
        <w:instrText>polarized phase difference for oil spill observation&lt;/title&gt;&lt;secondary-title&gt;International Journal of Remote Sensing&lt;/secondary-title&gt;&lt;/titles&gt;&lt;periodical&gt;&lt;full-title&gt;International Journal of Remote Sensing&lt;/full-title&gt;&lt;/periodical&gt;&lt;pages&gt;1587-1602&lt;/pages&gt;&lt;volume&gt;30&lt;/volume&gt;&lt;number&gt;6&lt;/number&gt;&lt;dates&gt;&lt;year&gt;2009&lt;/year&gt;&lt;/dates&gt;&lt;isbn&gt;0143-1161&lt;/isbn&gt;&lt;urls&gt;&lt;/urls&gt;&lt;/record&gt;&lt;/Cite&gt;&lt;/EndNote</w:instrText>
      </w:r>
      <w:r w:rsidR="00C658D0">
        <w:rPr>
          <w:rtl/>
          <w:lang w:bidi="fa-IR"/>
        </w:rPr>
        <w:instrText>&gt;</w:instrText>
      </w:r>
      <w:r w:rsidR="002B2920" w:rsidRPr="002B2920">
        <w:rPr>
          <w:rtl/>
          <w:lang w:bidi="fa-IR"/>
        </w:rPr>
        <w:fldChar w:fldCharType="separate"/>
      </w:r>
      <w:r w:rsidR="00C658D0">
        <w:rPr>
          <w:noProof/>
          <w:rtl/>
          <w:lang w:bidi="fa-IR"/>
        </w:rPr>
        <w:t>(</w:t>
      </w:r>
      <w:hyperlink w:anchor="_ENREF_8" w:tooltip="Migliaccio, 2009 #220" w:history="1">
        <w:r w:rsidR="00C658D0">
          <w:rPr>
            <w:noProof/>
            <w:lang w:bidi="fa-IR"/>
          </w:rPr>
          <w:t>Migliaccio, Nunziata et al. 2009</w:t>
        </w:r>
      </w:hyperlink>
      <w:r w:rsidR="00C658D0">
        <w:rPr>
          <w:noProof/>
          <w:rtl/>
          <w:lang w:bidi="fa-IR"/>
        </w:rPr>
        <w:t>)</w:t>
      </w:r>
      <w:r w:rsidR="002B2920" w:rsidRPr="002B2920">
        <w:rPr>
          <w:rtl/>
          <w:lang w:bidi="fa-IR"/>
        </w:rPr>
        <w:fldChar w:fldCharType="end"/>
      </w:r>
      <w:r w:rsidR="002B2920" w:rsidRPr="002B2920">
        <w:rPr>
          <w:rFonts w:hint="cs"/>
          <w:rtl/>
          <w:lang w:bidi="fa-IR"/>
        </w:rPr>
        <w:t>.</w:t>
      </w:r>
      <w:r w:rsidR="002B2920">
        <w:rPr>
          <w:rFonts w:hint="cs"/>
          <w:rtl/>
          <w:lang w:bidi="fa-IR"/>
        </w:rPr>
        <w:t xml:space="preserve"> از همین ویژگی در کشف نقاط تیره مربوط به آلودگی‌های نفتی </w:t>
      </w:r>
      <w:r>
        <w:rPr>
          <w:rtl/>
          <w:lang w:bidi="fa-IR"/>
        </w:rPr>
        <w:t>استفاده‌شده است</w:t>
      </w:r>
      <w:r w:rsidR="002B2920">
        <w:rPr>
          <w:rFonts w:hint="cs"/>
          <w:rtl/>
          <w:lang w:bidi="fa-IR"/>
        </w:rPr>
        <w:t xml:space="preserve"> که در ادامه تشریح می‌شود.</w:t>
      </w:r>
    </w:p>
    <w:p w:rsidR="0038421F" w:rsidRDefault="002B2920" w:rsidP="00BA1B4F">
      <w:pPr>
        <w:pStyle w:val="text"/>
        <w:rPr>
          <w:rFonts w:ascii="Times New Roman" w:eastAsia="Times New Roman" w:hAnsi="Times New Roman"/>
          <w:b/>
          <w:bCs/>
          <w:sz w:val="24"/>
          <w:rtl/>
        </w:rPr>
      </w:pPr>
      <w:r>
        <w:rPr>
          <w:rFonts w:eastAsiaTheme="minorEastAsia" w:hint="cs"/>
          <w:b/>
          <w:bCs/>
          <w:rtl/>
          <w:lang w:bidi="fa-IR"/>
        </w:rPr>
        <w:t>2</w:t>
      </w:r>
      <w:r w:rsidR="00BA1B4F" w:rsidRPr="00BA1B4F">
        <w:rPr>
          <w:rFonts w:eastAsiaTheme="minorEastAsia" w:hint="cs"/>
          <w:b/>
          <w:bCs/>
          <w:rtl/>
          <w:lang w:bidi="fa-IR"/>
        </w:rPr>
        <w:t xml:space="preserve">-2 </w:t>
      </w:r>
      <w:r w:rsidR="00BA1B4F" w:rsidRPr="00BA1B4F">
        <w:rPr>
          <w:rFonts w:ascii="Times New Roman" w:eastAsia="Times New Roman" w:hAnsi="Times New Roman" w:hint="cs"/>
          <w:b/>
          <w:bCs/>
          <w:sz w:val="24"/>
          <w:rtl/>
        </w:rPr>
        <w:t xml:space="preserve">روش </w:t>
      </w:r>
      <w:r w:rsidR="00755A91">
        <w:rPr>
          <w:rFonts w:ascii="Times New Roman" w:eastAsia="Times New Roman" w:hAnsi="Times New Roman"/>
          <w:b/>
          <w:bCs/>
          <w:sz w:val="24"/>
          <w:rtl/>
        </w:rPr>
        <w:t>ارائه‌شده</w:t>
      </w:r>
      <w:r w:rsidR="00BA1B4F" w:rsidRPr="00BA1B4F">
        <w:rPr>
          <w:rFonts w:ascii="Times New Roman" w:eastAsia="Times New Roman" w:hAnsi="Times New Roman" w:hint="cs"/>
          <w:b/>
          <w:bCs/>
          <w:sz w:val="24"/>
          <w:rtl/>
        </w:rPr>
        <w:t>:</w:t>
      </w:r>
    </w:p>
    <w:p w:rsidR="00801FEA" w:rsidRDefault="00801FEA" w:rsidP="00E506B9">
      <w:pPr>
        <w:pStyle w:val="BodyText3"/>
        <w:tabs>
          <w:tab w:val="right" w:pos="567"/>
        </w:tabs>
        <w:bidi/>
        <w:ind w:firstLine="567"/>
        <w:rPr>
          <w:rtl/>
          <w:lang w:bidi="fa-IR"/>
        </w:rPr>
      </w:pPr>
      <w:r w:rsidRPr="00801FEA">
        <w:rPr>
          <w:rFonts w:hint="cs"/>
          <w:rtl/>
          <w:lang w:bidi="fa-IR"/>
        </w:rPr>
        <w:t>شکل</w:t>
      </w:r>
      <w:r>
        <w:rPr>
          <w:rFonts w:hint="cs"/>
          <w:rtl/>
          <w:lang w:bidi="fa-IR"/>
        </w:rPr>
        <w:t xml:space="preserve">1 الگوریتم کلی </w:t>
      </w:r>
      <w:r w:rsidR="004D6377">
        <w:rPr>
          <w:rFonts w:hint="cs"/>
          <w:rtl/>
          <w:lang w:bidi="fa-IR"/>
        </w:rPr>
        <w:t xml:space="preserve">روش </w:t>
      </w:r>
      <w:r w:rsidR="00755A91">
        <w:rPr>
          <w:rtl/>
          <w:lang w:bidi="fa-IR"/>
        </w:rPr>
        <w:t>ارائه‌شده</w:t>
      </w:r>
      <w:r w:rsidR="004D6377">
        <w:rPr>
          <w:rFonts w:hint="cs"/>
          <w:rtl/>
          <w:lang w:bidi="fa-IR"/>
        </w:rPr>
        <w:t xml:space="preserve"> را نشان می‌دهد که دارای دو گام اصلی است. در مرحله اول، توجه بر </w:t>
      </w:r>
      <w:r w:rsidR="00755A91">
        <w:rPr>
          <w:rtl/>
          <w:lang w:bidi="fa-IR"/>
        </w:rPr>
        <w:t>رو</w:t>
      </w:r>
      <w:r w:rsidR="00755A91">
        <w:rPr>
          <w:rFonts w:hint="cs"/>
          <w:rtl/>
          <w:lang w:bidi="fa-IR"/>
        </w:rPr>
        <w:t>ی‌</w:t>
      </w:r>
      <w:r w:rsidR="00755A91">
        <w:rPr>
          <w:rFonts w:hint="eastAsia"/>
          <w:rtl/>
          <w:lang w:bidi="fa-IR"/>
        </w:rPr>
        <w:t>داده</w:t>
      </w:r>
      <w:r w:rsidR="004D6377">
        <w:rPr>
          <w:rFonts w:hint="cs"/>
          <w:rtl/>
          <w:lang w:bidi="fa-IR"/>
        </w:rPr>
        <w:t xml:space="preserve"> شدت است و با انجام یک قطعه‌بندی بر روی آن پیکسل‌های بالقوه تیره شناسایی می‌شوند. این پیکسل‌ها وارد مرحله دوم می‌شوند و بعد از محاسبه درجه پلاریزاسیون و تخمین </w:t>
      </w:r>
      <w:r w:rsidR="00755A91">
        <w:rPr>
          <w:rtl/>
          <w:lang w:bidi="fa-IR"/>
        </w:rPr>
        <w:t>حد آستانه</w:t>
      </w:r>
      <w:r w:rsidR="004D6377">
        <w:rPr>
          <w:rFonts w:hint="cs"/>
          <w:rtl/>
          <w:lang w:bidi="fa-IR"/>
        </w:rPr>
        <w:t xml:space="preserve"> آن، پیکسل‌هایی که درجه پلاریزاسیون آن‌ها کم‌تر از </w:t>
      </w:r>
      <w:r w:rsidR="00755A91">
        <w:rPr>
          <w:rtl/>
          <w:lang w:bidi="fa-IR"/>
        </w:rPr>
        <w:t>حد آستانه</w:t>
      </w:r>
      <w:r w:rsidR="004D6377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موردنظر</w:t>
      </w:r>
      <w:r w:rsidR="004D6377">
        <w:rPr>
          <w:rFonts w:hint="cs"/>
          <w:rtl/>
          <w:lang w:bidi="fa-IR"/>
        </w:rPr>
        <w:t xml:space="preserve"> است </w:t>
      </w:r>
      <w:r w:rsidR="00755A91">
        <w:rPr>
          <w:rtl/>
          <w:lang w:bidi="fa-IR"/>
        </w:rPr>
        <w:t>به‌عنوان</w:t>
      </w:r>
      <w:r w:rsidR="004D6377">
        <w:rPr>
          <w:rFonts w:hint="cs"/>
          <w:rtl/>
          <w:lang w:bidi="fa-IR"/>
        </w:rPr>
        <w:t xml:space="preserve"> مناطق تیره معرفی می‌شوند. </w:t>
      </w:r>
      <w:r w:rsidR="00E506B9">
        <w:rPr>
          <w:rFonts w:hint="cs"/>
          <w:rtl/>
          <w:lang w:bidi="fa-IR"/>
        </w:rPr>
        <w:t>در ادامه به تشریح کلیه مراحل پرداخته می‌شود.</w:t>
      </w:r>
    </w:p>
    <w:p w:rsidR="004D6377" w:rsidRDefault="004D6377" w:rsidP="004D6377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 w:rsidRPr="004D6377">
        <w:rPr>
          <w:rFonts w:hint="cs"/>
          <w:rtl/>
          <w:lang w:bidi="fa-IR"/>
        </w:rPr>
        <w:t xml:space="preserve">ابتدا، برای </w:t>
      </w:r>
      <w:r w:rsidRPr="004D6377">
        <w:rPr>
          <w:rtl/>
          <w:lang w:bidi="fa-IR"/>
        </w:rPr>
        <w:t>کم کردن</w:t>
      </w:r>
      <w:r w:rsidRPr="004D6377">
        <w:rPr>
          <w:rFonts w:hint="cs"/>
          <w:rtl/>
          <w:lang w:bidi="fa-IR"/>
        </w:rPr>
        <w:t xml:space="preserve"> اثر نویز لکه در آستانه گذاری تصویر شدت، فیلتر 3</w:t>
      </w:r>
      <w:r w:rsidRPr="004D6377">
        <w:rPr>
          <w:rtl/>
          <w:lang w:bidi="fa-IR"/>
        </w:rPr>
        <w:t>×</w:t>
      </w:r>
      <w:r w:rsidRPr="004D6377">
        <w:rPr>
          <w:rFonts w:hint="cs"/>
          <w:rtl/>
          <w:lang w:bidi="fa-IR"/>
        </w:rPr>
        <w:t xml:space="preserve">3 گوسین با انحراف معیار 5/0 برای نرم کردن تصویر شدت به کار می‌رود. سپس هیستوگرام تصویر شدت، توسط تبدیل خطی </w:t>
      </w:r>
      <w:r w:rsidRPr="004D6377">
        <w:rPr>
          <w:lang w:bidi="fa-IR"/>
        </w:rPr>
        <w:t>piecewise</w:t>
      </w:r>
      <w:r w:rsidRPr="004D6377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به‌منظور</w:t>
      </w:r>
      <w:r w:rsidRPr="004D6377">
        <w:rPr>
          <w:rFonts w:hint="cs"/>
          <w:rtl/>
          <w:lang w:bidi="fa-IR"/>
        </w:rPr>
        <w:t xml:space="preserve"> افزایش کنتراست بین مناطق تیره و پس‌زمینه تنظیم می‌شود </w:t>
      </w:r>
      <w:r w:rsidR="00755A91">
        <w:rPr>
          <w:rtl/>
          <w:lang w:bidi="fa-IR"/>
        </w:rPr>
        <w:t>به‌طور</w:t>
      </w:r>
      <w:r w:rsidR="00755A91">
        <w:rPr>
          <w:rFonts w:hint="cs"/>
          <w:rtl/>
          <w:lang w:bidi="fa-IR"/>
        </w:rPr>
        <w:t>ی‌</w:t>
      </w:r>
      <w:r w:rsidR="00755A91">
        <w:rPr>
          <w:rFonts w:hint="eastAsia"/>
          <w:rtl/>
          <w:lang w:bidi="fa-IR"/>
        </w:rPr>
        <w:t>که</w:t>
      </w:r>
      <w:r w:rsidRPr="004D6377">
        <w:rPr>
          <w:rFonts w:hint="cs"/>
          <w:rtl/>
          <w:lang w:bidi="fa-IR"/>
        </w:rPr>
        <w:t xml:space="preserve"> 1% از تمام پیکسل‌ها به کم‌ترین و </w:t>
      </w:r>
      <w:r w:rsidRPr="004D6377">
        <w:rPr>
          <w:rtl/>
          <w:lang w:bidi="fa-IR"/>
        </w:rPr>
        <w:t>ب</w:t>
      </w:r>
      <w:r w:rsidRPr="004D6377">
        <w:rPr>
          <w:rFonts w:hint="cs"/>
          <w:rtl/>
          <w:lang w:bidi="fa-IR"/>
        </w:rPr>
        <w:t>ی</w:t>
      </w:r>
      <w:r w:rsidRPr="004D6377">
        <w:rPr>
          <w:rFonts w:hint="eastAsia"/>
          <w:rtl/>
          <w:lang w:bidi="fa-IR"/>
        </w:rPr>
        <w:t>ش‌تر</w:t>
      </w:r>
      <w:r w:rsidRPr="004D6377">
        <w:rPr>
          <w:rFonts w:hint="cs"/>
          <w:rtl/>
          <w:lang w:bidi="fa-IR"/>
        </w:rPr>
        <w:t>ی</w:t>
      </w:r>
      <w:r w:rsidRPr="004D6377">
        <w:rPr>
          <w:rFonts w:hint="eastAsia"/>
          <w:rtl/>
          <w:lang w:bidi="fa-IR"/>
        </w:rPr>
        <w:t>ن</w:t>
      </w:r>
      <w:r w:rsidRPr="004D6377">
        <w:rPr>
          <w:rFonts w:hint="cs"/>
          <w:rtl/>
          <w:lang w:bidi="fa-IR"/>
        </w:rPr>
        <w:t xml:space="preserve"> شدت تعلق می‌گیرند. مابقی مقادیر پیکسل‌ها نیز بین کم‌ترین و بیش‌ترین مقدار شدت توسط یک تبدیل خطی پخش می‌شوند</w:t>
      </w:r>
      <w:r>
        <w:rPr>
          <w:rFonts w:eastAsiaTheme="minorEastAsia" w:hint="cs"/>
          <w:rtl/>
          <w:lang w:bidi="fa-IR"/>
        </w:rPr>
        <w:t>.</w:t>
      </w:r>
    </w:p>
    <w:p w:rsidR="00B20D65" w:rsidRDefault="004D6377" w:rsidP="00C658D0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 w:rsidRPr="004D6377">
        <w:rPr>
          <w:rFonts w:eastAsiaTheme="minorEastAsia" w:hint="cs"/>
          <w:rtl/>
          <w:lang w:bidi="fa-IR"/>
        </w:rPr>
        <w:lastRenderedPageBreak/>
        <w:t xml:space="preserve">سپس در گام </w:t>
      </w:r>
      <w:r w:rsidRPr="004D6377">
        <w:rPr>
          <w:rFonts w:hint="cs"/>
          <w:rtl/>
          <w:lang w:bidi="fa-IR"/>
        </w:rPr>
        <w:t>دوم</w:t>
      </w:r>
      <w:r w:rsidRPr="004D6377">
        <w:rPr>
          <w:rFonts w:eastAsiaTheme="minorEastAsia" w:hint="cs"/>
          <w:rtl/>
          <w:lang w:bidi="fa-IR"/>
        </w:rPr>
        <w:t xml:space="preserve">، </w:t>
      </w:r>
      <w:r w:rsidR="00755A91">
        <w:rPr>
          <w:rFonts w:eastAsiaTheme="minorEastAsia"/>
          <w:rtl/>
          <w:lang w:bidi="fa-IR"/>
        </w:rPr>
        <w:t>به‌منظور</w:t>
      </w:r>
      <w:r w:rsidRPr="004D6377">
        <w:rPr>
          <w:rFonts w:eastAsiaTheme="minorEastAsia" w:hint="cs"/>
          <w:rtl/>
          <w:lang w:bidi="fa-IR"/>
        </w:rPr>
        <w:t xml:space="preserve"> </w:t>
      </w:r>
      <w:r w:rsidR="00B20D65">
        <w:rPr>
          <w:rFonts w:eastAsiaTheme="minorEastAsia" w:hint="cs"/>
          <w:rtl/>
          <w:lang w:bidi="fa-IR"/>
        </w:rPr>
        <w:t xml:space="preserve">پیدا کردن </w:t>
      </w:r>
      <w:r w:rsidR="00755A91">
        <w:rPr>
          <w:rFonts w:eastAsiaTheme="minorEastAsia"/>
          <w:rtl/>
          <w:lang w:bidi="fa-IR"/>
        </w:rPr>
        <w:t>حد آستانه</w:t>
      </w:r>
      <w:r w:rsidR="00E06D82">
        <w:rPr>
          <w:rFonts w:eastAsiaTheme="minorEastAsia" w:hint="cs"/>
          <w:rtl/>
          <w:lang w:bidi="fa-IR"/>
        </w:rPr>
        <w:t xml:space="preserve"> برای تصویر شدت که</w:t>
      </w:r>
      <w:r w:rsidR="00B20D65">
        <w:rPr>
          <w:rFonts w:eastAsiaTheme="minorEastAsia" w:hint="cs"/>
          <w:rtl/>
          <w:lang w:bidi="fa-IR"/>
        </w:rPr>
        <w:t xml:space="preserve"> نسبت  واریانس بین کلاسی را به واریانس درون کل</w:t>
      </w:r>
      <w:r w:rsidR="00E06D82">
        <w:rPr>
          <w:rFonts w:eastAsiaTheme="minorEastAsia" w:hint="cs"/>
          <w:rtl/>
          <w:lang w:bidi="fa-IR"/>
        </w:rPr>
        <w:t>اسی را بیشینه کند، به دلیل سادگی</w:t>
      </w:r>
      <w:r w:rsidR="00B20D65">
        <w:rPr>
          <w:rFonts w:eastAsiaTheme="minorEastAsia" w:hint="cs"/>
          <w:rtl/>
          <w:lang w:bidi="fa-IR"/>
        </w:rPr>
        <w:t xml:space="preserve"> و کارآمدی از روش </w:t>
      </w:r>
      <w:r w:rsidR="00B20D65">
        <w:rPr>
          <w:rFonts w:eastAsiaTheme="minorEastAsia"/>
          <w:rtl/>
          <w:lang w:bidi="fa-IR"/>
        </w:rPr>
        <w:fldChar w:fldCharType="begin"/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ADDIN EN.CITE &lt;EndNote&gt;&lt;Cite&gt;&lt;Author&gt;Otsu&lt;/Author&gt;&lt;Year&gt;1975&lt;/Year&gt;&lt;RecNum&gt;223&lt;/RecNum&gt;&lt;DisplayText&gt;(Otsu 1975)&lt;/DisplayText&gt;&lt;record&gt;&lt;rec-number&gt;223&lt;/rec-number&gt;&lt;foreign-keys&gt;&lt;key app="EN" db-id="0da5ewr5xstzw6eedv459a90svs2r9prrz0a"&gt;223&lt;/key&gt;&lt;/foreign-keys&gt;&lt;ref-type name="Journal Article"&gt;17&lt;/ref-type&gt;&lt;contributors&gt;&lt;authors&gt;&lt;author&gt;Otsu, Nobuyuki&lt;/author&gt;&lt;/authors&gt;&lt;/contributors&gt;&lt;titles&gt;&lt;title&gt;A threshold selection method from gray-level histograms&lt;/title&gt;&lt;secondary-title&gt;Automatica&lt;/secondary-title&gt;&lt;/titles&gt;&lt;periodical&gt;&lt;full-title&gt;Automatica&lt;/full-title&gt;&lt;/periodical&gt;&lt;pages&gt;23-27&lt;/pages&gt;&lt;volume&gt;11&lt;/volume&gt;&lt;number&gt;285-296&lt;/number&gt;&lt;dates&gt;&lt;year&gt;1975&lt;/year&gt;&lt;/dates&gt;&lt;urls&gt;&lt;/urls&gt;&lt;/record&gt;&lt;/Cite&gt;&lt;/EndNote</w:instrText>
      </w:r>
      <w:r w:rsidR="00C658D0">
        <w:rPr>
          <w:rFonts w:eastAsiaTheme="minorEastAsia"/>
          <w:rtl/>
          <w:lang w:bidi="fa-IR"/>
        </w:rPr>
        <w:instrText>&gt;</w:instrText>
      </w:r>
      <w:r w:rsidR="00B20D65">
        <w:rPr>
          <w:rFonts w:eastAsiaTheme="minorEastAsia"/>
          <w:rtl/>
          <w:lang w:bidi="fa-IR"/>
        </w:rPr>
        <w:fldChar w:fldCharType="separate"/>
      </w:r>
      <w:r w:rsidR="00C658D0">
        <w:rPr>
          <w:rFonts w:eastAsiaTheme="minorEastAsia"/>
          <w:noProof/>
          <w:rtl/>
          <w:lang w:bidi="fa-IR"/>
        </w:rPr>
        <w:t>(</w:t>
      </w:r>
      <w:hyperlink w:anchor="_ENREF_13" w:tooltip="Otsu, 1975 #223" w:history="1">
        <w:r w:rsidR="00C658D0">
          <w:rPr>
            <w:rFonts w:eastAsiaTheme="minorEastAsia"/>
            <w:noProof/>
            <w:lang w:bidi="fa-IR"/>
          </w:rPr>
          <w:t>Otsu 1975</w:t>
        </w:r>
      </w:hyperlink>
      <w:r w:rsidR="00C658D0">
        <w:rPr>
          <w:rFonts w:eastAsiaTheme="minorEastAsia"/>
          <w:noProof/>
          <w:rtl/>
          <w:lang w:bidi="fa-IR"/>
        </w:rPr>
        <w:t>)</w:t>
      </w:r>
      <w:r w:rsidR="00B20D65">
        <w:rPr>
          <w:rFonts w:eastAsiaTheme="minorEastAsia"/>
          <w:rtl/>
          <w:lang w:bidi="fa-IR"/>
        </w:rPr>
        <w:fldChar w:fldCharType="end"/>
      </w:r>
      <w:r w:rsidR="00B20D65"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استفاده‌شده</w:t>
      </w:r>
      <w:r w:rsidR="00B20D65">
        <w:rPr>
          <w:rFonts w:eastAsiaTheme="minorEastAsia" w:hint="cs"/>
          <w:rtl/>
          <w:lang w:bidi="fa-IR"/>
        </w:rPr>
        <w:t xml:space="preserve"> است. پیکسل‌هایی که زیر </w:t>
      </w:r>
      <w:r w:rsidR="00755A91">
        <w:rPr>
          <w:rFonts w:eastAsiaTheme="minorEastAsia"/>
          <w:rtl/>
          <w:lang w:bidi="fa-IR"/>
        </w:rPr>
        <w:t>حد آستانه</w:t>
      </w:r>
      <w:r w:rsidR="00B20D65">
        <w:rPr>
          <w:rFonts w:eastAsiaTheme="minorEastAsia" w:hint="cs"/>
          <w:rtl/>
          <w:lang w:bidi="fa-IR"/>
        </w:rPr>
        <w:t xml:space="preserve"> هستند </w:t>
      </w:r>
      <w:r w:rsidR="00755A91">
        <w:rPr>
          <w:rFonts w:eastAsiaTheme="minorEastAsia"/>
          <w:rtl/>
          <w:lang w:bidi="fa-IR"/>
        </w:rPr>
        <w:t>به‌عنوان</w:t>
      </w:r>
      <w:r w:rsidR="00B20D65">
        <w:rPr>
          <w:rFonts w:eastAsiaTheme="minorEastAsia" w:hint="cs"/>
          <w:rtl/>
          <w:lang w:bidi="fa-IR"/>
        </w:rPr>
        <w:t xml:space="preserve"> مناطق تیره در نظر گرفته می‌شوند.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03"/>
      </w:tblGrid>
      <w:tr w:rsidR="004802FB" w:rsidTr="00B85E0F">
        <w:tc>
          <w:tcPr>
            <w:tcW w:w="9003" w:type="dxa"/>
          </w:tcPr>
          <w:p w:rsidR="004802FB" w:rsidRDefault="00B85E0F" w:rsidP="004802FB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7096682B" wp14:editId="5527315B">
                  <wp:extent cx="4676775" cy="1180557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9085" cy="1181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2FB" w:rsidTr="00B85E0F">
        <w:tc>
          <w:tcPr>
            <w:tcW w:w="9003" w:type="dxa"/>
          </w:tcPr>
          <w:p w:rsidR="004802FB" w:rsidRDefault="00B85E0F" w:rsidP="00B85E0F">
            <w:pPr>
              <w:bidi/>
              <w:jc w:val="center"/>
              <w:rPr>
                <w:rFonts w:eastAsiaTheme="minorEastAsia"/>
                <w:rtl/>
                <w:lang w:bidi="fa-IR"/>
              </w:rPr>
            </w:pPr>
            <w:r w:rsidRPr="00B85E0F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شکل1. الگوریتم کلی مدل </w:t>
            </w:r>
            <w:r w:rsidR="00755A91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rtl/>
                <w:lang w:bidi="fa-IR"/>
              </w:rPr>
              <w:t>ارائه‌شده</w:t>
            </w:r>
          </w:p>
        </w:tc>
      </w:tr>
    </w:tbl>
    <w:p w:rsidR="004802FB" w:rsidRDefault="004802FB" w:rsidP="004802FB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p w:rsidR="004D6377" w:rsidRDefault="00B20D65" w:rsidP="00EB2473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>
        <w:rPr>
          <w:rFonts w:eastAsiaTheme="minorEastAsia" w:hint="cs"/>
          <w:rtl/>
          <w:lang w:bidi="fa-IR"/>
        </w:rPr>
        <w:t xml:space="preserve"> نقاطی که از مرحله قبلی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مناطق تیره در نظر </w:t>
      </w:r>
      <w:r>
        <w:rPr>
          <w:rFonts w:eastAsiaTheme="minorEastAsia"/>
          <w:rtl/>
          <w:lang w:bidi="fa-IR"/>
        </w:rPr>
        <w:t>گرفته‌شده‌اند</w:t>
      </w:r>
      <w:r w:rsidR="00E06D82">
        <w:rPr>
          <w:rFonts w:eastAsiaTheme="minorEastAsia" w:hint="cs"/>
          <w:rtl/>
          <w:lang w:bidi="fa-IR"/>
        </w:rPr>
        <w:t xml:space="preserve"> وارد مرحله سوم </w:t>
      </w:r>
      <w:r>
        <w:rPr>
          <w:rFonts w:eastAsiaTheme="minorEastAsia" w:hint="cs"/>
          <w:rtl/>
          <w:lang w:bidi="fa-IR"/>
        </w:rPr>
        <w:t>می‌شوند. تصاویر راداری پلاریمتری توسط یک پنجره متحرک میانگین‌گیری 7</w:t>
      </w:r>
      <w:r w:rsidRPr="00B20D65">
        <w:rPr>
          <w:rFonts w:eastAsiaTheme="minorEastAsia"/>
          <w:rtl/>
          <w:lang w:bidi="fa-IR"/>
        </w:rPr>
        <w:t>×</w:t>
      </w:r>
      <w:r>
        <w:rPr>
          <w:rFonts w:eastAsiaTheme="minorEastAsia" w:hint="cs"/>
          <w:rtl/>
          <w:lang w:bidi="fa-IR"/>
        </w:rPr>
        <w:t xml:space="preserve">7 برای محاسبه </w:t>
      </w:r>
      <w:proofErr w:type="spellStart"/>
      <w:r>
        <w:rPr>
          <w:rFonts w:eastAsiaTheme="minorEastAsia"/>
          <w:lang w:bidi="fa-IR"/>
        </w:rPr>
        <w:t>DoP</w:t>
      </w:r>
      <w:proofErr w:type="spellEnd"/>
      <w:r>
        <w:rPr>
          <w:rFonts w:eastAsiaTheme="minorEastAsia" w:hint="cs"/>
          <w:rtl/>
          <w:lang w:bidi="fa-IR"/>
        </w:rPr>
        <w:t xml:space="preserve"> پردازش می‌شوند. در مطالعات قبلی حد آستانه </w:t>
      </w:r>
      <w:r>
        <w:rPr>
          <w:rFonts w:eastAsiaTheme="minorEastAsia"/>
          <w:rtl/>
          <w:lang w:bidi="fa-IR"/>
        </w:rPr>
        <w:t>معرف</w:t>
      </w:r>
      <w:r>
        <w:rPr>
          <w:rFonts w:eastAsiaTheme="minorEastAsia" w:hint="cs"/>
          <w:rtl/>
          <w:lang w:bidi="fa-IR"/>
        </w:rPr>
        <w:t>ی‌</w:t>
      </w:r>
      <w:r>
        <w:rPr>
          <w:rFonts w:eastAsiaTheme="minorEastAsia" w:hint="eastAsia"/>
          <w:rtl/>
          <w:lang w:bidi="fa-IR"/>
        </w:rPr>
        <w:t>شده</w:t>
      </w:r>
      <w:r>
        <w:rPr>
          <w:rFonts w:eastAsiaTheme="minorEastAsia" w:hint="cs"/>
          <w:rtl/>
          <w:lang w:bidi="fa-IR"/>
        </w:rPr>
        <w:t xml:space="preserve"> برای استخراج مناطق نفتی 45/0 </w:t>
      </w:r>
      <w:r w:rsidR="00755A91">
        <w:rPr>
          <w:rFonts w:eastAsiaTheme="minorEastAsia"/>
          <w:rtl/>
          <w:lang w:bidi="fa-IR"/>
        </w:rPr>
        <w:t>معرف</w:t>
      </w:r>
      <w:r w:rsidR="00755A91">
        <w:rPr>
          <w:rFonts w:eastAsiaTheme="minorEastAsia" w:hint="cs"/>
          <w:rtl/>
          <w:lang w:bidi="fa-IR"/>
        </w:rPr>
        <w:t>ی‌</w:t>
      </w:r>
      <w:r w:rsidR="00755A91">
        <w:rPr>
          <w:rFonts w:eastAsiaTheme="minorEastAsia" w:hint="eastAsia"/>
          <w:rtl/>
          <w:lang w:bidi="fa-IR"/>
        </w:rPr>
        <w:t>شده</w:t>
      </w:r>
      <w:r>
        <w:rPr>
          <w:rFonts w:eastAsiaTheme="minorEastAsia" w:hint="cs"/>
          <w:rtl/>
          <w:lang w:bidi="fa-IR"/>
        </w:rPr>
        <w:t xml:space="preserve"> است </w:t>
      </w:r>
      <w:r>
        <w:rPr>
          <w:rFonts w:eastAsiaTheme="minorEastAsia"/>
          <w:rtl/>
          <w:lang w:bidi="fa-IR"/>
        </w:rPr>
        <w:fldChar w:fldCharType="begin"/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ADDIN EN.CITE &lt;EndNote&gt;&lt;Cite&gt;&lt;Author&gt;Nunziata&lt;/Author&gt;&lt;Year&gt;2013&lt;/Year&gt;&lt;RecNum&gt;258&lt;/RecNum&gt;&lt;DisplayText&gt;(Nunziata, Gambardella et al. 2013)&lt;/DisplayText&gt;&lt;record&gt;&lt;rec-number&gt;258&lt;/rec-number&gt;&lt;foreign-keys&gt;&lt;key app="EN" db-id="0da5ewr5xstzw6eedv459a90svs2r9prrz0a"&gt;258&lt;/key&gt;&lt;/foreign-keys&gt;&lt;ref-type name="Journal Article"&gt;17&lt;/ref-type&gt;&lt;contributors&gt;&lt;authors&gt;&lt;author&gt;Nunziata, Ferdinando&lt;/author&gt;&lt;author&gt;Gambardella, Attilio&lt;/author&gt;&lt;author&gt;Migliaccio, Maurizio&lt;/author&gt;&lt;/authors&gt;&lt;/contributors&gt;&lt;titles&gt;&lt;title&gt;On</w:instrText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the degree of polarization for SAR sea oil slick observation&lt;/title&gt;&lt;secondary-title&gt;ISPRS Journal of Photogrammetry and Remote Sensing&lt;/secondary-title&gt;&lt;/titles&gt;&lt;periodical&gt;&lt;full-title&gt;ISPRS Journal of Photogrammetry and Remote Sensing&lt;/full-title&gt;&lt;/periodical&gt;&lt;pages&gt;41-49&lt;/pages&gt;&lt;volume&gt;78&lt;/volume&gt;&lt;dates&gt;&lt;year&gt;2013&lt;/year&gt;&lt;/dates&gt;&lt;isbn&gt;0924-2716&lt;/isbn&gt;&lt;urls&gt;&lt;/urls&gt;&lt;/record&gt;&lt;/Cite&gt;&lt;/EndNote</w:instrText>
      </w:r>
      <w:r w:rsidR="00C658D0">
        <w:rPr>
          <w:rFonts w:eastAsiaTheme="minorEastAsia"/>
          <w:rtl/>
          <w:lang w:bidi="fa-IR"/>
        </w:rPr>
        <w:instrText>&gt;</w:instrText>
      </w:r>
      <w:r>
        <w:rPr>
          <w:rFonts w:eastAsiaTheme="minorEastAsia"/>
          <w:rtl/>
          <w:lang w:bidi="fa-IR"/>
        </w:rPr>
        <w:fldChar w:fldCharType="separate"/>
      </w:r>
      <w:r w:rsidR="00C658D0">
        <w:rPr>
          <w:rFonts w:eastAsiaTheme="minorEastAsia"/>
          <w:noProof/>
          <w:rtl/>
          <w:lang w:bidi="fa-IR"/>
        </w:rPr>
        <w:t>(</w:t>
      </w:r>
      <w:hyperlink w:anchor="_ENREF_10" w:tooltip="Nunziata, 2013 #258" w:history="1">
        <w:r w:rsidR="00C658D0">
          <w:rPr>
            <w:rFonts w:eastAsiaTheme="minorEastAsia"/>
            <w:noProof/>
            <w:lang w:bidi="fa-IR"/>
          </w:rPr>
          <w:t>Nunziata, Gambardella et al. 2013</w:t>
        </w:r>
      </w:hyperlink>
      <w:r w:rsidR="00C658D0">
        <w:rPr>
          <w:rFonts w:eastAsiaTheme="minorEastAsia"/>
          <w:noProof/>
          <w:rtl/>
          <w:lang w:bidi="fa-IR"/>
        </w:rPr>
        <w:t>)</w:t>
      </w:r>
      <w:r>
        <w:rPr>
          <w:rFonts w:eastAsiaTheme="minorEastAsia"/>
          <w:rtl/>
          <w:lang w:bidi="fa-IR"/>
        </w:rPr>
        <w:fldChar w:fldCharType="end"/>
      </w:r>
      <w:r>
        <w:rPr>
          <w:rFonts w:eastAsiaTheme="minorEastAsia" w:hint="cs"/>
          <w:rtl/>
          <w:lang w:bidi="fa-IR"/>
        </w:rPr>
        <w:t xml:space="preserve">. اما این حد آستانه در حالت‌های مختلف دریا و انواع لکه‌ها متغیر </w:t>
      </w:r>
      <w:r w:rsidR="003F437B">
        <w:rPr>
          <w:rFonts w:eastAsiaTheme="minorEastAsia" w:hint="cs"/>
          <w:rtl/>
          <w:lang w:bidi="fa-IR"/>
        </w:rPr>
        <w:t>است</w:t>
      </w:r>
      <w:r>
        <w:rPr>
          <w:rFonts w:eastAsiaTheme="minorEastAsia" w:hint="cs"/>
          <w:rtl/>
          <w:lang w:bidi="fa-IR"/>
        </w:rPr>
        <w:t xml:space="preserve">. </w:t>
      </w:r>
      <w:r w:rsidR="00755A91">
        <w:rPr>
          <w:rFonts w:eastAsiaTheme="minorEastAsia"/>
          <w:rtl/>
          <w:lang w:bidi="fa-IR"/>
        </w:rPr>
        <w:t>درنت</w:t>
      </w:r>
      <w:r w:rsidR="00755A91">
        <w:rPr>
          <w:rFonts w:eastAsiaTheme="minorEastAsia" w:hint="cs"/>
          <w:rtl/>
          <w:lang w:bidi="fa-IR"/>
        </w:rPr>
        <w:t>ی</w:t>
      </w:r>
      <w:r w:rsidR="00755A91">
        <w:rPr>
          <w:rFonts w:eastAsiaTheme="minorEastAsia" w:hint="eastAsia"/>
          <w:rtl/>
          <w:lang w:bidi="fa-IR"/>
        </w:rPr>
        <w:t>جه</w:t>
      </w:r>
      <w:r>
        <w:rPr>
          <w:rFonts w:eastAsiaTheme="minorEastAsia" w:hint="cs"/>
          <w:rtl/>
          <w:lang w:bidi="fa-IR"/>
        </w:rPr>
        <w:t xml:space="preserve"> </w:t>
      </w:r>
      <w:r>
        <w:rPr>
          <w:rFonts w:eastAsiaTheme="minorEastAsia"/>
          <w:rtl/>
          <w:lang w:bidi="fa-IR"/>
        </w:rPr>
        <w:t>در ا</w:t>
      </w:r>
      <w:r>
        <w:rPr>
          <w:rFonts w:eastAsiaTheme="minorEastAsia" w:hint="cs"/>
          <w:rtl/>
          <w:lang w:bidi="fa-IR"/>
        </w:rPr>
        <w:t>ی</w:t>
      </w:r>
      <w:r>
        <w:rPr>
          <w:rFonts w:eastAsiaTheme="minorEastAsia" w:hint="eastAsia"/>
          <w:rtl/>
          <w:lang w:bidi="fa-IR"/>
        </w:rPr>
        <w:t>ن</w:t>
      </w:r>
      <w:r w:rsidR="003F437B">
        <w:rPr>
          <w:rFonts w:eastAsiaTheme="minorEastAsia" w:hint="cs"/>
          <w:rtl/>
          <w:lang w:bidi="fa-IR"/>
        </w:rPr>
        <w:t xml:space="preserve"> مطالعه یک روش </w:t>
      </w:r>
      <w:r>
        <w:rPr>
          <w:rFonts w:eastAsiaTheme="minorEastAsia" w:hint="cs"/>
          <w:rtl/>
          <w:lang w:bidi="fa-IR"/>
        </w:rPr>
        <w:t>تطبیقی ارائه شد. به این صورت که نقاط استخراجی از مرحله حد آستانه</w:t>
      </w:r>
      <w:r>
        <w:rPr>
          <w:rFonts w:eastAsiaTheme="minorEastAsia" w:hint="eastAsia"/>
          <w:rtl/>
          <w:lang w:bidi="fa-IR"/>
        </w:rPr>
        <w:t>‌</w:t>
      </w:r>
      <w:r>
        <w:rPr>
          <w:rFonts w:eastAsiaTheme="minorEastAsia" w:hint="cs"/>
          <w:rtl/>
          <w:lang w:bidi="fa-IR"/>
        </w:rPr>
        <w:t xml:space="preserve">گذاری قسمت اول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ماسک بر تصویر </w:t>
      </w:r>
      <w:r>
        <w:rPr>
          <w:rFonts w:eastAsiaTheme="minorEastAsia"/>
          <w:rtl/>
          <w:lang w:bidi="fa-IR"/>
        </w:rPr>
        <w:t>اعمال‌شده</w:t>
      </w:r>
      <w:r>
        <w:rPr>
          <w:rFonts w:eastAsiaTheme="minorEastAsia" w:hint="cs"/>
          <w:rtl/>
          <w:lang w:bidi="fa-IR"/>
        </w:rPr>
        <w:t xml:space="preserve"> و میانگین درجه پلاریزاسیون آن‌ها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حد آستانه بر تصاویر درجه پلاریزاسیون اعمال می‌شود. این روش در عین سادگی بسیار کارآمد است و می‌تواند حد آستانه را با توجه به </w:t>
      </w:r>
      <w:r>
        <w:rPr>
          <w:rFonts w:eastAsiaTheme="minorEastAsia"/>
          <w:rtl/>
          <w:lang w:bidi="fa-IR"/>
        </w:rPr>
        <w:t>شرا</w:t>
      </w:r>
      <w:r>
        <w:rPr>
          <w:rFonts w:eastAsiaTheme="minorEastAsia" w:hint="cs"/>
          <w:rtl/>
          <w:lang w:bidi="fa-IR"/>
        </w:rPr>
        <w:t>ی</w:t>
      </w:r>
      <w:r>
        <w:rPr>
          <w:rFonts w:eastAsiaTheme="minorEastAsia" w:hint="eastAsia"/>
          <w:rtl/>
          <w:lang w:bidi="fa-IR"/>
        </w:rPr>
        <w:t>ط</w:t>
      </w:r>
      <w:r>
        <w:rPr>
          <w:rFonts w:eastAsiaTheme="minorEastAsia" w:hint="cs"/>
          <w:rtl/>
          <w:lang w:bidi="fa-IR"/>
        </w:rPr>
        <w:t xml:space="preserve"> مختلف تصویر و تصویربرداری تغییر دهد.</w:t>
      </w:r>
    </w:p>
    <w:p w:rsidR="00B20D65" w:rsidRDefault="00B20D65" w:rsidP="00B20D65">
      <w:pPr>
        <w:pStyle w:val="BodyText3"/>
        <w:tabs>
          <w:tab w:val="right" w:pos="567"/>
        </w:tabs>
        <w:bidi/>
        <w:ind w:firstLine="567"/>
        <w:rPr>
          <w:rFonts w:eastAsiaTheme="minorEastAsia"/>
          <w:lang w:bidi="fa-IR"/>
        </w:rPr>
      </w:pPr>
      <w:r w:rsidRPr="00B20D65">
        <w:rPr>
          <w:rFonts w:eastAsiaTheme="minorEastAsia" w:hint="cs"/>
          <w:rtl/>
          <w:lang w:bidi="fa-IR"/>
        </w:rPr>
        <w:t>و در مرحله آخر،</w:t>
      </w:r>
      <w:r>
        <w:rPr>
          <w:rFonts w:eastAsiaTheme="minorEastAsia" w:hint="cs"/>
          <w:rtl/>
          <w:lang w:bidi="fa-IR"/>
        </w:rPr>
        <w:t xml:space="preserve"> تصویر خروجی از مراحل قبلی وارد مرحله </w:t>
      </w:r>
      <w:r>
        <w:rPr>
          <w:rFonts w:eastAsiaTheme="minorEastAsia"/>
          <w:rtl/>
          <w:lang w:bidi="fa-IR"/>
        </w:rPr>
        <w:t>پس پردازش</w:t>
      </w:r>
      <w:r>
        <w:rPr>
          <w:rFonts w:eastAsiaTheme="minorEastAsia" w:hint="cs"/>
          <w:rtl/>
          <w:lang w:bidi="fa-IR"/>
        </w:rPr>
        <w:t xml:space="preserve"> می‌شود </w:t>
      </w:r>
      <w:r w:rsidR="00755A91">
        <w:rPr>
          <w:rFonts w:eastAsiaTheme="minorEastAsia"/>
          <w:rtl/>
          <w:lang w:bidi="fa-IR"/>
        </w:rPr>
        <w:t>به‌طور</w:t>
      </w:r>
      <w:r w:rsidR="00755A91">
        <w:rPr>
          <w:rFonts w:eastAsiaTheme="minorEastAsia" w:hint="cs"/>
          <w:rtl/>
          <w:lang w:bidi="fa-IR"/>
        </w:rPr>
        <w:t>ی‌</w:t>
      </w:r>
      <w:r w:rsidR="00755A91">
        <w:rPr>
          <w:rFonts w:eastAsiaTheme="minorEastAsia" w:hint="eastAsia"/>
          <w:rtl/>
          <w:lang w:bidi="fa-IR"/>
        </w:rPr>
        <w:t>که</w:t>
      </w:r>
      <w:r>
        <w:rPr>
          <w:rFonts w:eastAsiaTheme="minorEastAsia" w:hint="cs"/>
          <w:rtl/>
          <w:lang w:bidi="fa-IR"/>
        </w:rPr>
        <w:t xml:space="preserve"> مناطقی با مساحت کم‌تر از حد آستانه 100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اشتباه حذف می‌شوند. </w:t>
      </w:r>
      <w:r w:rsidR="00755A91">
        <w:rPr>
          <w:rFonts w:eastAsiaTheme="minorEastAsia"/>
          <w:rtl/>
          <w:lang w:bidi="fa-IR"/>
        </w:rPr>
        <w:t>به‌عبارت</w:t>
      </w:r>
      <w:r w:rsidR="00755A91">
        <w:rPr>
          <w:rFonts w:eastAsiaTheme="minorEastAsia" w:hint="cs"/>
          <w:rtl/>
          <w:lang w:bidi="fa-IR"/>
        </w:rPr>
        <w:t>ی‌</w:t>
      </w:r>
      <w:r w:rsidR="00755A91">
        <w:rPr>
          <w:rFonts w:eastAsiaTheme="minorEastAsia" w:hint="eastAsia"/>
          <w:rtl/>
          <w:lang w:bidi="fa-IR"/>
        </w:rPr>
        <w:t>د</w:t>
      </w:r>
      <w:r w:rsidR="00755A91">
        <w:rPr>
          <w:rFonts w:eastAsiaTheme="minorEastAsia" w:hint="cs"/>
          <w:rtl/>
          <w:lang w:bidi="fa-IR"/>
        </w:rPr>
        <w:t>ی</w:t>
      </w:r>
      <w:r w:rsidR="00755A91">
        <w:rPr>
          <w:rFonts w:eastAsiaTheme="minorEastAsia" w:hint="eastAsia"/>
          <w:rtl/>
          <w:lang w:bidi="fa-IR"/>
        </w:rPr>
        <w:t>گر</w:t>
      </w:r>
      <w:r>
        <w:rPr>
          <w:rFonts w:eastAsiaTheme="minorEastAsia" w:hint="cs"/>
          <w:rtl/>
          <w:lang w:bidi="fa-IR"/>
        </w:rPr>
        <w:t xml:space="preserve"> تنها مناطقی بالاتر از حد آستانه </w:t>
      </w:r>
      <w:r w:rsidR="00755A91">
        <w:rPr>
          <w:rFonts w:eastAsiaTheme="minorEastAsia"/>
          <w:rtl/>
          <w:lang w:bidi="fa-IR"/>
        </w:rPr>
        <w:t>معرف</w:t>
      </w:r>
      <w:r w:rsidR="00755A91">
        <w:rPr>
          <w:rFonts w:eastAsiaTheme="minorEastAsia" w:hint="cs"/>
          <w:rtl/>
          <w:lang w:bidi="fa-IR"/>
        </w:rPr>
        <w:t>ی‌</w:t>
      </w:r>
      <w:r w:rsidR="00755A91">
        <w:rPr>
          <w:rFonts w:eastAsiaTheme="minorEastAsia" w:hint="eastAsia"/>
          <w:rtl/>
          <w:lang w:bidi="fa-IR"/>
        </w:rPr>
        <w:t>شده</w:t>
      </w:r>
      <w:r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مناطق محتمل در نظر گرفته می‌شوند. تک پیکسل‌های</w:t>
      </w:r>
      <w:r w:rsidR="00000086">
        <w:rPr>
          <w:rFonts w:eastAsiaTheme="minorEastAsia" w:hint="cs"/>
          <w:rtl/>
          <w:lang w:bidi="fa-IR"/>
        </w:rPr>
        <w:t xml:space="preserve"> روشن</w:t>
      </w:r>
      <w:r>
        <w:rPr>
          <w:rFonts w:eastAsiaTheme="minorEastAsia" w:hint="cs"/>
          <w:rtl/>
          <w:lang w:bidi="fa-IR"/>
        </w:rPr>
        <w:t xml:space="preserve"> درون مناطق تیره نیز که حاصل از خطاهای محتمل هستند </w:t>
      </w:r>
      <w:r w:rsidR="00755A91">
        <w:rPr>
          <w:rFonts w:eastAsiaTheme="minorEastAsia"/>
          <w:rtl/>
          <w:lang w:bidi="fa-IR"/>
        </w:rPr>
        <w:t>به‌عنوان</w:t>
      </w:r>
      <w:r>
        <w:rPr>
          <w:rFonts w:eastAsiaTheme="minorEastAsia" w:hint="cs"/>
          <w:rtl/>
          <w:lang w:bidi="fa-IR"/>
        </w:rPr>
        <w:t xml:space="preserve"> مناطق تیره در نظر گرفته می‌شوند.</w:t>
      </w:r>
    </w:p>
    <w:p w:rsidR="00F72290" w:rsidRPr="00B20D65" w:rsidRDefault="00F72290" w:rsidP="00F72290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p w:rsidR="0038421F" w:rsidRDefault="00B20D65" w:rsidP="0038421F">
      <w:pPr>
        <w:pStyle w:val="BodyText3"/>
        <w:tabs>
          <w:tab w:val="right" w:pos="567"/>
        </w:tabs>
        <w:bidi/>
        <w:ind w:firstLine="567"/>
        <w:rPr>
          <w:b/>
          <w:bCs/>
          <w:sz w:val="24"/>
          <w:rtl/>
          <w:lang w:bidi="fa-IR"/>
        </w:rPr>
      </w:pPr>
      <w:r w:rsidRPr="00B20D65">
        <w:rPr>
          <w:rFonts w:hint="cs"/>
          <w:b/>
          <w:bCs/>
          <w:sz w:val="24"/>
          <w:rtl/>
        </w:rPr>
        <w:t>3- ارزیابی و نتایج</w:t>
      </w:r>
      <w:r w:rsidR="00F72290">
        <w:rPr>
          <w:rFonts w:hint="cs"/>
          <w:b/>
          <w:bCs/>
          <w:sz w:val="24"/>
          <w:rtl/>
          <w:lang w:bidi="fa-IR"/>
        </w:rPr>
        <w:t>:</w:t>
      </w:r>
    </w:p>
    <w:p w:rsidR="00F72290" w:rsidRDefault="00F72290" w:rsidP="00F72290">
      <w:pPr>
        <w:pStyle w:val="BodyText3"/>
        <w:tabs>
          <w:tab w:val="right" w:pos="567"/>
        </w:tabs>
        <w:bidi/>
        <w:ind w:firstLine="567"/>
        <w:rPr>
          <w:b/>
          <w:bCs/>
          <w:sz w:val="24"/>
          <w:rtl/>
        </w:rPr>
      </w:pPr>
    </w:p>
    <w:p w:rsidR="00C454AC" w:rsidRPr="00C454AC" w:rsidRDefault="00C454AC" w:rsidP="007D1C38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>
        <w:rPr>
          <w:rFonts w:eastAsiaTheme="minorEastAsia" w:hint="cs"/>
          <w:rtl/>
          <w:lang w:bidi="fa-IR"/>
        </w:rPr>
        <w:t xml:space="preserve">داده‌های </w:t>
      </w:r>
      <w:r w:rsidR="00755A91">
        <w:rPr>
          <w:rFonts w:eastAsiaTheme="minorEastAsia"/>
          <w:rtl/>
          <w:lang w:bidi="fa-IR"/>
        </w:rPr>
        <w:t>مورداستفاده</w:t>
      </w:r>
      <w:r>
        <w:rPr>
          <w:rFonts w:eastAsiaTheme="minorEastAsia" w:hint="cs"/>
          <w:rtl/>
          <w:lang w:bidi="fa-IR"/>
        </w:rPr>
        <w:t xml:space="preserve"> داده‌های پلاریمتری سنجنده </w:t>
      </w:r>
      <w:r>
        <w:rPr>
          <w:rFonts w:eastAsiaTheme="minorEastAsia"/>
          <w:lang w:bidi="fa-IR"/>
        </w:rPr>
        <w:t>UAVSAR</w:t>
      </w:r>
      <w:r>
        <w:rPr>
          <w:rFonts w:eastAsiaTheme="minorEastAsia" w:hint="cs"/>
          <w:rtl/>
          <w:lang w:bidi="fa-IR"/>
        </w:rPr>
        <w:t xml:space="preserve"> باند </w:t>
      </w:r>
      <w:r>
        <w:rPr>
          <w:rFonts w:eastAsiaTheme="minorEastAsia"/>
          <w:lang w:bidi="fa-IR"/>
        </w:rPr>
        <w:t>L</w:t>
      </w:r>
      <w:r>
        <w:rPr>
          <w:rFonts w:eastAsiaTheme="minorEastAsia" w:hint="cs"/>
          <w:rtl/>
          <w:lang w:bidi="fa-IR"/>
        </w:rPr>
        <w:t xml:space="preserve"> از منطقه خلیج مکزیک در سال 2010 است که فوران چاه نفت دکل </w:t>
      </w:r>
      <w:proofErr w:type="spellStart"/>
      <w:r>
        <w:rPr>
          <w:rFonts w:eastAsiaTheme="minorEastAsia"/>
          <w:lang w:bidi="fa-IR"/>
        </w:rPr>
        <w:t>Deepwater</w:t>
      </w:r>
      <w:proofErr w:type="spellEnd"/>
      <w:r>
        <w:rPr>
          <w:rFonts w:eastAsiaTheme="minorEastAsia"/>
          <w:lang w:bidi="fa-IR"/>
        </w:rPr>
        <w:t xml:space="preserve"> Horizon</w:t>
      </w:r>
      <w:r>
        <w:rPr>
          <w:rFonts w:eastAsiaTheme="minorEastAsia" w:hint="cs"/>
          <w:rtl/>
          <w:lang w:bidi="fa-IR"/>
        </w:rPr>
        <w:t xml:space="preserve"> رخ داد که باعث شد مدت‌ها لکه‌های نفتی بر روی آب باقی بمانند. این تصویر از </w:t>
      </w:r>
      <w:r w:rsidRPr="00C454AC">
        <w:rPr>
          <w:rFonts w:eastAsiaTheme="minorEastAsia"/>
          <w:lang w:bidi="fa-IR"/>
        </w:rPr>
        <w:t>NASA's Alaska SAR Facility (ASF)</w:t>
      </w:r>
      <w:r w:rsidRPr="00C454AC"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اخذشده</w:t>
      </w:r>
      <w:r w:rsidRPr="00C454AC">
        <w:rPr>
          <w:rFonts w:eastAsiaTheme="minorEastAsia" w:hint="cs"/>
          <w:rtl/>
          <w:lang w:bidi="fa-IR"/>
        </w:rPr>
        <w:t xml:space="preserve"> است. نتایج حاصل با استفاده از </w:t>
      </w:r>
      <w:r w:rsidRPr="00C454AC">
        <w:rPr>
          <w:rFonts w:eastAsiaTheme="minorEastAsia"/>
          <w:rtl/>
          <w:lang w:bidi="fa-IR"/>
        </w:rPr>
        <w:t>نرم‌افزار</w:t>
      </w:r>
      <w:r w:rsidRPr="00C454AC">
        <w:rPr>
          <w:rFonts w:eastAsiaTheme="minorEastAsia" w:hint="cs"/>
          <w:rtl/>
          <w:lang w:bidi="fa-IR"/>
        </w:rPr>
        <w:t xml:space="preserve"> </w:t>
      </w:r>
      <w:r w:rsidRPr="00C454AC">
        <w:rPr>
          <w:rFonts w:eastAsiaTheme="minorEastAsia"/>
          <w:lang w:bidi="fa-IR"/>
        </w:rPr>
        <w:t>MATLAB</w:t>
      </w:r>
      <w:r w:rsidRPr="00C454AC">
        <w:rPr>
          <w:rFonts w:eastAsiaTheme="minorEastAsia" w:hint="cs"/>
          <w:rtl/>
          <w:lang w:bidi="fa-IR"/>
        </w:rPr>
        <w:t xml:space="preserve"> پیاده‌سازی شده‌اند. </w:t>
      </w:r>
    </w:p>
    <w:p w:rsidR="00B20D65" w:rsidRDefault="00755A91" w:rsidP="00445BC4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>
        <w:rPr>
          <w:rFonts w:eastAsiaTheme="minorEastAsia"/>
          <w:rtl/>
          <w:lang w:bidi="fa-IR"/>
        </w:rPr>
        <w:t>به‌منظور</w:t>
      </w:r>
      <w:r w:rsidR="00C454AC" w:rsidRPr="00C454AC">
        <w:rPr>
          <w:rFonts w:eastAsiaTheme="minorEastAsia" w:hint="cs"/>
          <w:rtl/>
          <w:lang w:bidi="fa-IR"/>
        </w:rPr>
        <w:t xml:space="preserve"> ارزیابی روش پیشنهادی و مقایسه آن با روش‌های </w:t>
      </w:r>
      <w:r w:rsidR="00C454AC">
        <w:rPr>
          <w:rFonts w:eastAsiaTheme="minorEastAsia"/>
          <w:rtl/>
          <w:lang w:bidi="fa-IR"/>
        </w:rPr>
        <w:fldChar w:fldCharType="begin"/>
      </w:r>
      <w:r w:rsidR="00C658D0">
        <w:rPr>
          <w:rFonts w:eastAsiaTheme="minorEastAsia"/>
          <w:rtl/>
          <w:lang w:bidi="fa-IR"/>
        </w:rPr>
        <w:instrText xml:space="preserve"> </w:instrText>
      </w:r>
      <w:r w:rsidR="00C658D0">
        <w:rPr>
          <w:rFonts w:eastAsiaTheme="minorEastAsia"/>
          <w:lang w:bidi="fa-IR"/>
        </w:rPr>
        <w:instrText>ADDIN EN.CITE &lt;EndNote&gt;&lt;Cite&gt;&lt;Author&gt;Otsu&lt;/Author&gt;&lt;Year&gt;1975&lt;/Year&gt;&lt;RecNum&gt;223&lt;/RecNum&gt;&lt;DisplayText&gt;(Otsu 1975)&lt;/DisplayText&gt;&lt;record&gt;&lt;rec-number&gt;223&lt;/rec-number&gt;&lt;foreign-keys&gt;&lt;key app="EN" db-id="0da5ewr5xstzw6eedv459a90svs2r9prrz0a"&gt;223&lt;/key&gt;&lt;/foreign-keys&gt;&lt;ref-type name="Journal Article"&gt;17&lt;/ref-type&gt;&lt;contributors&gt;&lt;authors&gt;&lt;author&gt;Otsu, Nobuyuki&lt;/author&gt;&lt;/authors&gt;&lt;/contributors&gt;&lt;titles&gt;&lt;title&gt;A threshold selection method from gray-level histograms&lt;/title&gt;&lt;secondary-title&gt;Automatica&lt;/secondary-title&gt;&lt;/titles&gt;&lt;periodical&gt;&lt;full-title&gt;Automatica&lt;/full-title&gt;&lt;/periodical&gt;&lt;pages&gt;23-27&lt;/pages&gt;&lt;volume&gt;11&lt;/volume&gt;&lt;number&gt;285-296&lt;/number&gt;&lt;dates&gt;&lt;year&gt;1975&lt;/year&gt;&lt;/dates&gt;&lt;urls&gt;&lt;/urls&gt;&lt;/record&gt;&lt;/Cite&gt;&lt;/EndNote</w:instrText>
      </w:r>
      <w:r w:rsidR="00C658D0">
        <w:rPr>
          <w:rFonts w:eastAsiaTheme="minorEastAsia"/>
          <w:rtl/>
          <w:lang w:bidi="fa-IR"/>
        </w:rPr>
        <w:instrText>&gt;</w:instrText>
      </w:r>
      <w:r w:rsidR="00C454AC">
        <w:rPr>
          <w:rFonts w:eastAsiaTheme="minorEastAsia"/>
          <w:rtl/>
          <w:lang w:bidi="fa-IR"/>
        </w:rPr>
        <w:fldChar w:fldCharType="separate"/>
      </w:r>
      <w:r w:rsidR="00C658D0">
        <w:rPr>
          <w:rFonts w:eastAsiaTheme="minorEastAsia"/>
          <w:noProof/>
          <w:rtl/>
          <w:lang w:bidi="fa-IR"/>
        </w:rPr>
        <w:t>(</w:t>
      </w:r>
      <w:hyperlink w:anchor="_ENREF_13" w:tooltip="Otsu, 1975 #223" w:history="1">
        <w:r w:rsidR="00C658D0">
          <w:rPr>
            <w:rFonts w:eastAsiaTheme="minorEastAsia"/>
            <w:noProof/>
            <w:lang w:bidi="fa-IR"/>
          </w:rPr>
          <w:t>Otsu 1975</w:t>
        </w:r>
      </w:hyperlink>
      <w:r w:rsidR="00C658D0">
        <w:rPr>
          <w:rFonts w:eastAsiaTheme="minorEastAsia"/>
          <w:noProof/>
          <w:rtl/>
          <w:lang w:bidi="fa-IR"/>
        </w:rPr>
        <w:t>)</w:t>
      </w:r>
      <w:r w:rsidR="00C454AC">
        <w:rPr>
          <w:rFonts w:eastAsiaTheme="minorEastAsia"/>
          <w:rtl/>
          <w:lang w:bidi="fa-IR"/>
        </w:rPr>
        <w:fldChar w:fldCharType="end"/>
      </w:r>
      <w:r w:rsidR="00C454AC">
        <w:rPr>
          <w:rFonts w:eastAsiaTheme="minorEastAsia" w:hint="cs"/>
          <w:rtl/>
          <w:lang w:bidi="fa-IR"/>
        </w:rPr>
        <w:t xml:space="preserve">، </w:t>
      </w:r>
      <w:r w:rsidR="00C454AC">
        <w:rPr>
          <w:rFonts w:eastAsiaTheme="minorEastAsia"/>
          <w:lang w:bidi="fa-IR"/>
        </w:rPr>
        <w:t>K-means</w:t>
      </w:r>
      <w:r w:rsidR="00C454AC">
        <w:rPr>
          <w:rFonts w:eastAsiaTheme="minorEastAsia" w:hint="cs"/>
          <w:rtl/>
          <w:lang w:bidi="fa-IR"/>
        </w:rPr>
        <w:t xml:space="preserve"> و</w:t>
      </w:r>
      <w:r w:rsidR="003F437B">
        <w:rPr>
          <w:rFonts w:eastAsiaTheme="minorEastAsia"/>
          <w:lang w:bidi="fa-IR"/>
        </w:rPr>
        <w:t>Grow Cut</w:t>
      </w:r>
      <w:r w:rsidR="003F437B">
        <w:rPr>
          <w:rFonts w:eastAsiaTheme="minorEastAsia" w:hint="cs"/>
          <w:rtl/>
          <w:lang w:bidi="fa-IR"/>
        </w:rPr>
        <w:t xml:space="preserve"> </w:t>
      </w:r>
      <w:r w:rsidR="00C454AC">
        <w:rPr>
          <w:rFonts w:eastAsiaTheme="minorEastAsia" w:hint="cs"/>
          <w:rtl/>
          <w:lang w:bidi="fa-IR"/>
        </w:rPr>
        <w:t>از معیارهای</w:t>
      </w:r>
      <w:r w:rsidR="007D1C38">
        <w:rPr>
          <w:rFonts w:eastAsiaTheme="minorEastAsia" w:hint="cs"/>
          <w:rtl/>
          <w:lang w:bidi="fa-IR"/>
        </w:rPr>
        <w:t xml:space="preserve"> دقت کلی</w:t>
      </w:r>
      <w:r w:rsidR="00D944CE">
        <w:rPr>
          <w:rStyle w:val="FootnoteReference"/>
          <w:rFonts w:eastAsiaTheme="minorEastAsia"/>
          <w:rtl/>
          <w:lang w:bidi="fa-IR"/>
        </w:rPr>
        <w:footnoteReference w:id="3"/>
      </w:r>
      <w:r w:rsidR="00C454AC">
        <w:rPr>
          <w:rFonts w:eastAsiaTheme="minorEastAsia" w:hint="cs"/>
          <w:rtl/>
          <w:lang w:bidi="fa-IR"/>
        </w:rPr>
        <w:t>، میانگین مربعات خطا</w:t>
      </w:r>
      <w:r w:rsidR="00D944CE">
        <w:rPr>
          <w:rStyle w:val="FootnoteReference"/>
          <w:rFonts w:eastAsiaTheme="minorEastAsia"/>
          <w:rtl/>
          <w:lang w:bidi="fa-IR"/>
        </w:rPr>
        <w:footnoteReference w:id="4"/>
      </w:r>
      <w:r w:rsidR="00C454AC">
        <w:rPr>
          <w:rFonts w:eastAsiaTheme="minorEastAsia" w:hint="cs"/>
          <w:rtl/>
          <w:lang w:bidi="fa-IR"/>
        </w:rPr>
        <w:t xml:space="preserve"> (</w:t>
      </w:r>
      <w:r w:rsidR="00C454AC">
        <w:rPr>
          <w:rFonts w:eastAsiaTheme="minorEastAsia"/>
          <w:lang w:bidi="fa-IR"/>
        </w:rPr>
        <w:t>MSE</w:t>
      </w:r>
      <w:r w:rsidR="00C454AC">
        <w:rPr>
          <w:rFonts w:eastAsiaTheme="minorEastAsia" w:hint="cs"/>
          <w:rtl/>
          <w:lang w:bidi="fa-IR"/>
        </w:rPr>
        <w:t xml:space="preserve">) و همبستگی تصویر خروجی و تصویر حاصل از </w:t>
      </w:r>
      <w:r w:rsidR="00C454AC">
        <w:rPr>
          <w:rFonts w:eastAsiaTheme="minorEastAsia"/>
          <w:rtl/>
          <w:lang w:bidi="fa-IR"/>
        </w:rPr>
        <w:t>قطعه‌بند</w:t>
      </w:r>
      <w:r w:rsidR="00C454AC">
        <w:rPr>
          <w:rFonts w:eastAsiaTheme="minorEastAsia" w:hint="cs"/>
          <w:rtl/>
          <w:lang w:bidi="fa-IR"/>
        </w:rPr>
        <w:t xml:space="preserve">ی دستی </w:t>
      </w:r>
      <w:r>
        <w:rPr>
          <w:rFonts w:eastAsiaTheme="minorEastAsia"/>
          <w:rtl/>
          <w:lang w:bidi="fa-IR"/>
        </w:rPr>
        <w:t>استفاده‌شده</w:t>
      </w:r>
      <w:r w:rsidR="00C454AC">
        <w:rPr>
          <w:rFonts w:eastAsiaTheme="minorEastAsia"/>
          <w:rtl/>
          <w:lang w:bidi="fa-IR"/>
        </w:rPr>
        <w:t xml:space="preserve"> است</w:t>
      </w:r>
      <w:r w:rsidR="00C454AC">
        <w:rPr>
          <w:rFonts w:eastAsiaTheme="minorEastAsia" w:hint="cs"/>
          <w:rtl/>
          <w:lang w:bidi="fa-IR"/>
        </w:rPr>
        <w:t xml:space="preserve">. </w:t>
      </w:r>
    </w:p>
    <w:p w:rsidR="00C454AC" w:rsidRDefault="00552A32" w:rsidP="00177851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>
        <w:rPr>
          <w:rFonts w:eastAsiaTheme="minorEastAsia" w:hint="cs"/>
          <w:rtl/>
          <w:lang w:bidi="fa-IR"/>
        </w:rPr>
        <w:t>شکل 2 (الف)-(</w:t>
      </w:r>
      <w:r w:rsidR="00044E95">
        <w:rPr>
          <w:rFonts w:eastAsiaTheme="minorEastAsia" w:hint="cs"/>
          <w:rtl/>
          <w:lang w:bidi="fa-IR"/>
        </w:rPr>
        <w:t>ذ</w:t>
      </w:r>
      <w:r>
        <w:rPr>
          <w:rFonts w:eastAsiaTheme="minorEastAsia" w:hint="cs"/>
          <w:rtl/>
          <w:lang w:bidi="fa-IR"/>
        </w:rPr>
        <w:t xml:space="preserve">) تصویر اصلی و تصاویر قطعه‌بندی شده روش پیشنهادی و روش‌های دیگر را نشان می‌دهد. مناطق تیره </w:t>
      </w:r>
      <w:r w:rsidR="00755A91">
        <w:rPr>
          <w:rFonts w:eastAsiaTheme="minorEastAsia"/>
          <w:rtl/>
          <w:lang w:bidi="fa-IR"/>
        </w:rPr>
        <w:t>استخراج‌شده</w:t>
      </w:r>
      <w:r>
        <w:rPr>
          <w:rFonts w:eastAsiaTheme="minorEastAsia" w:hint="cs"/>
          <w:rtl/>
          <w:lang w:bidi="fa-IR"/>
        </w:rPr>
        <w:t xml:space="preserve"> با رنگ مشکی نمایش </w:t>
      </w:r>
      <w:r w:rsidR="00755A91">
        <w:rPr>
          <w:rFonts w:eastAsiaTheme="minorEastAsia"/>
          <w:rtl/>
          <w:lang w:bidi="fa-IR"/>
        </w:rPr>
        <w:t>داده‌شده‌اند</w:t>
      </w:r>
      <w:r>
        <w:rPr>
          <w:rFonts w:eastAsiaTheme="minorEastAsia" w:hint="cs"/>
          <w:rtl/>
          <w:lang w:bidi="fa-IR"/>
        </w:rPr>
        <w:t xml:space="preserve">. همان‌گونه که </w:t>
      </w:r>
      <w:r w:rsidR="00044E95">
        <w:rPr>
          <w:rFonts w:eastAsiaTheme="minorEastAsia" w:hint="cs"/>
          <w:rtl/>
          <w:lang w:bidi="fa-IR"/>
        </w:rPr>
        <w:t xml:space="preserve">از شکل 2 مشخص است روش </w:t>
      </w:r>
      <w:r w:rsidR="00755A91">
        <w:rPr>
          <w:rFonts w:eastAsiaTheme="minorEastAsia"/>
          <w:rtl/>
          <w:lang w:bidi="fa-IR"/>
        </w:rPr>
        <w:t>ارائه‌شده</w:t>
      </w:r>
      <w:r w:rsidR="00E848E1">
        <w:rPr>
          <w:rFonts w:eastAsiaTheme="minorEastAsia" w:hint="cs"/>
          <w:rtl/>
          <w:lang w:bidi="fa-IR"/>
        </w:rPr>
        <w:t xml:space="preserve">، موفق به شناسایی مناطقی </w:t>
      </w:r>
      <w:r w:rsidR="00755A91">
        <w:rPr>
          <w:rFonts w:eastAsiaTheme="minorEastAsia"/>
          <w:rtl/>
          <w:lang w:bidi="fa-IR"/>
        </w:rPr>
        <w:t>شده است</w:t>
      </w:r>
      <w:r w:rsidR="00E848E1">
        <w:rPr>
          <w:rFonts w:eastAsiaTheme="minorEastAsia" w:hint="cs"/>
          <w:rtl/>
          <w:lang w:bidi="fa-IR"/>
        </w:rPr>
        <w:t xml:space="preserve"> ک</w:t>
      </w:r>
      <w:r w:rsidR="00D944CE">
        <w:rPr>
          <w:rFonts w:eastAsiaTheme="minorEastAsia" w:hint="cs"/>
          <w:rtl/>
          <w:lang w:bidi="fa-IR"/>
        </w:rPr>
        <w:t>ه تضاد کم‌تری با پس‌زمینه دارد.</w:t>
      </w:r>
      <w:r w:rsidR="00D944CE">
        <w:rPr>
          <w:rFonts w:eastAsiaTheme="minorEastAsia"/>
          <w:lang w:bidi="fa-IR"/>
        </w:rPr>
        <w:t xml:space="preserve"> </w:t>
      </w:r>
      <w:r w:rsidR="00E848E1">
        <w:rPr>
          <w:rFonts w:eastAsiaTheme="minorEastAsia" w:hint="cs"/>
          <w:rtl/>
          <w:lang w:bidi="fa-IR"/>
        </w:rPr>
        <w:t xml:space="preserve">بعلاوه، تعداد اشتباه‌ها نیز </w:t>
      </w:r>
      <w:r w:rsidR="00755A91">
        <w:rPr>
          <w:rFonts w:eastAsiaTheme="minorEastAsia"/>
          <w:rtl/>
          <w:lang w:bidi="fa-IR"/>
        </w:rPr>
        <w:t>کاهش‌</w:t>
      </w:r>
      <w:r w:rsidR="00755A91">
        <w:rPr>
          <w:rFonts w:eastAsiaTheme="minorEastAsia" w:hint="cs"/>
          <w:rtl/>
          <w:lang w:bidi="fa-IR"/>
        </w:rPr>
        <w:t>ی</w:t>
      </w:r>
      <w:r w:rsidR="00755A91">
        <w:rPr>
          <w:rFonts w:eastAsiaTheme="minorEastAsia" w:hint="eastAsia"/>
          <w:rtl/>
          <w:lang w:bidi="fa-IR"/>
        </w:rPr>
        <w:t>افته</w:t>
      </w:r>
      <w:r w:rsidR="00E848E1">
        <w:rPr>
          <w:rFonts w:eastAsiaTheme="minorEastAsia" w:hint="cs"/>
          <w:rtl/>
          <w:lang w:bidi="fa-IR"/>
        </w:rPr>
        <w:t xml:space="preserve"> است.</w:t>
      </w:r>
      <w:r w:rsidR="00000086">
        <w:rPr>
          <w:rFonts w:eastAsiaTheme="minorEastAsia" w:hint="cs"/>
          <w:rtl/>
          <w:lang w:bidi="fa-IR"/>
        </w:rPr>
        <w:t xml:space="preserve"> همچنین با مقایسه شکل 2 قسمت‌های (ث) و (ج) </w:t>
      </w:r>
      <w:r w:rsidR="00177851">
        <w:rPr>
          <w:rFonts w:eastAsiaTheme="minorEastAsia" w:hint="cs"/>
          <w:rtl/>
          <w:lang w:bidi="fa-IR"/>
        </w:rPr>
        <w:t xml:space="preserve">می‌توان دید که </w:t>
      </w:r>
      <w:proofErr w:type="spellStart"/>
      <w:r w:rsidR="00177851">
        <w:rPr>
          <w:rFonts w:eastAsiaTheme="minorEastAsia"/>
          <w:lang w:bidi="fa-IR"/>
        </w:rPr>
        <w:t>DoP</w:t>
      </w:r>
      <w:proofErr w:type="spellEnd"/>
      <w:r w:rsidR="00177851">
        <w:rPr>
          <w:rFonts w:eastAsiaTheme="minorEastAsia"/>
          <w:lang w:bidi="fa-IR"/>
        </w:rPr>
        <w:t>-M</w:t>
      </w:r>
      <w:r w:rsidR="00177851">
        <w:rPr>
          <w:rFonts w:eastAsiaTheme="minorEastAsia" w:hint="cs"/>
          <w:rtl/>
          <w:lang w:bidi="fa-IR"/>
        </w:rPr>
        <w:t xml:space="preserve"> نسبت به </w:t>
      </w:r>
      <w:proofErr w:type="spellStart"/>
      <w:r w:rsidR="00177851">
        <w:rPr>
          <w:rFonts w:eastAsiaTheme="minorEastAsia"/>
          <w:lang w:bidi="fa-IR"/>
        </w:rPr>
        <w:t>DoP</w:t>
      </w:r>
      <w:proofErr w:type="spellEnd"/>
      <w:r w:rsidR="00177851">
        <w:rPr>
          <w:rFonts w:eastAsiaTheme="minorEastAsia"/>
          <w:lang w:bidi="fa-IR"/>
        </w:rPr>
        <w:t>-B</w:t>
      </w:r>
      <w:r w:rsidR="00177851">
        <w:rPr>
          <w:rFonts w:eastAsiaTheme="minorEastAsia" w:hint="cs"/>
          <w:rtl/>
          <w:lang w:bidi="fa-IR"/>
        </w:rPr>
        <w:t xml:space="preserve"> به نتایج بهتری </w:t>
      </w:r>
      <w:r w:rsidR="00755A91">
        <w:rPr>
          <w:rFonts w:eastAsiaTheme="minorEastAsia"/>
          <w:rtl/>
          <w:lang w:bidi="fa-IR"/>
        </w:rPr>
        <w:t>دست‌</w:t>
      </w:r>
      <w:r w:rsidR="00755A91">
        <w:rPr>
          <w:rFonts w:eastAsiaTheme="minorEastAsia" w:hint="cs"/>
          <w:rtl/>
          <w:lang w:bidi="fa-IR"/>
        </w:rPr>
        <w:t>ی</w:t>
      </w:r>
      <w:r w:rsidR="00755A91">
        <w:rPr>
          <w:rFonts w:eastAsiaTheme="minorEastAsia" w:hint="eastAsia"/>
          <w:rtl/>
          <w:lang w:bidi="fa-IR"/>
        </w:rPr>
        <w:t>افته</w:t>
      </w:r>
      <w:r w:rsidR="00177851">
        <w:rPr>
          <w:rFonts w:eastAsiaTheme="minorEastAsia" w:hint="cs"/>
          <w:rtl/>
          <w:lang w:bidi="fa-IR"/>
        </w:rPr>
        <w:t xml:space="preserve"> است.</w:t>
      </w:r>
    </w:p>
    <w:p w:rsidR="00434F1E" w:rsidRDefault="00434F1E" w:rsidP="00434F1E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5"/>
        <w:gridCol w:w="4458"/>
      </w:tblGrid>
      <w:tr w:rsidR="000D7BE0" w:rsidTr="00A822FE">
        <w:tc>
          <w:tcPr>
            <w:tcW w:w="4545" w:type="dxa"/>
            <w:vAlign w:val="center"/>
          </w:tcPr>
          <w:p w:rsidR="000D7BE0" w:rsidRDefault="000D7BE0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/>
                <w:noProof/>
                <w:rtl/>
              </w:rPr>
              <w:drawing>
                <wp:inline distT="0" distB="0" distL="0" distR="0" wp14:anchorId="5829C9B3" wp14:editId="562BB829">
                  <wp:extent cx="1271799" cy="1266825"/>
                  <wp:effectExtent l="0" t="0" r="0" b="0"/>
                  <wp:docPr id="6" name="Picture 6" descr="C:\Users\Fatemeh\Desktop\key wset 5-11-98\pp1\OTSU threshold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Fatemeh\Desktop\key wset 5-11-98\pp1\OTSU thresholding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99" t="5001" r="18582" b="12497"/>
                          <a:stretch/>
                        </pic:blipFill>
                        <pic:spPr bwMode="auto">
                          <a:xfrm>
                            <a:off x="0" y="0"/>
                            <a:ext cx="1279070" cy="1274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8" w:type="dxa"/>
            <w:vAlign w:val="center"/>
          </w:tcPr>
          <w:p w:rsidR="000D7BE0" w:rsidRDefault="000D7BE0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/>
                <w:noProof/>
                <w:rtl/>
              </w:rPr>
              <w:drawing>
                <wp:inline distT="0" distB="0" distL="0" distR="0" wp14:anchorId="6644D874" wp14:editId="7A30D8FE">
                  <wp:extent cx="1244431" cy="1238250"/>
                  <wp:effectExtent l="0" t="0" r="0" b="0"/>
                  <wp:docPr id="5" name="Picture 5" descr="C:\Users\Fatemeh\Desktop\key wset 5-11-98\pp1\Original UAVS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atemeh\Desktop\key wset 5-11-98\pp1\Original UAVSA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47" t="5445" r="18666" b="11390"/>
                          <a:stretch/>
                        </pic:blipFill>
                        <pic:spPr bwMode="auto">
                          <a:xfrm>
                            <a:off x="0" y="0"/>
                            <a:ext cx="1251677" cy="1245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7BE0" w:rsidRPr="00146AA3" w:rsidTr="00A822FE">
        <w:tc>
          <w:tcPr>
            <w:tcW w:w="4545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ب</w:t>
            </w:r>
          </w:p>
        </w:tc>
        <w:tc>
          <w:tcPr>
            <w:tcW w:w="4458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الف</w:t>
            </w:r>
          </w:p>
        </w:tc>
      </w:tr>
      <w:tr w:rsidR="000D7BE0" w:rsidRPr="00146AA3" w:rsidTr="00A822FE">
        <w:tc>
          <w:tcPr>
            <w:tcW w:w="4545" w:type="dxa"/>
            <w:vAlign w:val="center"/>
          </w:tcPr>
          <w:p w:rsidR="000D7BE0" w:rsidRPr="00146AA3" w:rsidRDefault="00BF65C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noProof/>
                <w:szCs w:val="20"/>
                <w:rtl/>
              </w:rPr>
              <w:drawing>
                <wp:inline distT="0" distB="0" distL="0" distR="0" wp14:anchorId="70391602" wp14:editId="590E2D68">
                  <wp:extent cx="1214275" cy="1209675"/>
                  <wp:effectExtent l="0" t="0" r="5080" b="0"/>
                  <wp:docPr id="2" name="Picture 2" descr="C:\Users\Fatemeh\Desktop\growcut\growcut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Fatemeh\Desktop\growcut\growcut.t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94" t="6526" r="14894" b="11747"/>
                          <a:stretch/>
                        </pic:blipFill>
                        <pic:spPr bwMode="auto">
                          <a:xfrm>
                            <a:off x="0" y="0"/>
                            <a:ext cx="1223828" cy="1219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8" w:type="dxa"/>
            <w:vAlign w:val="center"/>
          </w:tcPr>
          <w:p w:rsidR="000D7BE0" w:rsidRPr="00146AA3" w:rsidRDefault="000D7BE0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0FF0D12A" wp14:editId="2494FEB1">
                  <wp:extent cx="1228725" cy="1163069"/>
                  <wp:effectExtent l="0" t="0" r="0" b="0"/>
                  <wp:docPr id="7" name="Picture 7" descr="C:\Users\Fatemeh\Desktop\key wset 5-11-98\pp1\k_mea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Fatemeh\Desktop\key wset 5-11-98\pp1\k_mean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78" t="5403" r="18378" b="10670"/>
                          <a:stretch/>
                        </pic:blipFill>
                        <pic:spPr bwMode="auto">
                          <a:xfrm>
                            <a:off x="0" y="0"/>
                            <a:ext cx="1238006" cy="1171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7BE0" w:rsidRPr="00146AA3" w:rsidTr="00A822FE">
        <w:tc>
          <w:tcPr>
            <w:tcW w:w="4545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ت</w:t>
            </w:r>
          </w:p>
        </w:tc>
        <w:tc>
          <w:tcPr>
            <w:tcW w:w="4458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پ</w:t>
            </w:r>
          </w:p>
        </w:tc>
      </w:tr>
      <w:tr w:rsidR="000D7BE0" w:rsidRPr="00146AA3" w:rsidTr="00A822FE">
        <w:tc>
          <w:tcPr>
            <w:tcW w:w="4545" w:type="dxa"/>
            <w:vAlign w:val="center"/>
          </w:tcPr>
          <w:p w:rsidR="000D7BE0" w:rsidRPr="00146AA3" w:rsidRDefault="000D7BE0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722A69A0" wp14:editId="60232193">
                  <wp:extent cx="1273107" cy="1267643"/>
                  <wp:effectExtent l="0" t="0" r="0" b="0"/>
                  <wp:docPr id="10" name="Picture 10" descr="C:\Users\Fatemeh\Desktop\key wset 5-11-98\pp1\thresholding DOP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Fatemeh\Desktop\key wset 5-11-98\pp1\thresholding DOP_B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24" t="5396" r="18384" b="11012"/>
                          <a:stretch/>
                        </pic:blipFill>
                        <pic:spPr bwMode="auto">
                          <a:xfrm>
                            <a:off x="0" y="0"/>
                            <a:ext cx="1275155" cy="1269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58" w:type="dxa"/>
            <w:vAlign w:val="center"/>
          </w:tcPr>
          <w:p w:rsidR="000D7BE0" w:rsidRPr="00146AA3" w:rsidRDefault="000D7BE0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3ECBE762" wp14:editId="2F78726B">
                  <wp:extent cx="1263053" cy="1247775"/>
                  <wp:effectExtent l="0" t="0" r="0" b="0"/>
                  <wp:docPr id="15" name="Picture 15" descr="C:\Users\Fatemeh\Desktop\key wset 5-11-98\pp1\thresholding DOP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Fatemeh\Desktop\key wset 5-11-98\pp1\thresholding DOP_M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13" t="6355" r="18980" b="11705"/>
                          <a:stretch/>
                        </pic:blipFill>
                        <pic:spPr bwMode="auto">
                          <a:xfrm>
                            <a:off x="0" y="0"/>
                            <a:ext cx="1267566" cy="1252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7BE0" w:rsidRPr="00146AA3" w:rsidTr="00A822FE">
        <w:tc>
          <w:tcPr>
            <w:tcW w:w="4545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ج</w:t>
            </w:r>
          </w:p>
        </w:tc>
        <w:tc>
          <w:tcPr>
            <w:tcW w:w="4458" w:type="dxa"/>
            <w:vAlign w:val="center"/>
          </w:tcPr>
          <w:p w:rsidR="000D7BE0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ث</w:t>
            </w:r>
          </w:p>
        </w:tc>
      </w:tr>
      <w:tr w:rsidR="005171E7" w:rsidRPr="00146AA3" w:rsidTr="00A822FE">
        <w:tc>
          <w:tcPr>
            <w:tcW w:w="9003" w:type="dxa"/>
            <w:gridSpan w:val="2"/>
            <w:vAlign w:val="center"/>
          </w:tcPr>
          <w:p w:rsidR="005171E7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2AFD5D01" wp14:editId="54E5AD07">
                  <wp:extent cx="1308788" cy="1295400"/>
                  <wp:effectExtent l="0" t="0" r="0" b="0"/>
                  <wp:docPr id="1" name="Picture 1" descr="C:\Users\Fatemeh\Desktop\key wset 5-11-98\GROUNDTRUT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atemeh\Desktop\key wset 5-11-98\GROUNDTRUTH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75" t="6738" r="14775" b="11789"/>
                          <a:stretch/>
                        </pic:blipFill>
                        <pic:spPr bwMode="auto">
                          <a:xfrm>
                            <a:off x="0" y="0"/>
                            <a:ext cx="1311594" cy="1298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1E7" w:rsidRPr="00146AA3" w:rsidTr="00A822FE">
        <w:tc>
          <w:tcPr>
            <w:tcW w:w="9003" w:type="dxa"/>
            <w:gridSpan w:val="2"/>
            <w:vAlign w:val="center"/>
          </w:tcPr>
          <w:p w:rsidR="005171E7" w:rsidRPr="00146AA3" w:rsidRDefault="005171E7" w:rsidP="00000086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ذ</w:t>
            </w:r>
          </w:p>
        </w:tc>
      </w:tr>
      <w:tr w:rsidR="005171E7" w:rsidTr="00A822FE">
        <w:tc>
          <w:tcPr>
            <w:tcW w:w="9003" w:type="dxa"/>
            <w:gridSpan w:val="2"/>
            <w:vAlign w:val="center"/>
          </w:tcPr>
          <w:p w:rsidR="005171E7" w:rsidRDefault="005171E7" w:rsidP="00146AA3">
            <w:pPr>
              <w:bidi/>
              <w:jc w:val="center"/>
              <w:rPr>
                <w:rFonts w:eastAsiaTheme="minorEastAsia"/>
                <w:rtl/>
                <w:lang w:bidi="fa-IR"/>
              </w:rPr>
            </w:pP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شکل</w:t>
            </w:r>
            <w:r w:rsidR="00434F1E"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2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- تصویر </w:t>
            </w:r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UAVSAR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و نتایج الگوریتم‌های مختلف: الف) تصویر اصلی، ب) 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Otus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، پ)</w:t>
            </w:r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K-means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، ت) </w:t>
            </w:r>
            <w:proofErr w:type="spellStart"/>
            <w:r w:rsidR="00434F1E"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GrowCut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، ث)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DoP_M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، ج) 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Dop_B</w:t>
            </w:r>
            <w:proofErr w:type="spellEnd"/>
            <w:r w:rsidR="00434F1E"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و ذ) </w:t>
            </w:r>
            <w:r w:rsidR="00434F1E"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قطعه‌بندی دستی</w:t>
            </w:r>
          </w:p>
        </w:tc>
      </w:tr>
    </w:tbl>
    <w:p w:rsidR="000D7BE0" w:rsidRDefault="000D7BE0" w:rsidP="000D7BE0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p w:rsidR="005171E7" w:rsidRDefault="005171E7" w:rsidP="005171E7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80"/>
        <w:gridCol w:w="5023"/>
      </w:tblGrid>
      <w:tr w:rsidR="005171E7" w:rsidTr="00A822FE">
        <w:tc>
          <w:tcPr>
            <w:tcW w:w="3980" w:type="dxa"/>
            <w:vAlign w:val="center"/>
          </w:tcPr>
          <w:p w:rsidR="005171E7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/>
                <w:noProof/>
                <w:rtl/>
              </w:rPr>
              <w:drawing>
                <wp:inline distT="0" distB="0" distL="0" distR="0" wp14:anchorId="2E40FA59" wp14:editId="0DD0F7AF">
                  <wp:extent cx="1035222" cy="1028700"/>
                  <wp:effectExtent l="0" t="0" r="0" b="0"/>
                  <wp:docPr id="26" name="Picture 26" descr="C:\Users\Fatemeh\Desktop\key wset 5-11-98\images\BW_binaryImage_OTS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Fatemeh\Desktop\key wset 5-11-98\images\BW_binaryImage_OTS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679" cy="1033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  <w:vAlign w:val="center"/>
          </w:tcPr>
          <w:p w:rsidR="005171E7" w:rsidRDefault="005171E7" w:rsidP="00177851">
            <w:pPr>
              <w:pStyle w:val="BodyText3"/>
              <w:tabs>
                <w:tab w:val="left" w:pos="1271"/>
              </w:tabs>
              <w:bidi/>
              <w:jc w:val="center"/>
              <w:rPr>
                <w:rFonts w:eastAsiaTheme="minorEastAsia"/>
                <w:rtl/>
                <w:lang w:bidi="fa-IR"/>
              </w:rPr>
            </w:pPr>
            <w:r>
              <w:rPr>
                <w:rFonts w:eastAsiaTheme="minorEastAsia"/>
                <w:noProof/>
                <w:rtl/>
              </w:rPr>
              <w:drawing>
                <wp:inline distT="0" distB="0" distL="0" distR="0" wp14:anchorId="24BAB5C4" wp14:editId="29DBD4BB">
                  <wp:extent cx="1035041" cy="1028520"/>
                  <wp:effectExtent l="0" t="0" r="0" b="0"/>
                  <wp:docPr id="25" name="Picture 25" descr="C:\Users\Fatemeh\Desktop\key wset 5-11-98\images\BW_Ground_trut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Fatemeh\Desktop\key wset 5-11-98\images\BW_Ground_trut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875" cy="1031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1E7" w:rsidRPr="00146AA3" w:rsidTr="00A822FE">
        <w:tc>
          <w:tcPr>
            <w:tcW w:w="3980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noProof/>
                <w:szCs w:val="20"/>
                <w:rtl/>
              </w:rPr>
            </w:pPr>
            <w:r w:rsidRPr="00146AA3">
              <w:rPr>
                <w:rFonts w:eastAsiaTheme="minorEastAsia" w:hint="cs"/>
                <w:noProof/>
                <w:szCs w:val="20"/>
                <w:rtl/>
              </w:rPr>
              <w:t>ب</w:t>
            </w:r>
          </w:p>
        </w:tc>
        <w:tc>
          <w:tcPr>
            <w:tcW w:w="5023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left" w:pos="1271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الف</w:t>
            </w:r>
          </w:p>
        </w:tc>
      </w:tr>
      <w:tr w:rsidR="005171E7" w:rsidRPr="00146AA3" w:rsidTr="00A822FE">
        <w:tc>
          <w:tcPr>
            <w:tcW w:w="3980" w:type="dxa"/>
            <w:vAlign w:val="center"/>
          </w:tcPr>
          <w:p w:rsidR="005171E7" w:rsidRPr="00146AA3" w:rsidRDefault="00BF65C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noProof/>
                <w:szCs w:val="20"/>
                <w:rtl/>
              </w:rPr>
              <w:lastRenderedPageBreak/>
              <w:drawing>
                <wp:inline distT="0" distB="0" distL="0" distR="0" wp14:anchorId="75C788F8" wp14:editId="02DE88EF">
                  <wp:extent cx="1108723" cy="1114425"/>
                  <wp:effectExtent l="0" t="0" r="0" b="0"/>
                  <wp:docPr id="3" name="Picture 3" descr="C:\Users\Fatemeh\Desktop\growcut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Fatemeh\Desktop\growcut2.t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95" t="6105" r="15315" b="11579"/>
                          <a:stretch/>
                        </pic:blipFill>
                        <pic:spPr bwMode="auto">
                          <a:xfrm>
                            <a:off x="0" y="0"/>
                            <a:ext cx="1119303" cy="112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2E37EF99" wp14:editId="32EF91F5">
                  <wp:extent cx="1121493" cy="1114425"/>
                  <wp:effectExtent l="0" t="0" r="0" b="0"/>
                  <wp:docPr id="27" name="Picture 27" descr="C:\Users\Fatemeh\Desktop\key wset 5-11-98\images\BW_k_mean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Fatemeh\Desktop\key wset 5-11-98\images\BW_k_mean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207" cy="1119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1E7" w:rsidRPr="00146AA3" w:rsidTr="00A822FE">
        <w:tc>
          <w:tcPr>
            <w:tcW w:w="3980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ت</w:t>
            </w:r>
          </w:p>
        </w:tc>
        <w:tc>
          <w:tcPr>
            <w:tcW w:w="5023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پ</w:t>
            </w:r>
          </w:p>
        </w:tc>
      </w:tr>
      <w:tr w:rsidR="005171E7" w:rsidRPr="00146AA3" w:rsidTr="00A822FE">
        <w:tc>
          <w:tcPr>
            <w:tcW w:w="3980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7236475F" wp14:editId="275CF296">
                  <wp:extent cx="1065005" cy="1058295"/>
                  <wp:effectExtent l="0" t="0" r="0" b="0"/>
                  <wp:docPr id="30" name="Picture 30" descr="C:\Users\Fatemeh\Desktop\key wset 5-11-98\images\BW_Oil_Spill_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Fatemeh\Desktop\key wset 5-11-98\images\BW_Oil_Spill_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246" cy="1060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3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/>
                <w:noProof/>
                <w:szCs w:val="20"/>
                <w:rtl/>
              </w:rPr>
              <w:drawing>
                <wp:inline distT="0" distB="0" distL="0" distR="0" wp14:anchorId="33D32DB3" wp14:editId="478CF143">
                  <wp:extent cx="1073566" cy="1066800"/>
                  <wp:effectExtent l="0" t="0" r="0" b="0"/>
                  <wp:docPr id="29" name="Picture 29" descr="C:\Users\Fatemeh\Desktop\key wset 5-11-98\images\BW_Oil_Spill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Fatemeh\Desktop\key wset 5-11-98\images\BW_Oil_Spill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747" cy="1065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1E7" w:rsidRPr="00146AA3" w:rsidTr="00A822FE">
        <w:tc>
          <w:tcPr>
            <w:tcW w:w="3980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ج</w:t>
            </w:r>
          </w:p>
        </w:tc>
        <w:tc>
          <w:tcPr>
            <w:tcW w:w="5023" w:type="dxa"/>
            <w:vAlign w:val="center"/>
          </w:tcPr>
          <w:p w:rsidR="005171E7" w:rsidRPr="00146AA3" w:rsidRDefault="005171E7" w:rsidP="00177851">
            <w:pPr>
              <w:pStyle w:val="BodyText3"/>
              <w:tabs>
                <w:tab w:val="right" w:pos="567"/>
              </w:tabs>
              <w:bidi/>
              <w:jc w:val="center"/>
              <w:rPr>
                <w:rFonts w:eastAsiaTheme="minorEastAsia"/>
                <w:szCs w:val="20"/>
                <w:rtl/>
                <w:lang w:bidi="fa-IR"/>
              </w:rPr>
            </w:pPr>
            <w:r w:rsidRPr="00146AA3">
              <w:rPr>
                <w:rFonts w:eastAsiaTheme="minorEastAsia" w:hint="cs"/>
                <w:szCs w:val="20"/>
                <w:rtl/>
                <w:lang w:bidi="fa-IR"/>
              </w:rPr>
              <w:t>ث</w:t>
            </w:r>
          </w:p>
        </w:tc>
      </w:tr>
      <w:tr w:rsidR="005171E7" w:rsidTr="00A822FE">
        <w:tc>
          <w:tcPr>
            <w:tcW w:w="9003" w:type="dxa"/>
            <w:gridSpan w:val="2"/>
            <w:vAlign w:val="center"/>
          </w:tcPr>
          <w:p w:rsidR="005171E7" w:rsidRDefault="005171E7" w:rsidP="00146AA3">
            <w:pPr>
              <w:bidi/>
              <w:jc w:val="center"/>
              <w:rPr>
                <w:rFonts w:eastAsiaTheme="minorEastAsia"/>
                <w:rtl/>
                <w:lang w:bidi="fa-IR"/>
              </w:rPr>
            </w:pP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شکل</w:t>
            </w:r>
            <w:r w:rsidR="00434F1E"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3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- لبه‌های استخراجی توسط اپراتور </w:t>
            </w:r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Canny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: الف) داده واقعیت زمینی، ب) 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Otus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، پ)</w:t>
            </w:r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K-means</w:t>
            </w:r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، ت) </w:t>
            </w:r>
            <w:proofErr w:type="spellStart"/>
            <w:r w:rsidR="00137657"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GrowCut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>، ث)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DoP_M</w:t>
            </w:r>
            <w:proofErr w:type="spellEnd"/>
            <w:r w:rsidRPr="00146AA3">
              <w:rPr>
                <w:rFonts w:ascii="Times New Roman" w:eastAsia="Times New Roman" w:hAnsi="Times New Roman"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، ج) </w:t>
            </w:r>
            <w:proofErr w:type="spellStart"/>
            <w:r w:rsidRPr="00146AA3">
              <w:rPr>
                <w:rFonts w:ascii="Times New Roman" w:eastAsia="Times New Roman" w:hAnsi="Times New Roman" w:cs="B Nazanin"/>
                <w:b/>
                <w:bCs/>
                <w:sz w:val="20"/>
                <w:szCs w:val="20"/>
                <w:lang w:bidi="fa-IR"/>
              </w:rPr>
              <w:t>Dop_B</w:t>
            </w:r>
            <w:proofErr w:type="spellEnd"/>
          </w:p>
        </w:tc>
      </w:tr>
    </w:tbl>
    <w:p w:rsidR="005171E7" w:rsidRDefault="005171E7" w:rsidP="005171E7">
      <w:pPr>
        <w:pStyle w:val="BodyText3"/>
        <w:tabs>
          <w:tab w:val="right" w:pos="567"/>
        </w:tabs>
        <w:bidi/>
        <w:rPr>
          <w:rFonts w:eastAsiaTheme="minorEastAsia"/>
          <w:rtl/>
          <w:lang w:bidi="fa-IR"/>
        </w:rPr>
      </w:pPr>
    </w:p>
    <w:p w:rsidR="00E848E1" w:rsidRDefault="00E848E1" w:rsidP="005171E7">
      <w:pPr>
        <w:pStyle w:val="BodyText3"/>
        <w:tabs>
          <w:tab w:val="right" w:pos="567"/>
        </w:tabs>
        <w:bidi/>
        <w:ind w:firstLine="567"/>
        <w:rPr>
          <w:rFonts w:eastAsiaTheme="minorEastAsia"/>
          <w:lang w:bidi="fa-IR"/>
        </w:rPr>
      </w:pPr>
      <w:r>
        <w:rPr>
          <w:rFonts w:eastAsiaTheme="minorEastAsia" w:hint="cs"/>
          <w:rtl/>
          <w:lang w:bidi="fa-IR"/>
        </w:rPr>
        <w:t xml:space="preserve">برای بررسی روش </w:t>
      </w:r>
      <w:r w:rsidR="00755A91">
        <w:rPr>
          <w:rFonts w:eastAsiaTheme="minorEastAsia"/>
          <w:rtl/>
          <w:lang w:bidi="fa-IR"/>
        </w:rPr>
        <w:t>ارائه‌شده</w:t>
      </w:r>
      <w:r>
        <w:rPr>
          <w:rFonts w:eastAsiaTheme="minorEastAsia" w:hint="cs"/>
          <w:rtl/>
          <w:lang w:bidi="fa-IR"/>
        </w:rPr>
        <w:t xml:space="preserve"> </w:t>
      </w:r>
      <w:r w:rsidR="0049012E">
        <w:rPr>
          <w:rFonts w:eastAsiaTheme="minorEastAsia" w:hint="cs"/>
          <w:rtl/>
          <w:lang w:bidi="fa-IR"/>
        </w:rPr>
        <w:t xml:space="preserve">در آشکارسازی مرزهای مناطق آلوده، مرزهای </w:t>
      </w:r>
      <w:r w:rsidR="00755A91">
        <w:rPr>
          <w:rFonts w:eastAsiaTheme="minorEastAsia"/>
          <w:rtl/>
          <w:lang w:bidi="fa-IR"/>
        </w:rPr>
        <w:t>استخراج‌شده</w:t>
      </w:r>
      <w:r w:rsidR="0049012E">
        <w:rPr>
          <w:rFonts w:eastAsiaTheme="minorEastAsia" w:hint="cs"/>
          <w:rtl/>
          <w:lang w:bidi="fa-IR"/>
        </w:rPr>
        <w:t xml:space="preserve"> روش‌های گوناگون که </w:t>
      </w:r>
      <w:r w:rsidR="00755A91">
        <w:rPr>
          <w:rFonts w:eastAsiaTheme="minorEastAsia"/>
          <w:rtl/>
          <w:lang w:bidi="fa-IR"/>
        </w:rPr>
        <w:t>با استفاده</w:t>
      </w:r>
      <w:r w:rsidR="0049012E">
        <w:rPr>
          <w:rFonts w:eastAsiaTheme="minorEastAsia" w:hint="cs"/>
          <w:rtl/>
          <w:lang w:bidi="fa-IR"/>
        </w:rPr>
        <w:t xml:space="preserve"> از اپراتور </w:t>
      </w:r>
      <w:r w:rsidR="0049012E">
        <w:rPr>
          <w:rFonts w:eastAsiaTheme="minorEastAsia"/>
          <w:lang w:bidi="fa-IR"/>
        </w:rPr>
        <w:t>Canny</w:t>
      </w:r>
      <w:r w:rsidR="0049012E"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استخراج‌شده</w:t>
      </w:r>
      <w:r w:rsidR="0049012E">
        <w:rPr>
          <w:rFonts w:eastAsiaTheme="minorEastAsia" w:hint="cs"/>
          <w:rtl/>
          <w:lang w:bidi="fa-IR"/>
        </w:rPr>
        <w:t xml:space="preserve"> بودند در شکل 3 (الف)-(</w:t>
      </w:r>
      <w:r w:rsidR="009F36D3">
        <w:rPr>
          <w:rFonts w:eastAsiaTheme="minorEastAsia" w:hint="cs"/>
          <w:rtl/>
          <w:lang w:bidi="fa-IR"/>
        </w:rPr>
        <w:t>ج</w:t>
      </w:r>
      <w:r w:rsidR="0049012E">
        <w:rPr>
          <w:rFonts w:eastAsiaTheme="minorEastAsia" w:hint="cs"/>
          <w:rtl/>
          <w:lang w:bidi="fa-IR"/>
        </w:rPr>
        <w:t xml:space="preserve">) </w:t>
      </w:r>
      <w:r w:rsidR="00755A91">
        <w:rPr>
          <w:rFonts w:eastAsiaTheme="minorEastAsia"/>
          <w:rtl/>
          <w:lang w:bidi="fa-IR"/>
        </w:rPr>
        <w:t>باهم</w:t>
      </w:r>
      <w:r w:rsidR="0049012E">
        <w:rPr>
          <w:rFonts w:eastAsiaTheme="minorEastAsia" w:hint="cs"/>
          <w:rtl/>
          <w:lang w:bidi="fa-IR"/>
        </w:rPr>
        <w:t xml:space="preserve"> مقایسه شدند. با استفاده از تفسیر بصری می‌توان دریافت که روش </w:t>
      </w:r>
      <w:r w:rsidR="00755A91">
        <w:rPr>
          <w:rFonts w:eastAsiaTheme="minorEastAsia"/>
          <w:rtl/>
          <w:lang w:bidi="fa-IR"/>
        </w:rPr>
        <w:t>ارائه‌شده</w:t>
      </w:r>
      <w:r w:rsidR="0049012E"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به‌خوب</w:t>
      </w:r>
      <w:r w:rsidR="00755A91">
        <w:rPr>
          <w:rFonts w:eastAsiaTheme="minorEastAsia" w:hint="cs"/>
          <w:rtl/>
          <w:lang w:bidi="fa-IR"/>
        </w:rPr>
        <w:t>ی</w:t>
      </w:r>
      <w:r w:rsidR="0049012E">
        <w:rPr>
          <w:rFonts w:eastAsiaTheme="minorEastAsia" w:hint="cs"/>
          <w:rtl/>
          <w:lang w:bidi="fa-IR"/>
        </w:rPr>
        <w:t xml:space="preserve"> </w:t>
      </w:r>
      <w:r w:rsidR="00755A91">
        <w:rPr>
          <w:rFonts w:eastAsiaTheme="minorEastAsia"/>
          <w:rtl/>
          <w:lang w:bidi="fa-IR"/>
        </w:rPr>
        <w:t>توانسته</w:t>
      </w:r>
      <w:r w:rsidR="0049012E">
        <w:rPr>
          <w:rFonts w:eastAsiaTheme="minorEastAsia" w:hint="cs"/>
          <w:rtl/>
          <w:lang w:bidi="fa-IR"/>
        </w:rPr>
        <w:t xml:space="preserve"> با مرزهایی که به روش دستی </w:t>
      </w:r>
      <w:r w:rsidR="00755A91">
        <w:rPr>
          <w:rFonts w:eastAsiaTheme="minorEastAsia"/>
          <w:rtl/>
          <w:lang w:bidi="fa-IR"/>
        </w:rPr>
        <w:t>استخراج‌شده است</w:t>
      </w:r>
      <w:r w:rsidR="0049012E">
        <w:rPr>
          <w:rFonts w:eastAsiaTheme="minorEastAsia" w:hint="cs"/>
          <w:rtl/>
          <w:lang w:bidi="fa-IR"/>
        </w:rPr>
        <w:t xml:space="preserve"> تطابق داشته باشد.</w:t>
      </w:r>
      <w:r w:rsidR="00177851">
        <w:rPr>
          <w:rFonts w:eastAsiaTheme="minorEastAsia" w:hint="cs"/>
          <w:rtl/>
          <w:lang w:bidi="fa-IR"/>
        </w:rPr>
        <w:t xml:space="preserve"> </w:t>
      </w:r>
    </w:p>
    <w:p w:rsidR="0049012E" w:rsidRDefault="00755A91" w:rsidP="00EB2473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  <w:r>
        <w:rPr>
          <w:rFonts w:eastAsiaTheme="minorEastAsia"/>
          <w:rtl/>
          <w:lang w:bidi="fa-IR"/>
        </w:rPr>
        <w:t>به‌منظور</w:t>
      </w:r>
      <w:r w:rsidR="0049012E">
        <w:rPr>
          <w:rFonts w:eastAsiaTheme="minorEastAsia" w:hint="cs"/>
          <w:rtl/>
          <w:lang w:bidi="fa-IR"/>
        </w:rPr>
        <w:t xml:space="preserve"> بررسی کمی نتایج روش‌های مختلف از سه معیار</w:t>
      </w:r>
      <w:r w:rsidR="00445BC4">
        <w:rPr>
          <w:rFonts w:eastAsiaTheme="minorEastAsia" w:hint="cs"/>
          <w:rtl/>
          <w:lang w:bidi="fa-IR"/>
        </w:rPr>
        <w:t xml:space="preserve"> دقت کلی</w:t>
      </w:r>
      <w:r w:rsidR="0049012E">
        <w:rPr>
          <w:rFonts w:eastAsiaTheme="minorEastAsia" w:hint="cs"/>
          <w:rtl/>
          <w:lang w:bidi="fa-IR"/>
        </w:rPr>
        <w:t xml:space="preserve"> (</w:t>
      </w:r>
      <w:r w:rsidR="0049012E">
        <w:rPr>
          <w:rFonts w:eastAsiaTheme="minorEastAsia"/>
          <w:lang w:bidi="fa-IR"/>
        </w:rPr>
        <w:t>OA</w:t>
      </w:r>
      <w:r w:rsidR="00445BC4">
        <w:rPr>
          <w:rFonts w:eastAsiaTheme="minorEastAsia" w:hint="cs"/>
          <w:rtl/>
          <w:lang w:bidi="fa-IR"/>
        </w:rPr>
        <w:t>)</w:t>
      </w:r>
      <w:r w:rsidR="0049012E">
        <w:rPr>
          <w:rFonts w:eastAsiaTheme="minorEastAsia" w:hint="cs"/>
          <w:rtl/>
          <w:lang w:bidi="fa-IR"/>
        </w:rPr>
        <w:t>، میانگین مربعات خطا (</w:t>
      </w:r>
      <w:r w:rsidR="0049012E">
        <w:rPr>
          <w:rFonts w:eastAsiaTheme="minorEastAsia"/>
          <w:lang w:bidi="fa-IR"/>
        </w:rPr>
        <w:t>MSE</w:t>
      </w:r>
      <w:r w:rsidR="0049012E">
        <w:rPr>
          <w:rFonts w:eastAsiaTheme="minorEastAsia" w:hint="cs"/>
          <w:rtl/>
          <w:lang w:bidi="fa-IR"/>
        </w:rPr>
        <w:t xml:space="preserve">) و همبستگی تصویر خروجی و تصویر حاصل از </w:t>
      </w:r>
      <w:r w:rsidR="0049012E">
        <w:rPr>
          <w:rFonts w:eastAsiaTheme="minorEastAsia"/>
          <w:rtl/>
          <w:lang w:bidi="fa-IR"/>
        </w:rPr>
        <w:t>قطعه‌بند</w:t>
      </w:r>
      <w:r w:rsidR="0049012E">
        <w:rPr>
          <w:rFonts w:eastAsiaTheme="minorEastAsia" w:hint="cs"/>
          <w:rtl/>
          <w:lang w:bidi="fa-IR"/>
        </w:rPr>
        <w:t>ی دستی(</w:t>
      </w:r>
      <w:r w:rsidR="0049012E">
        <w:rPr>
          <w:rFonts w:eastAsiaTheme="minorEastAsia"/>
          <w:lang w:bidi="fa-IR"/>
        </w:rPr>
        <w:t>CORR</w:t>
      </w:r>
      <w:r w:rsidR="0049012E">
        <w:rPr>
          <w:rFonts w:eastAsiaTheme="minorEastAsia" w:hint="cs"/>
          <w:rtl/>
          <w:lang w:bidi="fa-IR"/>
        </w:rPr>
        <w:t>) استفاده شد</w:t>
      </w:r>
      <w:r w:rsidR="0049012E">
        <w:rPr>
          <w:rFonts w:eastAsiaTheme="minorEastAsia"/>
          <w:lang w:bidi="fa-IR"/>
        </w:rPr>
        <w:t>.</w:t>
      </w:r>
      <w:r w:rsidR="0049012E">
        <w:rPr>
          <w:rFonts w:eastAsiaTheme="minorEastAsia" w:hint="cs"/>
          <w:rtl/>
          <w:lang w:bidi="fa-IR"/>
        </w:rPr>
        <w:t xml:space="preserve"> نتایج این ارزیابی در جدول</w:t>
      </w:r>
      <w:r w:rsidR="0049012E">
        <w:rPr>
          <w:rFonts w:eastAsiaTheme="minorEastAsia" w:hint="eastAsia"/>
          <w:rtl/>
          <w:lang w:bidi="fa-IR"/>
        </w:rPr>
        <w:t xml:space="preserve">‌های </w:t>
      </w:r>
      <w:r w:rsidR="0049012E">
        <w:rPr>
          <w:rFonts w:eastAsiaTheme="minorEastAsia" w:hint="cs"/>
          <w:rtl/>
          <w:lang w:bidi="fa-IR"/>
        </w:rPr>
        <w:t>1</w:t>
      </w:r>
      <w:r w:rsidR="0049012E">
        <w:rPr>
          <w:rFonts w:eastAsiaTheme="minorEastAsia" w:hint="eastAsia"/>
          <w:rtl/>
          <w:lang w:bidi="fa-IR"/>
        </w:rPr>
        <w:t xml:space="preserve"> </w:t>
      </w:r>
      <w:r>
        <w:rPr>
          <w:rFonts w:eastAsiaTheme="minorEastAsia"/>
          <w:rtl/>
          <w:lang w:bidi="fa-IR"/>
        </w:rPr>
        <w:t>خلاصه‌شده</w:t>
      </w:r>
      <w:r w:rsidR="0049012E">
        <w:rPr>
          <w:rFonts w:eastAsiaTheme="minorEastAsia"/>
          <w:rtl/>
          <w:lang w:bidi="fa-IR"/>
        </w:rPr>
        <w:t xml:space="preserve"> است</w:t>
      </w:r>
      <w:r w:rsidR="0049012E">
        <w:rPr>
          <w:rFonts w:eastAsiaTheme="minorEastAsia" w:hint="cs"/>
          <w:rtl/>
          <w:lang w:bidi="fa-IR"/>
        </w:rPr>
        <w:t>: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2133"/>
        <w:gridCol w:w="2100"/>
        <w:gridCol w:w="1377"/>
        <w:gridCol w:w="3275"/>
      </w:tblGrid>
      <w:tr w:rsidR="00BF65C7" w:rsidTr="00A822FE">
        <w:trPr>
          <w:trHeight w:val="561"/>
        </w:trPr>
        <w:tc>
          <w:tcPr>
            <w:tcW w:w="888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BF65C7" w:rsidRDefault="00BF65C7" w:rsidP="00A822FE">
            <w:pPr>
              <w:bidi/>
              <w:ind w:firstLine="720"/>
              <w:jc w:val="center"/>
              <w:rPr>
                <w:rFonts w:eastAsiaTheme="minorEastAsia"/>
                <w:lang w:bidi="fa-IR"/>
              </w:rPr>
            </w:pPr>
            <w:r w:rsidRPr="00821FD7">
              <w:rPr>
                <w:rFonts w:ascii="Times New Roman" w:eastAsia="Times New Roman" w:hAnsi="Times New Roman"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جدول 1- نتایج قطعه‌بندی ناشی از تصویر آلودگی نفتی </w:t>
            </w:r>
            <w:r w:rsidRPr="00821FD7">
              <w:rPr>
                <w:rFonts w:ascii="Times New Roman" w:eastAsia="Times New Roman" w:hAnsi="Times New Roman" w:cs="B Nazanin"/>
                <w:b/>
                <w:bCs/>
                <w:sz w:val="16"/>
                <w:szCs w:val="16"/>
                <w:lang w:bidi="fa-IR"/>
              </w:rPr>
              <w:t>UAVSAR</w:t>
            </w:r>
          </w:p>
        </w:tc>
      </w:tr>
      <w:tr w:rsidR="009F36D3" w:rsidTr="00A822FE">
        <w:trPr>
          <w:trHeight w:val="561"/>
        </w:trPr>
        <w:tc>
          <w:tcPr>
            <w:tcW w:w="2133" w:type="dxa"/>
            <w:tcBorders>
              <w:top w:val="single" w:sz="4" w:space="0" w:color="auto"/>
            </w:tcBorders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</w:pPr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CORR</w:t>
            </w:r>
          </w:p>
        </w:tc>
        <w:tc>
          <w:tcPr>
            <w:tcW w:w="2100" w:type="dxa"/>
            <w:tcBorders>
              <w:top w:val="single" w:sz="4" w:space="0" w:color="auto"/>
            </w:tcBorders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</w:pPr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OA</w:t>
            </w:r>
          </w:p>
        </w:tc>
        <w:tc>
          <w:tcPr>
            <w:tcW w:w="1377" w:type="dxa"/>
            <w:tcBorders>
              <w:top w:val="single" w:sz="4" w:space="0" w:color="auto"/>
            </w:tcBorders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</w:pPr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MSE</w:t>
            </w:r>
          </w:p>
        </w:tc>
        <w:tc>
          <w:tcPr>
            <w:tcW w:w="3275" w:type="dxa"/>
            <w:tcBorders>
              <w:top w:val="single" w:sz="4" w:space="0" w:color="auto"/>
            </w:tcBorders>
            <w:vAlign w:val="center"/>
          </w:tcPr>
          <w:p w:rsidR="009F36D3" w:rsidRDefault="009F36D3" w:rsidP="00A822FE">
            <w:pPr>
              <w:pStyle w:val="text"/>
              <w:jc w:val="center"/>
              <w:rPr>
                <w:rFonts w:eastAsiaTheme="minorEastAsia"/>
                <w:rtl/>
                <w:lang w:bidi="fa-IR"/>
              </w:rPr>
            </w:pPr>
          </w:p>
        </w:tc>
      </w:tr>
      <w:tr w:rsidR="009F36D3" w:rsidTr="00A822FE">
        <w:trPr>
          <w:trHeight w:val="458"/>
        </w:trPr>
        <w:tc>
          <w:tcPr>
            <w:tcW w:w="2133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0.8518</w:t>
            </w:r>
          </w:p>
        </w:tc>
        <w:tc>
          <w:tcPr>
            <w:tcW w:w="2100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0.9249</w:t>
            </w:r>
          </w:p>
        </w:tc>
        <w:tc>
          <w:tcPr>
            <w:tcW w:w="1377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0.0751</w:t>
            </w:r>
          </w:p>
        </w:tc>
        <w:tc>
          <w:tcPr>
            <w:tcW w:w="3275" w:type="dxa"/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rtl/>
                <w:lang w:bidi="fa-IR"/>
              </w:rPr>
            </w:pPr>
            <w:proofErr w:type="spellStart"/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DoP_M</w:t>
            </w:r>
            <w:proofErr w:type="spellEnd"/>
          </w:p>
        </w:tc>
      </w:tr>
      <w:tr w:rsidR="009F36D3" w:rsidTr="00A822FE">
        <w:trPr>
          <w:trHeight w:val="443"/>
        </w:trPr>
        <w:tc>
          <w:tcPr>
            <w:tcW w:w="2133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0.8289</w:t>
            </w:r>
          </w:p>
        </w:tc>
        <w:tc>
          <w:tcPr>
            <w:tcW w:w="2100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0.9161</w:t>
            </w:r>
          </w:p>
        </w:tc>
        <w:tc>
          <w:tcPr>
            <w:tcW w:w="1377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0.0839</w:t>
            </w:r>
          </w:p>
        </w:tc>
        <w:tc>
          <w:tcPr>
            <w:tcW w:w="3275" w:type="dxa"/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rtl/>
                <w:lang w:bidi="fa-IR"/>
              </w:rPr>
            </w:pPr>
            <w:proofErr w:type="spellStart"/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DoP_B</w:t>
            </w:r>
            <w:proofErr w:type="spellEnd"/>
          </w:p>
        </w:tc>
      </w:tr>
      <w:tr w:rsidR="009F36D3" w:rsidTr="00A822FE">
        <w:trPr>
          <w:trHeight w:val="458"/>
        </w:trPr>
        <w:tc>
          <w:tcPr>
            <w:tcW w:w="2133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0.5931</w:t>
            </w:r>
          </w:p>
        </w:tc>
        <w:tc>
          <w:tcPr>
            <w:tcW w:w="2100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0.7606</w:t>
            </w:r>
          </w:p>
        </w:tc>
        <w:tc>
          <w:tcPr>
            <w:tcW w:w="1377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0.2394</w:t>
            </w:r>
          </w:p>
        </w:tc>
        <w:tc>
          <w:tcPr>
            <w:tcW w:w="3275" w:type="dxa"/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rtl/>
                <w:lang w:bidi="fa-IR"/>
              </w:rPr>
            </w:pPr>
            <w:proofErr w:type="spellStart"/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K_means</w:t>
            </w:r>
            <w:proofErr w:type="spellEnd"/>
          </w:p>
        </w:tc>
      </w:tr>
      <w:tr w:rsidR="00BF65C7" w:rsidTr="00A822FE">
        <w:trPr>
          <w:trHeight w:val="431"/>
        </w:trPr>
        <w:tc>
          <w:tcPr>
            <w:tcW w:w="2133" w:type="dxa"/>
            <w:vAlign w:val="center"/>
          </w:tcPr>
          <w:p w:rsidR="00BF65C7" w:rsidRPr="00821FD7" w:rsidRDefault="00BF65C7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0.6211</w:t>
            </w:r>
          </w:p>
        </w:tc>
        <w:tc>
          <w:tcPr>
            <w:tcW w:w="2100" w:type="dxa"/>
            <w:vAlign w:val="center"/>
          </w:tcPr>
          <w:p w:rsidR="00BF65C7" w:rsidRPr="00821FD7" w:rsidRDefault="00BF65C7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0.7873</w:t>
            </w:r>
          </w:p>
        </w:tc>
        <w:tc>
          <w:tcPr>
            <w:tcW w:w="1377" w:type="dxa"/>
            <w:vAlign w:val="center"/>
          </w:tcPr>
          <w:p w:rsidR="00BF65C7" w:rsidRPr="00821FD7" w:rsidRDefault="00BF65C7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0.2127</w:t>
            </w:r>
          </w:p>
        </w:tc>
        <w:tc>
          <w:tcPr>
            <w:tcW w:w="3275" w:type="dxa"/>
            <w:vAlign w:val="center"/>
          </w:tcPr>
          <w:p w:rsidR="00BF65C7" w:rsidRPr="00821FD7" w:rsidRDefault="00BF65C7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rtl/>
                <w:lang w:bidi="fa-IR"/>
              </w:rPr>
            </w:pPr>
            <w:proofErr w:type="spellStart"/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GrowCut</w:t>
            </w:r>
            <w:proofErr w:type="spellEnd"/>
          </w:p>
        </w:tc>
      </w:tr>
      <w:tr w:rsidR="009F36D3" w:rsidTr="00A822FE">
        <w:trPr>
          <w:trHeight w:val="473"/>
        </w:trPr>
        <w:tc>
          <w:tcPr>
            <w:tcW w:w="2133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0.5909</w:t>
            </w:r>
          </w:p>
        </w:tc>
        <w:tc>
          <w:tcPr>
            <w:tcW w:w="2100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0.7587</w:t>
            </w:r>
          </w:p>
        </w:tc>
        <w:tc>
          <w:tcPr>
            <w:tcW w:w="1377" w:type="dxa"/>
            <w:vAlign w:val="center"/>
          </w:tcPr>
          <w:p w:rsidR="009F36D3" w:rsidRPr="00821FD7" w:rsidRDefault="009F36D3" w:rsidP="00A822FE">
            <w:pPr>
              <w:jc w:val="center"/>
              <w:rPr>
                <w:rFonts w:asciiTheme="majorBidi" w:hAnsiTheme="majorBidi" w:cstheme="majorBidi"/>
                <w:sz w:val="18"/>
                <w:szCs w:val="18"/>
              </w:rPr>
            </w:pPr>
            <w:r w:rsidRPr="00821FD7">
              <w:rPr>
                <w:rFonts w:asciiTheme="majorBidi" w:hAnsiTheme="majorBidi" w:cstheme="majorBidi"/>
                <w:sz w:val="18"/>
                <w:szCs w:val="18"/>
              </w:rPr>
              <w:t>0.2413</w:t>
            </w:r>
          </w:p>
        </w:tc>
        <w:tc>
          <w:tcPr>
            <w:tcW w:w="3275" w:type="dxa"/>
            <w:vAlign w:val="center"/>
          </w:tcPr>
          <w:p w:rsidR="009F36D3" w:rsidRPr="00821FD7" w:rsidRDefault="009F36D3" w:rsidP="00A822FE">
            <w:pPr>
              <w:bidi/>
              <w:ind w:firstLine="720"/>
              <w:jc w:val="center"/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</w:pPr>
            <w:r w:rsidRPr="00821FD7">
              <w:rPr>
                <w:rFonts w:ascii="Times New Roman" w:eastAsia="Times New Roman" w:hAnsi="Times New Roman" w:cs="B Nazanin"/>
                <w:b/>
                <w:bCs/>
                <w:sz w:val="18"/>
                <w:szCs w:val="18"/>
                <w:lang w:bidi="fa-IR"/>
              </w:rPr>
              <w:t>Otsu</w:t>
            </w:r>
          </w:p>
        </w:tc>
      </w:tr>
    </w:tbl>
    <w:p w:rsidR="0049012E" w:rsidRDefault="0049012E" w:rsidP="0049012E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p w:rsidR="0049012E" w:rsidRPr="00C454AC" w:rsidRDefault="0049012E" w:rsidP="0049012E">
      <w:pPr>
        <w:pStyle w:val="BodyText3"/>
        <w:tabs>
          <w:tab w:val="right" w:pos="567"/>
        </w:tabs>
        <w:bidi/>
        <w:ind w:firstLine="567"/>
        <w:rPr>
          <w:rFonts w:eastAsiaTheme="minorEastAsia"/>
          <w:rtl/>
          <w:lang w:bidi="fa-IR"/>
        </w:rPr>
      </w:pPr>
    </w:p>
    <w:p w:rsidR="004745CF" w:rsidRDefault="00F72290" w:rsidP="004745CF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4- </w:t>
      </w:r>
      <w:r w:rsidR="009F3731">
        <w:rPr>
          <w:rFonts w:cs="B Nazanin" w:hint="cs"/>
          <w:b/>
          <w:bCs/>
          <w:sz w:val="24"/>
          <w:szCs w:val="24"/>
          <w:rtl/>
        </w:rPr>
        <w:t>نتیجه‌گیری</w:t>
      </w:r>
      <w:r>
        <w:rPr>
          <w:rFonts w:cs="B Nazanin" w:hint="cs"/>
          <w:b/>
          <w:bCs/>
          <w:sz w:val="24"/>
          <w:szCs w:val="24"/>
          <w:rtl/>
        </w:rPr>
        <w:t>:</w:t>
      </w:r>
    </w:p>
    <w:p w:rsidR="00F72290" w:rsidRDefault="00F72290" w:rsidP="00F72290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  <w:rtl/>
        </w:rPr>
      </w:pPr>
    </w:p>
    <w:p w:rsidR="009F3731" w:rsidRPr="00C6431C" w:rsidRDefault="00C6431C" w:rsidP="00445BC4">
      <w:pPr>
        <w:pStyle w:val="BodyText3"/>
        <w:tabs>
          <w:tab w:val="right" w:pos="567"/>
        </w:tabs>
        <w:bidi/>
        <w:ind w:firstLine="567"/>
        <w:rPr>
          <w:rtl/>
          <w:lang w:bidi="fa-IR"/>
        </w:rPr>
      </w:pPr>
      <w:r w:rsidRPr="00C6431C">
        <w:rPr>
          <w:rFonts w:hint="cs"/>
          <w:rtl/>
          <w:lang w:bidi="fa-IR"/>
        </w:rPr>
        <w:t xml:space="preserve">اولین </w:t>
      </w:r>
      <w:r>
        <w:rPr>
          <w:rFonts w:hint="cs"/>
          <w:rtl/>
          <w:lang w:bidi="fa-IR"/>
        </w:rPr>
        <w:t xml:space="preserve">گام در پایش </w:t>
      </w:r>
      <w:r w:rsidR="00755A91">
        <w:rPr>
          <w:rtl/>
          <w:lang w:bidi="fa-IR"/>
        </w:rPr>
        <w:t>آلودگ</w:t>
      </w:r>
      <w:r w:rsidR="00755A91">
        <w:rPr>
          <w:rFonts w:hint="cs"/>
          <w:rtl/>
          <w:lang w:bidi="fa-IR"/>
        </w:rPr>
        <w:t>ی‌</w:t>
      </w:r>
      <w:r w:rsidR="00755A91">
        <w:rPr>
          <w:rFonts w:hint="eastAsia"/>
          <w:rtl/>
          <w:lang w:bidi="fa-IR"/>
        </w:rPr>
        <w:t>ها</w:t>
      </w:r>
      <w:r w:rsidR="00755A91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 xml:space="preserve"> نفتی در تصاویر راداری، آشکارسازی مناطق تیره است. دقت این مرحله بر روی دیگر مراحل پایش </w:t>
      </w:r>
      <w:r w:rsidR="00755A91">
        <w:rPr>
          <w:rtl/>
          <w:lang w:bidi="fa-IR"/>
        </w:rPr>
        <w:t>تأث</w:t>
      </w:r>
      <w:r w:rsidR="00755A91">
        <w:rPr>
          <w:rFonts w:hint="cs"/>
          <w:rtl/>
          <w:lang w:bidi="fa-IR"/>
        </w:rPr>
        <w:t>ی</w:t>
      </w:r>
      <w:r w:rsidR="00755A91">
        <w:rPr>
          <w:rFonts w:hint="eastAsia"/>
          <w:rtl/>
          <w:lang w:bidi="fa-IR"/>
        </w:rPr>
        <w:t>رگذار</w:t>
      </w:r>
      <w:r>
        <w:rPr>
          <w:rFonts w:hint="cs"/>
          <w:rtl/>
          <w:lang w:bidi="fa-IR"/>
        </w:rPr>
        <w:t xml:space="preserve"> است، درواقع اگر مناطق تیره </w:t>
      </w:r>
      <w:r w:rsidR="00755A91">
        <w:rPr>
          <w:rtl/>
          <w:lang w:bidi="fa-IR"/>
        </w:rPr>
        <w:t>به‌درست</w:t>
      </w:r>
      <w:r w:rsidR="00755A91">
        <w:rPr>
          <w:rFonts w:hint="cs"/>
          <w:rtl/>
          <w:lang w:bidi="fa-IR"/>
        </w:rPr>
        <w:t>ی</w:t>
      </w:r>
      <w:r>
        <w:rPr>
          <w:rFonts w:hint="cs"/>
          <w:rtl/>
          <w:lang w:bidi="fa-IR"/>
        </w:rPr>
        <w:t xml:space="preserve"> شناسایی نشوند، مراحل بعدی نیز با خطا همراه خواهد بود. در </w:t>
      </w:r>
      <w:r w:rsidR="00DB5828">
        <w:rPr>
          <w:rFonts w:hint="cs"/>
          <w:rtl/>
          <w:lang w:bidi="fa-IR"/>
        </w:rPr>
        <w:t xml:space="preserve">این مقاله، روش جدید بر پایه اطلاعات پلاریمتری بعلاوه داده‌های شدت برای آشکارسازی مناطق تیره در </w:t>
      </w:r>
      <w:r w:rsidR="00DB5828">
        <w:rPr>
          <w:rFonts w:hint="cs"/>
          <w:rtl/>
          <w:lang w:bidi="fa-IR"/>
        </w:rPr>
        <w:lastRenderedPageBreak/>
        <w:t xml:space="preserve">تصاویر </w:t>
      </w:r>
      <w:r w:rsidR="00DB5828">
        <w:rPr>
          <w:lang w:bidi="fa-IR"/>
        </w:rPr>
        <w:t>SAR</w:t>
      </w:r>
      <w:r w:rsidR="00DB5828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ارائه‌شده است</w:t>
      </w:r>
      <w:r w:rsidR="00DB5828">
        <w:rPr>
          <w:rFonts w:hint="cs"/>
          <w:rtl/>
          <w:lang w:bidi="fa-IR"/>
        </w:rPr>
        <w:t xml:space="preserve">. درجه پلاریزاسیون </w:t>
      </w:r>
      <w:r w:rsidR="00755A91">
        <w:rPr>
          <w:rtl/>
          <w:lang w:bidi="fa-IR"/>
        </w:rPr>
        <w:t>به‌عنوان</w:t>
      </w:r>
      <w:r w:rsidR="00DB5828">
        <w:rPr>
          <w:rFonts w:hint="cs"/>
          <w:rtl/>
          <w:lang w:bidi="fa-IR"/>
        </w:rPr>
        <w:t xml:space="preserve"> پارامتری که اطلاعات امواج الکترومغناطیس را دارا است </w:t>
      </w:r>
      <w:r w:rsidR="00755A91">
        <w:rPr>
          <w:rtl/>
          <w:lang w:bidi="fa-IR"/>
        </w:rPr>
        <w:t>به‌عنوان</w:t>
      </w:r>
      <w:r w:rsidR="00DB5828">
        <w:rPr>
          <w:rFonts w:hint="cs"/>
          <w:rtl/>
          <w:lang w:bidi="fa-IR"/>
        </w:rPr>
        <w:t xml:space="preserve"> داده‌ی تکمیلی به همراه داده‌ی شدت </w:t>
      </w:r>
      <w:r w:rsidR="00755A91">
        <w:rPr>
          <w:rtl/>
          <w:lang w:bidi="fa-IR"/>
        </w:rPr>
        <w:t>مورداستفاده</w:t>
      </w:r>
      <w:r w:rsidR="00DB5828">
        <w:rPr>
          <w:rFonts w:hint="cs"/>
          <w:rtl/>
          <w:lang w:bidi="fa-IR"/>
        </w:rPr>
        <w:t xml:space="preserve"> قرار گرفت و دو تعریف مختلف از درجه پلاریزاسیون </w:t>
      </w:r>
      <w:r w:rsidR="00755A91">
        <w:rPr>
          <w:rtl/>
          <w:lang w:bidi="fa-IR"/>
        </w:rPr>
        <w:t>درروش</w:t>
      </w:r>
      <w:r w:rsidR="00DB5828">
        <w:rPr>
          <w:rFonts w:hint="cs"/>
          <w:rtl/>
          <w:lang w:bidi="fa-IR"/>
        </w:rPr>
        <w:t xml:space="preserve"> پیشنهادی </w:t>
      </w:r>
      <w:r w:rsidR="00755A91">
        <w:rPr>
          <w:rtl/>
          <w:lang w:bidi="fa-IR"/>
        </w:rPr>
        <w:t>باهم</w:t>
      </w:r>
      <w:r w:rsidR="00DB5828">
        <w:rPr>
          <w:rFonts w:hint="cs"/>
          <w:rtl/>
          <w:lang w:bidi="fa-IR"/>
        </w:rPr>
        <w:t xml:space="preserve"> مقایسه شدند. الگوریتم </w:t>
      </w:r>
      <w:r w:rsidR="00755A91">
        <w:rPr>
          <w:rtl/>
          <w:lang w:bidi="fa-IR"/>
        </w:rPr>
        <w:t>ارائه‌شده</w:t>
      </w:r>
      <w:r w:rsidR="00DB5828">
        <w:rPr>
          <w:rFonts w:hint="cs"/>
          <w:rtl/>
          <w:lang w:bidi="fa-IR"/>
        </w:rPr>
        <w:t xml:space="preserve"> با روش‌های دیگر قطعه‌بندی مانند </w:t>
      </w:r>
      <w:r w:rsidR="00DB5828">
        <w:rPr>
          <w:lang w:bidi="fa-IR"/>
        </w:rPr>
        <w:t>Otsu</w:t>
      </w:r>
      <w:r w:rsidR="00DB5828">
        <w:rPr>
          <w:rFonts w:hint="cs"/>
          <w:rtl/>
          <w:lang w:bidi="fa-IR"/>
        </w:rPr>
        <w:t xml:space="preserve">، </w:t>
      </w:r>
      <w:r w:rsidR="00DB5828">
        <w:rPr>
          <w:lang w:bidi="fa-IR"/>
        </w:rPr>
        <w:t>K-means</w:t>
      </w:r>
      <w:r w:rsidR="00DB5828">
        <w:rPr>
          <w:rFonts w:hint="cs"/>
          <w:rtl/>
          <w:lang w:bidi="fa-IR"/>
        </w:rPr>
        <w:t xml:space="preserve"> و </w:t>
      </w:r>
      <w:proofErr w:type="spellStart"/>
      <w:r w:rsidR="00DB5828">
        <w:rPr>
          <w:lang w:bidi="fa-IR"/>
        </w:rPr>
        <w:t>GrowCut</w:t>
      </w:r>
      <w:proofErr w:type="spellEnd"/>
      <w:r w:rsidR="00DB5828">
        <w:rPr>
          <w:rFonts w:hint="cs"/>
          <w:rtl/>
          <w:lang w:bidi="fa-IR"/>
        </w:rPr>
        <w:t xml:space="preserve"> بر </w:t>
      </w:r>
      <w:r w:rsidR="00755A91">
        <w:rPr>
          <w:rtl/>
          <w:lang w:bidi="fa-IR"/>
        </w:rPr>
        <w:t>رو</w:t>
      </w:r>
      <w:r w:rsidR="00755A91">
        <w:rPr>
          <w:rFonts w:hint="cs"/>
          <w:rtl/>
          <w:lang w:bidi="fa-IR"/>
        </w:rPr>
        <w:t>ی‌</w:t>
      </w:r>
      <w:r w:rsidR="00755A91">
        <w:rPr>
          <w:rFonts w:hint="eastAsia"/>
          <w:rtl/>
          <w:lang w:bidi="fa-IR"/>
        </w:rPr>
        <w:t>داده‌ها</w:t>
      </w:r>
      <w:r w:rsidR="00755A91">
        <w:rPr>
          <w:rFonts w:hint="cs"/>
          <w:rtl/>
          <w:lang w:bidi="fa-IR"/>
        </w:rPr>
        <w:t>ی</w:t>
      </w:r>
      <w:r w:rsidR="00DB5828">
        <w:rPr>
          <w:rFonts w:hint="cs"/>
          <w:rtl/>
          <w:lang w:bidi="fa-IR"/>
        </w:rPr>
        <w:t xml:space="preserve"> باند </w:t>
      </w:r>
      <w:r w:rsidR="00DB5828">
        <w:rPr>
          <w:lang w:bidi="fa-IR"/>
        </w:rPr>
        <w:t>L</w:t>
      </w:r>
      <w:r w:rsidR="00DB5828">
        <w:rPr>
          <w:rFonts w:hint="cs"/>
          <w:rtl/>
          <w:lang w:bidi="fa-IR"/>
        </w:rPr>
        <w:t xml:space="preserve"> سنجنده </w:t>
      </w:r>
      <w:r w:rsidR="00DB5828">
        <w:rPr>
          <w:lang w:bidi="fa-IR"/>
        </w:rPr>
        <w:t>UAVSAR</w:t>
      </w:r>
      <w:r w:rsidR="00DB5828">
        <w:rPr>
          <w:rFonts w:hint="cs"/>
          <w:rtl/>
          <w:lang w:bidi="fa-IR"/>
        </w:rPr>
        <w:t xml:space="preserve"> </w:t>
      </w:r>
      <w:r w:rsidR="00755A91">
        <w:rPr>
          <w:rtl/>
          <w:lang w:bidi="fa-IR"/>
        </w:rPr>
        <w:t>اخذشده</w:t>
      </w:r>
      <w:r w:rsidR="00DB5828">
        <w:rPr>
          <w:rFonts w:hint="cs"/>
          <w:rtl/>
          <w:lang w:bidi="fa-IR"/>
        </w:rPr>
        <w:t xml:space="preserve"> از لکه نفتی عظیم خلیج مکزیک پیاده‌سازی و مقایسه شد. نتایج، نشان می‌دهد که روش </w:t>
      </w:r>
      <w:r w:rsidR="00755A91">
        <w:rPr>
          <w:rtl/>
          <w:lang w:bidi="fa-IR"/>
        </w:rPr>
        <w:t>ارائه‌شده</w:t>
      </w:r>
      <w:r w:rsidR="00DB5828">
        <w:rPr>
          <w:rFonts w:hint="cs"/>
          <w:rtl/>
          <w:lang w:bidi="fa-IR"/>
        </w:rPr>
        <w:t xml:space="preserve"> به نتایج بهتری </w:t>
      </w:r>
      <w:r w:rsidR="00755A91">
        <w:rPr>
          <w:rtl/>
          <w:lang w:bidi="fa-IR"/>
        </w:rPr>
        <w:t>دست‌</w:t>
      </w:r>
      <w:r w:rsidR="00755A91">
        <w:rPr>
          <w:rFonts w:hint="cs"/>
          <w:rtl/>
          <w:lang w:bidi="fa-IR"/>
        </w:rPr>
        <w:t>ی</w:t>
      </w:r>
      <w:r w:rsidR="00755A91">
        <w:rPr>
          <w:rFonts w:hint="eastAsia"/>
          <w:rtl/>
          <w:lang w:bidi="fa-IR"/>
        </w:rPr>
        <w:t>افته</w:t>
      </w:r>
      <w:r w:rsidR="00DB5828">
        <w:rPr>
          <w:rFonts w:hint="cs"/>
          <w:rtl/>
          <w:lang w:bidi="fa-IR"/>
        </w:rPr>
        <w:t xml:space="preserve"> است. تعریف درجه پلاریزاسیون بر مبنای ماتریس </w:t>
      </w:r>
      <w:r w:rsidR="00DB5828">
        <w:rPr>
          <w:lang w:bidi="fa-IR"/>
        </w:rPr>
        <w:t>Muller</w:t>
      </w:r>
      <w:r w:rsidR="00DB5828">
        <w:rPr>
          <w:rFonts w:hint="cs"/>
          <w:rtl/>
          <w:lang w:bidi="fa-IR"/>
        </w:rPr>
        <w:t xml:space="preserve"> در شناسایی مناطق تیره کارآمدی بهتری دارد. </w:t>
      </w:r>
      <w:r w:rsidR="00CA3954">
        <w:rPr>
          <w:rtl/>
          <w:lang w:bidi="fa-IR"/>
        </w:rPr>
        <w:t>به‌عنوان‌مثال</w:t>
      </w:r>
      <w:r w:rsidR="00736C30" w:rsidRPr="00736C30">
        <w:rPr>
          <w:rFonts w:hint="cs"/>
          <w:rtl/>
          <w:lang w:bidi="fa-IR"/>
        </w:rPr>
        <w:t xml:space="preserve"> م</w:t>
      </w:r>
      <w:r w:rsidR="00445BC4">
        <w:rPr>
          <w:rFonts w:hint="cs"/>
          <w:rtl/>
          <w:lang w:bidi="fa-IR"/>
        </w:rPr>
        <w:t>یانگین</w:t>
      </w:r>
      <w:r w:rsidR="00736C30" w:rsidRPr="00736C30">
        <w:rPr>
          <w:rFonts w:hint="cs"/>
          <w:rtl/>
          <w:lang w:bidi="fa-IR"/>
        </w:rPr>
        <w:t xml:space="preserve"> مربعات خطا 64%، دقت کلی 17% و همبستگی تصویر خروجی و تصویر حاصل از </w:t>
      </w:r>
      <w:r w:rsidR="00736C30" w:rsidRPr="00736C30">
        <w:rPr>
          <w:rtl/>
          <w:lang w:bidi="fa-IR"/>
        </w:rPr>
        <w:t>قطعه‌بند</w:t>
      </w:r>
      <w:r w:rsidR="00736C30" w:rsidRPr="00736C30">
        <w:rPr>
          <w:rFonts w:hint="cs"/>
          <w:rtl/>
          <w:lang w:bidi="fa-IR"/>
        </w:rPr>
        <w:t xml:space="preserve">ی دستی 37% </w:t>
      </w:r>
      <w:r w:rsidR="00CA3954">
        <w:rPr>
          <w:rtl/>
          <w:lang w:bidi="fa-IR"/>
        </w:rPr>
        <w:t>بهبود</w:t>
      </w:r>
      <w:r w:rsidR="00CA3954">
        <w:rPr>
          <w:rFonts w:hint="cs"/>
          <w:rtl/>
          <w:lang w:bidi="fa-IR"/>
        </w:rPr>
        <w:t>ی</w:t>
      </w:r>
      <w:r w:rsidR="00CA3954">
        <w:rPr>
          <w:rFonts w:hint="eastAsia"/>
          <w:rtl/>
          <w:lang w:bidi="fa-IR"/>
        </w:rPr>
        <w:t>افته</w:t>
      </w:r>
      <w:r w:rsidR="00736C30" w:rsidRPr="00736C30">
        <w:rPr>
          <w:rFonts w:hint="cs"/>
          <w:rtl/>
          <w:lang w:bidi="fa-IR"/>
        </w:rPr>
        <w:t xml:space="preserve"> است.</w:t>
      </w:r>
    </w:p>
    <w:p w:rsidR="009B5FD7" w:rsidRPr="00B21324" w:rsidRDefault="009B5FD7" w:rsidP="007741CF">
      <w:pPr>
        <w:bidi/>
        <w:ind w:left="567" w:right="567"/>
        <w:rPr>
          <w:rFonts w:cs="B Zar"/>
          <w:b/>
          <w:bCs/>
          <w:sz w:val="18"/>
          <w:szCs w:val="18"/>
        </w:rPr>
      </w:pPr>
    </w:p>
    <w:p w:rsidR="009B5FD7" w:rsidRDefault="000C197E" w:rsidP="00125006">
      <w:pPr>
        <w:pStyle w:val="BodyText"/>
        <w:tabs>
          <w:tab w:val="right" w:pos="555"/>
        </w:tabs>
        <w:bidi/>
        <w:ind w:right="27"/>
        <w:jc w:val="left"/>
        <w:rPr>
          <w:rFonts w:cs="B Nazanin"/>
          <w:b/>
          <w:bCs/>
          <w:sz w:val="24"/>
          <w:szCs w:val="24"/>
          <w:rtl/>
        </w:rPr>
      </w:pPr>
      <w:r w:rsidRPr="00125006">
        <w:rPr>
          <w:rFonts w:cs="B Nazanin" w:hint="cs"/>
          <w:b/>
          <w:bCs/>
          <w:sz w:val="24"/>
          <w:szCs w:val="24"/>
          <w:rtl/>
        </w:rPr>
        <w:t>منابع</w:t>
      </w:r>
    </w:p>
    <w:p w:rsidR="00C658D0" w:rsidRDefault="00C658D0" w:rsidP="00DA3EFD">
      <w:pPr>
        <w:pStyle w:val="References"/>
        <w:numPr>
          <w:ilvl w:val="0"/>
          <w:numId w:val="0"/>
        </w:numPr>
        <w:bidi/>
        <w:rPr>
          <w:rFonts w:cs="B Nazanin"/>
          <w:rtl/>
        </w:rPr>
      </w:pPr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r>
        <w:rPr>
          <w:rFonts w:cs="B Nazanin"/>
          <w:rtl/>
        </w:rPr>
        <w:fldChar w:fldCharType="begin"/>
      </w:r>
      <w:r>
        <w:rPr>
          <w:rFonts w:cs="B Nazanin"/>
          <w:rtl/>
        </w:rPr>
        <w:instrText xml:space="preserve"> </w:instrText>
      </w:r>
      <w:r>
        <w:rPr>
          <w:rFonts w:cs="B Nazanin"/>
        </w:rPr>
        <w:instrText>ADDIN EN.REFLIST</w:instrText>
      </w:r>
      <w:r>
        <w:rPr>
          <w:rFonts w:cs="B Nazanin"/>
          <w:rtl/>
        </w:rPr>
        <w:instrText xml:space="preserve"> </w:instrText>
      </w:r>
      <w:r>
        <w:rPr>
          <w:rFonts w:cs="B Nazanin"/>
          <w:rtl/>
        </w:rPr>
        <w:fldChar w:fldCharType="separate"/>
      </w:r>
      <w:bookmarkStart w:id="2" w:name="_ENREF_1"/>
      <w:bookmarkStart w:id="3" w:name="_GoBack"/>
      <w:r w:rsidRPr="001F5BC8">
        <w:rPr>
          <w:noProof/>
          <w:sz w:val="18"/>
          <w:szCs w:val="18"/>
        </w:rPr>
        <w:t xml:space="preserve">Brekke, C. and A. H. Solberg (2005). "Oil spill detection by satellite remote sensing." </w:t>
      </w:r>
      <w:r w:rsidRPr="001F5BC8">
        <w:rPr>
          <w:noProof/>
          <w:sz w:val="18"/>
          <w:szCs w:val="18"/>
          <w:u w:val="single"/>
        </w:rPr>
        <w:t>Remote sensing of environment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95</w:t>
      </w:r>
      <w:r w:rsidRPr="001F5BC8">
        <w:rPr>
          <w:noProof/>
          <w:sz w:val="18"/>
          <w:szCs w:val="18"/>
        </w:rPr>
        <w:t>(1): 1-13</w:t>
      </w:r>
      <w:r w:rsidRPr="001F5BC8">
        <w:rPr>
          <w:noProof/>
          <w:sz w:val="18"/>
          <w:szCs w:val="18"/>
          <w:rtl/>
        </w:rPr>
        <w:t>.</w:t>
      </w:r>
      <w:bookmarkEnd w:id="2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4" w:name="_ENREF_2"/>
      <w:r w:rsidRPr="001F5BC8">
        <w:rPr>
          <w:noProof/>
          <w:sz w:val="18"/>
          <w:szCs w:val="18"/>
        </w:rPr>
        <w:t xml:space="preserve">Gil, J. J. (2007). "Polarimetric characterization of light and media." </w:t>
      </w:r>
      <w:r w:rsidRPr="001F5BC8">
        <w:rPr>
          <w:noProof/>
          <w:sz w:val="18"/>
          <w:szCs w:val="18"/>
          <w:u w:val="single"/>
        </w:rPr>
        <w:t>The European Physical Journal Applied Physics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40</w:t>
      </w:r>
      <w:r w:rsidRPr="001F5BC8">
        <w:rPr>
          <w:noProof/>
          <w:sz w:val="18"/>
          <w:szCs w:val="18"/>
        </w:rPr>
        <w:t>(01</w:t>
      </w:r>
      <w:r w:rsidRPr="001F5BC8">
        <w:rPr>
          <w:noProof/>
          <w:sz w:val="18"/>
          <w:szCs w:val="18"/>
          <w:rtl/>
        </w:rPr>
        <w:t>): 1-47.</w:t>
      </w:r>
      <w:bookmarkEnd w:id="4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5" w:name="_ENREF_3"/>
      <w:r w:rsidRPr="001F5BC8">
        <w:rPr>
          <w:noProof/>
          <w:sz w:val="18"/>
          <w:szCs w:val="18"/>
        </w:rPr>
        <w:t xml:space="preserve">Girard-Ardhuin, F., G. Mercier, et al. (2005). "Operational oil-slick characterization by SAR imagery and synergistic data." </w:t>
      </w:r>
      <w:r w:rsidRPr="001F5BC8">
        <w:rPr>
          <w:noProof/>
          <w:sz w:val="18"/>
          <w:szCs w:val="18"/>
          <w:u w:val="single"/>
        </w:rPr>
        <w:t>Oceanic Engineering, IEEE Journal of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30</w:t>
      </w:r>
      <w:r w:rsidRPr="001F5BC8">
        <w:rPr>
          <w:noProof/>
          <w:sz w:val="18"/>
          <w:szCs w:val="18"/>
        </w:rPr>
        <w:t>(3): 487-495</w:t>
      </w:r>
      <w:r w:rsidRPr="001F5BC8">
        <w:rPr>
          <w:noProof/>
          <w:sz w:val="18"/>
          <w:szCs w:val="18"/>
          <w:rtl/>
        </w:rPr>
        <w:t>.</w:t>
      </w:r>
      <w:bookmarkEnd w:id="5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6" w:name="_ENREF_4"/>
      <w:r w:rsidRPr="001F5BC8">
        <w:rPr>
          <w:noProof/>
          <w:sz w:val="18"/>
          <w:szCs w:val="18"/>
        </w:rPr>
        <w:t>Karathanassi, V., K. Topouzelis, et al. (2006). "An object</w:t>
      </w:r>
      <w:r w:rsidRPr="001F5BC8">
        <w:rPr>
          <w:rFonts w:ascii="Cambria Math" w:hAnsi="Cambria Math" w:cs="Cambria Math"/>
          <w:noProof/>
          <w:sz w:val="18"/>
          <w:szCs w:val="18"/>
        </w:rPr>
        <w:t>‐</w:t>
      </w:r>
      <w:r w:rsidRPr="001F5BC8">
        <w:rPr>
          <w:noProof/>
          <w:sz w:val="18"/>
          <w:szCs w:val="18"/>
        </w:rPr>
        <w:t xml:space="preserve">oriented methodology to detect oil spills." </w:t>
      </w:r>
      <w:r w:rsidRPr="001F5BC8">
        <w:rPr>
          <w:noProof/>
          <w:sz w:val="18"/>
          <w:szCs w:val="18"/>
          <w:u w:val="single"/>
        </w:rPr>
        <w:t>International Journal of Remote Sensing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27</w:t>
      </w:r>
      <w:r w:rsidRPr="001F5BC8">
        <w:rPr>
          <w:noProof/>
          <w:sz w:val="18"/>
          <w:szCs w:val="18"/>
        </w:rPr>
        <w:t>(23): 5235-5251</w:t>
      </w:r>
      <w:r w:rsidRPr="001F5BC8">
        <w:rPr>
          <w:noProof/>
          <w:sz w:val="18"/>
          <w:szCs w:val="18"/>
          <w:rtl/>
        </w:rPr>
        <w:t>.</w:t>
      </w:r>
      <w:bookmarkEnd w:id="6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7" w:name="_ENREF_5"/>
      <w:r w:rsidRPr="001F5BC8">
        <w:rPr>
          <w:noProof/>
          <w:sz w:val="18"/>
          <w:szCs w:val="18"/>
        </w:rPr>
        <w:t xml:space="preserve">Keramitsoglou, I., C. Cartalis, et al. (2006). "Automatic identification of oil spills on satellite images." </w:t>
      </w:r>
      <w:r w:rsidRPr="001F5BC8">
        <w:rPr>
          <w:noProof/>
          <w:sz w:val="18"/>
          <w:szCs w:val="18"/>
          <w:u w:val="single"/>
        </w:rPr>
        <w:t>Environmental modelling &amp; software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21</w:t>
      </w:r>
      <w:r w:rsidRPr="001F5BC8">
        <w:rPr>
          <w:noProof/>
          <w:sz w:val="18"/>
          <w:szCs w:val="18"/>
        </w:rPr>
        <w:t>(5): 640-652</w:t>
      </w:r>
      <w:r w:rsidRPr="001F5BC8">
        <w:rPr>
          <w:noProof/>
          <w:sz w:val="18"/>
          <w:szCs w:val="18"/>
          <w:rtl/>
        </w:rPr>
        <w:t>.</w:t>
      </w:r>
      <w:bookmarkEnd w:id="7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8" w:name="_ENREF_6"/>
      <w:r w:rsidRPr="001F5BC8">
        <w:rPr>
          <w:noProof/>
          <w:sz w:val="18"/>
          <w:szCs w:val="18"/>
        </w:rPr>
        <w:t>Liu</w:t>
      </w:r>
      <w:r w:rsidRPr="001F5BC8">
        <w:rPr>
          <w:noProof/>
          <w:sz w:val="18"/>
          <w:szCs w:val="18"/>
          <w:rtl/>
        </w:rPr>
        <w:t xml:space="preserve">, </w:t>
      </w:r>
      <w:r w:rsidRPr="001F5BC8">
        <w:rPr>
          <w:noProof/>
          <w:sz w:val="18"/>
          <w:szCs w:val="18"/>
        </w:rPr>
        <w:t xml:space="preserve">A. K., C. Y. Peng, et al. (1997). "Wavelet analysis of satellite images for coastal watch." </w:t>
      </w:r>
      <w:r w:rsidRPr="001F5BC8">
        <w:rPr>
          <w:noProof/>
          <w:sz w:val="18"/>
          <w:szCs w:val="18"/>
          <w:u w:val="single"/>
        </w:rPr>
        <w:t>Oceanic Engineering, IEEE Journal of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22</w:t>
      </w:r>
      <w:r w:rsidRPr="001F5BC8">
        <w:rPr>
          <w:noProof/>
          <w:sz w:val="18"/>
          <w:szCs w:val="18"/>
        </w:rPr>
        <w:t>(1): 9-17</w:t>
      </w:r>
      <w:r w:rsidRPr="001F5BC8">
        <w:rPr>
          <w:noProof/>
          <w:sz w:val="18"/>
          <w:szCs w:val="18"/>
          <w:rtl/>
        </w:rPr>
        <w:t>.</w:t>
      </w:r>
      <w:bookmarkEnd w:id="8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9" w:name="_ENREF_7"/>
      <w:r w:rsidRPr="001F5BC8">
        <w:rPr>
          <w:noProof/>
          <w:sz w:val="18"/>
          <w:szCs w:val="18"/>
        </w:rPr>
        <w:t xml:space="preserve">Migliaccio, M., A. Gambardella, et al. (2007). "SAR polarimetry to observe oil spills." </w:t>
      </w:r>
      <w:r w:rsidRPr="001F5BC8">
        <w:rPr>
          <w:noProof/>
          <w:sz w:val="18"/>
          <w:szCs w:val="18"/>
          <w:u w:val="single"/>
        </w:rPr>
        <w:t>Geoscience and Remote Sensing, IEEE Transactions on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45</w:t>
      </w:r>
      <w:r w:rsidRPr="001F5BC8">
        <w:rPr>
          <w:noProof/>
          <w:sz w:val="18"/>
          <w:szCs w:val="18"/>
        </w:rPr>
        <w:t>(2): 506-511</w:t>
      </w:r>
      <w:r w:rsidRPr="001F5BC8">
        <w:rPr>
          <w:noProof/>
          <w:sz w:val="18"/>
          <w:szCs w:val="18"/>
          <w:rtl/>
        </w:rPr>
        <w:t>.</w:t>
      </w:r>
      <w:bookmarkEnd w:id="9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0" w:name="_ENREF_8"/>
      <w:r w:rsidRPr="001F5BC8">
        <w:rPr>
          <w:noProof/>
          <w:sz w:val="18"/>
          <w:szCs w:val="18"/>
        </w:rPr>
        <w:t>Migliaccio, M., F. Nunziata, et al. (2009). "On the co</w:t>
      </w:r>
      <w:r w:rsidRPr="001F5BC8">
        <w:rPr>
          <w:rFonts w:ascii="Cambria Math" w:hAnsi="Cambria Math" w:cs="Cambria Math"/>
          <w:noProof/>
          <w:sz w:val="18"/>
          <w:szCs w:val="18"/>
        </w:rPr>
        <w:t>‐</w:t>
      </w:r>
      <w:r w:rsidRPr="001F5BC8">
        <w:rPr>
          <w:noProof/>
          <w:sz w:val="18"/>
          <w:szCs w:val="18"/>
        </w:rPr>
        <w:t xml:space="preserve">polarized phase difference for oil spill observation." </w:t>
      </w:r>
      <w:r w:rsidRPr="001F5BC8">
        <w:rPr>
          <w:noProof/>
          <w:sz w:val="18"/>
          <w:szCs w:val="18"/>
          <w:u w:val="single"/>
        </w:rPr>
        <w:t>International Journal of Remote Sensing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30</w:t>
      </w:r>
      <w:r w:rsidRPr="001F5BC8">
        <w:rPr>
          <w:noProof/>
          <w:sz w:val="18"/>
          <w:szCs w:val="18"/>
        </w:rPr>
        <w:t>(6): 1587-1602</w:t>
      </w:r>
      <w:r w:rsidRPr="001F5BC8">
        <w:rPr>
          <w:noProof/>
          <w:sz w:val="18"/>
          <w:szCs w:val="18"/>
          <w:rtl/>
        </w:rPr>
        <w:t>.</w:t>
      </w:r>
      <w:bookmarkEnd w:id="10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1" w:name="_ENREF_9"/>
      <w:r w:rsidRPr="001F5BC8">
        <w:rPr>
          <w:noProof/>
          <w:sz w:val="18"/>
          <w:szCs w:val="18"/>
        </w:rPr>
        <w:t>Nirchio, F., M. Sorgente, et al. (2005</w:t>
      </w:r>
      <w:r w:rsidRPr="001F5BC8">
        <w:rPr>
          <w:noProof/>
          <w:sz w:val="18"/>
          <w:szCs w:val="18"/>
          <w:rtl/>
        </w:rPr>
        <w:t>). "</w:t>
      </w:r>
      <w:r w:rsidRPr="001F5BC8">
        <w:rPr>
          <w:noProof/>
          <w:sz w:val="18"/>
          <w:szCs w:val="18"/>
        </w:rPr>
        <w:t xml:space="preserve">Automatic detection of oil spills from SAR images." </w:t>
      </w:r>
      <w:r w:rsidRPr="001F5BC8">
        <w:rPr>
          <w:noProof/>
          <w:sz w:val="18"/>
          <w:szCs w:val="18"/>
          <w:u w:val="single"/>
        </w:rPr>
        <w:t>International Journal of Remote Sensing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26</w:t>
      </w:r>
      <w:r w:rsidRPr="001F5BC8">
        <w:rPr>
          <w:noProof/>
          <w:sz w:val="18"/>
          <w:szCs w:val="18"/>
        </w:rPr>
        <w:t>(6): 1157-1174</w:t>
      </w:r>
      <w:r w:rsidRPr="001F5BC8">
        <w:rPr>
          <w:noProof/>
          <w:sz w:val="18"/>
          <w:szCs w:val="18"/>
          <w:rtl/>
        </w:rPr>
        <w:t>.</w:t>
      </w:r>
      <w:bookmarkEnd w:id="11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2" w:name="_ENREF_10"/>
      <w:r w:rsidRPr="001F5BC8">
        <w:rPr>
          <w:noProof/>
          <w:sz w:val="18"/>
          <w:szCs w:val="18"/>
        </w:rPr>
        <w:t xml:space="preserve">Nunziata, F., A. Gambardella, et al. (2013). "On the degree of polarization for SAR sea oil slick observation." </w:t>
      </w:r>
      <w:r w:rsidRPr="001F5BC8">
        <w:rPr>
          <w:noProof/>
          <w:sz w:val="18"/>
          <w:szCs w:val="18"/>
          <w:u w:val="single"/>
        </w:rPr>
        <w:t>ISPRS Journal of Photogrammetry and Remote Sensing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78</w:t>
      </w:r>
      <w:r w:rsidRPr="001F5BC8">
        <w:rPr>
          <w:noProof/>
          <w:sz w:val="18"/>
          <w:szCs w:val="18"/>
        </w:rPr>
        <w:t>: 41-49</w:t>
      </w:r>
      <w:r w:rsidRPr="001F5BC8">
        <w:rPr>
          <w:noProof/>
          <w:sz w:val="18"/>
          <w:szCs w:val="18"/>
          <w:rtl/>
        </w:rPr>
        <w:t>.</w:t>
      </w:r>
      <w:bookmarkEnd w:id="12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3" w:name="_ENREF_11"/>
      <w:r w:rsidRPr="001F5BC8">
        <w:rPr>
          <w:noProof/>
          <w:sz w:val="18"/>
          <w:szCs w:val="18"/>
        </w:rPr>
        <w:t xml:space="preserve">Nunziata, F., M. Migliaccio, et al. (2011). "Pedestal height for sea oil slick observation." </w:t>
      </w:r>
      <w:r w:rsidRPr="001F5BC8">
        <w:rPr>
          <w:noProof/>
          <w:sz w:val="18"/>
          <w:szCs w:val="18"/>
          <w:u w:val="single"/>
        </w:rPr>
        <w:t>IET radar, sonar &amp; navigation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5</w:t>
      </w:r>
      <w:r w:rsidRPr="001F5BC8">
        <w:rPr>
          <w:noProof/>
          <w:sz w:val="18"/>
          <w:szCs w:val="18"/>
        </w:rPr>
        <w:t>(2): 103-110</w:t>
      </w:r>
      <w:r w:rsidRPr="001F5BC8">
        <w:rPr>
          <w:noProof/>
          <w:sz w:val="18"/>
          <w:szCs w:val="18"/>
          <w:rtl/>
        </w:rPr>
        <w:t>.</w:t>
      </w:r>
      <w:bookmarkEnd w:id="13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4" w:name="_ENREF_12"/>
      <w:r w:rsidRPr="001F5BC8">
        <w:rPr>
          <w:noProof/>
          <w:sz w:val="18"/>
          <w:szCs w:val="18"/>
        </w:rPr>
        <w:t xml:space="preserve">Oliver, C. and S. Quegan (2004). </w:t>
      </w:r>
      <w:r w:rsidRPr="001F5BC8">
        <w:rPr>
          <w:noProof/>
          <w:sz w:val="18"/>
          <w:szCs w:val="18"/>
          <w:u w:val="single"/>
        </w:rPr>
        <w:t>Understanding synthetic aperture radar images</w:t>
      </w:r>
      <w:r w:rsidRPr="001F5BC8">
        <w:rPr>
          <w:noProof/>
          <w:sz w:val="18"/>
          <w:szCs w:val="18"/>
        </w:rPr>
        <w:t>, SciTech</w:t>
      </w:r>
      <w:r w:rsidRPr="001F5BC8">
        <w:rPr>
          <w:noProof/>
          <w:sz w:val="18"/>
          <w:szCs w:val="18"/>
          <w:rtl/>
        </w:rPr>
        <w:t xml:space="preserve"> </w:t>
      </w:r>
      <w:r w:rsidRPr="001F5BC8">
        <w:rPr>
          <w:noProof/>
          <w:sz w:val="18"/>
          <w:szCs w:val="18"/>
        </w:rPr>
        <w:t>Publishing</w:t>
      </w:r>
      <w:r w:rsidRPr="001F5BC8">
        <w:rPr>
          <w:noProof/>
          <w:sz w:val="18"/>
          <w:szCs w:val="18"/>
          <w:rtl/>
        </w:rPr>
        <w:t>.</w:t>
      </w:r>
      <w:bookmarkEnd w:id="14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5" w:name="_ENREF_13"/>
      <w:r w:rsidRPr="001F5BC8">
        <w:rPr>
          <w:noProof/>
          <w:sz w:val="18"/>
          <w:szCs w:val="18"/>
        </w:rPr>
        <w:t xml:space="preserve">Otsu, N. (1975). "A threshold selection method from gray-level histograms." </w:t>
      </w:r>
      <w:r w:rsidRPr="001F5BC8">
        <w:rPr>
          <w:noProof/>
          <w:sz w:val="18"/>
          <w:szCs w:val="18"/>
          <w:u w:val="single"/>
        </w:rPr>
        <w:t>Automatica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11</w:t>
      </w:r>
      <w:r w:rsidRPr="001F5BC8">
        <w:rPr>
          <w:noProof/>
          <w:sz w:val="18"/>
          <w:szCs w:val="18"/>
        </w:rPr>
        <w:t>(285-296): 23-27</w:t>
      </w:r>
      <w:r w:rsidRPr="001F5BC8">
        <w:rPr>
          <w:noProof/>
          <w:sz w:val="18"/>
          <w:szCs w:val="18"/>
          <w:rtl/>
        </w:rPr>
        <w:t>.</w:t>
      </w:r>
      <w:bookmarkEnd w:id="15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6" w:name="_ENREF_14"/>
      <w:r w:rsidRPr="001F5BC8">
        <w:rPr>
          <w:noProof/>
          <w:sz w:val="18"/>
          <w:szCs w:val="18"/>
        </w:rPr>
        <w:t xml:space="preserve">Shirvany, R., M. Chabert, et al. (2012). "Ship and oil-spill detection using the degree of polarization in linear and hybrid/compact dual-pol SAR." </w:t>
      </w:r>
      <w:r w:rsidRPr="001F5BC8">
        <w:rPr>
          <w:noProof/>
          <w:sz w:val="18"/>
          <w:szCs w:val="18"/>
          <w:u w:val="single"/>
        </w:rPr>
        <w:t>Selected Topics in Applied Earth Observations and Remote Sensing, IEEE Journal of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5</w:t>
      </w:r>
      <w:r w:rsidRPr="001F5BC8">
        <w:rPr>
          <w:noProof/>
          <w:sz w:val="18"/>
          <w:szCs w:val="18"/>
        </w:rPr>
        <w:t>(3): 885-892</w:t>
      </w:r>
      <w:r w:rsidRPr="001F5BC8">
        <w:rPr>
          <w:noProof/>
          <w:sz w:val="18"/>
          <w:szCs w:val="18"/>
          <w:rtl/>
        </w:rPr>
        <w:t>.</w:t>
      </w:r>
      <w:bookmarkEnd w:id="16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7" w:name="_ENREF_15"/>
      <w:r w:rsidRPr="001F5BC8">
        <w:rPr>
          <w:noProof/>
          <w:sz w:val="18"/>
          <w:szCs w:val="18"/>
        </w:rPr>
        <w:t xml:space="preserve">Solberg, A. H. S., C. Brekke, et al. (2007). "Oil spill detection in Radarsat and Envisat SAR images." </w:t>
      </w:r>
      <w:r w:rsidRPr="001F5BC8">
        <w:rPr>
          <w:noProof/>
          <w:sz w:val="18"/>
          <w:szCs w:val="18"/>
          <w:u w:val="single"/>
        </w:rPr>
        <w:t>Geoscience and Remote Sensing, IEEE Transactions on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45</w:t>
      </w:r>
      <w:r w:rsidRPr="001F5BC8">
        <w:rPr>
          <w:noProof/>
          <w:sz w:val="18"/>
          <w:szCs w:val="18"/>
        </w:rPr>
        <w:t>(3): 746-755</w:t>
      </w:r>
      <w:r w:rsidRPr="001F5BC8">
        <w:rPr>
          <w:noProof/>
          <w:sz w:val="18"/>
          <w:szCs w:val="18"/>
          <w:rtl/>
        </w:rPr>
        <w:t>.</w:t>
      </w:r>
      <w:bookmarkEnd w:id="17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8" w:name="_ENREF_16"/>
      <w:r w:rsidRPr="001F5BC8">
        <w:rPr>
          <w:noProof/>
          <w:sz w:val="18"/>
          <w:szCs w:val="18"/>
        </w:rPr>
        <w:t xml:space="preserve">Topouzelis, K., V. Karathanassi, et al. (2008). "Dark formation detection using neural networks." </w:t>
      </w:r>
      <w:r w:rsidRPr="001F5BC8">
        <w:rPr>
          <w:noProof/>
          <w:sz w:val="18"/>
          <w:szCs w:val="18"/>
          <w:u w:val="single"/>
        </w:rPr>
        <w:t>International Journal of Remote Sensing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29</w:t>
      </w:r>
      <w:r w:rsidRPr="001F5BC8">
        <w:rPr>
          <w:noProof/>
          <w:sz w:val="18"/>
          <w:szCs w:val="18"/>
        </w:rPr>
        <w:t>(16): 4705-4720</w:t>
      </w:r>
      <w:r w:rsidRPr="001F5BC8">
        <w:rPr>
          <w:noProof/>
          <w:sz w:val="18"/>
          <w:szCs w:val="18"/>
          <w:rtl/>
        </w:rPr>
        <w:t>.</w:t>
      </w:r>
      <w:bookmarkEnd w:id="18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19" w:name="_ENREF_17"/>
      <w:r w:rsidRPr="001F5BC8">
        <w:rPr>
          <w:noProof/>
          <w:sz w:val="18"/>
          <w:szCs w:val="18"/>
        </w:rPr>
        <w:t xml:space="preserve">Topouzelis, K. N. (2008). "Oil spill detection by SAR images: dark formation detection, feature extraction and classification algorithms." </w:t>
      </w:r>
      <w:r w:rsidRPr="001F5BC8">
        <w:rPr>
          <w:noProof/>
          <w:sz w:val="18"/>
          <w:szCs w:val="18"/>
          <w:u w:val="single"/>
        </w:rPr>
        <w:t>Sensors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8</w:t>
      </w:r>
      <w:r w:rsidRPr="001F5BC8">
        <w:rPr>
          <w:noProof/>
          <w:sz w:val="18"/>
          <w:szCs w:val="18"/>
        </w:rPr>
        <w:t>(10): 6642-6659</w:t>
      </w:r>
      <w:r w:rsidRPr="001F5BC8">
        <w:rPr>
          <w:noProof/>
          <w:sz w:val="18"/>
          <w:szCs w:val="18"/>
          <w:rtl/>
        </w:rPr>
        <w:t>.</w:t>
      </w:r>
      <w:bookmarkEnd w:id="19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20" w:name="_ENREF_18"/>
      <w:r w:rsidRPr="001F5BC8">
        <w:rPr>
          <w:noProof/>
          <w:sz w:val="18"/>
          <w:szCs w:val="18"/>
        </w:rPr>
        <w:t xml:space="preserve">Van Zyl, J. J., C. H. Papas, et al. (1987). "On the optimum polarizations of incoherently reflected waves." </w:t>
      </w:r>
      <w:r w:rsidRPr="001F5BC8">
        <w:rPr>
          <w:noProof/>
          <w:sz w:val="18"/>
          <w:szCs w:val="18"/>
          <w:u w:val="single"/>
        </w:rPr>
        <w:t>Antennas and Propagation, IEEE Transactions on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35</w:t>
      </w:r>
      <w:r w:rsidRPr="001F5BC8">
        <w:rPr>
          <w:noProof/>
          <w:sz w:val="18"/>
          <w:szCs w:val="18"/>
        </w:rPr>
        <w:t>(7): 8</w:t>
      </w:r>
      <w:r w:rsidRPr="001F5BC8">
        <w:rPr>
          <w:noProof/>
          <w:sz w:val="18"/>
          <w:szCs w:val="18"/>
          <w:rtl/>
        </w:rPr>
        <w:t>18-825.</w:t>
      </w:r>
      <w:bookmarkEnd w:id="20"/>
    </w:p>
    <w:p w:rsidR="00C658D0" w:rsidRPr="001F5BC8" w:rsidRDefault="00C658D0" w:rsidP="00C658D0">
      <w:pPr>
        <w:pStyle w:val="References"/>
        <w:ind w:left="720" w:hanging="720"/>
        <w:rPr>
          <w:noProof/>
          <w:sz w:val="18"/>
          <w:szCs w:val="18"/>
          <w:rtl/>
        </w:rPr>
      </w:pPr>
      <w:bookmarkStart w:id="21" w:name="_ENREF_19"/>
      <w:r w:rsidRPr="001F5BC8">
        <w:rPr>
          <w:noProof/>
          <w:sz w:val="18"/>
          <w:szCs w:val="18"/>
        </w:rPr>
        <w:t xml:space="preserve">Velotto, D., M. Migliaccio, et al. (2011). "Dual-polarized TerraSAR-X data for oil-spill observation." </w:t>
      </w:r>
      <w:r w:rsidRPr="001F5BC8">
        <w:rPr>
          <w:noProof/>
          <w:sz w:val="18"/>
          <w:szCs w:val="18"/>
          <w:u w:val="single"/>
        </w:rPr>
        <w:t>Geoscience and Remote Sensing, IEEE Transactions on</w:t>
      </w:r>
      <w:r w:rsidRPr="001F5BC8">
        <w:rPr>
          <w:noProof/>
          <w:sz w:val="18"/>
          <w:szCs w:val="18"/>
        </w:rPr>
        <w:t xml:space="preserve"> </w:t>
      </w:r>
      <w:r w:rsidRPr="001F5BC8">
        <w:rPr>
          <w:b/>
          <w:noProof/>
          <w:sz w:val="18"/>
          <w:szCs w:val="18"/>
        </w:rPr>
        <w:t>49</w:t>
      </w:r>
      <w:r w:rsidRPr="001F5BC8">
        <w:rPr>
          <w:noProof/>
          <w:sz w:val="18"/>
          <w:szCs w:val="18"/>
        </w:rPr>
        <w:t>(12): 4751-4762</w:t>
      </w:r>
      <w:r w:rsidRPr="001F5BC8">
        <w:rPr>
          <w:noProof/>
          <w:sz w:val="18"/>
          <w:szCs w:val="18"/>
          <w:rtl/>
        </w:rPr>
        <w:t>.</w:t>
      </w:r>
      <w:bookmarkEnd w:id="21"/>
    </w:p>
    <w:bookmarkEnd w:id="3"/>
    <w:p w:rsidR="00C658D0" w:rsidRDefault="00C658D0" w:rsidP="00C658D0">
      <w:pPr>
        <w:pStyle w:val="References"/>
        <w:numPr>
          <w:ilvl w:val="0"/>
          <w:numId w:val="0"/>
        </w:numPr>
        <w:rPr>
          <w:rFonts w:cs="B Nazanin"/>
          <w:noProof/>
          <w:rtl/>
        </w:rPr>
      </w:pPr>
    </w:p>
    <w:p w:rsidR="00816719" w:rsidRDefault="00C658D0" w:rsidP="00DA3EFD">
      <w:pPr>
        <w:pStyle w:val="References"/>
        <w:numPr>
          <w:ilvl w:val="0"/>
          <w:numId w:val="0"/>
        </w:numPr>
        <w:bidi/>
        <w:rPr>
          <w:rFonts w:cs="B Nazanin"/>
          <w:rtl/>
        </w:rPr>
      </w:pPr>
      <w:r>
        <w:rPr>
          <w:rFonts w:cs="B Nazanin"/>
          <w:rtl/>
        </w:rPr>
        <w:fldChar w:fldCharType="end"/>
      </w:r>
    </w:p>
    <w:sectPr w:rsidR="00816719" w:rsidSect="00841244">
      <w:footerReference w:type="default" r:id="rId23"/>
      <w:footnotePr>
        <w:numRestart w:val="eachPage"/>
      </w:footnotePr>
      <w:type w:val="continuous"/>
      <w:pgSz w:w="11906" w:h="16838" w:code="9"/>
      <w:pgMar w:top="1701" w:right="1701" w:bottom="1701" w:left="1418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1A60" w:rsidRDefault="00511A60">
      <w:r>
        <w:separator/>
      </w:r>
    </w:p>
  </w:endnote>
  <w:endnote w:type="continuationSeparator" w:id="0">
    <w:p w:rsidR="00511A60" w:rsidRDefault="00511A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IPT.Mitra">
    <w:altName w:val="Symbol"/>
    <w:charset w:val="02"/>
    <w:family w:val="auto"/>
    <w:pitch w:val="variable"/>
    <w:sig w:usb0="00000000" w:usb1="10000000" w:usb2="00000000" w:usb3="00000000" w:csb0="80000000" w:csb1="00000000"/>
  </w:font>
  <w:font w:name="Mitra">
    <w:altName w:val="Courier New"/>
    <w:charset w:val="B2"/>
    <w:family w:val="auto"/>
    <w:pitch w:val="variable"/>
    <w:sig w:usb0="00002001" w:usb1="00000000" w:usb2="00000000" w:usb3="00000000" w:csb0="00000040" w:csb1="00000000"/>
  </w:font>
  <w:font w:name="Calibri Light">
    <w:altName w:val="Arial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1C38" w:rsidRPr="00212134" w:rsidRDefault="007D1C38" w:rsidP="00212134">
    <w:pPr>
      <w:pStyle w:val="Footer"/>
      <w:framePr w:wrap="auto" w:vAnchor="text" w:hAnchor="margin" w:xAlign="center" w:y="1"/>
      <w:bidi/>
      <w:rPr>
        <w:rStyle w:val="PageNumber"/>
        <w:rFonts w:ascii="IPT.Mitra" w:hAnsi="IPT.Mitra" w:cs="Mitra"/>
      </w:rPr>
    </w:pPr>
    <w:r w:rsidRPr="00212134">
      <w:rPr>
        <w:rStyle w:val="PageNumber"/>
        <w:rFonts w:ascii="IPT.Mitra" w:hAnsi="IPT.Mitra" w:cs="Mitra"/>
      </w:rPr>
      <w:fldChar w:fldCharType="begin"/>
    </w:r>
    <w:r w:rsidRPr="00212134">
      <w:rPr>
        <w:rStyle w:val="PageNumber"/>
        <w:rFonts w:ascii="IPT.Mitra" w:hAnsi="IPT.Mitra" w:cs="Mitra"/>
      </w:rPr>
      <w:instrText xml:space="preserve">PAGE  </w:instrText>
    </w:r>
    <w:r w:rsidRPr="00212134">
      <w:rPr>
        <w:rStyle w:val="PageNumber"/>
        <w:rFonts w:ascii="IPT.Mitra" w:hAnsi="IPT.Mitra" w:cs="Mitra"/>
      </w:rPr>
      <w:fldChar w:fldCharType="separate"/>
    </w:r>
    <w:r w:rsidR="001F5BC8">
      <w:rPr>
        <w:rStyle w:val="PageNumber"/>
        <w:rFonts w:ascii="IPT.Mitra" w:hAnsi="IPT.Mitra" w:cs="Mitra"/>
        <w:noProof/>
        <w:rtl/>
      </w:rPr>
      <w:t>8</w:t>
    </w:r>
    <w:r w:rsidRPr="00212134">
      <w:rPr>
        <w:rStyle w:val="PageNumber"/>
        <w:rFonts w:ascii="IPT.Mitra" w:hAnsi="IPT.Mitra" w:cs="Mitra"/>
      </w:rPr>
      <w:fldChar w:fldCharType="end"/>
    </w:r>
  </w:p>
  <w:p w:rsidR="007D1C38" w:rsidRDefault="007D1C3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1A60" w:rsidRDefault="00511A60">
      <w:r>
        <w:separator/>
      </w:r>
    </w:p>
  </w:footnote>
  <w:footnote w:type="continuationSeparator" w:id="0">
    <w:p w:rsidR="00511A60" w:rsidRDefault="00511A60">
      <w:r>
        <w:continuationSeparator/>
      </w:r>
    </w:p>
  </w:footnote>
  <w:footnote w:id="1">
    <w:p w:rsidR="007D1C38" w:rsidRDefault="007D1C38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B07094">
        <w:rPr>
          <w:rFonts w:cs="B Nazanin"/>
          <w:lang w:bidi="fa-IR"/>
        </w:rPr>
        <w:t>incident angle</w:t>
      </w:r>
    </w:p>
  </w:footnote>
  <w:footnote w:id="2">
    <w:p w:rsidR="007D1C38" w:rsidRDefault="007D1C38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 w:rsidRPr="00B07094">
        <w:rPr>
          <w:rFonts w:cs="B Nazanin"/>
          <w:lang w:bidi="fa-IR"/>
        </w:rPr>
        <w:t>co-polarized</w:t>
      </w:r>
    </w:p>
  </w:footnote>
  <w:footnote w:id="3">
    <w:p w:rsidR="00D944CE" w:rsidRDefault="00D944CE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eastAsiaTheme="minorEastAsia"/>
          <w:lang w:bidi="fa-IR"/>
        </w:rPr>
        <w:t>Overall Accuracy</w:t>
      </w:r>
    </w:p>
  </w:footnote>
  <w:footnote w:id="4">
    <w:p w:rsidR="00D944CE" w:rsidRDefault="00D944CE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Mean square error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514813"/>
    <w:multiLevelType w:val="hybridMultilevel"/>
    <w:tmpl w:val="5698A152"/>
    <w:lvl w:ilvl="0" w:tplc="04090015">
      <w:start w:val="1"/>
      <w:numFmt w:val="upperLetter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787AEF"/>
    <w:multiLevelType w:val="hybridMultilevel"/>
    <w:tmpl w:val="EAA2CE3C"/>
    <w:lvl w:ilvl="0" w:tplc="04090011">
      <w:start w:val="1"/>
      <w:numFmt w:val="decimal"/>
      <w:lvlText w:val="%1)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761A1C"/>
    <w:multiLevelType w:val="hybridMultilevel"/>
    <w:tmpl w:val="730C05C2"/>
    <w:lvl w:ilvl="0" w:tplc="89E8FA7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3725D1C"/>
    <w:multiLevelType w:val="hybridMultilevel"/>
    <w:tmpl w:val="730C05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EE75FBC"/>
    <w:multiLevelType w:val="hybridMultilevel"/>
    <w:tmpl w:val="D03AD800"/>
    <w:lvl w:ilvl="0" w:tplc="00586AA6">
      <w:start w:val="2"/>
      <w:numFmt w:val="decimal"/>
      <w:lvlText w:val="%1."/>
      <w:lvlJc w:val="right"/>
      <w:pPr>
        <w:tabs>
          <w:tab w:val="num" w:pos="540"/>
        </w:tabs>
        <w:ind w:left="540" w:hanging="18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0216B89"/>
    <w:multiLevelType w:val="hybridMultilevel"/>
    <w:tmpl w:val="4B0C92E2"/>
    <w:lvl w:ilvl="0" w:tplc="C74AE478">
      <w:start w:val="1"/>
      <w:numFmt w:val="decimal"/>
      <w:lvlText w:val="%1-"/>
      <w:lvlJc w:val="left"/>
      <w:pPr>
        <w:tabs>
          <w:tab w:val="num" w:pos="360"/>
        </w:tabs>
        <w:ind w:left="284" w:hanging="284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42600CBF"/>
    <w:multiLevelType w:val="hybridMultilevel"/>
    <w:tmpl w:val="C5FE2F54"/>
    <w:lvl w:ilvl="0" w:tplc="3A4AB0E6">
      <w:start w:val="1"/>
      <w:numFmt w:val="decimal"/>
      <w:pStyle w:val="References"/>
      <w:lvlText w:val="[%1]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6CE669C"/>
    <w:multiLevelType w:val="hybridMultilevel"/>
    <w:tmpl w:val="2F16CBF4"/>
    <w:lvl w:ilvl="0" w:tplc="6B0A0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cs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EE42527"/>
    <w:multiLevelType w:val="hybridMultilevel"/>
    <w:tmpl w:val="A726D4E2"/>
    <w:lvl w:ilvl="0" w:tplc="9C0267FC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66081B9E"/>
    <w:multiLevelType w:val="hybridMultilevel"/>
    <w:tmpl w:val="730C05C2"/>
    <w:lvl w:ilvl="0" w:tplc="61708006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EFC7A3A"/>
    <w:multiLevelType w:val="hybridMultilevel"/>
    <w:tmpl w:val="DFC06750"/>
    <w:lvl w:ilvl="0" w:tplc="F00812E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0"/>
  </w:num>
  <w:num w:numId="3">
    <w:abstractNumId w:val="8"/>
  </w:num>
  <w:num w:numId="4">
    <w:abstractNumId w:val="7"/>
  </w:num>
  <w:num w:numId="5">
    <w:abstractNumId w:val="5"/>
  </w:num>
  <w:num w:numId="6">
    <w:abstractNumId w:val="3"/>
  </w:num>
  <w:num w:numId="7">
    <w:abstractNumId w:val="9"/>
  </w:num>
  <w:num w:numId="8">
    <w:abstractNumId w:val="2"/>
  </w:num>
  <w:num w:numId="9">
    <w:abstractNumId w:val="11"/>
  </w:num>
  <w:num w:numId="10">
    <w:abstractNumId w:val="0"/>
  </w:num>
  <w:num w:numId="11">
    <w:abstractNumId w:val="6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defaultTabStop w:val="720"/>
  <w:doNotHyphenateCaps/>
  <w:drawingGridHorizontalSpacing w:val="6"/>
  <w:drawingGridVerticalSpacing w:val="6"/>
  <w:noPunctuationKerning/>
  <w:characterSpacingControl w:val="doNotCompress"/>
  <w:doNotValidateAgainstSchema/>
  <w:doNotDemarcateInvalidXml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EN.Layout" w:val="&lt;ENLayout&gt;&lt;Style&gt;Author-Date&lt;/Style&gt;&lt;LeftDelim&gt;{&lt;/LeftDelim&gt;&lt;RightDelim&gt;}&lt;/RightDelim&gt;&lt;FontName&gt;Times New Roman&lt;/FontName&gt;&lt;FontSize&gt;8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0da5ewr5xstzw6eedv459a90svs2r9prrz0a&quot;&gt;My EndNote Library&lt;record-ids&gt;&lt;item&gt;198&lt;/item&gt;&lt;item&gt;199&lt;/item&gt;&lt;item&gt;201&lt;/item&gt;&lt;item&gt;203&lt;/item&gt;&lt;item&gt;204&lt;/item&gt;&lt;item&gt;205&lt;/item&gt;&lt;item&gt;206&lt;/item&gt;&lt;item&gt;208&lt;/item&gt;&lt;item&gt;209&lt;/item&gt;&lt;item&gt;210&lt;/item&gt;&lt;item&gt;211&lt;/item&gt;&lt;item&gt;212&lt;/item&gt;&lt;item&gt;215&lt;/item&gt;&lt;item&gt;216&lt;/item&gt;&lt;item&gt;217&lt;/item&gt;&lt;item&gt;219&lt;/item&gt;&lt;item&gt;220&lt;/item&gt;&lt;item&gt;221&lt;/item&gt;&lt;item&gt;222&lt;/item&gt;&lt;item&gt;223&lt;/item&gt;&lt;item&gt;252&lt;/item&gt;&lt;item&gt;257&lt;/item&gt;&lt;item&gt;258&lt;/item&gt;&lt;/record-ids&gt;&lt;/item&gt;&lt;/Libraries&gt;"/>
  </w:docVars>
  <w:rsids>
    <w:rsidRoot w:val="00D61A3B"/>
    <w:rsid w:val="00000086"/>
    <w:rsid w:val="0002177B"/>
    <w:rsid w:val="000272E6"/>
    <w:rsid w:val="000345EE"/>
    <w:rsid w:val="00044E95"/>
    <w:rsid w:val="00046EA2"/>
    <w:rsid w:val="000539CE"/>
    <w:rsid w:val="00057490"/>
    <w:rsid w:val="000607DF"/>
    <w:rsid w:val="0006586A"/>
    <w:rsid w:val="0006689D"/>
    <w:rsid w:val="00070B00"/>
    <w:rsid w:val="00080508"/>
    <w:rsid w:val="00085680"/>
    <w:rsid w:val="00086CDF"/>
    <w:rsid w:val="00087196"/>
    <w:rsid w:val="0008760A"/>
    <w:rsid w:val="000905C2"/>
    <w:rsid w:val="00092F63"/>
    <w:rsid w:val="000B4867"/>
    <w:rsid w:val="000B4BEA"/>
    <w:rsid w:val="000B714A"/>
    <w:rsid w:val="000C197E"/>
    <w:rsid w:val="000C26F6"/>
    <w:rsid w:val="000C5E06"/>
    <w:rsid w:val="000D594D"/>
    <w:rsid w:val="000D7BE0"/>
    <w:rsid w:val="000E0EE7"/>
    <w:rsid w:val="000E6F9B"/>
    <w:rsid w:val="000F5346"/>
    <w:rsid w:val="00110678"/>
    <w:rsid w:val="001138C8"/>
    <w:rsid w:val="001156BE"/>
    <w:rsid w:val="0012275C"/>
    <w:rsid w:val="00125006"/>
    <w:rsid w:val="0012580F"/>
    <w:rsid w:val="00137657"/>
    <w:rsid w:val="00141DBB"/>
    <w:rsid w:val="00142026"/>
    <w:rsid w:val="00146AA3"/>
    <w:rsid w:val="001504E3"/>
    <w:rsid w:val="00162F36"/>
    <w:rsid w:val="00164E34"/>
    <w:rsid w:val="00165A56"/>
    <w:rsid w:val="00167C3B"/>
    <w:rsid w:val="00177851"/>
    <w:rsid w:val="001808D4"/>
    <w:rsid w:val="0018674B"/>
    <w:rsid w:val="00187567"/>
    <w:rsid w:val="00187BE5"/>
    <w:rsid w:val="00195E7A"/>
    <w:rsid w:val="001A744C"/>
    <w:rsid w:val="001B1D65"/>
    <w:rsid w:val="001B459B"/>
    <w:rsid w:val="001C269F"/>
    <w:rsid w:val="001D0E43"/>
    <w:rsid w:val="001F35DB"/>
    <w:rsid w:val="001F5BC8"/>
    <w:rsid w:val="00200FD5"/>
    <w:rsid w:val="0020478E"/>
    <w:rsid w:val="00212134"/>
    <w:rsid w:val="002205B9"/>
    <w:rsid w:val="00223A5E"/>
    <w:rsid w:val="002241D3"/>
    <w:rsid w:val="002351E7"/>
    <w:rsid w:val="002543CC"/>
    <w:rsid w:val="00260F88"/>
    <w:rsid w:val="00276650"/>
    <w:rsid w:val="00280381"/>
    <w:rsid w:val="0028099A"/>
    <w:rsid w:val="00281ED6"/>
    <w:rsid w:val="002822E9"/>
    <w:rsid w:val="0028326D"/>
    <w:rsid w:val="00283E35"/>
    <w:rsid w:val="00286741"/>
    <w:rsid w:val="00287297"/>
    <w:rsid w:val="0028735F"/>
    <w:rsid w:val="00290FA3"/>
    <w:rsid w:val="002951FE"/>
    <w:rsid w:val="002A6358"/>
    <w:rsid w:val="002B2920"/>
    <w:rsid w:val="002B2BFB"/>
    <w:rsid w:val="002C77E7"/>
    <w:rsid w:val="002D3C56"/>
    <w:rsid w:val="002D64E8"/>
    <w:rsid w:val="002D770A"/>
    <w:rsid w:val="00302E7E"/>
    <w:rsid w:val="00304E19"/>
    <w:rsid w:val="00316D55"/>
    <w:rsid w:val="00327BF9"/>
    <w:rsid w:val="00355914"/>
    <w:rsid w:val="00355F2E"/>
    <w:rsid w:val="00365C71"/>
    <w:rsid w:val="00376F1D"/>
    <w:rsid w:val="003809B8"/>
    <w:rsid w:val="0038421F"/>
    <w:rsid w:val="00385B96"/>
    <w:rsid w:val="003902F8"/>
    <w:rsid w:val="003A2D39"/>
    <w:rsid w:val="003A33DD"/>
    <w:rsid w:val="003A7C33"/>
    <w:rsid w:val="003C0E4F"/>
    <w:rsid w:val="003D4FE9"/>
    <w:rsid w:val="003D625C"/>
    <w:rsid w:val="003F437B"/>
    <w:rsid w:val="003F6A9D"/>
    <w:rsid w:val="003F6BCD"/>
    <w:rsid w:val="004012FC"/>
    <w:rsid w:val="00407B2A"/>
    <w:rsid w:val="00413032"/>
    <w:rsid w:val="004130DD"/>
    <w:rsid w:val="0042651F"/>
    <w:rsid w:val="00427BED"/>
    <w:rsid w:val="00427FA6"/>
    <w:rsid w:val="004303CE"/>
    <w:rsid w:val="004337A8"/>
    <w:rsid w:val="00434F1E"/>
    <w:rsid w:val="0044381C"/>
    <w:rsid w:val="004445D2"/>
    <w:rsid w:val="00445B75"/>
    <w:rsid w:val="00445BC4"/>
    <w:rsid w:val="00447874"/>
    <w:rsid w:val="00451F5A"/>
    <w:rsid w:val="00453BBC"/>
    <w:rsid w:val="00456841"/>
    <w:rsid w:val="004745CF"/>
    <w:rsid w:val="00474F42"/>
    <w:rsid w:val="004802FB"/>
    <w:rsid w:val="0049012E"/>
    <w:rsid w:val="004902BA"/>
    <w:rsid w:val="00491279"/>
    <w:rsid w:val="00491901"/>
    <w:rsid w:val="00495A1C"/>
    <w:rsid w:val="004966F8"/>
    <w:rsid w:val="004A5D5B"/>
    <w:rsid w:val="004A65C4"/>
    <w:rsid w:val="004B3BBE"/>
    <w:rsid w:val="004B5045"/>
    <w:rsid w:val="004B62EB"/>
    <w:rsid w:val="004B7981"/>
    <w:rsid w:val="004C0729"/>
    <w:rsid w:val="004C14D4"/>
    <w:rsid w:val="004C3933"/>
    <w:rsid w:val="004C436C"/>
    <w:rsid w:val="004D6377"/>
    <w:rsid w:val="004E41F0"/>
    <w:rsid w:val="004F46D1"/>
    <w:rsid w:val="0051093F"/>
    <w:rsid w:val="00510DE5"/>
    <w:rsid w:val="0051178D"/>
    <w:rsid w:val="00511A60"/>
    <w:rsid w:val="00513F81"/>
    <w:rsid w:val="00514CBB"/>
    <w:rsid w:val="005171E7"/>
    <w:rsid w:val="005218E6"/>
    <w:rsid w:val="00521997"/>
    <w:rsid w:val="00531D7C"/>
    <w:rsid w:val="005350B0"/>
    <w:rsid w:val="00537B8D"/>
    <w:rsid w:val="00541775"/>
    <w:rsid w:val="005434B4"/>
    <w:rsid w:val="00552A32"/>
    <w:rsid w:val="005542AB"/>
    <w:rsid w:val="005627BC"/>
    <w:rsid w:val="00576270"/>
    <w:rsid w:val="005917FE"/>
    <w:rsid w:val="00592277"/>
    <w:rsid w:val="0059582E"/>
    <w:rsid w:val="005A519D"/>
    <w:rsid w:val="005A7A20"/>
    <w:rsid w:val="005B7FBD"/>
    <w:rsid w:val="005C3241"/>
    <w:rsid w:val="005D5908"/>
    <w:rsid w:val="005E6F76"/>
    <w:rsid w:val="005F0F77"/>
    <w:rsid w:val="005F537B"/>
    <w:rsid w:val="00606C93"/>
    <w:rsid w:val="00617123"/>
    <w:rsid w:val="00620FF9"/>
    <w:rsid w:val="00622B96"/>
    <w:rsid w:val="00623C0A"/>
    <w:rsid w:val="006346AC"/>
    <w:rsid w:val="006423F1"/>
    <w:rsid w:val="00645BDD"/>
    <w:rsid w:val="00645DEF"/>
    <w:rsid w:val="006549FB"/>
    <w:rsid w:val="00657BDD"/>
    <w:rsid w:val="006651F5"/>
    <w:rsid w:val="00665456"/>
    <w:rsid w:val="00667C67"/>
    <w:rsid w:val="0067187A"/>
    <w:rsid w:val="00675F9A"/>
    <w:rsid w:val="00676E38"/>
    <w:rsid w:val="006A5C09"/>
    <w:rsid w:val="006B33AA"/>
    <w:rsid w:val="006B492D"/>
    <w:rsid w:val="006B4BD3"/>
    <w:rsid w:val="006B66FA"/>
    <w:rsid w:val="006C7E20"/>
    <w:rsid w:val="006D5463"/>
    <w:rsid w:val="006F7F3C"/>
    <w:rsid w:val="00700CA4"/>
    <w:rsid w:val="0070175F"/>
    <w:rsid w:val="00711A2A"/>
    <w:rsid w:val="00720F14"/>
    <w:rsid w:val="007340EF"/>
    <w:rsid w:val="0073463E"/>
    <w:rsid w:val="007363B2"/>
    <w:rsid w:val="00736C30"/>
    <w:rsid w:val="00737C3A"/>
    <w:rsid w:val="0074037E"/>
    <w:rsid w:val="00745674"/>
    <w:rsid w:val="0075174B"/>
    <w:rsid w:val="00755A91"/>
    <w:rsid w:val="007627FE"/>
    <w:rsid w:val="007634DE"/>
    <w:rsid w:val="00771042"/>
    <w:rsid w:val="007741CF"/>
    <w:rsid w:val="00782F55"/>
    <w:rsid w:val="007A7DD1"/>
    <w:rsid w:val="007B1757"/>
    <w:rsid w:val="007B195A"/>
    <w:rsid w:val="007B231D"/>
    <w:rsid w:val="007B3830"/>
    <w:rsid w:val="007B43C2"/>
    <w:rsid w:val="007B6512"/>
    <w:rsid w:val="007B703B"/>
    <w:rsid w:val="007C65BD"/>
    <w:rsid w:val="007D1C38"/>
    <w:rsid w:val="007D389B"/>
    <w:rsid w:val="007E251A"/>
    <w:rsid w:val="007F5A82"/>
    <w:rsid w:val="00801FEA"/>
    <w:rsid w:val="008028D1"/>
    <w:rsid w:val="00804230"/>
    <w:rsid w:val="00804EA7"/>
    <w:rsid w:val="00807086"/>
    <w:rsid w:val="00813A2C"/>
    <w:rsid w:val="00816719"/>
    <w:rsid w:val="0082053F"/>
    <w:rsid w:val="00821FD7"/>
    <w:rsid w:val="008224DC"/>
    <w:rsid w:val="00823DC8"/>
    <w:rsid w:val="0082752F"/>
    <w:rsid w:val="00831275"/>
    <w:rsid w:val="0083535F"/>
    <w:rsid w:val="00841244"/>
    <w:rsid w:val="00842D3B"/>
    <w:rsid w:val="008521B0"/>
    <w:rsid w:val="00852CB6"/>
    <w:rsid w:val="008540DF"/>
    <w:rsid w:val="00857B8B"/>
    <w:rsid w:val="008707E1"/>
    <w:rsid w:val="00875A12"/>
    <w:rsid w:val="00876F75"/>
    <w:rsid w:val="00881432"/>
    <w:rsid w:val="008833AB"/>
    <w:rsid w:val="0088648B"/>
    <w:rsid w:val="00891D62"/>
    <w:rsid w:val="008A1942"/>
    <w:rsid w:val="008A4236"/>
    <w:rsid w:val="008C2886"/>
    <w:rsid w:val="008D2B7C"/>
    <w:rsid w:val="008E463E"/>
    <w:rsid w:val="008F25C5"/>
    <w:rsid w:val="008F2876"/>
    <w:rsid w:val="00902915"/>
    <w:rsid w:val="009135AC"/>
    <w:rsid w:val="00913900"/>
    <w:rsid w:val="009210DF"/>
    <w:rsid w:val="00921BFE"/>
    <w:rsid w:val="00926C66"/>
    <w:rsid w:val="0092726D"/>
    <w:rsid w:val="009339A9"/>
    <w:rsid w:val="00956E9B"/>
    <w:rsid w:val="0095722D"/>
    <w:rsid w:val="00960985"/>
    <w:rsid w:val="0096112B"/>
    <w:rsid w:val="00961A0E"/>
    <w:rsid w:val="009654BF"/>
    <w:rsid w:val="00967768"/>
    <w:rsid w:val="009729A4"/>
    <w:rsid w:val="0097656E"/>
    <w:rsid w:val="0098608F"/>
    <w:rsid w:val="00995406"/>
    <w:rsid w:val="009A57FF"/>
    <w:rsid w:val="009B3126"/>
    <w:rsid w:val="009B5FD7"/>
    <w:rsid w:val="009C5E69"/>
    <w:rsid w:val="009D6C1D"/>
    <w:rsid w:val="009D7EA9"/>
    <w:rsid w:val="009E768A"/>
    <w:rsid w:val="009F02F9"/>
    <w:rsid w:val="009F1290"/>
    <w:rsid w:val="009F36D3"/>
    <w:rsid w:val="009F3731"/>
    <w:rsid w:val="00A003E6"/>
    <w:rsid w:val="00A1082E"/>
    <w:rsid w:val="00A174CE"/>
    <w:rsid w:val="00A21C22"/>
    <w:rsid w:val="00A24F6B"/>
    <w:rsid w:val="00A30054"/>
    <w:rsid w:val="00A32CB3"/>
    <w:rsid w:val="00A42986"/>
    <w:rsid w:val="00A522A6"/>
    <w:rsid w:val="00A5540E"/>
    <w:rsid w:val="00A62AE4"/>
    <w:rsid w:val="00A66338"/>
    <w:rsid w:val="00A672BD"/>
    <w:rsid w:val="00A822FE"/>
    <w:rsid w:val="00A83387"/>
    <w:rsid w:val="00A84F8B"/>
    <w:rsid w:val="00A86F59"/>
    <w:rsid w:val="00A94C09"/>
    <w:rsid w:val="00A964A2"/>
    <w:rsid w:val="00A97713"/>
    <w:rsid w:val="00AB2AE9"/>
    <w:rsid w:val="00AB3D2E"/>
    <w:rsid w:val="00AD334D"/>
    <w:rsid w:val="00AD5258"/>
    <w:rsid w:val="00AD55EB"/>
    <w:rsid w:val="00AD62F1"/>
    <w:rsid w:val="00AE2FB6"/>
    <w:rsid w:val="00AE7556"/>
    <w:rsid w:val="00AF52D8"/>
    <w:rsid w:val="00AF7868"/>
    <w:rsid w:val="00AF7A13"/>
    <w:rsid w:val="00AF7B74"/>
    <w:rsid w:val="00B0067A"/>
    <w:rsid w:val="00B03C3A"/>
    <w:rsid w:val="00B04CE8"/>
    <w:rsid w:val="00B07094"/>
    <w:rsid w:val="00B20594"/>
    <w:rsid w:val="00B20D65"/>
    <w:rsid w:val="00B21324"/>
    <w:rsid w:val="00B23F8A"/>
    <w:rsid w:val="00B31370"/>
    <w:rsid w:val="00B37544"/>
    <w:rsid w:val="00B37DF7"/>
    <w:rsid w:val="00B402F3"/>
    <w:rsid w:val="00B43626"/>
    <w:rsid w:val="00B46415"/>
    <w:rsid w:val="00B46DB1"/>
    <w:rsid w:val="00B518EA"/>
    <w:rsid w:val="00B633C0"/>
    <w:rsid w:val="00B85E0F"/>
    <w:rsid w:val="00B901EC"/>
    <w:rsid w:val="00B964D0"/>
    <w:rsid w:val="00BA0658"/>
    <w:rsid w:val="00BA1B4F"/>
    <w:rsid w:val="00BC7A26"/>
    <w:rsid w:val="00BD23A7"/>
    <w:rsid w:val="00BD33FA"/>
    <w:rsid w:val="00BD7F36"/>
    <w:rsid w:val="00BE1617"/>
    <w:rsid w:val="00BE7253"/>
    <w:rsid w:val="00BF0AEF"/>
    <w:rsid w:val="00BF2C99"/>
    <w:rsid w:val="00BF65C7"/>
    <w:rsid w:val="00C02204"/>
    <w:rsid w:val="00C2156A"/>
    <w:rsid w:val="00C217D8"/>
    <w:rsid w:val="00C22E23"/>
    <w:rsid w:val="00C27DAD"/>
    <w:rsid w:val="00C33B41"/>
    <w:rsid w:val="00C35BFF"/>
    <w:rsid w:val="00C406DA"/>
    <w:rsid w:val="00C43122"/>
    <w:rsid w:val="00C454AC"/>
    <w:rsid w:val="00C458A6"/>
    <w:rsid w:val="00C47B80"/>
    <w:rsid w:val="00C6381D"/>
    <w:rsid w:val="00C6431C"/>
    <w:rsid w:val="00C64E23"/>
    <w:rsid w:val="00C658D0"/>
    <w:rsid w:val="00C66EED"/>
    <w:rsid w:val="00C81FDD"/>
    <w:rsid w:val="00C824AE"/>
    <w:rsid w:val="00C82AD1"/>
    <w:rsid w:val="00C90586"/>
    <w:rsid w:val="00CA0F69"/>
    <w:rsid w:val="00CA2A45"/>
    <w:rsid w:val="00CA3954"/>
    <w:rsid w:val="00CA49B0"/>
    <w:rsid w:val="00CB4682"/>
    <w:rsid w:val="00CB7321"/>
    <w:rsid w:val="00CB7B26"/>
    <w:rsid w:val="00CC6D61"/>
    <w:rsid w:val="00CD09E6"/>
    <w:rsid w:val="00CD6922"/>
    <w:rsid w:val="00CE2959"/>
    <w:rsid w:val="00D100D2"/>
    <w:rsid w:val="00D104F5"/>
    <w:rsid w:val="00D11E95"/>
    <w:rsid w:val="00D2556E"/>
    <w:rsid w:val="00D3656E"/>
    <w:rsid w:val="00D5728A"/>
    <w:rsid w:val="00D61A3B"/>
    <w:rsid w:val="00D6368D"/>
    <w:rsid w:val="00D76B94"/>
    <w:rsid w:val="00D944CE"/>
    <w:rsid w:val="00DA3EFD"/>
    <w:rsid w:val="00DB0865"/>
    <w:rsid w:val="00DB434E"/>
    <w:rsid w:val="00DB46EF"/>
    <w:rsid w:val="00DB5828"/>
    <w:rsid w:val="00DC05F2"/>
    <w:rsid w:val="00DC1ED9"/>
    <w:rsid w:val="00DD1C97"/>
    <w:rsid w:val="00DE027C"/>
    <w:rsid w:val="00DE3865"/>
    <w:rsid w:val="00DF33A2"/>
    <w:rsid w:val="00DF5530"/>
    <w:rsid w:val="00DF5541"/>
    <w:rsid w:val="00E00C5C"/>
    <w:rsid w:val="00E0455E"/>
    <w:rsid w:val="00E06D82"/>
    <w:rsid w:val="00E208A3"/>
    <w:rsid w:val="00E21050"/>
    <w:rsid w:val="00E24237"/>
    <w:rsid w:val="00E246FB"/>
    <w:rsid w:val="00E3615E"/>
    <w:rsid w:val="00E40A50"/>
    <w:rsid w:val="00E506B9"/>
    <w:rsid w:val="00E51179"/>
    <w:rsid w:val="00E6281F"/>
    <w:rsid w:val="00E62984"/>
    <w:rsid w:val="00E6309F"/>
    <w:rsid w:val="00E63CEA"/>
    <w:rsid w:val="00E70C10"/>
    <w:rsid w:val="00E848DD"/>
    <w:rsid w:val="00E848E1"/>
    <w:rsid w:val="00E86544"/>
    <w:rsid w:val="00E877F5"/>
    <w:rsid w:val="00EA3B6B"/>
    <w:rsid w:val="00EB2473"/>
    <w:rsid w:val="00EB62DE"/>
    <w:rsid w:val="00EB6552"/>
    <w:rsid w:val="00EC29A4"/>
    <w:rsid w:val="00EC3FC5"/>
    <w:rsid w:val="00EC467E"/>
    <w:rsid w:val="00EC4DCF"/>
    <w:rsid w:val="00EE162A"/>
    <w:rsid w:val="00EF1B3B"/>
    <w:rsid w:val="00EF442A"/>
    <w:rsid w:val="00F1493E"/>
    <w:rsid w:val="00F1555B"/>
    <w:rsid w:val="00F16196"/>
    <w:rsid w:val="00F33EDB"/>
    <w:rsid w:val="00F35923"/>
    <w:rsid w:val="00F36A32"/>
    <w:rsid w:val="00F52ED1"/>
    <w:rsid w:val="00F60856"/>
    <w:rsid w:val="00F63888"/>
    <w:rsid w:val="00F661E6"/>
    <w:rsid w:val="00F66869"/>
    <w:rsid w:val="00F72290"/>
    <w:rsid w:val="00F73604"/>
    <w:rsid w:val="00F865DE"/>
    <w:rsid w:val="00F95A07"/>
    <w:rsid w:val="00F95FBD"/>
    <w:rsid w:val="00FA2081"/>
    <w:rsid w:val="00FA2A1F"/>
    <w:rsid w:val="00FB1142"/>
    <w:rsid w:val="00FB4E17"/>
    <w:rsid w:val="00FB7BEC"/>
    <w:rsid w:val="00FC5E7B"/>
    <w:rsid w:val="00FC77C5"/>
    <w:rsid w:val="00FD1B27"/>
    <w:rsid w:val="00FD457A"/>
    <w:rsid w:val="00FE09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7B26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CB7B26"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uiPriority w:val="99"/>
    <w:qFormat/>
    <w:rsid w:val="00CB7B26"/>
    <w:pPr>
      <w:keepNext/>
      <w:outlineLvl w:val="1"/>
    </w:pPr>
    <w:rPr>
      <w:b/>
      <w:bCs/>
      <w:sz w:val="2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CB7B26"/>
    <w:pPr>
      <w:keepNext/>
      <w:outlineLvl w:val="2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1808D4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semiHidden/>
    <w:locked/>
    <w:rsid w:val="001808D4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"/>
    <w:locked/>
    <w:rsid w:val="001808D4"/>
    <w:rPr>
      <w:rFonts w:ascii="Cambria" w:hAnsi="Cambria" w:cs="Times New Roman"/>
      <w:b/>
      <w:bCs/>
      <w:sz w:val="26"/>
      <w:szCs w:val="26"/>
    </w:rPr>
  </w:style>
  <w:style w:type="paragraph" w:styleId="BodyText">
    <w:name w:val="Body Text"/>
    <w:basedOn w:val="Normal"/>
    <w:link w:val="BodyTextChar"/>
    <w:uiPriority w:val="99"/>
    <w:rsid w:val="00CB7B26"/>
    <w:pPr>
      <w:jc w:val="both"/>
    </w:pPr>
    <w:rPr>
      <w:sz w:val="18"/>
      <w:szCs w:val="18"/>
    </w:rPr>
  </w:style>
  <w:style w:type="character" w:customStyle="1" w:styleId="BodyTextChar">
    <w:name w:val="Body Text Char"/>
    <w:link w:val="BodyText"/>
    <w:uiPriority w:val="99"/>
    <w:semiHidden/>
    <w:locked/>
    <w:rsid w:val="001808D4"/>
    <w:rPr>
      <w:rFonts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rsid w:val="00CB7B26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locked/>
    <w:rsid w:val="001808D4"/>
    <w:rPr>
      <w:rFonts w:cs="Times New Roman"/>
      <w:sz w:val="20"/>
      <w:szCs w:val="20"/>
    </w:rPr>
  </w:style>
  <w:style w:type="character" w:styleId="FootnoteReference">
    <w:name w:val="footnote reference"/>
    <w:uiPriority w:val="99"/>
    <w:semiHidden/>
    <w:rsid w:val="00CB7B26"/>
    <w:rPr>
      <w:rFonts w:cs="Times New Roman"/>
      <w:vertAlign w:val="superscript"/>
    </w:rPr>
  </w:style>
  <w:style w:type="paragraph" w:styleId="Date">
    <w:name w:val="Date"/>
    <w:basedOn w:val="Normal"/>
    <w:next w:val="Normal"/>
    <w:link w:val="DateChar"/>
    <w:uiPriority w:val="99"/>
    <w:rsid w:val="00CB7B26"/>
  </w:style>
  <w:style w:type="character" w:customStyle="1" w:styleId="DateChar">
    <w:name w:val="Date Char"/>
    <w:link w:val="Date"/>
    <w:uiPriority w:val="99"/>
    <w:semiHidden/>
    <w:locked/>
    <w:rsid w:val="001808D4"/>
    <w:rPr>
      <w:rFonts w:cs="Times New Roman"/>
      <w:sz w:val="24"/>
      <w:szCs w:val="24"/>
    </w:rPr>
  </w:style>
  <w:style w:type="paragraph" w:styleId="Title">
    <w:name w:val="Title"/>
    <w:basedOn w:val="Normal"/>
    <w:link w:val="TitleChar"/>
    <w:uiPriority w:val="99"/>
    <w:qFormat/>
    <w:rsid w:val="00CB7B26"/>
    <w:pPr>
      <w:jc w:val="center"/>
    </w:pPr>
    <w:rPr>
      <w:b/>
      <w:bCs/>
      <w:sz w:val="32"/>
      <w:szCs w:val="32"/>
    </w:rPr>
  </w:style>
  <w:style w:type="character" w:customStyle="1" w:styleId="TitleChar">
    <w:name w:val="Title Char"/>
    <w:link w:val="Title"/>
    <w:uiPriority w:val="99"/>
    <w:locked/>
    <w:rsid w:val="001808D4"/>
    <w:rPr>
      <w:rFonts w:ascii="Cambria" w:hAnsi="Cambria" w:cs="Times New Roman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"/>
    <w:uiPriority w:val="99"/>
    <w:rsid w:val="00CB7B26"/>
    <w:pPr>
      <w:jc w:val="center"/>
    </w:pPr>
    <w:rPr>
      <w:b/>
      <w:bCs/>
      <w:sz w:val="32"/>
    </w:rPr>
  </w:style>
  <w:style w:type="character" w:customStyle="1" w:styleId="BodyText2Char">
    <w:name w:val="Body Text 2 Char"/>
    <w:link w:val="BodyText2"/>
    <w:uiPriority w:val="99"/>
    <w:semiHidden/>
    <w:locked/>
    <w:rsid w:val="001808D4"/>
    <w:rPr>
      <w:rFonts w:cs="Times New Roman"/>
      <w:sz w:val="24"/>
      <w:szCs w:val="24"/>
    </w:rPr>
  </w:style>
  <w:style w:type="paragraph" w:styleId="BodyText3">
    <w:name w:val="Body Text 3"/>
    <w:basedOn w:val="Normal"/>
    <w:link w:val="BodyText3Char"/>
    <w:uiPriority w:val="99"/>
    <w:rsid w:val="0038421F"/>
    <w:pPr>
      <w:jc w:val="both"/>
    </w:pPr>
    <w:rPr>
      <w:rFonts w:cs="B Nazanin"/>
      <w:sz w:val="20"/>
    </w:rPr>
  </w:style>
  <w:style w:type="character" w:customStyle="1" w:styleId="BodyText3Char">
    <w:name w:val="Body Text 3 Char"/>
    <w:link w:val="BodyText3"/>
    <w:uiPriority w:val="99"/>
    <w:locked/>
    <w:rsid w:val="0038421F"/>
    <w:rPr>
      <w:rFonts w:cs="B Nazanin"/>
      <w:szCs w:val="24"/>
    </w:rPr>
  </w:style>
  <w:style w:type="paragraph" w:styleId="BodyTextIndent">
    <w:name w:val="Body Text Indent"/>
    <w:basedOn w:val="Normal"/>
    <w:link w:val="BodyTextIndentChar"/>
    <w:uiPriority w:val="99"/>
    <w:rsid w:val="00CB7B26"/>
    <w:pPr>
      <w:ind w:firstLine="284"/>
      <w:jc w:val="both"/>
    </w:pPr>
  </w:style>
  <w:style w:type="character" w:customStyle="1" w:styleId="BodyTextIndentChar">
    <w:name w:val="Body Text Indent Char"/>
    <w:link w:val="BodyTextIndent"/>
    <w:uiPriority w:val="99"/>
    <w:semiHidden/>
    <w:locked/>
    <w:rsid w:val="001808D4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CB7B26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semiHidden/>
    <w:locked/>
    <w:rsid w:val="001808D4"/>
    <w:rPr>
      <w:rFonts w:cs="Times New Roman"/>
      <w:sz w:val="24"/>
      <w:szCs w:val="24"/>
    </w:rPr>
  </w:style>
  <w:style w:type="character" w:styleId="PageNumber">
    <w:name w:val="page number"/>
    <w:uiPriority w:val="99"/>
    <w:rsid w:val="00CB7B26"/>
    <w:rPr>
      <w:rFonts w:cs="Times New Roman"/>
    </w:rPr>
  </w:style>
  <w:style w:type="paragraph" w:styleId="Header">
    <w:name w:val="header"/>
    <w:basedOn w:val="Normal"/>
    <w:link w:val="HeaderChar"/>
    <w:uiPriority w:val="99"/>
    <w:rsid w:val="00CB7B26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uiPriority w:val="99"/>
    <w:semiHidden/>
    <w:locked/>
    <w:rsid w:val="00212134"/>
    <w:rPr>
      <w:rFonts w:cs="Times New Roman"/>
      <w:sz w:val="24"/>
      <w:szCs w:val="24"/>
      <w:lang w:val="en-US" w:eastAsia="en-US" w:bidi="ar-SA"/>
    </w:rPr>
  </w:style>
  <w:style w:type="paragraph" w:styleId="BodyTextIndent2">
    <w:name w:val="Body Text Indent 2"/>
    <w:basedOn w:val="Normal"/>
    <w:link w:val="BodyTextIndent2Char"/>
    <w:uiPriority w:val="99"/>
    <w:rsid w:val="00CB7B26"/>
    <w:pPr>
      <w:ind w:left="113" w:hanging="113"/>
    </w:pPr>
    <w:rPr>
      <w:rFonts w:ascii="Arial" w:hAnsi="Arial" w:cs="Arial"/>
      <w:sz w:val="16"/>
      <w:szCs w:val="16"/>
    </w:rPr>
  </w:style>
  <w:style w:type="character" w:customStyle="1" w:styleId="BodyTextIndent2Char">
    <w:name w:val="Body Text Indent 2 Char"/>
    <w:link w:val="BodyTextIndent2"/>
    <w:uiPriority w:val="99"/>
    <w:semiHidden/>
    <w:locked/>
    <w:rsid w:val="001808D4"/>
    <w:rPr>
      <w:rFonts w:cs="Times New Roman"/>
      <w:sz w:val="24"/>
      <w:szCs w:val="24"/>
    </w:rPr>
  </w:style>
  <w:style w:type="paragraph" w:styleId="BlockText">
    <w:name w:val="Block Text"/>
    <w:basedOn w:val="Normal"/>
    <w:uiPriority w:val="99"/>
    <w:rsid w:val="00CB7B26"/>
    <w:pPr>
      <w:ind w:left="567" w:right="567"/>
      <w:jc w:val="both"/>
    </w:pPr>
    <w:rPr>
      <w:sz w:val="18"/>
    </w:rPr>
  </w:style>
  <w:style w:type="character" w:styleId="Hyperlink">
    <w:name w:val="Hyperlink"/>
    <w:uiPriority w:val="99"/>
    <w:rsid w:val="003A33DD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657BD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1808D4"/>
    <w:rPr>
      <w:rFonts w:cs="Times New Roman"/>
      <w:sz w:val="2"/>
    </w:rPr>
  </w:style>
  <w:style w:type="paragraph" w:customStyle="1" w:styleId="Authors">
    <w:name w:val="Authors"/>
    <w:basedOn w:val="Normal"/>
    <w:autoRedefine/>
    <w:rsid w:val="0088648B"/>
    <w:pPr>
      <w:overflowPunct w:val="0"/>
      <w:autoSpaceDE w:val="0"/>
      <w:autoSpaceDN w:val="0"/>
      <w:bidi/>
      <w:adjustRightInd w:val="0"/>
      <w:jc w:val="center"/>
      <w:textAlignment w:val="baseline"/>
    </w:pPr>
    <w:rPr>
      <w:rFonts w:cs="B Zar"/>
      <w:b/>
      <w:bCs/>
      <w:sz w:val="28"/>
      <w:szCs w:val="28"/>
      <w:lang w:bidi="fa-IR"/>
    </w:rPr>
  </w:style>
  <w:style w:type="paragraph" w:customStyle="1" w:styleId="Affiliations">
    <w:name w:val="Affiliations"/>
    <w:basedOn w:val="Normal"/>
    <w:autoRedefine/>
    <w:rsid w:val="0028326D"/>
    <w:pPr>
      <w:framePr w:wrap="around" w:vAnchor="text" w:hAnchor="text" w:xAlign="center" w:y="1"/>
      <w:overflowPunct w:val="0"/>
      <w:autoSpaceDE w:val="0"/>
      <w:autoSpaceDN w:val="0"/>
      <w:bidi/>
      <w:adjustRightInd w:val="0"/>
      <w:jc w:val="center"/>
      <w:textAlignment w:val="baseline"/>
    </w:pPr>
    <w:rPr>
      <w:rFonts w:cs="B Nazanin"/>
      <w:sz w:val="20"/>
    </w:rPr>
  </w:style>
  <w:style w:type="paragraph" w:customStyle="1" w:styleId="References">
    <w:name w:val="References"/>
    <w:basedOn w:val="Normal"/>
    <w:rsid w:val="00FB4E17"/>
    <w:pPr>
      <w:numPr>
        <w:numId w:val="11"/>
      </w:numPr>
      <w:overflowPunct w:val="0"/>
      <w:autoSpaceDE w:val="0"/>
      <w:autoSpaceDN w:val="0"/>
      <w:adjustRightInd w:val="0"/>
      <w:jc w:val="both"/>
      <w:textAlignment w:val="baseline"/>
    </w:pPr>
    <w:rPr>
      <w:sz w:val="16"/>
      <w:szCs w:val="20"/>
      <w:lang w:bidi="fa-IR"/>
    </w:rPr>
  </w:style>
  <w:style w:type="table" w:styleId="LightShading-Accent1">
    <w:name w:val="Light Shading Accent 1"/>
    <w:basedOn w:val="TableNormal"/>
    <w:uiPriority w:val="60"/>
    <w:rsid w:val="00C66EED"/>
    <w:rPr>
      <w:rFonts w:asciiTheme="minorHAnsi" w:eastAsiaTheme="minorEastAsia" w:hAnsiTheme="minorHAnsi" w:cstheme="minorBidi"/>
      <w:color w:val="2E74B5" w:themeColor="accent1" w:themeShade="BF"/>
      <w:sz w:val="22"/>
      <w:szCs w:val="22"/>
      <w:lang w:eastAsia="ko-KR"/>
    </w:rPr>
    <w:tblPr>
      <w:tblStyleRowBandSize w:val="1"/>
      <w:tblStyleColBandSize w:val="1"/>
      <w:tblInd w:w="0" w:type="dxa"/>
      <w:tblBorders>
        <w:top w:val="single" w:sz="8" w:space="0" w:color="5B9BD5" w:themeColor="accent1"/>
        <w:bottom w:val="single" w:sz="8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paragraph" w:customStyle="1" w:styleId="EndNoteBibliography">
    <w:name w:val="EndNote Bibliography"/>
    <w:basedOn w:val="Normal"/>
    <w:link w:val="EndNoteBibliographyChar"/>
    <w:rsid w:val="000B4867"/>
    <w:pPr>
      <w:spacing w:after="200"/>
      <w:jc w:val="both"/>
    </w:pPr>
    <w:rPr>
      <w:rFonts w:eastAsiaTheme="minorHAnsi"/>
      <w:noProof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0B4867"/>
    <w:rPr>
      <w:rFonts w:eastAsiaTheme="minorHAnsi"/>
      <w:noProof/>
      <w:sz w:val="24"/>
      <w:szCs w:val="22"/>
    </w:rPr>
  </w:style>
  <w:style w:type="paragraph" w:customStyle="1" w:styleId="text">
    <w:name w:val="text"/>
    <w:basedOn w:val="Normal"/>
    <w:link w:val="textChar"/>
    <w:qFormat/>
    <w:rsid w:val="0038421F"/>
    <w:pPr>
      <w:bidi/>
      <w:spacing w:after="200" w:line="276" w:lineRule="auto"/>
      <w:jc w:val="both"/>
    </w:pPr>
    <w:rPr>
      <w:rFonts w:asciiTheme="majorBidi" w:eastAsiaTheme="minorHAnsi" w:hAnsiTheme="majorBidi" w:cs="B Nazanin"/>
      <w:sz w:val="20"/>
    </w:rPr>
  </w:style>
  <w:style w:type="character" w:customStyle="1" w:styleId="textChar">
    <w:name w:val="text Char"/>
    <w:basedOn w:val="DefaultParagraphFont"/>
    <w:link w:val="text"/>
    <w:rsid w:val="0038421F"/>
    <w:rPr>
      <w:rFonts w:asciiTheme="majorBidi" w:eastAsiaTheme="minorHAnsi" w:hAnsiTheme="majorBidi" w:cs="B Nazanin"/>
      <w:szCs w:val="24"/>
    </w:rPr>
  </w:style>
  <w:style w:type="table" w:styleId="TableGrid">
    <w:name w:val="Table Grid"/>
    <w:basedOn w:val="TableNormal"/>
    <w:uiPriority w:val="59"/>
    <w:locked/>
    <w:rsid w:val="0038421F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BA1B4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tif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12C4BC-303A-47F0-838B-E2B417973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8</Pages>
  <Words>7134</Words>
  <Characters>40667</Characters>
  <Application>Microsoft Office Word</Application>
  <DocSecurity>0</DocSecurity>
  <Lines>338</Lines>
  <Paragraphs>95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ISME CONFERENCE 2002 AUTHORS GUIDE, PAPER TITLE</vt:lpstr>
    </vt:vector>
  </TitlesOfParts>
  <Company>Hewlett-Packard</Company>
  <LinksUpToDate>false</LinksUpToDate>
  <CharactersWithSpaces>47706</CharactersWithSpaces>
  <SharedDoc>false</SharedDoc>
  <HLinks>
    <vt:vector size="6" baseType="variant">
      <vt:variant>
        <vt:i4>5636106</vt:i4>
      </vt:variant>
      <vt:variant>
        <vt:i4>21</vt:i4>
      </vt:variant>
      <vt:variant>
        <vt:i4>0</vt:i4>
      </vt:variant>
      <vt:variant>
        <vt:i4>5</vt:i4>
      </vt:variant>
      <vt:variant>
        <vt:lpwstr>http://math.berkeley.edu/~sethian/Explanations/level_set_explain.html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ISME CONFERENCE 2002 AUTHORS GUIDE, PAPER TITLE</dc:title>
  <dc:creator>Nima Tavakoli</dc:creator>
  <cp:lastModifiedBy>Fatemeh</cp:lastModifiedBy>
  <cp:revision>71</cp:revision>
  <cp:lastPrinted>2016-07-21T13:47:00Z</cp:lastPrinted>
  <dcterms:created xsi:type="dcterms:W3CDTF">2016-05-03T10:16:00Z</dcterms:created>
  <dcterms:modified xsi:type="dcterms:W3CDTF">2016-07-21T13:55:00Z</dcterms:modified>
</cp:coreProperties>
</file>