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32F" w:rsidRPr="005D2CE9" w:rsidRDefault="00D92E5F" w:rsidP="009F7571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5D2CE9">
        <w:rPr>
          <w:rFonts w:cs="B Nazanin" w:hint="cs"/>
          <w:b/>
          <w:bCs/>
          <w:sz w:val="28"/>
          <w:szCs w:val="28"/>
          <w:rtl/>
          <w:lang w:bidi="fa-IR"/>
        </w:rPr>
        <w:t xml:space="preserve">بررسی عملکرد وزنه برداری ایران در </w:t>
      </w:r>
      <w:r w:rsidR="009F7571">
        <w:rPr>
          <w:rFonts w:cs="B Nazanin" w:hint="cs"/>
          <w:b/>
          <w:bCs/>
          <w:sz w:val="28"/>
          <w:szCs w:val="28"/>
          <w:rtl/>
          <w:lang w:bidi="fa-IR"/>
        </w:rPr>
        <w:t>بازیهای المپیک</w:t>
      </w:r>
    </w:p>
    <w:p w:rsidR="00D92E5F" w:rsidRPr="005D2CE9" w:rsidRDefault="00D92E5F" w:rsidP="00EA3F4E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مصطفی رضائی</w:t>
      </w: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b/>
          <w:bCs/>
          <w:sz w:val="24"/>
          <w:szCs w:val="24"/>
          <w:vertAlign w:val="superscript"/>
          <w:rtl/>
          <w:lang w:bidi="fa-IR"/>
        </w:rPr>
        <w:t>1</w:t>
      </w: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 اکرم مهدی زاده </w:t>
      </w:r>
      <w:r w:rsidRPr="005D2CE9">
        <w:rPr>
          <w:rFonts w:cs="B Nazanin" w:hint="cs"/>
          <w:b/>
          <w:bCs/>
          <w:sz w:val="24"/>
          <w:szCs w:val="24"/>
          <w:vertAlign w:val="superscript"/>
          <w:rtl/>
          <w:lang w:bidi="fa-IR"/>
        </w:rPr>
        <w:t>2</w:t>
      </w:r>
      <w:r w:rsidR="009A69A3">
        <w:rPr>
          <w:rFonts w:cs="B Nazanin" w:hint="cs"/>
          <w:b/>
          <w:bCs/>
          <w:sz w:val="24"/>
          <w:szCs w:val="24"/>
          <w:rtl/>
          <w:lang w:bidi="fa-IR"/>
        </w:rPr>
        <w:t xml:space="preserve"> سجاد خوبدل </w:t>
      </w:r>
      <w:r w:rsidR="009A69A3" w:rsidRPr="009A69A3">
        <w:rPr>
          <w:rFonts w:cs="B Nazanin" w:hint="cs"/>
          <w:b/>
          <w:bCs/>
          <w:sz w:val="24"/>
          <w:szCs w:val="24"/>
          <w:vertAlign w:val="superscript"/>
          <w:rtl/>
          <w:lang w:bidi="fa-IR"/>
        </w:rPr>
        <w:t>3</w:t>
      </w:r>
    </w:p>
    <w:p w:rsidR="009A69A3" w:rsidRDefault="00D92E5F" w:rsidP="00EA3F4E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5D2CE9">
        <w:rPr>
          <w:rFonts w:cs="B Nazanin" w:hint="cs"/>
          <w:b/>
          <w:bCs/>
          <w:sz w:val="20"/>
          <w:szCs w:val="20"/>
          <w:rtl/>
          <w:lang w:bidi="fa-IR"/>
        </w:rPr>
        <w:t xml:space="preserve">1 </w:t>
      </w:r>
      <w:r w:rsidRPr="005D2CE9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5D2CE9">
        <w:rPr>
          <w:rFonts w:cs="B Nazanin" w:hint="cs"/>
          <w:b/>
          <w:bCs/>
          <w:sz w:val="20"/>
          <w:szCs w:val="20"/>
          <w:rtl/>
          <w:lang w:bidi="fa-IR"/>
        </w:rPr>
        <w:t xml:space="preserve"> کارشناسی ارشد </w:t>
      </w:r>
      <w:r w:rsidR="009A69A3">
        <w:rPr>
          <w:rFonts w:cs="B Nazanin" w:hint="cs"/>
          <w:b/>
          <w:bCs/>
          <w:sz w:val="20"/>
          <w:szCs w:val="20"/>
          <w:rtl/>
          <w:lang w:bidi="fa-IR"/>
        </w:rPr>
        <w:t xml:space="preserve">مدیریت ورزشی </w:t>
      </w:r>
      <w:r w:rsidRPr="005D2CE9">
        <w:rPr>
          <w:rFonts w:cs="B Nazanin" w:hint="cs"/>
          <w:b/>
          <w:bCs/>
          <w:sz w:val="20"/>
          <w:szCs w:val="20"/>
          <w:rtl/>
          <w:lang w:bidi="fa-IR"/>
        </w:rPr>
        <w:t>دانشگاه تهران</w:t>
      </w:r>
    </w:p>
    <w:p w:rsidR="00D92E5F" w:rsidRDefault="00D92E5F" w:rsidP="009A69A3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bookmarkStart w:id="0" w:name="_GoBack"/>
      <w:r w:rsidRPr="005D2CE9">
        <w:rPr>
          <w:rFonts w:cs="B Nazanin" w:hint="cs"/>
          <w:b/>
          <w:bCs/>
          <w:sz w:val="20"/>
          <w:szCs w:val="20"/>
          <w:rtl/>
          <w:lang w:bidi="fa-IR"/>
        </w:rPr>
        <w:t xml:space="preserve"> 2 </w:t>
      </w:r>
      <w:r w:rsidRPr="005D2CE9"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 w:rsidRPr="005D2CE9">
        <w:rPr>
          <w:rFonts w:cs="B Nazanin" w:hint="cs"/>
          <w:b/>
          <w:bCs/>
          <w:sz w:val="20"/>
          <w:szCs w:val="20"/>
          <w:rtl/>
          <w:lang w:bidi="fa-IR"/>
        </w:rPr>
        <w:t xml:space="preserve"> دانشجوی دکترای </w:t>
      </w:r>
      <w:r w:rsidR="009A69A3">
        <w:rPr>
          <w:rFonts w:cs="B Nazanin" w:hint="cs"/>
          <w:b/>
          <w:bCs/>
          <w:sz w:val="20"/>
          <w:szCs w:val="20"/>
          <w:rtl/>
          <w:lang w:bidi="fa-IR"/>
        </w:rPr>
        <w:t xml:space="preserve">مدیریت ورزشی </w:t>
      </w:r>
      <w:r w:rsidRPr="005D2CE9">
        <w:rPr>
          <w:rFonts w:cs="B Nazanin" w:hint="cs"/>
          <w:b/>
          <w:bCs/>
          <w:sz w:val="20"/>
          <w:szCs w:val="20"/>
          <w:rtl/>
          <w:lang w:bidi="fa-IR"/>
        </w:rPr>
        <w:t>دانشگاه تبریز</w:t>
      </w:r>
    </w:p>
    <w:bookmarkEnd w:id="0"/>
    <w:p w:rsidR="009A69A3" w:rsidRPr="005D2CE9" w:rsidRDefault="009A69A3" w:rsidP="009A69A3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3 </w:t>
      </w:r>
      <w:r>
        <w:rPr>
          <w:rFonts w:ascii="Sakkal Majalla" w:hAnsi="Sakkal Majalla" w:cs="Sakkal Majalla" w:hint="cs"/>
          <w:b/>
          <w:bCs/>
          <w:sz w:val="20"/>
          <w:szCs w:val="20"/>
          <w:rtl/>
          <w:lang w:bidi="fa-IR"/>
        </w:rPr>
        <w:t>–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دانشجوی کارشناسی ارشد مدیریت بازاریابی ورزشی دانشگاه کردستان</w:t>
      </w:r>
    </w:p>
    <w:p w:rsidR="00D92E5F" w:rsidRPr="005D2CE9" w:rsidRDefault="00D92E5F" w:rsidP="00EA3F4E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چکیده </w:t>
      </w:r>
    </w:p>
    <w:p w:rsidR="00D71468" w:rsidRPr="005D2CE9" w:rsidRDefault="009F7571" w:rsidP="009F7571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هدف از پژوهش حاضر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، بررسی عملکرد وزنه برداری ایران در </w:t>
      </w:r>
      <w:r>
        <w:rPr>
          <w:rFonts w:cs="B Nazanin" w:hint="cs"/>
          <w:sz w:val="24"/>
          <w:szCs w:val="24"/>
          <w:rtl/>
          <w:lang w:bidi="fa-IR"/>
        </w:rPr>
        <w:t>بازیهای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AD7AD6">
        <w:rPr>
          <w:rFonts w:cs="B Nazanin" w:hint="cs"/>
          <w:sz w:val="24"/>
          <w:szCs w:val="24"/>
          <w:rtl/>
          <w:lang w:bidi="fa-IR"/>
        </w:rPr>
        <w:t>المپیک می باشد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. روش تحقیق توصیفی و از نوع مطالعات گذشته نگر  بوده که پژوهشگران سعی نمودند به توصیف وضعیت وزنه برداری در طی حضور در ادوار مختلف </w:t>
      </w:r>
      <w:r w:rsidR="00AD7AD6">
        <w:rPr>
          <w:rFonts w:cs="B Nazanin" w:hint="cs"/>
          <w:sz w:val="24"/>
          <w:szCs w:val="24"/>
          <w:rtl/>
          <w:lang w:bidi="fa-IR"/>
        </w:rPr>
        <w:t>المپیک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بپردازند و با استفاده از اسناد و مدارک موجود و مدالهای کسب شده در </w:t>
      </w:r>
      <w:r w:rsidR="00AD7AD6">
        <w:rPr>
          <w:rFonts w:cs="B Nazanin" w:hint="cs"/>
          <w:sz w:val="24"/>
          <w:szCs w:val="24"/>
          <w:rtl/>
          <w:lang w:bidi="fa-IR"/>
        </w:rPr>
        <w:t>1</w:t>
      </w:r>
      <w:r w:rsidR="00C605F1">
        <w:rPr>
          <w:rFonts w:cs="B Nazanin" w:hint="cs"/>
          <w:sz w:val="24"/>
          <w:szCs w:val="24"/>
          <w:rtl/>
          <w:lang w:bidi="fa-IR"/>
        </w:rPr>
        <w:t>5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دوره حضور در رقابت های </w:t>
      </w:r>
      <w:r w:rsidR="00AD7AD6">
        <w:rPr>
          <w:rFonts w:cs="B Nazanin" w:hint="cs"/>
          <w:sz w:val="24"/>
          <w:szCs w:val="24"/>
          <w:rtl/>
          <w:lang w:bidi="fa-IR"/>
        </w:rPr>
        <w:t>المپیک (1948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D92E5F"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201</w:t>
      </w:r>
      <w:r w:rsidR="00AD7AD6">
        <w:rPr>
          <w:rFonts w:cs="B Nazanin" w:hint="cs"/>
          <w:sz w:val="24"/>
          <w:szCs w:val="24"/>
          <w:rtl/>
          <w:lang w:bidi="fa-IR"/>
        </w:rPr>
        <w:t>6) آن را بررسی نمایند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>. اطلاعات مورد استفاده از طریق منابع مختلف در ارتباط با ورزش وزنه برداری به دست آمد و با استفاده از آمار توصیف</w:t>
      </w:r>
      <w:r w:rsidR="00AD7AD6">
        <w:rPr>
          <w:rFonts w:cs="B Nazanin" w:hint="cs"/>
          <w:sz w:val="24"/>
          <w:szCs w:val="24"/>
          <w:rtl/>
          <w:lang w:bidi="fa-IR"/>
        </w:rPr>
        <w:t>ی مورد بررسی و مقایسه قرار گرفت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. از مهمترین یافته های این تحقیق کسب </w:t>
      </w:r>
      <w:r w:rsidR="00AD7AD6">
        <w:rPr>
          <w:rFonts w:cs="B Nazanin" w:hint="cs"/>
          <w:sz w:val="24"/>
          <w:szCs w:val="24"/>
          <w:rtl/>
          <w:lang w:bidi="fa-IR"/>
        </w:rPr>
        <w:t>19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مدال در مجموع بوده که از این تعداد پرمدال ترین وزنه بر</w:t>
      </w:r>
      <w:r w:rsidR="00AD7AD6">
        <w:rPr>
          <w:rFonts w:cs="B Nazanin" w:hint="cs"/>
          <w:sz w:val="24"/>
          <w:szCs w:val="24"/>
          <w:rtl/>
          <w:lang w:bidi="fa-IR"/>
        </w:rPr>
        <w:t>دار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 xml:space="preserve"> محمد نصیری می باش</w:t>
      </w:r>
      <w:r w:rsidR="00AD7AD6">
        <w:rPr>
          <w:rFonts w:cs="B Nazanin" w:hint="cs"/>
          <w:sz w:val="24"/>
          <w:szCs w:val="24"/>
          <w:rtl/>
          <w:lang w:bidi="fa-IR"/>
        </w:rPr>
        <w:t>د. بطور میانگین در هر دوره حضور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D92E5F" w:rsidRPr="005D2CE9">
        <w:rPr>
          <w:rFonts w:cs="B Nazanin" w:hint="cs"/>
          <w:sz w:val="24"/>
          <w:szCs w:val="24"/>
          <w:rtl/>
          <w:lang w:bidi="fa-IR"/>
        </w:rPr>
        <w:t>تیم ایران کمی بیش از یک مدال</w:t>
      </w:r>
      <w:r w:rsidR="00AD7AD6">
        <w:rPr>
          <w:rFonts w:cs="B Nazanin" w:hint="cs"/>
          <w:sz w:val="24"/>
          <w:szCs w:val="24"/>
          <w:rtl/>
          <w:lang w:bidi="fa-IR"/>
        </w:rPr>
        <w:t xml:space="preserve"> کسب نموده است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>. با توجه به بررسی های صورت گرفته پیشنهاد می شود</w:t>
      </w:r>
      <w:r w:rsidR="00AD7AD6">
        <w:rPr>
          <w:rFonts w:cs="B Nazanin" w:hint="cs"/>
          <w:sz w:val="24"/>
          <w:szCs w:val="24"/>
          <w:rtl/>
          <w:lang w:bidi="fa-IR"/>
        </w:rPr>
        <w:t xml:space="preserve"> که مسئولین و متصدیان ورزش کشور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 xml:space="preserve">، با </w:t>
      </w:r>
      <w:r w:rsidR="00AD7AD6">
        <w:rPr>
          <w:rFonts w:cs="B Nazanin" w:hint="cs"/>
          <w:sz w:val="24"/>
          <w:szCs w:val="24"/>
          <w:rtl/>
          <w:lang w:bidi="fa-IR"/>
        </w:rPr>
        <w:t>علم بر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 xml:space="preserve"> اینکه رشته وزنه برداری به همراه کشتی در صدر رشته های ورزشی که مدالهای زیادی را در رقابت های </w:t>
      </w:r>
      <w:r w:rsidR="00AD7AD6">
        <w:rPr>
          <w:rFonts w:cs="B Nazanin" w:hint="cs"/>
          <w:sz w:val="24"/>
          <w:szCs w:val="24"/>
          <w:rtl/>
          <w:lang w:bidi="fa-IR"/>
        </w:rPr>
        <w:t>المپیک کسب نمودند قرار دارد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>، توجه بیشتری به این رشته داشته باشند و اقدامات مناسبی را جهت توسعه امکانات و شناسایی و پرورش وزنه برداران در اقصی نقاط کشور داشته باشند تا شاهد افتخارآفرینی های بیشتری توسط پولادمردان کشور ع</w:t>
      </w:r>
      <w:r w:rsidR="00AD7AD6">
        <w:rPr>
          <w:rFonts w:cs="B Nazanin" w:hint="cs"/>
          <w:sz w:val="24"/>
          <w:szCs w:val="24"/>
          <w:rtl/>
          <w:lang w:bidi="fa-IR"/>
        </w:rPr>
        <w:t>زیزمان در رقابت های مختلف باشیم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>.</w:t>
      </w:r>
    </w:p>
    <w:p w:rsidR="00D71468" w:rsidRPr="005D2CE9" w:rsidRDefault="00AD7AD6" w:rsidP="00AD7AD6">
      <w:pPr>
        <w:bidi/>
        <w:spacing w:line="240" w:lineRule="auto"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واژه های کلیدی: وزنه برداری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9F7571">
        <w:rPr>
          <w:rFonts w:cs="B Nazanin" w:hint="cs"/>
          <w:sz w:val="24"/>
          <w:szCs w:val="24"/>
          <w:rtl/>
          <w:lang w:bidi="fa-IR"/>
        </w:rPr>
        <w:t xml:space="preserve">بازیهای </w:t>
      </w:r>
      <w:r>
        <w:rPr>
          <w:rFonts w:cs="B Nazanin" w:hint="cs"/>
          <w:sz w:val="24"/>
          <w:szCs w:val="24"/>
          <w:rtl/>
          <w:lang w:bidi="fa-IR"/>
        </w:rPr>
        <w:t>المپیک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 xml:space="preserve">، مدال </w:t>
      </w:r>
    </w:p>
    <w:p w:rsidR="001C3949" w:rsidRDefault="001C3949">
      <w:pPr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sz w:val="24"/>
          <w:szCs w:val="24"/>
          <w:rtl/>
          <w:lang w:bidi="fa-IR"/>
        </w:rPr>
        <w:br w:type="page"/>
      </w:r>
    </w:p>
    <w:p w:rsidR="00EA3F4E" w:rsidRPr="005D2CE9" w:rsidRDefault="00D71468" w:rsidP="00EA3F4E">
      <w:pPr>
        <w:bidi/>
        <w:spacing w:line="240" w:lineRule="auto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مقدمه</w:t>
      </w:r>
      <w:r w:rsidR="00EA3F4E"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1073C" w:rsidRPr="005D2CE9" w:rsidRDefault="00EA3F4E" w:rsidP="00AD7AD6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>وزنه برداری ورزشی است که شامل ب</w:t>
      </w:r>
      <w:r w:rsidR="00AD7AD6">
        <w:rPr>
          <w:rFonts w:cs="B Nazanin" w:hint="cs"/>
          <w:sz w:val="24"/>
          <w:szCs w:val="24"/>
          <w:rtl/>
          <w:lang w:bidi="fa-IR"/>
        </w:rPr>
        <w:t>لند کردن وزنه های مختلف می باشد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. در شکل </w:t>
      </w:r>
      <w:r w:rsidR="00AD7AD6">
        <w:rPr>
          <w:rFonts w:cs="B Nazanin" w:hint="cs"/>
          <w:sz w:val="24"/>
          <w:szCs w:val="24"/>
          <w:rtl/>
          <w:lang w:bidi="fa-IR"/>
        </w:rPr>
        <w:t>مدرن آن ورزشکار باید دارای قدرت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AD7AD6">
        <w:rPr>
          <w:rFonts w:cs="B Nazanin" w:hint="cs"/>
          <w:sz w:val="24"/>
          <w:szCs w:val="24"/>
          <w:rtl/>
          <w:lang w:bidi="fa-IR"/>
        </w:rPr>
        <w:t>سرعت، تکنیک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>، تعادل و هماهنگی در هنگام بر</w:t>
      </w:r>
      <w:r w:rsidR="00AD7AD6">
        <w:rPr>
          <w:rFonts w:cs="B Nazanin" w:hint="cs"/>
          <w:sz w:val="24"/>
          <w:szCs w:val="24"/>
          <w:rtl/>
          <w:lang w:bidi="fa-IR"/>
        </w:rPr>
        <w:t>داشتن وزنه باشد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>. وزنه برداری از جمله رشته هایی است که از نخستین دوره بازیهای المپیک نوین ( 1</w:t>
      </w:r>
      <w:r w:rsidR="00AD7AD6">
        <w:rPr>
          <w:rFonts w:cs="B Nazanin" w:hint="cs"/>
          <w:sz w:val="24"/>
          <w:szCs w:val="24"/>
          <w:rtl/>
          <w:lang w:bidi="fa-IR"/>
        </w:rPr>
        <w:t>896</w:t>
      </w:r>
      <w:r w:rsidR="00D71468" w:rsidRPr="005D2CE9">
        <w:rPr>
          <w:rFonts w:cs="B Nazanin" w:hint="cs"/>
          <w:sz w:val="24"/>
          <w:szCs w:val="24"/>
          <w:rtl/>
          <w:lang w:bidi="fa-IR"/>
        </w:rPr>
        <w:t xml:space="preserve">- آتن ) </w:t>
      </w:r>
      <w:r w:rsidR="0061073C" w:rsidRPr="005D2CE9">
        <w:rPr>
          <w:rFonts w:cs="B Nazanin" w:hint="cs"/>
          <w:sz w:val="24"/>
          <w:szCs w:val="24"/>
          <w:rtl/>
          <w:lang w:bidi="fa-IR"/>
        </w:rPr>
        <w:t>جزو رشته های المپیکی بو</w:t>
      </w:r>
      <w:r w:rsidR="00AD7AD6">
        <w:rPr>
          <w:rFonts w:cs="B Nazanin" w:hint="cs"/>
          <w:sz w:val="24"/>
          <w:szCs w:val="24"/>
          <w:rtl/>
          <w:lang w:bidi="fa-IR"/>
        </w:rPr>
        <w:t>ده است و در تمام جهان رواج دارد، اما در کشورهای ترکیه</w:t>
      </w:r>
      <w:r w:rsidR="0061073C" w:rsidRPr="005D2CE9">
        <w:rPr>
          <w:rFonts w:cs="B Nazanin" w:hint="cs"/>
          <w:sz w:val="24"/>
          <w:szCs w:val="24"/>
          <w:rtl/>
          <w:lang w:bidi="fa-IR"/>
        </w:rPr>
        <w:t>، ب</w:t>
      </w:r>
      <w:r w:rsidR="00AD7AD6">
        <w:rPr>
          <w:rFonts w:cs="B Nazanin" w:hint="cs"/>
          <w:sz w:val="24"/>
          <w:szCs w:val="24"/>
          <w:rtl/>
          <w:lang w:bidi="fa-IR"/>
        </w:rPr>
        <w:t>لغارستان و یونان ورزشی سنتی است</w:t>
      </w:r>
      <w:r w:rsidR="0061073C" w:rsidRPr="005D2CE9">
        <w:rPr>
          <w:rFonts w:cs="B Nazanin" w:hint="cs"/>
          <w:sz w:val="24"/>
          <w:szCs w:val="24"/>
          <w:rtl/>
          <w:lang w:bidi="fa-IR"/>
        </w:rPr>
        <w:t>. وزنه برداری جهان از طریق فدراسیون بین</w:t>
      </w:r>
      <w:r w:rsidR="00AD7AD6">
        <w:rPr>
          <w:rFonts w:cs="B Nazanin" w:hint="cs"/>
          <w:sz w:val="24"/>
          <w:szCs w:val="24"/>
          <w:rtl/>
          <w:lang w:bidi="fa-IR"/>
        </w:rPr>
        <w:t xml:space="preserve"> المللی وزنه برداری (</w:t>
      </w:r>
      <w:r w:rsidR="0061073C" w:rsidRPr="005D2CE9">
        <w:rPr>
          <w:rFonts w:cs="B Nazanin"/>
          <w:sz w:val="24"/>
          <w:szCs w:val="24"/>
          <w:lang w:bidi="fa-IR"/>
        </w:rPr>
        <w:t>IWF</w:t>
      </w:r>
      <w:r w:rsidR="0061073C" w:rsidRPr="005D2CE9">
        <w:rPr>
          <w:rFonts w:cs="B Nazanin" w:hint="cs"/>
          <w:sz w:val="24"/>
          <w:szCs w:val="24"/>
          <w:rtl/>
          <w:lang w:bidi="fa-IR"/>
        </w:rPr>
        <w:t>) اداره می شود ک</w:t>
      </w:r>
      <w:r w:rsidR="00AD7AD6">
        <w:rPr>
          <w:rFonts w:cs="B Nazanin" w:hint="cs"/>
          <w:sz w:val="24"/>
          <w:szCs w:val="24"/>
          <w:rtl/>
          <w:lang w:bidi="fa-IR"/>
        </w:rPr>
        <w:t>ه مقر آن در لوزان سوئیس می باشد</w:t>
      </w:r>
      <w:r w:rsidR="0061073C" w:rsidRPr="005D2CE9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61073C" w:rsidRPr="005D2CE9" w:rsidRDefault="0061073C" w:rsidP="00EA3F4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>ایده تشکیل فدراسیون بین المللی وزنه برداری در س</w:t>
      </w:r>
      <w:r w:rsidR="00AD7AD6">
        <w:rPr>
          <w:rFonts w:cs="B Nazanin" w:hint="cs"/>
          <w:sz w:val="24"/>
          <w:szCs w:val="24"/>
          <w:rtl/>
          <w:lang w:bidi="fa-IR"/>
        </w:rPr>
        <w:t>ال 1913 توسط ژول روسه جای دبوفه</w:t>
      </w:r>
      <w:r w:rsidRPr="005D2CE9">
        <w:rPr>
          <w:rFonts w:cs="B Nazanin" w:hint="cs"/>
          <w:sz w:val="24"/>
          <w:szCs w:val="24"/>
          <w:rtl/>
          <w:lang w:bidi="fa-IR"/>
        </w:rPr>
        <w:t>، که بعدها رئیس</w:t>
      </w:r>
      <w:r w:rsidR="00AD7AD6">
        <w:rPr>
          <w:rFonts w:cs="B Nazanin" w:hint="cs"/>
          <w:sz w:val="24"/>
          <w:szCs w:val="24"/>
          <w:rtl/>
          <w:lang w:bidi="fa-IR"/>
        </w:rPr>
        <w:t xml:space="preserve"> فدراسیون وزنه برداری فرانسه شد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، مطرح گردید تا اینکه بالاخره در سال 1920 همزمان با </w:t>
      </w:r>
      <w:r w:rsidR="00AD7AD6">
        <w:rPr>
          <w:rFonts w:cs="B Nazanin" w:hint="cs"/>
          <w:sz w:val="24"/>
          <w:szCs w:val="24"/>
          <w:rtl/>
          <w:lang w:bidi="fa-IR"/>
        </w:rPr>
        <w:t>المپیک آنتورپ</w:t>
      </w:r>
      <w:r w:rsidRPr="005D2CE9">
        <w:rPr>
          <w:rFonts w:cs="B Nazanin" w:hint="cs"/>
          <w:sz w:val="24"/>
          <w:szCs w:val="24"/>
          <w:rtl/>
          <w:lang w:bidi="fa-IR"/>
        </w:rPr>
        <w:t>، فدراسیون جهانی تشکیل شد و ژول روسه رئیس آن گردید و ت</w:t>
      </w:r>
      <w:r w:rsidR="00AD7AD6">
        <w:rPr>
          <w:rFonts w:cs="B Nazanin" w:hint="cs"/>
          <w:sz w:val="24"/>
          <w:szCs w:val="24"/>
          <w:rtl/>
          <w:lang w:bidi="fa-IR"/>
        </w:rPr>
        <w:t>ا سال 1952 در این سمت باقی ماند</w:t>
      </w:r>
      <w:r w:rsidRPr="005D2CE9">
        <w:rPr>
          <w:rFonts w:cs="B Nazanin" w:hint="cs"/>
          <w:sz w:val="24"/>
          <w:szCs w:val="24"/>
          <w:rtl/>
          <w:lang w:bidi="fa-IR"/>
        </w:rPr>
        <w:t>.</w:t>
      </w:r>
    </w:p>
    <w:p w:rsidR="00D92E5F" w:rsidRPr="005D2CE9" w:rsidRDefault="0061073C" w:rsidP="005949DA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اولین دوره رقابت های </w:t>
      </w:r>
      <w:r w:rsidR="00AD7AD6">
        <w:rPr>
          <w:rFonts w:cs="B Nazanin" w:hint="cs"/>
          <w:sz w:val="24"/>
          <w:szCs w:val="24"/>
          <w:rtl/>
          <w:lang w:bidi="fa-IR"/>
        </w:rPr>
        <w:t>وزنه برداری المپیک در سال 1896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AD7AD6">
        <w:rPr>
          <w:rFonts w:cs="B Nazanin" w:hint="cs"/>
          <w:sz w:val="24"/>
          <w:szCs w:val="24"/>
          <w:rtl/>
          <w:lang w:bidi="fa-IR"/>
        </w:rPr>
        <w:t>آتن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برگزار گردید و </w:t>
      </w:r>
      <w:r w:rsidR="00AD7AD6">
        <w:rPr>
          <w:rFonts w:cs="B Nazanin" w:hint="cs"/>
          <w:sz w:val="24"/>
          <w:szCs w:val="24"/>
          <w:rtl/>
          <w:lang w:bidi="fa-IR"/>
        </w:rPr>
        <w:t>آخرین دوره در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سال 201</w:t>
      </w:r>
      <w:r w:rsidR="00AD7AD6">
        <w:rPr>
          <w:rFonts w:cs="B Nazanin" w:hint="cs"/>
          <w:sz w:val="24"/>
          <w:szCs w:val="24"/>
          <w:rtl/>
          <w:lang w:bidi="fa-IR"/>
        </w:rPr>
        <w:t>6</w:t>
      </w:r>
      <w:r w:rsidR="007C2039" w:rsidRPr="005D2CE9">
        <w:rPr>
          <w:rFonts w:cs="B Nazanin" w:hint="cs"/>
          <w:sz w:val="24"/>
          <w:szCs w:val="24"/>
          <w:rtl/>
          <w:lang w:bidi="fa-IR"/>
        </w:rPr>
        <w:t xml:space="preserve"> که میزبان آن </w:t>
      </w:r>
      <w:r w:rsidR="00AD7AD6">
        <w:rPr>
          <w:rFonts w:cs="B Nazanin" w:hint="cs"/>
          <w:sz w:val="24"/>
          <w:szCs w:val="24"/>
          <w:rtl/>
          <w:lang w:bidi="fa-IR"/>
        </w:rPr>
        <w:t>ریو برزیل</w:t>
      </w:r>
      <w:r w:rsidR="007C2039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A3F4E" w:rsidRPr="005D2CE9">
        <w:rPr>
          <w:rFonts w:cs="B Nazanin" w:hint="cs"/>
          <w:sz w:val="24"/>
          <w:szCs w:val="24"/>
          <w:rtl/>
          <w:lang w:bidi="fa-IR"/>
        </w:rPr>
        <w:t>بود برگزار گردید</w:t>
      </w:r>
      <w:r w:rsidR="007C2039" w:rsidRPr="005D2CE9">
        <w:rPr>
          <w:rFonts w:cs="B Nazanin" w:hint="cs"/>
          <w:sz w:val="24"/>
          <w:szCs w:val="24"/>
          <w:rtl/>
          <w:lang w:bidi="fa-IR"/>
        </w:rPr>
        <w:t xml:space="preserve">. لازم به ذکر است که رقابت </w:t>
      </w:r>
      <w:r w:rsidR="00AD7AD6">
        <w:rPr>
          <w:rFonts w:cs="B Nazanin" w:hint="cs"/>
          <w:sz w:val="24"/>
          <w:szCs w:val="24"/>
          <w:rtl/>
          <w:lang w:bidi="fa-IR"/>
        </w:rPr>
        <w:t>های قهرمانی جهان در سالهای 1964، 1968، 1972، 1976</w:t>
      </w:r>
      <w:r w:rsidR="007C2039" w:rsidRPr="005D2CE9">
        <w:rPr>
          <w:rFonts w:cs="B Nazanin" w:hint="cs"/>
          <w:sz w:val="24"/>
          <w:szCs w:val="24"/>
          <w:rtl/>
          <w:lang w:bidi="fa-IR"/>
        </w:rPr>
        <w:t>، 1980 و1984 برگزار نشد و همان نتایج بدست آمده در بازیهای المپیک را تحت عنوان قهرمانی جهان محاسبه کردند و برای دوباره کاری نشدن مدالها را فقط تحت عنوان</w:t>
      </w:r>
      <w:r w:rsidR="00AD7AD6">
        <w:rPr>
          <w:rFonts w:cs="B Nazanin" w:hint="cs"/>
          <w:sz w:val="24"/>
          <w:szCs w:val="24"/>
          <w:rtl/>
          <w:lang w:bidi="fa-IR"/>
        </w:rPr>
        <w:t xml:space="preserve"> مدالهای المپیکی به شمار آوردند</w:t>
      </w:r>
      <w:r w:rsidR="007C2039" w:rsidRPr="005D2CE9">
        <w:rPr>
          <w:rFonts w:cs="B Nazanin" w:hint="cs"/>
          <w:sz w:val="24"/>
          <w:szCs w:val="24"/>
          <w:rtl/>
          <w:lang w:bidi="fa-IR"/>
        </w:rPr>
        <w:t>.</w:t>
      </w:r>
    </w:p>
    <w:p w:rsidR="004B287D" w:rsidRPr="005D2CE9" w:rsidRDefault="007C2039" w:rsidP="00C605F1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از زمانیکه ورزش زورخانه ای </w:t>
      </w:r>
      <w:r w:rsidR="00AD7AD6">
        <w:rPr>
          <w:rFonts w:cs="B Nazanin" w:hint="cs"/>
          <w:sz w:val="24"/>
          <w:szCs w:val="24"/>
          <w:rtl/>
          <w:lang w:bidi="fa-IR"/>
        </w:rPr>
        <w:t>در ایران متداول گردید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، برای آماده سازی کشتی گیران و تق</w:t>
      </w:r>
      <w:r w:rsidR="00AD7AD6">
        <w:rPr>
          <w:rFonts w:cs="B Nazanin" w:hint="cs"/>
          <w:sz w:val="24"/>
          <w:szCs w:val="24"/>
          <w:rtl/>
          <w:lang w:bidi="fa-IR"/>
        </w:rPr>
        <w:t>ویت و پرورش عضلات آنان از سنگ (یکی از وسائل باستانی) که امروز هم مرسوم است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 xml:space="preserve">، و وزنه هایی که به شکل گلوله های توپ در </w:t>
      </w:r>
      <w:r w:rsidR="00AD7AD6">
        <w:rPr>
          <w:rFonts w:cs="B Nazanin" w:hint="cs"/>
          <w:sz w:val="24"/>
          <w:szCs w:val="24"/>
          <w:rtl/>
          <w:lang w:bidi="fa-IR"/>
        </w:rPr>
        <w:t>وزن های مختلف بود استفاده گردید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. در سال 1302 امان الله پادگرنی که تحصیلاتش را در خارج از کشور به اتمام رسانده بود به تبریز آمد و در مدت هشت سال اقامت در آن شهر به تاسیس باشگاه و همچنین تعلیم وزن</w:t>
      </w:r>
      <w:r w:rsidR="00AD7AD6">
        <w:rPr>
          <w:rFonts w:cs="B Nazanin" w:hint="cs"/>
          <w:sz w:val="24"/>
          <w:szCs w:val="24"/>
          <w:rtl/>
          <w:lang w:bidi="fa-IR"/>
        </w:rPr>
        <w:t>ه برداری در مدارس و ارتش پرداخت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. از آنجایی که وی کارشناس</w:t>
      </w:r>
      <w:r w:rsidR="00EA3F4E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ژیمناستیک و وزنه برداری بود با استفاده از دیفرانسیل اتومبیل هالترهایی با اوزان مختلف ساخت و بوسیله آ</w:t>
      </w:r>
      <w:r w:rsidR="00AD7AD6">
        <w:rPr>
          <w:rFonts w:cs="B Nazanin" w:hint="cs"/>
          <w:sz w:val="24"/>
          <w:szCs w:val="24"/>
          <w:rtl/>
          <w:lang w:bidi="fa-IR"/>
        </w:rPr>
        <w:t>نها به تعلیم وزنه برداری پرداخت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. در همین حین در باشگاه ایران تبریز هالترهای ریخته گری شده و صفحه ای ساخته شد تا در دسترس</w:t>
      </w:r>
      <w:r w:rsidR="00C605F1">
        <w:rPr>
          <w:rFonts w:cs="B Nazanin" w:hint="cs"/>
          <w:sz w:val="24"/>
          <w:szCs w:val="24"/>
          <w:rtl/>
          <w:lang w:bidi="fa-IR"/>
        </w:rPr>
        <w:t xml:space="preserve"> علاقه مندان این رشته قرار گیرد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. در سال 1310 پادگرنی به تهران آمد و در دانشکده افسری به تعلیم ورزش مشغول</w:t>
      </w:r>
      <w:r w:rsidR="00C605F1">
        <w:rPr>
          <w:rFonts w:cs="B Nazanin" w:hint="cs"/>
          <w:sz w:val="24"/>
          <w:szCs w:val="24"/>
          <w:rtl/>
          <w:lang w:bidi="fa-IR"/>
        </w:rPr>
        <w:t xml:space="preserve"> شد</w:t>
      </w:r>
      <w:r w:rsidR="004B287D" w:rsidRPr="005D2CE9">
        <w:rPr>
          <w:rFonts w:cs="B Nazanin" w:hint="cs"/>
          <w:sz w:val="24"/>
          <w:szCs w:val="24"/>
          <w:rtl/>
          <w:lang w:bidi="fa-IR"/>
        </w:rPr>
        <w:t>. حدود دو سال بعد عبدالله نادری به همراه چند تن از دوستان خود میل هالتر و صفحه خارجی تهیه کردند و در منزل به تمرین وزنه برداری مشغول شدند تا اینکه در سال 1317 پادگرنی و نادری به هم معرفی شدند تا به کمک همدیگر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اولین اقدامات زیربنایی این رشته را پی ریزی </w:t>
      </w:r>
      <w:r w:rsidR="00C605F1">
        <w:rPr>
          <w:rFonts w:cs="B Nazanin" w:hint="cs"/>
          <w:sz w:val="24"/>
          <w:szCs w:val="24"/>
          <w:rtl/>
          <w:lang w:bidi="fa-IR"/>
        </w:rPr>
        <w:t>کنند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. اولین بار در کشور هیات وزنه بر</w:t>
      </w:r>
      <w:r w:rsidR="00C605F1">
        <w:rPr>
          <w:rFonts w:cs="B Nazanin" w:hint="cs"/>
          <w:sz w:val="24"/>
          <w:szCs w:val="24"/>
          <w:rtl/>
          <w:lang w:bidi="fa-IR"/>
        </w:rPr>
        <w:t>داری ایران در سال 1325 تشکیل شد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. همان سال هسته اصلی فدراسی</w:t>
      </w:r>
      <w:r w:rsidR="00EA3F4E" w:rsidRPr="005D2CE9">
        <w:rPr>
          <w:rFonts w:cs="B Nazanin" w:hint="cs"/>
          <w:sz w:val="24"/>
          <w:szCs w:val="24"/>
          <w:rtl/>
          <w:lang w:bidi="fa-IR"/>
        </w:rPr>
        <w:t>و</w:t>
      </w:r>
      <w:r w:rsidR="00C605F1">
        <w:rPr>
          <w:rFonts w:cs="B Nazanin" w:hint="cs"/>
          <w:sz w:val="24"/>
          <w:szCs w:val="24"/>
          <w:rtl/>
          <w:lang w:bidi="fa-IR"/>
        </w:rPr>
        <w:t>نها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، که کپی برداری از سیستم ورزش کشورهای توسعه یافته بود در ایران پی ریزی شد که حسین صادقی به عنوان او</w:t>
      </w:r>
      <w:r w:rsidR="00C605F1">
        <w:rPr>
          <w:rFonts w:cs="B Nazanin" w:hint="cs"/>
          <w:sz w:val="24"/>
          <w:szCs w:val="24"/>
          <w:rtl/>
          <w:lang w:bidi="fa-IR"/>
        </w:rPr>
        <w:t>لین رئیس فدراسیون کشور منصوب شد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. تیم وزنه برداری ایران اولین بار </w:t>
      </w:r>
      <w:r w:rsidR="00C605F1">
        <w:rPr>
          <w:rFonts w:cs="B Nazanin" w:hint="cs"/>
          <w:sz w:val="24"/>
          <w:szCs w:val="24"/>
          <w:rtl/>
          <w:lang w:bidi="fa-IR"/>
        </w:rPr>
        <w:t xml:space="preserve">با پنج وزنه بردار 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C605F1">
        <w:rPr>
          <w:rFonts w:cs="B Nazanin" w:hint="cs"/>
          <w:sz w:val="24"/>
          <w:szCs w:val="24"/>
          <w:rtl/>
          <w:lang w:bidi="fa-IR"/>
        </w:rPr>
        <w:t>رقابت های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وزنه برداری قهرمانی جهان که در </w:t>
      </w:r>
      <w:r w:rsidR="00C605F1">
        <w:rPr>
          <w:rFonts w:cs="B Nazanin" w:hint="cs"/>
          <w:sz w:val="24"/>
          <w:szCs w:val="24"/>
          <w:rtl/>
          <w:lang w:bidi="fa-IR"/>
        </w:rPr>
        <w:t>فنلاند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برگزار شد شرکت کرد و </w:t>
      </w:r>
      <w:r w:rsidR="00C605F1">
        <w:rPr>
          <w:rFonts w:cs="B Nazanin" w:hint="cs"/>
          <w:sz w:val="24"/>
          <w:szCs w:val="24"/>
          <w:rtl/>
          <w:lang w:bidi="fa-IR"/>
        </w:rPr>
        <w:t>به هیچ مدالی دست نیافت.</w:t>
      </w:r>
    </w:p>
    <w:p w:rsidR="00F54EA9" w:rsidRPr="005D2CE9" w:rsidRDefault="00F54EA9" w:rsidP="00EA3F4E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روش تحقیق </w:t>
      </w:r>
    </w:p>
    <w:p w:rsidR="00F54EA9" w:rsidRPr="005D2CE9" w:rsidRDefault="00C605F1" w:rsidP="005949DA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روش تحقیق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، توصیفی </w:t>
      </w:r>
      <w:r w:rsidR="00F54EA9"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تحلیلی</w:t>
      </w:r>
      <w:r>
        <w:rPr>
          <w:rFonts w:cs="B Nazanin" w:hint="cs"/>
          <w:sz w:val="24"/>
          <w:szCs w:val="24"/>
          <w:rtl/>
          <w:lang w:bidi="fa-IR"/>
        </w:rPr>
        <w:t xml:space="preserve"> و از نوع مطالعات گذشته نگر است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. تلاش بر این بوده اس</w:t>
      </w:r>
      <w:r>
        <w:rPr>
          <w:rFonts w:cs="B Nazanin" w:hint="cs"/>
          <w:sz w:val="24"/>
          <w:szCs w:val="24"/>
          <w:rtl/>
          <w:lang w:bidi="fa-IR"/>
        </w:rPr>
        <w:t>ت که محققان با استفاده از اسناد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، مدارک و مدالهای کسب شده وزنه بردارن کشورمان در </w:t>
      </w:r>
      <w:r>
        <w:rPr>
          <w:rFonts w:cs="B Nazanin" w:hint="cs"/>
          <w:sz w:val="24"/>
          <w:szCs w:val="24"/>
          <w:rtl/>
          <w:lang w:bidi="fa-IR"/>
        </w:rPr>
        <w:t>15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دوره حضور در </w:t>
      </w:r>
      <w:r>
        <w:rPr>
          <w:rFonts w:cs="B Nazanin" w:hint="cs"/>
          <w:sz w:val="24"/>
          <w:szCs w:val="24"/>
          <w:rtl/>
          <w:lang w:bidi="fa-IR"/>
        </w:rPr>
        <w:t xml:space="preserve">رقابت های المپیک  </w:t>
      </w:r>
      <w:r w:rsidR="005949DA">
        <w:rPr>
          <w:rFonts w:cs="B Nazanin" w:hint="cs"/>
          <w:sz w:val="24"/>
          <w:szCs w:val="24"/>
          <w:rtl/>
          <w:lang w:bidi="fa-IR"/>
        </w:rPr>
        <w:t>(</w:t>
      </w:r>
      <w:r>
        <w:rPr>
          <w:rFonts w:cs="B Nazanin" w:hint="cs"/>
          <w:sz w:val="24"/>
          <w:szCs w:val="24"/>
          <w:rtl/>
          <w:lang w:bidi="fa-IR"/>
        </w:rPr>
        <w:t>1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9</w:t>
      </w:r>
      <w:r>
        <w:rPr>
          <w:rFonts w:cs="B Nazanin" w:hint="cs"/>
          <w:sz w:val="24"/>
          <w:szCs w:val="24"/>
          <w:rtl/>
          <w:lang w:bidi="fa-IR"/>
        </w:rPr>
        <w:t>48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54EA9"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201</w:t>
      </w:r>
      <w:r>
        <w:rPr>
          <w:rFonts w:cs="B Nazanin" w:hint="cs"/>
          <w:sz w:val="24"/>
          <w:szCs w:val="24"/>
          <w:rtl/>
          <w:lang w:bidi="fa-IR"/>
        </w:rPr>
        <w:t>6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) عملکرد وزنه برداری ایران را در </w:t>
      </w:r>
      <w:r w:rsidR="005949DA">
        <w:rPr>
          <w:rFonts w:cs="B Nazanin" w:hint="cs"/>
          <w:sz w:val="24"/>
          <w:szCs w:val="24"/>
          <w:rtl/>
          <w:lang w:bidi="fa-IR"/>
        </w:rPr>
        <w:t>بازیهای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المپیک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 xml:space="preserve"> بررسی و مورد مط</w:t>
      </w:r>
      <w:r>
        <w:rPr>
          <w:rFonts w:cs="B Nazanin" w:hint="cs"/>
          <w:sz w:val="24"/>
          <w:szCs w:val="24"/>
          <w:rtl/>
          <w:lang w:bidi="fa-IR"/>
        </w:rPr>
        <w:t>العه قرار دهند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. اطلاع</w:t>
      </w:r>
      <w:r>
        <w:rPr>
          <w:rFonts w:cs="B Nazanin" w:hint="cs"/>
          <w:sz w:val="24"/>
          <w:szCs w:val="24"/>
          <w:rtl/>
          <w:lang w:bidi="fa-IR"/>
        </w:rPr>
        <w:t>ات مورد استفاده از طریق کتاب ها، مقالات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، سایت های اینترنتی و منابع مختلف بدست آمده است و با استفاده از آمار توصیفی ط</w:t>
      </w:r>
      <w:r>
        <w:rPr>
          <w:rFonts w:cs="B Nazanin" w:hint="cs"/>
          <w:sz w:val="24"/>
          <w:szCs w:val="24"/>
          <w:rtl/>
          <w:lang w:bidi="fa-IR"/>
        </w:rPr>
        <w:t>بقه بندی و مورد بررسی قرار گرفت</w:t>
      </w:r>
      <w:r w:rsidR="00F54EA9" w:rsidRPr="005D2CE9">
        <w:rPr>
          <w:rFonts w:cs="B Nazanin" w:hint="cs"/>
          <w:sz w:val="24"/>
          <w:szCs w:val="24"/>
          <w:rtl/>
          <w:lang w:bidi="fa-IR"/>
        </w:rPr>
        <w:t>.</w:t>
      </w:r>
    </w:p>
    <w:p w:rsidR="00F54EA9" w:rsidRPr="005D2CE9" w:rsidRDefault="00F54EA9" w:rsidP="00EA3F4E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>یافته ها</w:t>
      </w:r>
    </w:p>
    <w:p w:rsidR="00F54EA9" w:rsidRPr="005D2CE9" w:rsidRDefault="00F54EA9" w:rsidP="00C605F1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>همانگونه ک</w:t>
      </w:r>
      <w:r w:rsidR="00C605F1">
        <w:rPr>
          <w:rFonts w:cs="B Nazanin" w:hint="cs"/>
          <w:sz w:val="24"/>
          <w:szCs w:val="24"/>
          <w:rtl/>
          <w:lang w:bidi="fa-IR"/>
        </w:rPr>
        <w:t>ه در جدول شماره 1 مشاهده می شود</w:t>
      </w:r>
      <w:r w:rsidRPr="005D2CE9">
        <w:rPr>
          <w:rFonts w:cs="B Nazanin" w:hint="cs"/>
          <w:sz w:val="24"/>
          <w:szCs w:val="24"/>
          <w:rtl/>
          <w:lang w:bidi="fa-IR"/>
        </w:rPr>
        <w:t>، بیشترین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تعداد مدالهای ایران در سال </w:t>
      </w:r>
      <w:r w:rsidR="00C605F1">
        <w:rPr>
          <w:rFonts w:cs="B Nazanin" w:hint="cs"/>
          <w:sz w:val="24"/>
          <w:szCs w:val="24"/>
          <w:rtl/>
          <w:lang w:bidi="fa-IR"/>
        </w:rPr>
        <w:t xml:space="preserve">2012 لندن </w:t>
      </w:r>
      <w:r w:rsidRPr="005D2CE9">
        <w:rPr>
          <w:rFonts w:cs="B Nazanin" w:hint="cs"/>
          <w:sz w:val="24"/>
          <w:szCs w:val="24"/>
          <w:rtl/>
          <w:lang w:bidi="fa-IR"/>
        </w:rPr>
        <w:t>(</w:t>
      </w:r>
      <w:r w:rsidR="00C605F1">
        <w:rPr>
          <w:rFonts w:cs="B Nazanin" w:hint="cs"/>
          <w:sz w:val="24"/>
          <w:szCs w:val="24"/>
          <w:rtl/>
          <w:lang w:bidi="fa-IR"/>
        </w:rPr>
        <w:t xml:space="preserve">5 مدال 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) </w:t>
      </w:r>
      <w:r w:rsidR="00C605F1">
        <w:rPr>
          <w:rFonts w:cs="B Nazanin" w:hint="cs"/>
          <w:sz w:val="24"/>
          <w:szCs w:val="24"/>
          <w:rtl/>
          <w:lang w:bidi="fa-IR"/>
        </w:rPr>
        <w:t>بدست آمده است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. بیشترین مدال طلا نیز در </w:t>
      </w:r>
      <w:r w:rsidR="00C605F1">
        <w:rPr>
          <w:rFonts w:cs="B Nazanin" w:hint="cs"/>
          <w:sz w:val="24"/>
          <w:szCs w:val="24"/>
          <w:rtl/>
          <w:lang w:bidi="fa-IR"/>
        </w:rPr>
        <w:t>المپیک 2012 لندن و 2016 ریودوژانیرو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 ( 2 طلا ) </w:t>
      </w:r>
      <w:r w:rsidR="00C605F1">
        <w:rPr>
          <w:rFonts w:cs="B Nazanin" w:hint="cs"/>
          <w:sz w:val="24"/>
          <w:szCs w:val="24"/>
          <w:rtl/>
          <w:lang w:bidi="fa-IR"/>
        </w:rPr>
        <w:t>کسب شد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. ایران در </w:t>
      </w:r>
      <w:r w:rsidR="00C605F1">
        <w:rPr>
          <w:rFonts w:cs="B Nazanin" w:hint="cs"/>
          <w:sz w:val="24"/>
          <w:szCs w:val="24"/>
          <w:rtl/>
          <w:lang w:bidi="fa-IR"/>
        </w:rPr>
        <w:t>15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 دوره حضور داشت که در </w:t>
      </w:r>
      <w:r w:rsidR="00C605F1">
        <w:rPr>
          <w:rFonts w:cs="B Nazanin" w:hint="cs"/>
          <w:sz w:val="24"/>
          <w:szCs w:val="24"/>
          <w:rtl/>
          <w:lang w:bidi="fa-IR"/>
        </w:rPr>
        <w:t>11 دوره مدال کسب کرد و در 4</w:t>
      </w:r>
      <w:r w:rsidR="005949DA">
        <w:rPr>
          <w:rFonts w:cs="B Nazanin" w:hint="cs"/>
          <w:sz w:val="24"/>
          <w:szCs w:val="24"/>
          <w:rtl/>
          <w:lang w:bidi="fa-IR"/>
        </w:rPr>
        <w:t xml:space="preserve"> دوره موفق به کسب هیچ مدالی نشد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>.</w:t>
      </w:r>
    </w:p>
    <w:p w:rsidR="00391CDB" w:rsidRPr="005D2CE9" w:rsidRDefault="00C605F1" w:rsidP="001C3949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بیشترین حضور را محمد نصیری با 4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 دوره و بعد از ایشان محمود نامجو </w:t>
      </w:r>
      <w:r>
        <w:rPr>
          <w:rFonts w:cs="B Nazanin" w:hint="cs"/>
          <w:sz w:val="24"/>
          <w:szCs w:val="24"/>
          <w:rtl/>
          <w:lang w:bidi="fa-IR"/>
        </w:rPr>
        <w:t>با 3 حضور به خود اختصاص دادند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. از میان وزنه برداران حسین رضازاده با کسب </w:t>
      </w:r>
      <w:r>
        <w:rPr>
          <w:rFonts w:cs="B Nazanin" w:hint="cs"/>
          <w:sz w:val="24"/>
          <w:szCs w:val="24"/>
          <w:rtl/>
          <w:lang w:bidi="fa-IR"/>
        </w:rPr>
        <w:t>2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 طلا و محمد نصیری </w:t>
      </w:r>
      <w:r>
        <w:rPr>
          <w:rFonts w:cs="B Nazanin" w:hint="cs"/>
          <w:sz w:val="24"/>
          <w:szCs w:val="24"/>
          <w:rtl/>
          <w:lang w:bidi="fa-IR"/>
        </w:rPr>
        <w:t xml:space="preserve">با 3 مدال 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جزو </w:t>
      </w:r>
      <w:r w:rsidR="001C3949">
        <w:rPr>
          <w:rFonts w:cs="B Nazanin" w:hint="cs"/>
          <w:sz w:val="24"/>
          <w:szCs w:val="24"/>
          <w:rtl/>
          <w:lang w:bidi="fa-IR"/>
        </w:rPr>
        <w:t xml:space="preserve"> برترین ها می باشند</w:t>
      </w:r>
      <w:r w:rsidR="008509B5" w:rsidRPr="005D2CE9">
        <w:rPr>
          <w:rFonts w:cs="B Nazanin" w:hint="cs"/>
          <w:sz w:val="24"/>
          <w:szCs w:val="24"/>
          <w:rtl/>
          <w:lang w:bidi="fa-IR"/>
        </w:rPr>
        <w:t xml:space="preserve">. </w:t>
      </w:r>
    </w:p>
    <w:p w:rsidR="005949DA" w:rsidRDefault="005949DA">
      <w:pPr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sz w:val="24"/>
          <w:szCs w:val="24"/>
          <w:rtl/>
          <w:lang w:bidi="fa-IR"/>
        </w:rPr>
        <w:br w:type="page"/>
      </w:r>
    </w:p>
    <w:p w:rsidR="008509B5" w:rsidRPr="005949DA" w:rsidRDefault="00F148DD" w:rsidP="005949DA">
      <w:pPr>
        <w:bidi/>
        <w:spacing w:line="240" w:lineRule="auto"/>
        <w:jc w:val="both"/>
        <w:rPr>
          <w:rFonts w:cs="B Nazanin" w:hint="cs"/>
          <w:b/>
          <w:bCs/>
          <w:sz w:val="26"/>
          <w:szCs w:val="26"/>
          <w:rtl/>
          <w:lang w:bidi="fa-IR"/>
        </w:rPr>
      </w:pPr>
      <w:r w:rsidRPr="005949DA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جدول شماره 1 </w:t>
      </w:r>
      <w:r w:rsidRPr="005949DA"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 w:rsidRPr="005949DA">
        <w:rPr>
          <w:rFonts w:cs="B Nazanin" w:hint="cs"/>
          <w:b/>
          <w:bCs/>
          <w:sz w:val="26"/>
          <w:szCs w:val="26"/>
          <w:rtl/>
          <w:lang w:bidi="fa-IR"/>
        </w:rPr>
        <w:t xml:space="preserve"> حضور </w:t>
      </w:r>
      <w:r w:rsidR="005949DA" w:rsidRPr="005949DA">
        <w:rPr>
          <w:rFonts w:cs="B Nazanin" w:hint="cs"/>
          <w:b/>
          <w:bCs/>
          <w:sz w:val="26"/>
          <w:szCs w:val="26"/>
          <w:rtl/>
          <w:lang w:bidi="fa-IR"/>
        </w:rPr>
        <w:t>وزنه برداری ایران در بازیهای</w:t>
      </w:r>
      <w:r w:rsidRPr="00594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1C3949" w:rsidRPr="005949DA">
        <w:rPr>
          <w:rFonts w:cs="B Nazanin" w:hint="cs"/>
          <w:b/>
          <w:bCs/>
          <w:sz w:val="26"/>
          <w:szCs w:val="26"/>
          <w:rtl/>
          <w:lang w:bidi="fa-IR"/>
        </w:rPr>
        <w:t>المپیک</w:t>
      </w:r>
      <w:r w:rsidRPr="00594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1"/>
        <w:gridCol w:w="1276"/>
        <w:gridCol w:w="2551"/>
        <w:gridCol w:w="1045"/>
        <w:gridCol w:w="993"/>
        <w:gridCol w:w="992"/>
        <w:gridCol w:w="2126"/>
      </w:tblGrid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276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سال برگزاری</w:t>
            </w:r>
          </w:p>
        </w:tc>
        <w:tc>
          <w:tcPr>
            <w:tcW w:w="255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محل برگزاری</w:t>
            </w:r>
          </w:p>
        </w:tc>
        <w:tc>
          <w:tcPr>
            <w:tcW w:w="1045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طلا</w:t>
            </w:r>
          </w:p>
        </w:tc>
        <w:tc>
          <w:tcPr>
            <w:tcW w:w="993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نقره</w:t>
            </w:r>
          </w:p>
        </w:tc>
        <w:tc>
          <w:tcPr>
            <w:tcW w:w="992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برنز</w:t>
            </w:r>
          </w:p>
        </w:tc>
        <w:tc>
          <w:tcPr>
            <w:tcW w:w="2126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مجموع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tabs>
                <w:tab w:val="left" w:pos="280"/>
                <w:tab w:val="center" w:pos="53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1948</w:t>
            </w:r>
          </w:p>
        </w:tc>
        <w:tc>
          <w:tcPr>
            <w:tcW w:w="2551" w:type="dxa"/>
          </w:tcPr>
          <w:p w:rsidR="001C3949" w:rsidRPr="001C3949" w:rsidRDefault="001C3949" w:rsidP="00DC0A38">
            <w:pPr>
              <w:bidi/>
              <w:jc w:val="center"/>
              <w:rPr>
                <w:rFonts w:cs="Cambria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لندن</w:t>
            </w:r>
            <w:r>
              <w:rPr>
                <w:rFonts w:cs="Cambria" w:hint="cs"/>
                <w:rtl/>
                <w:lang w:bidi="fa-IR"/>
              </w:rPr>
              <w:t xml:space="preserve"> </w:t>
            </w:r>
            <w:r>
              <w:rPr>
                <w:rFonts w:cs="Times New Roman"/>
                <w:rtl/>
                <w:lang w:bidi="fa-IR"/>
              </w:rPr>
              <w:t>–</w:t>
            </w:r>
            <w:r>
              <w:rPr>
                <w:rFonts w:cs="Cambria" w:hint="cs"/>
                <w:rtl/>
                <w:lang w:bidi="fa-IR"/>
              </w:rPr>
              <w:t xml:space="preserve"> انگلستان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1952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هلسینکی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فنلاند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195</w:t>
            </w: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ملبورن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استرالیا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19</w:t>
            </w:r>
            <w:r>
              <w:rPr>
                <w:rFonts w:cs="B Nazanin" w:hint="cs"/>
                <w:rtl/>
                <w:lang w:bidi="fa-IR"/>
              </w:rPr>
              <w:t>60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رم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ایتالیا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6439D2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19</w:t>
            </w:r>
            <w:r>
              <w:rPr>
                <w:rFonts w:cs="B Nazanin" w:hint="cs"/>
                <w:rtl/>
                <w:lang w:bidi="fa-IR"/>
              </w:rPr>
              <w:t>64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توکیو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ژاپن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19</w:t>
            </w:r>
            <w:r>
              <w:rPr>
                <w:rFonts w:cs="B Nazanin" w:hint="cs"/>
                <w:rtl/>
                <w:lang w:bidi="fa-IR"/>
              </w:rPr>
              <w:t>68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مکزیکوسیتی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مکزیک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19</w:t>
            </w:r>
            <w:r>
              <w:rPr>
                <w:rFonts w:cs="B Nazanin" w:hint="cs"/>
                <w:rtl/>
                <w:lang w:bidi="fa-IR"/>
              </w:rPr>
              <w:t>72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مونیخ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آلمان غربی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1976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مونترال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کانادا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1992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بارسلون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اسپانیا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19</w:t>
            </w:r>
            <w:r>
              <w:rPr>
                <w:rFonts w:cs="B Nazanin" w:hint="cs"/>
                <w:rtl/>
                <w:lang w:bidi="fa-IR"/>
              </w:rPr>
              <w:t>96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آتلانتا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آمریکا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2000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سیدنی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استرالیا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2004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آتن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یونان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2008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پکن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چین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2012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لندن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انگلستان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</w:tr>
      <w:tr w:rsidR="001C3949" w:rsidRPr="005D2CE9" w:rsidTr="00DC0A38">
        <w:tc>
          <w:tcPr>
            <w:tcW w:w="821" w:type="dxa"/>
          </w:tcPr>
          <w:p w:rsidR="001C3949" w:rsidRPr="005949DA" w:rsidRDefault="001C3949" w:rsidP="00DC0A3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27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2016</w:t>
            </w:r>
          </w:p>
        </w:tc>
        <w:tc>
          <w:tcPr>
            <w:tcW w:w="2551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ریودوژانیرو </w:t>
            </w:r>
            <w:r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برزیل</w:t>
            </w:r>
          </w:p>
        </w:tc>
        <w:tc>
          <w:tcPr>
            <w:tcW w:w="1045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993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1C3949" w:rsidRPr="005D2CE9" w:rsidRDefault="001C3949" w:rsidP="00DC0A38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5D2CE9">
              <w:rPr>
                <w:rFonts w:cs="B Nazanin" w:hint="cs"/>
                <w:rtl/>
                <w:lang w:bidi="fa-IR"/>
              </w:rPr>
              <w:t>2</w:t>
            </w:r>
          </w:p>
        </w:tc>
      </w:tr>
    </w:tbl>
    <w:p w:rsidR="006439D2" w:rsidRDefault="006439D2" w:rsidP="00EA3F4E">
      <w:pPr>
        <w:bidi/>
        <w:spacing w:line="240" w:lineRule="auto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DC0A38" w:rsidRPr="005949DA" w:rsidRDefault="00DC0A38" w:rsidP="00DC0A38">
      <w:pPr>
        <w:bidi/>
        <w:spacing w:line="240" w:lineRule="auto"/>
        <w:jc w:val="both"/>
        <w:rPr>
          <w:rFonts w:cs="B Nazanin" w:hint="cs"/>
          <w:b/>
          <w:bCs/>
          <w:sz w:val="26"/>
          <w:szCs w:val="26"/>
          <w:rtl/>
          <w:lang w:bidi="fa-IR"/>
        </w:rPr>
      </w:pPr>
      <w:r w:rsidRPr="005949DA">
        <w:rPr>
          <w:rFonts w:cs="B Nazanin" w:hint="cs"/>
          <w:b/>
          <w:bCs/>
          <w:sz w:val="26"/>
          <w:szCs w:val="26"/>
          <w:rtl/>
          <w:lang w:bidi="fa-IR"/>
        </w:rPr>
        <w:t xml:space="preserve">جدول شماره 2 </w:t>
      </w:r>
      <w:r w:rsidRPr="005949DA">
        <w:rPr>
          <w:rFonts w:ascii="Sakkal Majalla" w:hAnsi="Sakkal Majalla" w:cs="Sakkal Majalla" w:hint="cs"/>
          <w:b/>
          <w:bCs/>
          <w:sz w:val="26"/>
          <w:szCs w:val="26"/>
          <w:rtl/>
          <w:lang w:bidi="fa-IR"/>
        </w:rPr>
        <w:t>–</w:t>
      </w:r>
      <w:r w:rsidRPr="005949DA">
        <w:rPr>
          <w:rFonts w:cs="B Nazanin" w:hint="cs"/>
          <w:b/>
          <w:bCs/>
          <w:sz w:val="26"/>
          <w:szCs w:val="26"/>
          <w:rtl/>
          <w:lang w:bidi="fa-IR"/>
        </w:rPr>
        <w:t xml:space="preserve"> مدال گیران ایران در رقابت های المپیک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1"/>
        <w:gridCol w:w="3827"/>
        <w:gridCol w:w="1045"/>
        <w:gridCol w:w="993"/>
        <w:gridCol w:w="992"/>
        <w:gridCol w:w="2126"/>
      </w:tblGrid>
      <w:tr w:rsidR="009F7571" w:rsidRPr="005D2CE9" w:rsidTr="00F21856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827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نام       نام خانوادگی</w:t>
            </w:r>
          </w:p>
        </w:tc>
        <w:tc>
          <w:tcPr>
            <w:tcW w:w="1045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طلا</w:t>
            </w:r>
          </w:p>
        </w:tc>
        <w:tc>
          <w:tcPr>
            <w:tcW w:w="993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نقره</w:t>
            </w:r>
          </w:p>
        </w:tc>
        <w:tc>
          <w:tcPr>
            <w:tcW w:w="992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برنز</w:t>
            </w:r>
          </w:p>
        </w:tc>
        <w:tc>
          <w:tcPr>
            <w:tcW w:w="2126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مجموع</w:t>
            </w:r>
          </w:p>
        </w:tc>
      </w:tr>
      <w:tr w:rsidR="009F7571" w:rsidRPr="005D2CE9" w:rsidTr="00F05FA1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827" w:type="dxa"/>
          </w:tcPr>
          <w:p w:rsidR="009F7571" w:rsidRPr="009F7571" w:rsidRDefault="009F7571" w:rsidP="005949DA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cs="Arial" w:hint="cs"/>
                <w:rtl/>
                <w:lang w:bidi="fa-IR"/>
              </w:rPr>
              <w:t>حسین            رضازاده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9F7571" w:rsidRPr="005D2CE9" w:rsidTr="00535C09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محمد           نصیری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9F7571" w:rsidRPr="005D2CE9" w:rsidTr="00BA0040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کیانوش          رستمی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9F7571" w:rsidRPr="005D2CE9" w:rsidTr="00E7708E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حسین         توکلی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E74400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سعید        محمدپور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CA2FF8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بهداد          سلیمی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D84557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سهراب       مرادی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5508DC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محمود      نامجو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9F7571" w:rsidRPr="005D2CE9" w:rsidTr="00C61486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پرویز         جلایر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5F6C24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نواب         نصیرشلال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834712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سجاد         انوشیروانی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936E31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محمدجعفر         سلماسی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2277BA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علی       میرزایی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9F7571" w:rsidRPr="005D2CE9" w:rsidTr="0099651D">
        <w:tc>
          <w:tcPr>
            <w:tcW w:w="821" w:type="dxa"/>
          </w:tcPr>
          <w:p w:rsidR="009F7571" w:rsidRPr="005949DA" w:rsidRDefault="009F7571" w:rsidP="005949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949DA">
              <w:rPr>
                <w:rFonts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3827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اسماعیل     علم خواه</w:t>
            </w:r>
          </w:p>
        </w:tc>
        <w:tc>
          <w:tcPr>
            <w:tcW w:w="1045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3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</w:p>
        </w:tc>
        <w:tc>
          <w:tcPr>
            <w:tcW w:w="992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9F7571" w:rsidRPr="005D2CE9" w:rsidRDefault="009F7571" w:rsidP="005949DA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</w:tr>
    </w:tbl>
    <w:p w:rsidR="009F7571" w:rsidRDefault="009F7571" w:rsidP="009F7571">
      <w:pPr>
        <w:bidi/>
        <w:spacing w:line="240" w:lineRule="auto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9F7571" w:rsidRDefault="009F7571" w:rsidP="009F7571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391CDB" w:rsidRPr="005D2CE9" w:rsidRDefault="00C231CE" w:rsidP="006439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بحث و نتیجه گیری </w:t>
      </w:r>
    </w:p>
    <w:p w:rsidR="00F410B0" w:rsidRPr="005D2CE9" w:rsidRDefault="00C231CE" w:rsidP="00A12108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وزنه برداران ایران در </w:t>
      </w:r>
      <w:r w:rsidR="006439D2">
        <w:rPr>
          <w:rFonts w:cs="B Nazanin" w:hint="cs"/>
          <w:sz w:val="24"/>
          <w:szCs w:val="24"/>
          <w:rtl/>
          <w:lang w:bidi="fa-IR"/>
        </w:rPr>
        <w:t>15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دوره حضور در رقابت های </w:t>
      </w:r>
      <w:r w:rsidR="006439D2">
        <w:rPr>
          <w:rFonts w:cs="B Nazanin" w:hint="cs"/>
          <w:sz w:val="24"/>
          <w:szCs w:val="24"/>
          <w:rtl/>
          <w:lang w:bidi="fa-IR"/>
        </w:rPr>
        <w:t>المپیک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6439D2">
        <w:rPr>
          <w:rFonts w:cs="B Nazanin" w:hint="cs"/>
          <w:sz w:val="24"/>
          <w:szCs w:val="24"/>
          <w:rtl/>
          <w:lang w:bidi="fa-IR"/>
        </w:rPr>
        <w:t>1</w:t>
      </w:r>
      <w:r w:rsidR="00641FCD">
        <w:rPr>
          <w:rFonts w:cs="B Nazanin" w:hint="cs"/>
          <w:sz w:val="24"/>
          <w:szCs w:val="24"/>
          <w:rtl/>
          <w:lang w:bidi="fa-IR"/>
        </w:rPr>
        <w:t>9</w:t>
      </w:r>
      <w:r w:rsidR="006439D2">
        <w:rPr>
          <w:rFonts w:cs="B Nazanin" w:hint="cs"/>
          <w:sz w:val="24"/>
          <w:szCs w:val="24"/>
          <w:rtl/>
          <w:lang w:bidi="fa-IR"/>
        </w:rPr>
        <w:t xml:space="preserve"> مدال رنگارنگ کسب نمودند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، که از این تعداد مدال </w:t>
      </w:r>
      <w:r w:rsidR="006439D2">
        <w:rPr>
          <w:rFonts w:cs="B Nazanin" w:hint="cs"/>
          <w:sz w:val="24"/>
          <w:szCs w:val="24"/>
          <w:rtl/>
          <w:lang w:bidi="fa-IR"/>
        </w:rPr>
        <w:t>8 طلا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439D2">
        <w:rPr>
          <w:rFonts w:cs="B Nazanin" w:hint="cs"/>
          <w:sz w:val="24"/>
          <w:szCs w:val="24"/>
          <w:rtl/>
          <w:lang w:bidi="fa-IR"/>
        </w:rPr>
        <w:t>6 نقره و 5 برنز می باشد</w:t>
      </w:r>
      <w:r w:rsidRPr="005D2CE9">
        <w:rPr>
          <w:rFonts w:cs="B Nazanin" w:hint="cs"/>
          <w:sz w:val="24"/>
          <w:szCs w:val="24"/>
          <w:rtl/>
          <w:lang w:bidi="fa-IR"/>
        </w:rPr>
        <w:t>. همانگونه که مشاهده می شود بشترین م</w:t>
      </w:r>
      <w:r w:rsidR="006439D2">
        <w:rPr>
          <w:rFonts w:cs="B Nazanin" w:hint="cs"/>
          <w:sz w:val="24"/>
          <w:szCs w:val="24"/>
          <w:rtl/>
          <w:lang w:bidi="fa-IR"/>
        </w:rPr>
        <w:t>دال کسب شده از جنس برنز می باشد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بهترین عملکرد در سال 201</w:t>
      </w:r>
      <w:r w:rsidR="006439D2">
        <w:rPr>
          <w:rFonts w:cs="B Nazanin" w:hint="cs"/>
          <w:sz w:val="24"/>
          <w:szCs w:val="24"/>
          <w:rtl/>
          <w:lang w:bidi="fa-IR"/>
        </w:rPr>
        <w:t>2 لندن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6439D2">
        <w:rPr>
          <w:rFonts w:cs="B Nazanin" w:hint="cs"/>
          <w:sz w:val="24"/>
          <w:szCs w:val="24"/>
          <w:rtl/>
          <w:lang w:bidi="fa-IR"/>
        </w:rPr>
        <w:t>انگلستان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 xml:space="preserve"> ( 2 طلا ، </w:t>
      </w:r>
      <w:r w:rsidR="006439D2">
        <w:rPr>
          <w:rFonts w:cs="B Nazanin" w:hint="cs"/>
          <w:sz w:val="24"/>
          <w:szCs w:val="24"/>
          <w:rtl/>
          <w:lang w:bidi="fa-IR"/>
        </w:rPr>
        <w:t>3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 xml:space="preserve"> نقره</w:t>
      </w:r>
      <w:r w:rsidR="006439D2">
        <w:rPr>
          <w:rFonts w:cs="B Nazanin" w:hint="cs"/>
          <w:sz w:val="24"/>
          <w:szCs w:val="24"/>
          <w:rtl/>
          <w:lang w:bidi="fa-IR"/>
        </w:rPr>
        <w:t>) مشاهده می شود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. در دوره های ابتدایی حضور د</w:t>
      </w:r>
      <w:r w:rsidR="006439D2">
        <w:rPr>
          <w:rFonts w:cs="B Nazanin" w:hint="cs"/>
          <w:sz w:val="24"/>
          <w:szCs w:val="24"/>
          <w:rtl/>
          <w:lang w:bidi="fa-IR"/>
        </w:rPr>
        <w:t>ر مسابقات عملکرد خوبی داشتیم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، سپس چند سالی با افت مواجه شدیم و در سالهای اخیر</w:t>
      </w:r>
      <w:r w:rsidR="006439D2">
        <w:rPr>
          <w:rFonts w:cs="B Nazanin" w:hint="cs"/>
          <w:sz w:val="24"/>
          <w:szCs w:val="24"/>
          <w:rtl/>
          <w:lang w:bidi="fa-IR"/>
        </w:rPr>
        <w:t xml:space="preserve"> نیز شراط خوبی را دارا می باشیم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.</w:t>
      </w:r>
      <w:r w:rsidR="006439D2">
        <w:rPr>
          <w:rFonts w:cs="B Nazanin" w:hint="cs"/>
          <w:sz w:val="24"/>
          <w:szCs w:val="24"/>
          <w:rtl/>
          <w:lang w:bidi="fa-IR"/>
        </w:rPr>
        <w:t xml:space="preserve"> با توجه به عملکرد وزنه برداران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 xml:space="preserve">، به نظر می رسد اگر مشکلات حاشیه ای از جمله دوپینگ که سالهای </w:t>
      </w:r>
      <w:r w:rsidR="006439D2">
        <w:rPr>
          <w:rFonts w:cs="B Nazanin" w:hint="cs"/>
          <w:sz w:val="24"/>
          <w:szCs w:val="24"/>
          <w:rtl/>
          <w:lang w:bidi="fa-IR"/>
        </w:rPr>
        <w:t>اخیردامنگیر وزنه برداری شده است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،  می توانیم با توجه به استعدادهای خوبی که در این رشته داری</w:t>
      </w:r>
      <w:r w:rsidR="006439D2">
        <w:rPr>
          <w:rFonts w:cs="B Nazanin" w:hint="cs"/>
          <w:sz w:val="24"/>
          <w:szCs w:val="24"/>
          <w:rtl/>
          <w:lang w:bidi="fa-IR"/>
        </w:rPr>
        <w:t>م به موفقیت های بزرگی دست یابیم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.</w:t>
      </w:r>
      <w:r w:rsidR="006439D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پیشنهاد می شود در خصوص دلایل موفقیت یا عدم موفقیت وزنه برداران ایران در رقابت های جهانی تحقیقاتی صورت پذیرد و این مساله از ابعاد مختلف مورد تجزیه و تحلیل قر</w:t>
      </w:r>
      <w:r w:rsidR="006439D2">
        <w:rPr>
          <w:rFonts w:cs="B Nazanin" w:hint="cs"/>
          <w:sz w:val="24"/>
          <w:szCs w:val="24"/>
          <w:rtl/>
          <w:lang w:bidi="fa-IR"/>
        </w:rPr>
        <w:t>ار گیرد</w:t>
      </w:r>
      <w:r w:rsidR="00F410B0" w:rsidRPr="005D2CE9">
        <w:rPr>
          <w:rFonts w:cs="B Nazanin" w:hint="cs"/>
          <w:sz w:val="24"/>
          <w:szCs w:val="24"/>
          <w:rtl/>
          <w:lang w:bidi="fa-IR"/>
        </w:rPr>
        <w:t>.</w:t>
      </w:r>
    </w:p>
    <w:p w:rsidR="00EC6F86" w:rsidRDefault="00EC6F86" w:rsidP="00EA3F4E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F410B0" w:rsidRPr="005D2CE9" w:rsidRDefault="00F410B0" w:rsidP="00EC6F8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D2CE9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</w:t>
      </w:r>
    </w:p>
    <w:p w:rsidR="00F410B0" w:rsidRPr="005D2CE9" w:rsidRDefault="00F410B0" w:rsidP="00EA3F4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1 </w:t>
      </w:r>
      <w:r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6F8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sz w:val="24"/>
          <w:szCs w:val="24"/>
          <w:rtl/>
          <w:lang w:bidi="fa-IR"/>
        </w:rPr>
        <w:t>سایت فدراسیون وزنه برداری جمهوری اسلامی ایران</w:t>
      </w:r>
    </w:p>
    <w:p w:rsidR="00F410B0" w:rsidRPr="005D2CE9" w:rsidRDefault="00F410B0" w:rsidP="00EA3F4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2 </w:t>
      </w:r>
      <w:r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6F8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sz w:val="24"/>
          <w:szCs w:val="24"/>
          <w:rtl/>
          <w:lang w:bidi="fa-IR"/>
        </w:rPr>
        <w:t>سایت فدراسیون بین المللی وزنه برداری</w:t>
      </w:r>
    </w:p>
    <w:p w:rsidR="00F410B0" w:rsidRPr="005D2CE9" w:rsidRDefault="00F410B0" w:rsidP="00EA3F4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3 </w:t>
      </w:r>
      <w:r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6F8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سایت ویکی پدیا </w:t>
      </w:r>
    </w:p>
    <w:p w:rsidR="00F410B0" w:rsidRPr="005D2CE9" w:rsidRDefault="00F410B0" w:rsidP="00EA3F4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4 </w:t>
      </w:r>
      <w:r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6F8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سایت ممتاز نیوز </w:t>
      </w:r>
      <w:r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25 تیر 1391</w:t>
      </w:r>
    </w:p>
    <w:p w:rsidR="00EA3F4E" w:rsidRPr="005D2CE9" w:rsidRDefault="00EA3F4E" w:rsidP="00EA3F4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5D2CE9">
        <w:rPr>
          <w:rFonts w:cs="B Nazanin" w:hint="cs"/>
          <w:sz w:val="24"/>
          <w:szCs w:val="24"/>
          <w:rtl/>
          <w:lang w:bidi="fa-IR"/>
        </w:rPr>
        <w:t xml:space="preserve">5 </w:t>
      </w:r>
      <w:r w:rsidRPr="005D2CE9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6F8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5D2CE9">
        <w:rPr>
          <w:rFonts w:cs="B Nazanin" w:hint="cs"/>
          <w:sz w:val="24"/>
          <w:szCs w:val="24"/>
          <w:rtl/>
          <w:lang w:bidi="fa-IR"/>
        </w:rPr>
        <w:t xml:space="preserve">سجادی ، سید نصرالله (1371 ) جنبش صد ساله المپیک </w:t>
      </w:r>
    </w:p>
    <w:p w:rsidR="00391CDB" w:rsidRPr="005D2CE9" w:rsidRDefault="00391CDB" w:rsidP="00EA3F4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p w:rsidR="00391CDB" w:rsidRPr="005D2CE9" w:rsidRDefault="00391CDB" w:rsidP="00EA3F4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p w:rsidR="00391CDB" w:rsidRPr="005D2CE9" w:rsidRDefault="00391CDB" w:rsidP="00EA3F4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p w:rsidR="00391CDB" w:rsidRPr="005D2CE9" w:rsidRDefault="00391CDB" w:rsidP="00EA3F4E">
      <w:p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</w:p>
    <w:p w:rsidR="00391CDB" w:rsidRPr="005D2CE9" w:rsidRDefault="00391CDB" w:rsidP="00EA3F4E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391CDB" w:rsidRPr="005D2CE9" w:rsidSect="005D2CE9"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5F"/>
    <w:rsid w:val="001C3949"/>
    <w:rsid w:val="00391CDB"/>
    <w:rsid w:val="003D2B59"/>
    <w:rsid w:val="004B287D"/>
    <w:rsid w:val="005949DA"/>
    <w:rsid w:val="005D2CE9"/>
    <w:rsid w:val="0061073C"/>
    <w:rsid w:val="00641FCD"/>
    <w:rsid w:val="006439D2"/>
    <w:rsid w:val="007C2039"/>
    <w:rsid w:val="008509B5"/>
    <w:rsid w:val="0090432F"/>
    <w:rsid w:val="009A69A3"/>
    <w:rsid w:val="009F7571"/>
    <w:rsid w:val="00A12108"/>
    <w:rsid w:val="00AD7AD6"/>
    <w:rsid w:val="00B07DCC"/>
    <w:rsid w:val="00C231CE"/>
    <w:rsid w:val="00C605F1"/>
    <w:rsid w:val="00D71468"/>
    <w:rsid w:val="00D92E5F"/>
    <w:rsid w:val="00DC0A38"/>
    <w:rsid w:val="00EA3F4E"/>
    <w:rsid w:val="00EC6F86"/>
    <w:rsid w:val="00F148DD"/>
    <w:rsid w:val="00F410B0"/>
    <w:rsid w:val="00F5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972DD8"/>
  <w15:docId w15:val="{AEC86E92-0F22-499A-AD46-F963A05E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20BB1-E838-41DC-9C45-A8FEE7D1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am</cp:lastModifiedBy>
  <cp:revision>10</cp:revision>
  <dcterms:created xsi:type="dcterms:W3CDTF">2014-09-08T07:40:00Z</dcterms:created>
  <dcterms:modified xsi:type="dcterms:W3CDTF">2016-09-29T19:56:00Z</dcterms:modified>
</cp:coreProperties>
</file>