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30" w:rsidRPr="0087396E" w:rsidRDefault="008E5330" w:rsidP="008E5330">
      <w:pPr>
        <w:pStyle w:val="Heading1"/>
        <w:rPr>
          <w:rFonts w:cs="B Nazanin"/>
          <w:b w:val="0"/>
          <w:bCs w:val="0"/>
          <w:sz w:val="32"/>
          <w:szCs w:val="36"/>
        </w:rPr>
      </w:pPr>
      <w:r w:rsidRPr="0087396E">
        <w:rPr>
          <w:rFonts w:cs="B Nazanin"/>
          <w:b w:val="0"/>
          <w:bCs w:val="0"/>
          <w:sz w:val="32"/>
          <w:szCs w:val="32"/>
          <w:rtl/>
        </w:rPr>
        <w:t>تاثیر شش هفته تمرینات تعادلی بر تعادل زنان سالمند</w:t>
      </w:r>
      <w:r w:rsidRPr="0087396E">
        <w:rPr>
          <w:rFonts w:cs="B Nazanin"/>
          <w:b w:val="0"/>
          <w:bCs w:val="0"/>
          <w:sz w:val="32"/>
          <w:szCs w:val="36"/>
        </w:rPr>
        <w:t xml:space="preserve"> </w:t>
      </w:r>
      <w:r w:rsidRPr="0087396E">
        <w:rPr>
          <w:rFonts w:cs="B Nazanin"/>
          <w:b w:val="0"/>
          <w:bCs w:val="0"/>
          <w:sz w:val="32"/>
          <w:szCs w:val="32"/>
          <w:rtl/>
        </w:rPr>
        <w:t xml:space="preserve"> بدون سابقه افتادن</w:t>
      </w:r>
    </w:p>
    <w:p w:rsidR="008E5330" w:rsidRDefault="008E5330" w:rsidP="008E5330">
      <w:pPr>
        <w:pStyle w:val="abstract"/>
        <w:rPr>
          <w:szCs w:val="20"/>
        </w:rPr>
      </w:pPr>
    </w:p>
    <w:p w:rsidR="00A756D0" w:rsidRDefault="00A756D0" w:rsidP="00A756D0">
      <w:pPr>
        <w:bidi/>
        <w:spacing w:line="360" w:lineRule="auto"/>
        <w:jc w:val="both"/>
        <w:rPr>
          <w:rFonts w:ascii="Times New Roman" w:hAnsi="Times New Roman" w:cs="B Nazanin"/>
          <w:sz w:val="20"/>
          <w:szCs w:val="20"/>
          <w:lang w:bidi="fa-IR"/>
        </w:rPr>
      </w:pPr>
    </w:p>
    <w:p w:rsidR="000C7368" w:rsidRDefault="000C7368" w:rsidP="000C7368">
      <w:pPr>
        <w:bidi/>
        <w:spacing w:line="360" w:lineRule="auto"/>
        <w:jc w:val="both"/>
        <w:rPr>
          <w:rFonts w:cs="B Nazanin"/>
          <w:sz w:val="24"/>
          <w:szCs w:val="24"/>
          <w:rtl/>
          <w:lang w:bidi="fa-IR"/>
        </w:rPr>
      </w:pPr>
      <w:bookmarkStart w:id="0" w:name="_GoBack"/>
      <w:bookmarkEnd w:id="0"/>
    </w:p>
    <w:p w:rsidR="00336B61" w:rsidRPr="00070D03" w:rsidRDefault="00A756D0" w:rsidP="00A756D0">
      <w:pPr>
        <w:bidi/>
        <w:spacing w:line="360" w:lineRule="auto"/>
        <w:jc w:val="both"/>
        <w:rPr>
          <w:rFonts w:cs="B Nazanin"/>
          <w:sz w:val="24"/>
          <w:szCs w:val="24"/>
          <w:rtl/>
        </w:rPr>
      </w:pPr>
      <w:r>
        <w:rPr>
          <w:rFonts w:cs="B Nazanin" w:hint="cs"/>
          <w:sz w:val="24"/>
          <w:szCs w:val="24"/>
          <w:rtl/>
          <w:lang w:bidi="fa-IR"/>
        </w:rPr>
        <w:t>زمین خوردن در افراد سالمند</w:t>
      </w:r>
      <w:r w:rsidR="00811CA2" w:rsidRPr="000D4B46">
        <w:rPr>
          <w:rFonts w:cs="B Nazanin" w:hint="cs"/>
          <w:sz w:val="24"/>
          <w:szCs w:val="24"/>
          <w:rtl/>
          <w:lang w:bidi="fa-IR"/>
        </w:rPr>
        <w:t>، مشکل شایعی است. تقریباً 30 در صد از افراد سالمند یک بار در سال زمین خوردن را تجربه می</w:t>
      </w:r>
      <w:r w:rsidR="00811CA2" w:rsidRPr="000D4B46">
        <w:rPr>
          <w:rFonts w:cs="B Nazanin"/>
          <w:sz w:val="24"/>
          <w:szCs w:val="24"/>
          <w:rtl/>
          <w:lang w:bidi="fa-IR"/>
        </w:rPr>
        <w:softHyphen/>
      </w:r>
      <w:r w:rsidR="00811CA2" w:rsidRPr="000D4B46">
        <w:rPr>
          <w:rFonts w:cs="B Nazanin" w:hint="cs"/>
          <w:sz w:val="24"/>
          <w:szCs w:val="24"/>
          <w:rtl/>
          <w:lang w:bidi="fa-IR"/>
        </w:rPr>
        <w:t>کنند و این میزان در افراد بالای 80 سال تقریباً به 40 درصد می</w:t>
      </w:r>
      <w:r w:rsidR="00811CA2" w:rsidRPr="000D4B46">
        <w:rPr>
          <w:rFonts w:cs="B Nazanin"/>
          <w:sz w:val="24"/>
          <w:szCs w:val="24"/>
          <w:rtl/>
          <w:lang w:bidi="fa-IR"/>
        </w:rPr>
        <w:softHyphen/>
      </w:r>
      <w:r w:rsidR="00811CA2" w:rsidRPr="000D4B46">
        <w:rPr>
          <w:rFonts w:cs="B Nazanin" w:hint="cs"/>
          <w:sz w:val="24"/>
          <w:szCs w:val="24"/>
          <w:rtl/>
          <w:lang w:bidi="fa-IR"/>
        </w:rPr>
        <w:t xml:space="preserve">رسد </w:t>
      </w:r>
      <w:r w:rsidR="006B42D3">
        <w:rPr>
          <w:rFonts w:cs="B Nazanin" w:hint="cs"/>
          <w:sz w:val="24"/>
          <w:szCs w:val="24"/>
          <w:rtl/>
          <w:lang w:bidi="fa-IR"/>
        </w:rPr>
        <w:t>و در زنان بیش از مردان شایع است</w:t>
      </w:r>
      <w:r w:rsidR="000D4B46" w:rsidRPr="000D4B46">
        <w:rPr>
          <w:rFonts w:cs="B Nazanin"/>
          <w:sz w:val="24"/>
          <w:szCs w:val="24"/>
          <w:rtl/>
          <w:lang w:bidi="fa-IR"/>
        </w:rPr>
        <w:fldChar w:fldCharType="begin"/>
      </w:r>
      <w:r w:rsidR="000D4B46" w:rsidRPr="000D4B46">
        <w:rPr>
          <w:rFonts w:cs="B Nazanin"/>
          <w:sz w:val="24"/>
          <w:szCs w:val="24"/>
          <w:rtl/>
          <w:lang w:bidi="fa-IR"/>
        </w:rPr>
        <w:instrText xml:space="preserve"> </w:instrText>
      </w:r>
      <w:r w:rsidR="000D4B46" w:rsidRPr="000D4B46">
        <w:rPr>
          <w:rFonts w:cs="B Nazanin"/>
          <w:sz w:val="24"/>
          <w:szCs w:val="24"/>
          <w:lang w:bidi="fa-IR"/>
        </w:rPr>
        <w:instrText>ADDIN EN.CITE &lt;EndNote&gt;&lt;Cite&gt;&lt;Author&gt;Tinetti&lt;/Author&gt;&lt;Year&gt;2003&lt;/Year&gt;&lt;RecNum&gt;1&lt;/RecNum&gt;&lt;DisplayText&gt;(1)&lt;/DisplayText&gt;&lt;record&gt;&lt;rec-number&gt;1&lt;/rec-number&gt;&lt;foreign-keys&gt;&lt;key app="EN" db-id="vrtaw5dtudrdflep99w5dsttp5wz0f5dts22" timestamp="1481268416"&gt;1&lt;/key</w:instrText>
      </w:r>
      <w:r w:rsidR="000D4B46" w:rsidRPr="000D4B46">
        <w:rPr>
          <w:rFonts w:cs="B Nazanin"/>
          <w:sz w:val="24"/>
          <w:szCs w:val="24"/>
          <w:rtl/>
          <w:lang w:bidi="fa-IR"/>
        </w:rPr>
        <w:instrText>&gt;&lt;/</w:instrText>
      </w:r>
      <w:r w:rsidR="000D4B46" w:rsidRPr="000D4B46">
        <w:rPr>
          <w:rFonts w:cs="B Nazanin"/>
          <w:sz w:val="24"/>
          <w:szCs w:val="24"/>
          <w:lang w:bidi="fa-IR"/>
        </w:rPr>
        <w:instrText>foreign-keys&gt;&lt;ref-type name="Journal Article"&gt;17&lt;/ref-type&gt;&lt;contributors&gt;&lt;authors&gt;&lt;author&gt;Tinetti, Mary E&lt;/author&gt;&lt;/authors&gt;&lt;/contributors&gt;&lt;titles&gt;&lt;title&gt;Preventing falls in elderly persons&lt;/title&gt;&lt;secondary-title&gt;New England journal of medicine&lt;/secondary-title&gt;&lt;/titles&gt;&lt;periodical&gt;&lt;full-title&gt;New England journal of medicine&lt;/full-title&gt;&lt;/periodical&gt;&lt;pages&gt;42-49&lt;/pages&gt;&lt;volume&gt;348&lt;/volume&gt;&lt;number&gt;1&lt;/number&gt;&lt;dates&gt;&lt;year&gt;2003&lt;/year&gt;&lt;/dates&gt;&lt;isbn&gt;0028-4793&lt;/isbn&gt;&lt;urls&gt;&lt;/urls&gt;&lt;/record&gt;&lt;/Cite&gt;&lt;/EndNote</w:instrText>
      </w:r>
      <w:r w:rsidR="000D4B46" w:rsidRPr="000D4B46">
        <w:rPr>
          <w:rFonts w:cs="B Nazanin"/>
          <w:sz w:val="24"/>
          <w:szCs w:val="24"/>
          <w:rtl/>
          <w:lang w:bidi="fa-IR"/>
        </w:rPr>
        <w:instrText>&gt;</w:instrText>
      </w:r>
      <w:r w:rsidR="000D4B46" w:rsidRPr="000D4B46">
        <w:rPr>
          <w:rFonts w:cs="B Nazanin"/>
          <w:sz w:val="24"/>
          <w:szCs w:val="24"/>
          <w:rtl/>
          <w:lang w:bidi="fa-IR"/>
        </w:rPr>
        <w:fldChar w:fldCharType="separate"/>
      </w:r>
      <w:r w:rsidR="000D4B46" w:rsidRPr="000D4B46">
        <w:rPr>
          <w:rFonts w:cs="B Nazanin"/>
          <w:noProof/>
          <w:sz w:val="24"/>
          <w:szCs w:val="24"/>
          <w:rtl/>
          <w:lang w:bidi="fa-IR"/>
        </w:rPr>
        <w:t>(1)</w:t>
      </w:r>
      <w:r w:rsidR="000D4B46" w:rsidRPr="000D4B46">
        <w:rPr>
          <w:rFonts w:cs="B Nazanin"/>
          <w:sz w:val="24"/>
          <w:szCs w:val="24"/>
          <w:rtl/>
          <w:lang w:bidi="fa-IR"/>
        </w:rPr>
        <w:fldChar w:fldCharType="end"/>
      </w:r>
      <w:r w:rsidR="00811CA2" w:rsidRPr="000D4B46">
        <w:rPr>
          <w:rFonts w:cs="B Nazanin" w:hint="cs"/>
          <w:sz w:val="24"/>
          <w:szCs w:val="24"/>
          <w:rtl/>
          <w:lang w:bidi="fa-IR"/>
        </w:rPr>
        <w:t>.</w:t>
      </w:r>
      <w:r w:rsidR="00811CA2" w:rsidRPr="000D4B46">
        <w:rPr>
          <w:rFonts w:cs="B Nazanin"/>
          <w:sz w:val="24"/>
          <w:szCs w:val="24"/>
          <w:lang w:bidi="fa-IR"/>
        </w:rPr>
        <w:t xml:space="preserve"> </w:t>
      </w:r>
      <w:r w:rsidR="00811CA2" w:rsidRPr="000D4B46">
        <w:rPr>
          <w:rFonts w:cs="B Nazanin" w:hint="cs"/>
          <w:sz w:val="24"/>
          <w:szCs w:val="24"/>
          <w:rtl/>
          <w:lang w:bidi="fa-IR"/>
        </w:rPr>
        <w:t xml:space="preserve"> </w:t>
      </w:r>
      <w:r w:rsidR="00811CA2" w:rsidRPr="000D4B46">
        <w:rPr>
          <w:rFonts w:cs="B Nazanin"/>
          <w:sz w:val="24"/>
          <w:szCs w:val="24"/>
          <w:rtl/>
          <w:lang w:bidi="fa-IR"/>
        </w:rPr>
        <w:t>یکی از دلایل اصلی مرگ و میر سالمندان به آسیب های ناشی از افتادن مربوط می شود</w:t>
      </w:r>
      <w:r w:rsidR="00811CA2" w:rsidRPr="000D4B46">
        <w:rPr>
          <w:rFonts w:cs="B Nazanin" w:hint="cs"/>
          <w:sz w:val="24"/>
          <w:szCs w:val="24"/>
          <w:rtl/>
          <w:lang w:bidi="fa-IR"/>
        </w:rPr>
        <w:t>.</w:t>
      </w:r>
      <w:r w:rsidR="00811CA2" w:rsidRPr="000D4B46">
        <w:rPr>
          <w:rFonts w:cs="B Nazanin"/>
          <w:sz w:val="24"/>
          <w:szCs w:val="24"/>
          <w:rtl/>
          <w:lang w:bidi="fa-IR"/>
        </w:rPr>
        <w:t xml:space="preserve"> عوامل موثر</w:t>
      </w:r>
      <w:r w:rsidR="00811CA2" w:rsidRPr="000D4B46">
        <w:rPr>
          <w:rFonts w:cs="B Nazanin" w:hint="cs"/>
          <w:sz w:val="24"/>
          <w:szCs w:val="24"/>
          <w:rtl/>
          <w:lang w:bidi="fa-IR"/>
        </w:rPr>
        <w:t xml:space="preserve"> </w:t>
      </w:r>
      <w:r w:rsidR="00811CA2" w:rsidRPr="000D4B46">
        <w:rPr>
          <w:rFonts w:cs="B Nazanin"/>
          <w:sz w:val="24"/>
          <w:szCs w:val="24"/>
          <w:rtl/>
          <w:lang w:bidi="fa-IR"/>
        </w:rPr>
        <w:t>در</w:t>
      </w:r>
      <w:r w:rsidR="00811CA2" w:rsidRPr="000D4B46">
        <w:rPr>
          <w:rFonts w:cs="B Nazanin" w:hint="cs"/>
          <w:sz w:val="24"/>
          <w:szCs w:val="24"/>
          <w:rtl/>
          <w:lang w:bidi="fa-IR"/>
        </w:rPr>
        <w:t xml:space="preserve"> </w:t>
      </w:r>
      <w:r w:rsidR="00811CA2" w:rsidRPr="000D4B46">
        <w:rPr>
          <w:rFonts w:cs="B Nazanin"/>
          <w:sz w:val="24"/>
          <w:szCs w:val="24"/>
          <w:rtl/>
          <w:lang w:bidi="fa-IR"/>
        </w:rPr>
        <w:t>افتادن را به دو دسته عوامل درونی شامل کمبود تعادل</w:t>
      </w:r>
      <w:r w:rsidR="002F1C65">
        <w:rPr>
          <w:rFonts w:cs="B Nazanin" w:hint="cs"/>
          <w:sz w:val="24"/>
          <w:szCs w:val="24"/>
          <w:rtl/>
          <w:lang w:bidi="fa-IR"/>
        </w:rPr>
        <w:t xml:space="preserve">، </w:t>
      </w:r>
      <w:r w:rsidR="00811CA2" w:rsidRPr="000D4B46">
        <w:rPr>
          <w:rFonts w:cs="B Nazanin"/>
          <w:sz w:val="24"/>
          <w:szCs w:val="24"/>
          <w:rtl/>
          <w:lang w:bidi="fa-IR"/>
        </w:rPr>
        <w:t>اختلالات حسی</w:t>
      </w:r>
      <w:r w:rsidR="00811CA2" w:rsidRPr="000D4B46">
        <w:rPr>
          <w:rFonts w:cs="B Nazanin" w:hint="cs"/>
          <w:sz w:val="24"/>
          <w:szCs w:val="24"/>
          <w:rtl/>
          <w:lang w:bidi="fa-IR"/>
        </w:rPr>
        <w:t xml:space="preserve"> </w:t>
      </w:r>
      <w:r w:rsidR="00D53916">
        <w:rPr>
          <w:rFonts w:cs="B Nazanin"/>
          <w:sz w:val="24"/>
          <w:szCs w:val="24"/>
          <w:rtl/>
          <w:lang w:bidi="fa-IR"/>
        </w:rPr>
        <w:t xml:space="preserve">(کاهش </w:t>
      </w:r>
      <w:r w:rsidR="00811CA2" w:rsidRPr="000D4B46">
        <w:rPr>
          <w:rFonts w:cs="B Nazanin"/>
          <w:sz w:val="24"/>
          <w:szCs w:val="24"/>
          <w:rtl/>
          <w:lang w:bidi="fa-IR"/>
        </w:rPr>
        <w:t>حس بینایی، حسی</w:t>
      </w:r>
      <w:r w:rsidR="00811CA2" w:rsidRPr="000D4B46">
        <w:rPr>
          <w:rFonts w:ascii="Times New Roman" w:hAnsi="Times New Roman" w:cs="Times New Roman" w:hint="cs"/>
          <w:sz w:val="24"/>
          <w:szCs w:val="24"/>
          <w:rtl/>
          <w:lang w:bidi="fa-IR"/>
        </w:rPr>
        <w:t>–</w:t>
      </w:r>
      <w:r w:rsidR="00811CA2" w:rsidRPr="000D4B46">
        <w:rPr>
          <w:rFonts w:cs="B Nazanin"/>
          <w:sz w:val="24"/>
          <w:szCs w:val="24"/>
          <w:rtl/>
          <w:lang w:bidi="fa-IR"/>
        </w:rPr>
        <w:t xml:space="preserve"> </w:t>
      </w:r>
      <w:r w:rsidR="00811CA2" w:rsidRPr="000D4B46">
        <w:rPr>
          <w:rFonts w:cs="B Nazanin" w:hint="cs"/>
          <w:sz w:val="24"/>
          <w:szCs w:val="24"/>
          <w:rtl/>
          <w:lang w:bidi="fa-IR"/>
        </w:rPr>
        <w:t>پیکری</w:t>
      </w:r>
      <w:r w:rsidR="00811CA2" w:rsidRPr="000D4B46">
        <w:rPr>
          <w:rFonts w:cs="B Nazanin"/>
          <w:sz w:val="24"/>
          <w:szCs w:val="24"/>
          <w:rtl/>
          <w:lang w:bidi="fa-IR"/>
        </w:rPr>
        <w:t xml:space="preserve"> </w:t>
      </w:r>
      <w:r w:rsidR="00811CA2" w:rsidRPr="000D4B46">
        <w:rPr>
          <w:rFonts w:cs="B Nazanin" w:hint="cs"/>
          <w:sz w:val="24"/>
          <w:szCs w:val="24"/>
          <w:rtl/>
          <w:lang w:bidi="fa-IR"/>
        </w:rPr>
        <w:t>و</w:t>
      </w:r>
      <w:r w:rsidR="00811CA2" w:rsidRPr="000D4B46">
        <w:rPr>
          <w:rFonts w:cs="B Nazanin"/>
          <w:sz w:val="24"/>
          <w:szCs w:val="24"/>
          <w:rtl/>
          <w:lang w:bidi="fa-IR"/>
        </w:rPr>
        <w:t xml:space="preserve"> </w:t>
      </w:r>
      <w:r w:rsidR="00811CA2" w:rsidRPr="000D4B46">
        <w:rPr>
          <w:rFonts w:cs="B Nazanin" w:hint="cs"/>
          <w:sz w:val="24"/>
          <w:szCs w:val="24"/>
          <w:rtl/>
          <w:lang w:bidi="fa-IR"/>
        </w:rPr>
        <w:t>دهلیزی</w:t>
      </w:r>
      <w:r w:rsidR="00811CA2" w:rsidRPr="000D4B46">
        <w:rPr>
          <w:rFonts w:cs="B Nazanin"/>
          <w:sz w:val="24"/>
          <w:szCs w:val="24"/>
          <w:rtl/>
          <w:lang w:bidi="fa-IR"/>
        </w:rPr>
        <w:t xml:space="preserve">) </w:t>
      </w:r>
      <w:r w:rsidR="00811CA2" w:rsidRPr="000D4B46">
        <w:rPr>
          <w:rFonts w:cs="B Nazanin" w:hint="cs"/>
          <w:sz w:val="24"/>
          <w:szCs w:val="24"/>
          <w:rtl/>
          <w:lang w:bidi="fa-IR"/>
        </w:rPr>
        <w:t>اختلالات</w:t>
      </w:r>
      <w:r w:rsidR="00811CA2" w:rsidRPr="000D4B46">
        <w:rPr>
          <w:rFonts w:cs="B Nazanin"/>
          <w:sz w:val="24"/>
          <w:szCs w:val="24"/>
          <w:rtl/>
          <w:lang w:bidi="fa-IR"/>
        </w:rPr>
        <w:t xml:space="preserve"> </w:t>
      </w:r>
      <w:r w:rsidR="00811CA2" w:rsidRPr="000D4B46">
        <w:rPr>
          <w:rFonts w:cs="B Nazanin" w:hint="cs"/>
          <w:sz w:val="24"/>
          <w:szCs w:val="24"/>
          <w:rtl/>
          <w:lang w:bidi="fa-IR"/>
        </w:rPr>
        <w:t>اسکلتی</w:t>
      </w:r>
      <w:r w:rsidR="00811CA2" w:rsidRPr="000D4B46">
        <w:rPr>
          <w:rFonts w:ascii="Times New Roman" w:hAnsi="Times New Roman" w:cs="Times New Roman" w:hint="cs"/>
          <w:sz w:val="24"/>
          <w:szCs w:val="24"/>
          <w:rtl/>
          <w:lang w:bidi="fa-IR"/>
        </w:rPr>
        <w:t>–</w:t>
      </w:r>
      <w:r w:rsidR="00811CA2" w:rsidRPr="000D4B46">
        <w:rPr>
          <w:rFonts w:cs="B Nazanin"/>
          <w:sz w:val="24"/>
          <w:szCs w:val="24"/>
          <w:rtl/>
          <w:lang w:bidi="fa-IR"/>
        </w:rPr>
        <w:t xml:space="preserve"> </w:t>
      </w:r>
      <w:r w:rsidR="00811CA2" w:rsidRPr="000D4B46">
        <w:rPr>
          <w:rFonts w:cs="B Nazanin" w:hint="cs"/>
          <w:sz w:val="24"/>
          <w:szCs w:val="24"/>
          <w:rtl/>
          <w:lang w:bidi="fa-IR"/>
        </w:rPr>
        <w:t>عضلانی</w:t>
      </w:r>
      <w:r w:rsidR="00811CA2" w:rsidRPr="000D4B46">
        <w:rPr>
          <w:rFonts w:cs="B Nazanin"/>
          <w:sz w:val="24"/>
          <w:szCs w:val="24"/>
          <w:rtl/>
          <w:lang w:bidi="fa-IR"/>
        </w:rPr>
        <w:t xml:space="preserve"> </w:t>
      </w:r>
      <w:r w:rsidR="00811CA2" w:rsidRPr="000D4B46">
        <w:rPr>
          <w:rFonts w:cs="B Nazanin" w:hint="cs"/>
          <w:sz w:val="24"/>
          <w:szCs w:val="24"/>
          <w:rtl/>
          <w:lang w:bidi="fa-IR"/>
        </w:rPr>
        <w:t>و</w:t>
      </w:r>
      <w:r w:rsidR="00811CA2" w:rsidRPr="000D4B46">
        <w:rPr>
          <w:rFonts w:cs="B Nazanin"/>
          <w:sz w:val="24"/>
          <w:szCs w:val="24"/>
          <w:rtl/>
          <w:lang w:bidi="fa-IR"/>
        </w:rPr>
        <w:t xml:space="preserve"> </w:t>
      </w:r>
      <w:r w:rsidR="00811CA2" w:rsidRPr="000D4B46">
        <w:rPr>
          <w:rFonts w:cs="B Nazanin" w:hint="cs"/>
          <w:sz w:val="24"/>
          <w:szCs w:val="24"/>
          <w:rtl/>
          <w:lang w:bidi="fa-IR"/>
        </w:rPr>
        <w:t>غیره</w:t>
      </w:r>
      <w:r w:rsidR="00811CA2" w:rsidRPr="000D4B46">
        <w:rPr>
          <w:rFonts w:cs="B Nazanin"/>
          <w:sz w:val="24"/>
          <w:szCs w:val="24"/>
          <w:rtl/>
          <w:lang w:bidi="fa-IR"/>
        </w:rPr>
        <w:t xml:space="preserve"> و </w:t>
      </w:r>
      <w:r w:rsidR="00811CA2" w:rsidRPr="000D4B46">
        <w:rPr>
          <w:rFonts w:cs="B Nazanin" w:hint="cs"/>
          <w:sz w:val="24"/>
          <w:szCs w:val="24"/>
          <w:rtl/>
          <w:lang w:bidi="fa-IR"/>
        </w:rPr>
        <w:t xml:space="preserve">نیز </w:t>
      </w:r>
      <w:r w:rsidR="00811CA2" w:rsidRPr="000D4B46">
        <w:rPr>
          <w:rFonts w:cs="B Nazanin"/>
          <w:sz w:val="24"/>
          <w:szCs w:val="24"/>
          <w:rtl/>
          <w:lang w:bidi="fa-IR"/>
        </w:rPr>
        <w:t xml:space="preserve">عوامل بیرونی شامل </w:t>
      </w:r>
      <w:r w:rsidR="00547A99">
        <w:rPr>
          <w:rFonts w:cs="B Nazanin" w:hint="cs"/>
          <w:sz w:val="24"/>
          <w:szCs w:val="24"/>
          <w:rtl/>
          <w:lang w:bidi="fa-IR"/>
        </w:rPr>
        <w:t xml:space="preserve">نور کم محیط و سطح اتکا، </w:t>
      </w:r>
      <w:r w:rsidR="00811CA2" w:rsidRPr="000D4B46">
        <w:rPr>
          <w:rFonts w:cs="B Nazanin"/>
          <w:sz w:val="24"/>
          <w:szCs w:val="24"/>
          <w:rtl/>
          <w:lang w:bidi="fa-IR"/>
        </w:rPr>
        <w:t>تقسیم بندی کرده اند</w:t>
      </w:r>
      <w:r w:rsidR="00AB598F" w:rsidRPr="00FD6CB6">
        <w:rPr>
          <w:rFonts w:cs="B Nazanin"/>
          <w:sz w:val="24"/>
          <w:szCs w:val="24"/>
          <w:lang w:bidi="fa-IR"/>
        </w:rPr>
        <w:fldChar w:fldCharType="begin"/>
      </w:r>
      <w:r w:rsidR="00AB598F" w:rsidRPr="00FD6CB6">
        <w:rPr>
          <w:rFonts w:cs="B Nazanin"/>
          <w:sz w:val="24"/>
          <w:szCs w:val="24"/>
          <w:lang w:bidi="fa-IR"/>
        </w:rPr>
        <w:instrText xml:space="preserve"> ADDIN EN.CITE &lt;EndNote&gt;&lt;Cite&gt;&lt;Author&gt;Shumway-Cook&lt;/Author&gt;&lt;Year&gt;2002&lt;/Year&gt;&lt;RecNum&gt;4&lt;/RecNum&gt;&lt;DisplayText&gt;(2)&lt;/DisplayText&gt;&lt;record&gt;&lt;rec-number&gt;4&lt;/rec-number&gt;&lt;foreign-keys&gt;&lt;key app="EN" db-id="vrtaw5dtudrdflep99w5dsttp5wz0f5dts22" timestamp="1481269854"&gt;4&lt;/key&gt;&lt;/foreign-keys&gt;&lt;ref-type name="Journal Article"&gt;17&lt;/ref-type&gt;&lt;contributors&gt;&lt;authors&gt;&lt;author&gt;Shumway-Cook, Anne&lt;/author&gt;&lt;author&gt;Patla, Aftab E&lt;/author&gt;&lt;author&gt;Stewart, Anita&lt;/author&gt;&lt;author&gt;Ferrucci, Luigi&lt;/author&gt;&lt;author&gt;Ciol, Marcia A&lt;/author&gt;&lt;author&gt;Guralnik, Jack M&lt;/author&gt;&lt;/authors&gt;&lt;/contributors&gt;&lt;titles&gt;&lt;title&gt;Environmental demands associated with community mobility in older adults with and without mobility disabilities&lt;/title&gt;&lt;secondary-title&gt;Physical Therapy&lt;/secondary-title&gt;&lt;/titles&gt;&lt;periodical&gt;&lt;full-title&gt;Physical Therapy&lt;/full-title&gt;&lt;/periodical&gt;&lt;pages&gt;670-681&lt;/pages&gt;&lt;volume&gt;82&lt;/volume&gt;&lt;number&gt;7&lt;/number&gt;&lt;dates&gt;&lt;year&gt;2002&lt;/year&gt;&lt;/dates&gt;&lt;isbn&gt;0031-9023&lt;/isbn&gt;&lt;urls&gt;&lt;/urls&gt;&lt;/record&gt;&lt;/Cite&gt;&lt;/EndNote&gt;</w:instrText>
      </w:r>
      <w:r w:rsidR="00AB598F" w:rsidRPr="00FD6CB6">
        <w:rPr>
          <w:rFonts w:cs="B Nazanin"/>
          <w:sz w:val="24"/>
          <w:szCs w:val="24"/>
          <w:lang w:bidi="fa-IR"/>
        </w:rPr>
        <w:fldChar w:fldCharType="separate"/>
      </w:r>
      <w:r w:rsidR="00AB598F" w:rsidRPr="00FD6CB6">
        <w:rPr>
          <w:rFonts w:cs="B Nazanin"/>
          <w:noProof/>
          <w:sz w:val="24"/>
          <w:szCs w:val="24"/>
          <w:lang w:bidi="fa-IR"/>
        </w:rPr>
        <w:t>(2)</w:t>
      </w:r>
      <w:r w:rsidR="00AB598F" w:rsidRPr="00FD6CB6">
        <w:rPr>
          <w:rFonts w:cs="B Nazanin"/>
          <w:sz w:val="24"/>
          <w:szCs w:val="24"/>
          <w:lang w:bidi="fa-IR"/>
        </w:rPr>
        <w:fldChar w:fldCharType="end"/>
      </w:r>
      <w:r w:rsidR="00AB598F" w:rsidRPr="00FD6CB6">
        <w:rPr>
          <w:rFonts w:cs="B Nazanin" w:hint="cs"/>
          <w:sz w:val="24"/>
          <w:szCs w:val="24"/>
          <w:rtl/>
          <w:lang w:bidi="fa-IR"/>
        </w:rPr>
        <w:t>.</w:t>
      </w:r>
      <w:r w:rsidR="00811CA2" w:rsidRPr="00FD6CB6">
        <w:rPr>
          <w:rFonts w:cs="B Nazanin" w:hint="cs"/>
          <w:sz w:val="24"/>
          <w:szCs w:val="24"/>
          <w:rtl/>
          <w:lang w:bidi="fa-IR"/>
        </w:rPr>
        <w:t xml:space="preserve"> </w:t>
      </w:r>
      <w:r w:rsidR="004218E6" w:rsidRPr="00FD6CB6">
        <w:rPr>
          <w:rFonts w:cs="B Nazanin"/>
          <w:sz w:val="24"/>
          <w:szCs w:val="24"/>
          <w:rtl/>
        </w:rPr>
        <w:t xml:space="preserve"> </w:t>
      </w:r>
      <w:r w:rsidR="00070D03" w:rsidRPr="00FD6CB6">
        <w:rPr>
          <w:rFonts w:cs="B Nazanin"/>
          <w:rtl/>
          <w:lang w:bidi="fa-IR"/>
        </w:rPr>
        <w:t>به منظور جلوگیری از زمین خوردن و افتادن، لازم است تا با ایجاد شرایطی خاص، اطلاعات حسی دریافت شده از دستگاه های دهلیزی، بینایی و حسی-حرکتی را تحریک کنیم تا عضلات ضدجاذبه  فعال شوند و دستگاه تعادل بدن تحریک گردد</w:t>
      </w:r>
      <w:r w:rsidR="00070D03" w:rsidRPr="00FD6CB6">
        <w:rPr>
          <w:rFonts w:cs="B Nazanin"/>
          <w:rtl/>
          <w:lang w:bidi="fa-IR"/>
        </w:rPr>
        <w:fldChar w:fldCharType="begin"/>
      </w:r>
      <w:r w:rsidR="00AB598F" w:rsidRPr="00FD6CB6">
        <w:rPr>
          <w:rFonts w:cs="B Nazanin"/>
          <w:rtl/>
          <w:lang w:bidi="fa-IR"/>
        </w:rPr>
        <w:instrText xml:space="preserve"> </w:instrText>
      </w:r>
      <w:r w:rsidR="00AB598F" w:rsidRPr="00FD6CB6">
        <w:rPr>
          <w:rFonts w:cs="B Nazanin"/>
          <w:lang w:bidi="fa-IR"/>
        </w:rPr>
        <w:instrText>ADDIN EN.CITE &lt;EndNote&gt;&lt;Cite&gt;&lt;Author&gt;Geigle&lt;/Author&gt;&lt;Year&gt;1997&lt;/Year&gt;&lt;RecNum&gt;125&lt;/RecNum&gt;&lt;DisplayText&gt;(3)&lt;/DisplayText&gt;&lt;record&gt;&lt;rec-number&gt;125&lt;/rec-number&gt;&lt;foreign-keys&gt;&lt;key app="EN" db-id="rrr9ffz2h5022aert22x2ztxv5pvztrzdv2t"&gt;125&lt;/key&gt;&lt;/foreign-keys&gt;&lt;ref-type name="Journal Article"&gt;17&lt;/ref-type&gt;&lt;contributors&gt;&lt;authors&gt;&lt;author&gt;Geigle, P.R.&lt;/author&gt;&lt;author&gt;Cheek, WL&lt;/author&gt;&lt;author&gt;Gould, ML&lt;/author&gt;&lt;author&gt;Hunt, HC&lt;/author&gt;&lt;author&gt;Shafiq, B.&lt;/author&gt;&lt;/authors&gt;&lt;/contributors&gt;&lt;titles&gt;&lt;title&gt;Aquatic physical therapy for balance: the interaction of somatosensory and hydrodynamic principles&lt;/title&gt;&lt;secondary-title&gt;The Journal of Aquatic Physical Therapy&lt;/secondary-title&gt;&lt;/titles&gt;&lt;pages&gt;4-10&lt;/pages&gt;&lt;volume&gt;5&lt;/volume&gt;&lt;number&gt;1&lt;/number&gt;&lt;dates&gt;&lt;year&gt;1997&lt;/year</w:instrText>
      </w:r>
      <w:r w:rsidR="00AB598F" w:rsidRPr="00FD6CB6">
        <w:rPr>
          <w:rFonts w:cs="B Nazanin"/>
          <w:rtl/>
          <w:lang w:bidi="fa-IR"/>
        </w:rPr>
        <w:instrText>&gt;&lt;/</w:instrText>
      </w:r>
      <w:r w:rsidR="00AB598F" w:rsidRPr="00FD6CB6">
        <w:rPr>
          <w:rFonts w:cs="B Nazanin"/>
          <w:lang w:bidi="fa-IR"/>
        </w:rPr>
        <w:instrText>dates&gt;&lt;urls&gt;&lt;/urls&gt;&lt;/record&gt;&lt;/Cite&gt;&lt;/EndNote</w:instrText>
      </w:r>
      <w:r w:rsidR="00AB598F" w:rsidRPr="00FD6CB6">
        <w:rPr>
          <w:rFonts w:cs="B Nazanin"/>
          <w:rtl/>
          <w:lang w:bidi="fa-IR"/>
        </w:rPr>
        <w:instrText>&gt;</w:instrText>
      </w:r>
      <w:r w:rsidR="00070D03" w:rsidRPr="00FD6CB6">
        <w:rPr>
          <w:rFonts w:cs="B Nazanin"/>
          <w:rtl/>
          <w:lang w:bidi="fa-IR"/>
        </w:rPr>
        <w:fldChar w:fldCharType="separate"/>
      </w:r>
      <w:r w:rsidR="00AB598F" w:rsidRPr="00FD6CB6">
        <w:rPr>
          <w:rFonts w:cs="B Nazanin"/>
          <w:noProof/>
          <w:rtl/>
          <w:lang w:bidi="fa-IR"/>
        </w:rPr>
        <w:t>(3)</w:t>
      </w:r>
      <w:r w:rsidR="00070D03" w:rsidRPr="00FD6CB6">
        <w:rPr>
          <w:rFonts w:cs="B Nazanin"/>
          <w:rtl/>
          <w:lang w:bidi="fa-IR"/>
        </w:rPr>
        <w:fldChar w:fldCharType="end"/>
      </w:r>
      <w:r w:rsidR="00070D03" w:rsidRPr="00FD6CB6">
        <w:rPr>
          <w:rFonts w:cs="B Nazanin"/>
          <w:rtl/>
          <w:lang w:bidi="fa-IR"/>
        </w:rPr>
        <w:t>. یک راهکار بسیار مهم برای گسترش و افزایش تحریک عضلات ضدجاذبه، تمرین یا فعالیت های بدنی است</w:t>
      </w:r>
      <w:r w:rsidR="00547A99" w:rsidRPr="00FD6CB6">
        <w:rPr>
          <w:rFonts w:cs="B Nazanin" w:hint="cs"/>
          <w:rtl/>
          <w:lang w:bidi="fa-IR"/>
        </w:rPr>
        <w:t xml:space="preserve"> </w:t>
      </w:r>
      <w:r w:rsidR="00070D03" w:rsidRPr="00FD6CB6">
        <w:rPr>
          <w:rFonts w:cs="B Nazanin"/>
          <w:rtl/>
          <w:lang w:bidi="fa-IR"/>
        </w:rPr>
        <w:fldChar w:fldCharType="begin"/>
      </w:r>
      <w:r w:rsidR="00AB598F" w:rsidRPr="00FD6CB6">
        <w:rPr>
          <w:rFonts w:cs="B Nazanin"/>
          <w:rtl/>
          <w:lang w:bidi="fa-IR"/>
        </w:rPr>
        <w:instrText xml:space="preserve"> </w:instrText>
      </w:r>
      <w:r w:rsidR="00AB598F" w:rsidRPr="00FD6CB6">
        <w:rPr>
          <w:rFonts w:cs="B Nazanin"/>
          <w:lang w:bidi="fa-IR"/>
        </w:rPr>
        <w:instrText>ADDIN EN.CITE &lt;EndNote&gt;&lt;Cite&gt;&lt;Author&gt;Province&lt;/Author&gt;&lt;Year&gt;1995&lt;/Year&gt;&lt;RecNum&gt;126&lt;/RecNum&gt;&lt;DisplayText&gt;(4)&lt;/DisplayText&gt;&lt;record&gt;&lt;rec-number&gt;126&lt;/rec-number&gt;&lt;foreign-keys&gt;&lt;key app="EN" db-id="rrr9ffz2h5022aert22x2ztxv5pvztrzdv2t"&gt;126&lt;/key&gt;&lt;/foreign-keys</w:instrText>
      </w:r>
      <w:r w:rsidR="00AB598F" w:rsidRPr="00FD6CB6">
        <w:rPr>
          <w:rFonts w:cs="B Nazanin"/>
          <w:rtl/>
          <w:lang w:bidi="fa-IR"/>
        </w:rPr>
        <w:instrText>&gt;&lt;</w:instrText>
      </w:r>
      <w:r w:rsidR="00AB598F" w:rsidRPr="00FD6CB6">
        <w:rPr>
          <w:rFonts w:cs="B Nazanin"/>
          <w:lang w:bidi="fa-IR"/>
        </w:rPr>
        <w:instrText>ref-type name="Journal Article"&gt;17&lt;/ref-type&gt;&lt;contributors&gt;&lt;authors&gt;&lt;author&gt;Province, M.A.&lt;/author&gt;&lt;author&gt;Hadley, E.C.&lt;/author&gt;&lt;author&gt;Hornbrook, M.C.&lt;/author&gt;&lt;author&gt;Lipsitz, L.A.&lt;/author&gt;&lt;author&gt;Miller, J.P.&lt;/author&gt;&lt;author&gt;Mulrow, C.D.&lt;/author&gt;&lt;author&gt;Ory, M.G.&lt;/author&gt;&lt;author&gt;Sattin, R.W.&lt;/author&gt;&lt;author&gt;Tinetti, M.E.&lt;/author&gt;&lt;author&gt;Wolf, S.L.&lt;/author&gt;&lt;/authors&gt;&lt;/contributors&gt;&lt;titles&gt;&lt;title&gt;The Effects of Exercise on Falls in Elderly PatientsA Preplanned Meta-analysis of the FICSIT Trials&lt;/title&gt;&lt;secondary-title&gt;JAMA: the journal of the American Medical Association&lt;/secondary-title&gt;&lt;/titles&gt;&lt;pages&gt;1341-1347&lt;/pages&gt;&lt;volume&gt;273&lt;/volume&gt;&lt;number&gt;17&lt;/number&gt;&lt;dates&gt;&lt;year&gt;1995&lt;/year&gt;&lt;/dates&gt;&lt;publisher&gt;American Medical Association&lt;/publisher&gt;&lt;isbn&gt;0098-748</w:instrText>
      </w:r>
      <w:r w:rsidR="00AB598F" w:rsidRPr="00FD6CB6">
        <w:rPr>
          <w:rFonts w:cs="B Nazanin"/>
          <w:rtl/>
          <w:lang w:bidi="fa-IR"/>
        </w:rPr>
        <w:instrText>4&lt;/</w:instrText>
      </w:r>
      <w:r w:rsidR="00AB598F" w:rsidRPr="00FD6CB6">
        <w:rPr>
          <w:rFonts w:cs="B Nazanin"/>
          <w:lang w:bidi="fa-IR"/>
        </w:rPr>
        <w:instrText>isbn&gt;&lt;urls&gt;&lt;/urls&gt;&lt;/record&gt;&lt;/Cite&gt;&lt;/EndNote</w:instrText>
      </w:r>
      <w:r w:rsidR="00AB598F" w:rsidRPr="00FD6CB6">
        <w:rPr>
          <w:rFonts w:cs="B Nazanin"/>
          <w:rtl/>
          <w:lang w:bidi="fa-IR"/>
        </w:rPr>
        <w:instrText>&gt;</w:instrText>
      </w:r>
      <w:r w:rsidR="00070D03" w:rsidRPr="00FD6CB6">
        <w:rPr>
          <w:rFonts w:cs="B Nazanin"/>
          <w:rtl/>
          <w:lang w:bidi="fa-IR"/>
        </w:rPr>
        <w:fldChar w:fldCharType="separate"/>
      </w:r>
      <w:r w:rsidR="00AB598F" w:rsidRPr="00FD6CB6">
        <w:rPr>
          <w:rFonts w:cs="B Nazanin"/>
          <w:noProof/>
          <w:rtl/>
          <w:lang w:bidi="fa-IR"/>
        </w:rPr>
        <w:t>(4)</w:t>
      </w:r>
      <w:r w:rsidR="00070D03" w:rsidRPr="00FD6CB6">
        <w:rPr>
          <w:rFonts w:cs="B Nazanin"/>
          <w:rtl/>
          <w:lang w:bidi="fa-IR"/>
        </w:rPr>
        <w:fldChar w:fldCharType="end"/>
      </w:r>
      <w:r w:rsidR="00070D03" w:rsidRPr="00FD6CB6">
        <w:rPr>
          <w:rFonts w:cs="B Nazanin"/>
          <w:rtl/>
          <w:lang w:bidi="fa-IR"/>
        </w:rPr>
        <w:t>. مطالعات نشان داده است که فعالیت بدنی در طول عمر می تواند افت عضلات و استخوانها را کاهش داده و احتمال شکستگی را کاهش دهد</w:t>
      </w:r>
      <w:r w:rsidR="00F97BC2" w:rsidRPr="00FD6CB6">
        <w:rPr>
          <w:rFonts w:cs="B Nazanin"/>
          <w:rtl/>
          <w:lang w:bidi="fa-IR"/>
        </w:rPr>
        <w:fldChar w:fldCharType="begin"/>
      </w:r>
      <w:r w:rsidR="00F97BC2" w:rsidRPr="00FD6CB6">
        <w:rPr>
          <w:rFonts w:cs="B Nazanin"/>
          <w:rtl/>
          <w:lang w:bidi="fa-IR"/>
        </w:rPr>
        <w:instrText xml:space="preserve"> </w:instrText>
      </w:r>
      <w:r w:rsidR="00F97BC2" w:rsidRPr="00FD6CB6">
        <w:rPr>
          <w:rFonts w:cs="B Nazanin"/>
          <w:lang w:bidi="fa-IR"/>
        </w:rPr>
        <w:instrText>ADDIN EN.CITE &lt;EndNote&gt;&lt;Cite&gt;&lt;Author&gt;Shumway-Cook&lt;/Author&gt;&lt;Year&gt;2007&lt;/Year&gt;&lt;RecNum&gt;3&lt;/RecNum&gt;&lt;DisplayText&gt;(5)&lt;/DisplayText&gt;&lt;record&gt;&lt;rec-number&gt;3&lt;/rec-number&gt;&lt;foreign-keys&gt;&lt;key app="EN" db-id="vrtaw5dtudrdflep99w5dsttp5wz0f5dts22" timestamp="1481269404"&gt;3</w:instrText>
      </w:r>
      <w:r w:rsidR="00F97BC2" w:rsidRPr="00FD6CB6">
        <w:rPr>
          <w:rFonts w:cs="B Nazanin"/>
          <w:rtl/>
          <w:lang w:bidi="fa-IR"/>
        </w:rPr>
        <w:instrText>&lt;/</w:instrText>
      </w:r>
      <w:r w:rsidR="00F97BC2" w:rsidRPr="00FD6CB6">
        <w:rPr>
          <w:rFonts w:cs="B Nazanin"/>
          <w:lang w:bidi="fa-IR"/>
        </w:rPr>
        <w:instrText>key&gt;&lt;/foreign-keys&gt;&lt;ref-type name="Book"&gt;6&lt;/ref-type&gt;&lt;contributors&gt;&lt;authors&gt;&lt;author&gt;Shumway-Cook, Anne&lt;/author&gt;&lt;author&gt;Woollacott, Marjorie H&lt;/author&gt;&lt;/authors&gt;&lt;/contributors&gt;&lt;titles&gt;&lt;title&gt;Motor control: translating research into clinical practice&lt;/title&gt;&lt;/titles&gt;&lt;dates&gt;&lt;year&gt;2007&lt;/year&gt;&lt;/dates&gt;&lt;publisher&gt;Lippincott Williams &amp;amp; Wilkins&lt;/publisher&gt;&lt;isbn&gt;0781766915&lt;/isbn&gt;&lt;urls&gt;&lt;/urls&gt;&lt;/record&gt;&lt;/Cite&gt;&lt;/EndNote</w:instrText>
      </w:r>
      <w:r w:rsidR="00F97BC2" w:rsidRPr="00FD6CB6">
        <w:rPr>
          <w:rFonts w:cs="B Nazanin"/>
          <w:rtl/>
          <w:lang w:bidi="fa-IR"/>
        </w:rPr>
        <w:instrText>&gt;</w:instrText>
      </w:r>
      <w:r w:rsidR="00F97BC2" w:rsidRPr="00FD6CB6">
        <w:rPr>
          <w:rFonts w:cs="B Nazanin"/>
          <w:rtl/>
          <w:lang w:bidi="fa-IR"/>
        </w:rPr>
        <w:fldChar w:fldCharType="separate"/>
      </w:r>
      <w:r w:rsidR="00F97BC2" w:rsidRPr="00FD6CB6">
        <w:rPr>
          <w:rFonts w:cs="B Nazanin"/>
          <w:noProof/>
          <w:rtl/>
          <w:lang w:bidi="fa-IR"/>
        </w:rPr>
        <w:t>(5)</w:t>
      </w:r>
      <w:r w:rsidR="00F97BC2" w:rsidRPr="00FD6CB6">
        <w:rPr>
          <w:rFonts w:cs="B Nazanin"/>
          <w:rtl/>
          <w:lang w:bidi="fa-IR"/>
        </w:rPr>
        <w:fldChar w:fldCharType="end"/>
      </w:r>
      <w:r w:rsidR="00F97BC2" w:rsidRPr="00FD6CB6">
        <w:rPr>
          <w:rFonts w:cs="B Nazanin" w:hint="cs"/>
          <w:rtl/>
          <w:lang w:bidi="fa-IR"/>
        </w:rPr>
        <w:t>.</w:t>
      </w:r>
    </w:p>
    <w:p w:rsidR="00EA595F" w:rsidRDefault="004218E6" w:rsidP="006B42D3">
      <w:pPr>
        <w:bidi/>
        <w:spacing w:line="360" w:lineRule="auto"/>
        <w:jc w:val="both"/>
        <w:rPr>
          <w:rFonts w:cs="B Nazanin"/>
          <w:sz w:val="24"/>
          <w:szCs w:val="24"/>
          <w:rtl/>
          <w:lang w:bidi="fa-IR"/>
        </w:rPr>
      </w:pPr>
      <w:r w:rsidRPr="00962E94">
        <w:rPr>
          <w:rFonts w:cs="B Nazanin"/>
          <w:sz w:val="24"/>
          <w:szCs w:val="24"/>
          <w:rtl/>
          <w:lang w:bidi="fa-IR"/>
        </w:rPr>
        <w:t>هدف از انجام این پژوهش بررسی تاثیر اجرای یک دوره برنامه تمرینات تعادلی بر تعادل پویا</w:t>
      </w:r>
      <w:r w:rsidR="00962E94">
        <w:rPr>
          <w:sz w:val="24"/>
          <w:szCs w:val="24"/>
        </w:rPr>
        <w:t xml:space="preserve"> </w:t>
      </w:r>
      <w:r w:rsidRPr="00962E94">
        <w:rPr>
          <w:rFonts w:cs="B Nazanin"/>
          <w:sz w:val="24"/>
          <w:szCs w:val="24"/>
          <w:rtl/>
          <w:lang w:bidi="fa-IR"/>
        </w:rPr>
        <w:t xml:space="preserve">(خطر افتادن) در زنان سالمند75-60 سال بود. در این برنامه از تمریناتی استفاده شد که قابل اجرا و قابل تکرار توسط محققین دیگر </w:t>
      </w:r>
      <w:r w:rsidRPr="00962E94">
        <w:rPr>
          <w:rFonts w:cs="B Nazanin" w:hint="cs"/>
          <w:sz w:val="24"/>
          <w:szCs w:val="24"/>
          <w:rtl/>
          <w:lang w:bidi="fa-IR"/>
        </w:rPr>
        <w:t>می باشد</w:t>
      </w:r>
      <w:r w:rsidRPr="00962E94">
        <w:rPr>
          <w:rFonts w:cs="B Nazanin"/>
          <w:sz w:val="24"/>
          <w:szCs w:val="24"/>
          <w:rtl/>
          <w:lang w:bidi="fa-IR"/>
        </w:rPr>
        <w:t>. تعداد و تکرار هر تمرین نیز متناسب با توانایی افراد ط</w:t>
      </w:r>
      <w:r w:rsidR="00962E94" w:rsidRPr="00336B61">
        <w:rPr>
          <w:rFonts w:cs="B Nazanin"/>
          <w:sz w:val="24"/>
          <w:szCs w:val="24"/>
          <w:rtl/>
          <w:lang w:bidi="fa-IR"/>
        </w:rPr>
        <w:t>راحی شد.</w:t>
      </w:r>
      <w:r w:rsidR="00E3428B" w:rsidRPr="00336B61">
        <w:rPr>
          <w:rFonts w:cs="B Nazanin" w:hint="cs"/>
          <w:sz w:val="24"/>
          <w:szCs w:val="24"/>
          <w:rtl/>
          <w:lang w:bidi="fa-IR"/>
        </w:rPr>
        <w:t xml:space="preserve"> </w:t>
      </w:r>
      <w:r w:rsidRPr="00962E94">
        <w:rPr>
          <w:rFonts w:cs="B Nazanin"/>
          <w:sz w:val="24"/>
          <w:szCs w:val="24"/>
          <w:rtl/>
          <w:lang w:bidi="fa-IR"/>
        </w:rPr>
        <w:t>انجام تمرینات ارایه شده نیاز به وسایل خاص و گران قیمت نداشته و به راحتی در دسترس افراد قرار می گیرد</w:t>
      </w:r>
      <w:r w:rsidRPr="00962E94">
        <w:rPr>
          <w:rFonts w:cs="B Nazanin" w:hint="cs"/>
          <w:sz w:val="24"/>
          <w:szCs w:val="24"/>
          <w:rtl/>
          <w:lang w:bidi="fa-IR"/>
        </w:rPr>
        <w:t xml:space="preserve"> </w:t>
      </w:r>
      <w:r w:rsidR="00A756D0">
        <w:rPr>
          <w:rFonts w:cs="B Nazanin" w:hint="cs"/>
          <w:sz w:val="24"/>
          <w:szCs w:val="24"/>
          <w:rtl/>
          <w:lang w:bidi="fa-IR"/>
        </w:rPr>
        <w:t xml:space="preserve">و </w:t>
      </w:r>
      <w:r w:rsidRPr="00962E94">
        <w:rPr>
          <w:rFonts w:cs="B Nazanin"/>
          <w:sz w:val="24"/>
          <w:szCs w:val="24"/>
          <w:rtl/>
          <w:lang w:bidi="fa-IR"/>
        </w:rPr>
        <w:t xml:space="preserve">تمرینات </w:t>
      </w:r>
      <w:r w:rsidRPr="00962E94">
        <w:rPr>
          <w:rFonts w:cs="B Nazanin" w:hint="cs"/>
          <w:sz w:val="24"/>
          <w:szCs w:val="24"/>
          <w:rtl/>
          <w:lang w:bidi="fa-IR"/>
        </w:rPr>
        <w:t xml:space="preserve">با </w:t>
      </w:r>
      <w:r w:rsidR="00A756D0">
        <w:rPr>
          <w:rFonts w:cs="B Nazanin" w:hint="cs"/>
          <w:sz w:val="24"/>
          <w:szCs w:val="24"/>
          <w:rtl/>
          <w:lang w:bidi="fa-IR"/>
        </w:rPr>
        <w:t xml:space="preserve">به </w:t>
      </w:r>
      <w:r w:rsidRPr="00962E94">
        <w:rPr>
          <w:rFonts w:cs="B Nazanin" w:hint="cs"/>
          <w:sz w:val="24"/>
          <w:szCs w:val="24"/>
          <w:rtl/>
          <w:lang w:bidi="fa-IR"/>
        </w:rPr>
        <w:t xml:space="preserve">چالش کشیدن </w:t>
      </w:r>
      <w:r w:rsidRPr="00962E94">
        <w:rPr>
          <w:rFonts w:cs="B Nazanin"/>
          <w:sz w:val="24"/>
          <w:szCs w:val="24"/>
          <w:rtl/>
          <w:lang w:bidi="fa-IR"/>
        </w:rPr>
        <w:t xml:space="preserve">دستگاه های درگیر در حفظ تعادل از جمله بینایی، دهلیزی و حسی پیکیری </w:t>
      </w:r>
      <w:r w:rsidRPr="00962E94">
        <w:rPr>
          <w:rFonts w:cs="B Nazanin" w:hint="cs"/>
          <w:sz w:val="24"/>
          <w:szCs w:val="24"/>
          <w:rtl/>
          <w:lang w:bidi="fa-IR"/>
        </w:rPr>
        <w:t xml:space="preserve">موجب تقویت </w:t>
      </w:r>
      <w:r w:rsidR="00E01AC9">
        <w:rPr>
          <w:rFonts w:cs="B Nazanin"/>
          <w:sz w:val="24"/>
          <w:szCs w:val="24"/>
          <w:rtl/>
          <w:lang w:bidi="fa-IR"/>
        </w:rPr>
        <w:t>این دستگاه ها ش</w:t>
      </w:r>
      <w:r w:rsidR="00E01AC9">
        <w:rPr>
          <w:rFonts w:cs="B Nazanin" w:hint="cs"/>
          <w:sz w:val="24"/>
          <w:szCs w:val="24"/>
          <w:rtl/>
          <w:lang w:bidi="fa-IR"/>
        </w:rPr>
        <w:t xml:space="preserve">ده </w:t>
      </w:r>
      <w:r w:rsidRPr="00962E94">
        <w:rPr>
          <w:rFonts w:cs="B Nazanin"/>
          <w:sz w:val="24"/>
          <w:szCs w:val="24"/>
          <w:rtl/>
          <w:lang w:bidi="fa-IR"/>
        </w:rPr>
        <w:t xml:space="preserve">و در نتیجه تعادل فرد بهبود </w:t>
      </w:r>
      <w:r w:rsidR="00EA595F">
        <w:rPr>
          <w:rFonts w:cs="B Nazanin" w:hint="cs"/>
          <w:sz w:val="24"/>
          <w:szCs w:val="24"/>
          <w:rtl/>
          <w:lang w:bidi="fa-IR"/>
        </w:rPr>
        <w:t>می</w:t>
      </w:r>
      <w:r w:rsidR="00E01AC9">
        <w:rPr>
          <w:rFonts w:cs="B Nazanin" w:hint="cs"/>
          <w:sz w:val="24"/>
          <w:szCs w:val="24"/>
          <w:rtl/>
          <w:lang w:bidi="fa-IR"/>
        </w:rPr>
        <w:t xml:space="preserve"> یابد</w:t>
      </w:r>
      <w:r w:rsidR="00EA595F">
        <w:rPr>
          <w:rFonts w:cs="B Nazanin" w:hint="cs"/>
          <w:sz w:val="24"/>
          <w:szCs w:val="24"/>
          <w:rtl/>
          <w:lang w:bidi="fa-IR"/>
        </w:rPr>
        <w:t>.</w:t>
      </w:r>
      <w:r w:rsidR="00FD6CB6" w:rsidRPr="00FD6CB6">
        <w:rPr>
          <w:rFonts w:cs="B Nazanin" w:hint="cs"/>
          <w:sz w:val="24"/>
          <w:szCs w:val="24"/>
          <w:rtl/>
          <w:lang w:bidi="fa-IR"/>
        </w:rPr>
        <w:t xml:space="preserve"> </w:t>
      </w:r>
      <w:r w:rsidR="00FD6CB6" w:rsidRPr="00597BD5">
        <w:rPr>
          <w:rFonts w:cs="B Nazanin" w:hint="cs"/>
          <w:sz w:val="24"/>
          <w:szCs w:val="24"/>
          <w:rtl/>
          <w:lang w:bidi="fa-IR"/>
        </w:rPr>
        <w:t xml:space="preserve">هولویلا و همکاران (2012) تاثیر </w:t>
      </w:r>
      <w:r w:rsidR="00D53916">
        <w:rPr>
          <w:rFonts w:cs="B Nazanin" w:hint="cs"/>
          <w:sz w:val="24"/>
          <w:szCs w:val="24"/>
          <w:rtl/>
          <w:lang w:bidi="fa-IR"/>
        </w:rPr>
        <w:t xml:space="preserve">21 </w:t>
      </w:r>
      <w:r w:rsidR="00FD6CB6" w:rsidRPr="00597BD5">
        <w:rPr>
          <w:rFonts w:cs="B Nazanin" w:hint="cs"/>
          <w:sz w:val="24"/>
          <w:szCs w:val="24"/>
          <w:rtl/>
          <w:lang w:bidi="fa-IR"/>
        </w:rPr>
        <w:t xml:space="preserve">هفته تمرینات استقامتی، قدرتی و ترکیبی بر عملکرد استقامت، عصبی عضلانی و راه رفتن و  تعادل پویا در مردان سالمند </w:t>
      </w:r>
      <w:r w:rsidR="00D53916">
        <w:rPr>
          <w:rFonts w:cs="B Nazanin" w:hint="cs"/>
          <w:sz w:val="24"/>
          <w:szCs w:val="24"/>
          <w:rtl/>
          <w:lang w:bidi="fa-IR"/>
        </w:rPr>
        <w:t xml:space="preserve">بررسی کرده و </w:t>
      </w:r>
      <w:r w:rsidR="00FD6CB6" w:rsidRPr="00597BD5">
        <w:rPr>
          <w:rFonts w:cs="B Nazanin" w:hint="cs"/>
          <w:sz w:val="24"/>
          <w:szCs w:val="24"/>
          <w:rtl/>
          <w:lang w:bidi="fa-IR"/>
        </w:rPr>
        <w:t xml:space="preserve"> نتیجه گرفتند که بین تعادل پویا و سرعت راه رفتن و قدرت ارتباط وجود دارد</w:t>
      </w:r>
      <w:r w:rsidR="00FD6CB6" w:rsidRPr="00597BD5">
        <w:rPr>
          <w:rFonts w:cs="B Nazanin"/>
          <w:sz w:val="24"/>
          <w:szCs w:val="24"/>
          <w:rtl/>
          <w:lang w:bidi="fa-IR"/>
        </w:rPr>
        <w:fldChar w:fldCharType="begin"/>
      </w:r>
      <w:r w:rsidR="00FD6CB6" w:rsidRPr="00597BD5">
        <w:rPr>
          <w:rFonts w:cs="B Nazanin"/>
          <w:sz w:val="24"/>
          <w:szCs w:val="24"/>
          <w:rtl/>
          <w:lang w:bidi="fa-IR"/>
        </w:rPr>
        <w:instrText xml:space="preserve"> </w:instrText>
      </w:r>
      <w:r w:rsidR="00FD6CB6" w:rsidRPr="00597BD5">
        <w:rPr>
          <w:rFonts w:cs="B Nazanin"/>
          <w:sz w:val="24"/>
          <w:szCs w:val="24"/>
          <w:lang w:bidi="fa-IR"/>
        </w:rPr>
        <w:instrText>ADDIN EN.CITE &lt;EndNote&gt;&lt;Cite&gt;&lt;Author&gt;Holviala&lt;/Author&gt;&lt;Year&gt;2012&lt;/Year&gt;&lt;RecNum&gt;5&lt;/RecNum&gt;&lt;DisplayText&gt;(6)&lt;/DisplayText&gt;&lt;record&gt;&lt;rec-number&gt;5&lt;/rec-number&gt;&lt;foreign-keys&gt;&lt;key app="EN" db-id="vrtaw5dtudrdflep99w5dsttp5wz0f5dts22" timestamp="1481270636"&gt;5&lt;/key&gt;&lt;/foreign-keys&gt;&lt;ref-type name="Journal Article"&gt;17&lt;/ref-type&gt;&lt;contributors&gt;&lt;authors&gt;&lt;author&gt;Holviala, J&lt;/author&gt;&lt;author&gt;Kraemer, WJ&lt;/author&gt;&lt;author&gt;Sillanpää, E&lt;/author&gt;&lt;author&gt;Karppinen, H&lt;/author&gt;&lt;author&gt;Avela, J&lt;/author&gt;&lt;author&gt;Kauhanen, A&lt;/author&gt;&lt;author&gt;Häkkinen, A&lt;/author&gt;&lt;author&gt;Häkkinen, K&lt;/author&gt;&lt;/authors&gt;&lt;/contributors&gt;&lt;titles&gt;&lt;title&gt;Effects of strength, endurance and combined training on muscle strength, walking speed and dynamic balance in aging men&lt;/title&gt;&lt;secondary-title&gt;European journal</w:instrText>
      </w:r>
      <w:r w:rsidR="00FD6CB6" w:rsidRPr="00597BD5">
        <w:rPr>
          <w:rFonts w:cs="B Nazanin"/>
          <w:sz w:val="24"/>
          <w:szCs w:val="24"/>
          <w:rtl/>
          <w:lang w:bidi="fa-IR"/>
        </w:rPr>
        <w:instrText xml:space="preserve"> </w:instrText>
      </w:r>
      <w:r w:rsidR="00FD6CB6" w:rsidRPr="00597BD5">
        <w:rPr>
          <w:rFonts w:cs="B Nazanin"/>
          <w:sz w:val="24"/>
          <w:szCs w:val="24"/>
          <w:lang w:bidi="fa-IR"/>
        </w:rPr>
        <w:instrText>of applied physiology&lt;/secondary-title&gt;&lt;/titles&gt;&lt;periodical&gt;&lt;full-title&gt;European journal of applied physiology&lt;/full-title&gt;&lt;/periodical&gt;&lt;pages&gt;1335-1347&lt;/pages&gt;&lt;volume&gt;112&lt;/volume&gt;&lt;number&gt;4&lt;/number&gt;&lt;dates&gt;&lt;year&gt;2012&lt;/year&gt;&lt;/dates&gt;&lt;isbn&gt;1439-6319&lt;/isbn&gt;&lt;urls&gt;&lt;/urls&gt;&lt;/record&gt;&lt;/Cite&gt;&lt;/EndNote</w:instrText>
      </w:r>
      <w:r w:rsidR="00FD6CB6" w:rsidRPr="00597BD5">
        <w:rPr>
          <w:rFonts w:cs="B Nazanin"/>
          <w:sz w:val="24"/>
          <w:szCs w:val="24"/>
          <w:rtl/>
          <w:lang w:bidi="fa-IR"/>
        </w:rPr>
        <w:instrText>&gt;</w:instrText>
      </w:r>
      <w:r w:rsidR="00FD6CB6" w:rsidRPr="00597BD5">
        <w:rPr>
          <w:rFonts w:cs="B Nazanin"/>
          <w:sz w:val="24"/>
          <w:szCs w:val="24"/>
          <w:rtl/>
          <w:lang w:bidi="fa-IR"/>
        </w:rPr>
        <w:fldChar w:fldCharType="separate"/>
      </w:r>
      <w:r w:rsidR="00FD6CB6" w:rsidRPr="00597BD5">
        <w:rPr>
          <w:rFonts w:cs="B Nazanin"/>
          <w:sz w:val="24"/>
          <w:szCs w:val="24"/>
          <w:rtl/>
          <w:lang w:bidi="fa-IR"/>
        </w:rPr>
        <w:t>(6)</w:t>
      </w:r>
      <w:r w:rsidR="00FD6CB6" w:rsidRPr="00597BD5">
        <w:rPr>
          <w:rFonts w:cs="B Nazanin"/>
          <w:sz w:val="24"/>
          <w:szCs w:val="24"/>
          <w:rtl/>
          <w:lang w:bidi="fa-IR"/>
        </w:rPr>
        <w:fldChar w:fldCharType="end"/>
      </w:r>
      <w:r w:rsidR="00FD6CB6" w:rsidRPr="00597BD5">
        <w:rPr>
          <w:rFonts w:cs="B Nazanin" w:hint="cs"/>
          <w:sz w:val="24"/>
          <w:szCs w:val="24"/>
          <w:rtl/>
          <w:lang w:bidi="fa-IR"/>
        </w:rPr>
        <w:t xml:space="preserve">. </w:t>
      </w:r>
      <w:r w:rsidRPr="00962E94">
        <w:rPr>
          <w:rFonts w:cs="B Nazanin"/>
          <w:sz w:val="24"/>
          <w:szCs w:val="24"/>
          <w:rtl/>
          <w:lang w:bidi="fa-IR"/>
        </w:rPr>
        <w:t xml:space="preserve"> لذا می توان آنها را به عنوان یک برنامه مناسب برای پیشگیری از بروز افتادن و نیز کاهش هزینه های درمانی تحمیل شده از سوی سالمندان بر جامعه مطرح نمود</w:t>
      </w:r>
      <w:r w:rsidRPr="00962E94">
        <w:rPr>
          <w:rFonts w:cs="B Nazanin" w:hint="cs"/>
          <w:sz w:val="24"/>
          <w:szCs w:val="24"/>
          <w:rtl/>
        </w:rPr>
        <w:t>.</w:t>
      </w:r>
    </w:p>
    <w:p w:rsidR="00336B61" w:rsidRPr="00336B61" w:rsidRDefault="004218E6" w:rsidP="00EA595F">
      <w:pPr>
        <w:bidi/>
        <w:spacing w:line="360" w:lineRule="auto"/>
        <w:jc w:val="both"/>
        <w:rPr>
          <w:rFonts w:cs="B Nazanin"/>
          <w:b/>
          <w:sz w:val="24"/>
          <w:szCs w:val="24"/>
          <w:rtl/>
        </w:rPr>
      </w:pPr>
      <w:r w:rsidRPr="00962E94">
        <w:rPr>
          <w:rFonts w:cs="B Nazanin" w:hint="cs"/>
          <w:sz w:val="24"/>
          <w:szCs w:val="24"/>
          <w:rtl/>
        </w:rPr>
        <w:t xml:space="preserve"> </w:t>
      </w:r>
      <w:r w:rsidR="008E5330" w:rsidRPr="00962E94">
        <w:rPr>
          <w:rFonts w:cs="B Nazanin" w:hint="cs"/>
          <w:sz w:val="24"/>
          <w:szCs w:val="24"/>
          <w:rtl/>
        </w:rPr>
        <w:t xml:space="preserve">بدین منظور </w:t>
      </w:r>
      <w:r w:rsidR="008E5330" w:rsidRPr="00962E94">
        <w:rPr>
          <w:rFonts w:cs="B Nazanin"/>
          <w:sz w:val="24"/>
          <w:szCs w:val="24"/>
          <w:rtl/>
        </w:rPr>
        <w:t xml:space="preserve">20 </w:t>
      </w:r>
      <w:bookmarkStart w:id="1" w:name="OLE_LINK8"/>
      <w:bookmarkStart w:id="2" w:name="OLE_LINK11"/>
      <w:r w:rsidR="008E5330" w:rsidRPr="00962E94">
        <w:rPr>
          <w:rFonts w:cs="B Nazanin"/>
          <w:sz w:val="24"/>
          <w:szCs w:val="24"/>
          <w:rtl/>
        </w:rPr>
        <w:t>زن سالمند</w:t>
      </w:r>
      <w:bookmarkStart w:id="3" w:name="OLE_LINK4"/>
      <w:bookmarkStart w:id="4" w:name="OLE_LINK5"/>
      <w:bookmarkStart w:id="5" w:name="OLE_LINK6"/>
      <w:bookmarkStart w:id="6" w:name="OLE_LINK7"/>
      <w:bookmarkStart w:id="7" w:name="OLE_LINK25"/>
      <w:r w:rsidR="008E5330" w:rsidRPr="00962E94">
        <w:rPr>
          <w:rFonts w:cs="B Nazanin"/>
          <w:sz w:val="24"/>
          <w:szCs w:val="24"/>
          <w:rtl/>
        </w:rPr>
        <w:t xml:space="preserve">75-60 سال </w:t>
      </w:r>
      <w:bookmarkEnd w:id="1"/>
      <w:bookmarkEnd w:id="2"/>
      <w:bookmarkEnd w:id="3"/>
      <w:bookmarkEnd w:id="4"/>
      <w:bookmarkEnd w:id="5"/>
      <w:bookmarkEnd w:id="6"/>
      <w:bookmarkEnd w:id="7"/>
      <w:r w:rsidR="008E5330" w:rsidRPr="00962E94">
        <w:rPr>
          <w:rFonts w:cs="B Nazanin" w:hint="cs"/>
          <w:sz w:val="24"/>
          <w:szCs w:val="24"/>
          <w:rtl/>
        </w:rPr>
        <w:t xml:space="preserve">در دسترس </w:t>
      </w:r>
      <w:r w:rsidR="008E5330" w:rsidRPr="00962E94">
        <w:rPr>
          <w:rFonts w:cs="B Nazanin"/>
          <w:sz w:val="24"/>
          <w:szCs w:val="24"/>
          <w:rtl/>
        </w:rPr>
        <w:t xml:space="preserve">به صورت داوطلبانه در این تحقیق شرکت کردند. </w:t>
      </w:r>
      <w:bookmarkStart w:id="8" w:name="OLE_LINK16"/>
      <w:bookmarkStart w:id="9" w:name="OLE_LINK17"/>
      <w:r w:rsidR="008E5330" w:rsidRPr="00962E94">
        <w:rPr>
          <w:rFonts w:cs="B Nazanin"/>
          <w:sz w:val="24"/>
          <w:szCs w:val="24"/>
          <w:rtl/>
        </w:rPr>
        <w:t>آزمودنی</w:t>
      </w:r>
      <w:r w:rsidR="008E5330" w:rsidRPr="00962E94">
        <w:rPr>
          <w:rFonts w:cs="B Nazanin"/>
          <w:sz w:val="24"/>
          <w:szCs w:val="24"/>
          <w:rtl/>
        </w:rPr>
        <w:softHyphen/>
        <w:t xml:space="preserve">ها  بصورت تصادفی </w:t>
      </w:r>
      <w:r w:rsidR="008E5330" w:rsidRPr="00962E94">
        <w:rPr>
          <w:rFonts w:cs="B Nazanin" w:hint="cs"/>
          <w:sz w:val="24"/>
          <w:szCs w:val="24"/>
          <w:rtl/>
        </w:rPr>
        <w:t xml:space="preserve">ساده </w:t>
      </w:r>
      <w:r w:rsidR="008E5330" w:rsidRPr="00962E94">
        <w:rPr>
          <w:rFonts w:cs="B Nazanin"/>
          <w:sz w:val="24"/>
          <w:szCs w:val="24"/>
          <w:rtl/>
        </w:rPr>
        <w:t xml:space="preserve">به دو گروه ده نفري کنترل و تمرين تقسیم شدند. سپس از آزمودني هاي هر دو گروه آزمون خطر افتادن با استفاده از دستگاه </w:t>
      </w:r>
      <w:r w:rsidR="008E5330" w:rsidRPr="00962E94">
        <w:rPr>
          <w:rFonts w:cs="B Nazanin" w:hint="cs"/>
          <w:sz w:val="24"/>
          <w:szCs w:val="24"/>
          <w:rtl/>
        </w:rPr>
        <w:t xml:space="preserve">تعادل سنج </w:t>
      </w:r>
      <w:r w:rsidR="008E5330" w:rsidRPr="00962E94">
        <w:rPr>
          <w:rFonts w:cs="B Nazanin"/>
          <w:sz w:val="24"/>
          <w:szCs w:val="24"/>
          <w:rtl/>
        </w:rPr>
        <w:t>بایودکس، در طی دو جلسه پيش و پس آزمون به فاصله شش هفته از هم گرفته شد.</w:t>
      </w:r>
      <w:bookmarkEnd w:id="8"/>
      <w:bookmarkEnd w:id="9"/>
      <w:r w:rsidR="008E5330" w:rsidRPr="00962E94">
        <w:rPr>
          <w:rFonts w:cs="B Nazanin"/>
          <w:sz w:val="24"/>
          <w:szCs w:val="24"/>
          <w:rtl/>
        </w:rPr>
        <w:t xml:space="preserve">گروه تمرين </w:t>
      </w:r>
      <w:r w:rsidR="008E5330" w:rsidRPr="00962E94">
        <w:rPr>
          <w:rFonts w:cs="B Nazanin"/>
          <w:sz w:val="24"/>
          <w:szCs w:val="24"/>
          <w:rtl/>
        </w:rPr>
        <w:lastRenderedPageBreak/>
        <w:t xml:space="preserve">در طول اين مدت به طور منظم هفته ای 3 جلسه، و در مجموع 18 جلسه تمرينات تعادلي را انجام دادند در صورتيكه گروه کنترل فعالیت طبیعی و روزمره خود را دنبال مي كردند. </w:t>
      </w:r>
    </w:p>
    <w:p w:rsidR="00476C1A" w:rsidRPr="00962E94" w:rsidRDefault="008E5330" w:rsidP="00336B61">
      <w:pPr>
        <w:pStyle w:val="abstract"/>
        <w:spacing w:line="360" w:lineRule="auto"/>
        <w:jc w:val="both"/>
        <w:rPr>
          <w:sz w:val="24"/>
          <w:szCs w:val="24"/>
        </w:rPr>
      </w:pPr>
      <w:r w:rsidRPr="00962E94">
        <w:rPr>
          <w:sz w:val="24"/>
          <w:szCs w:val="24"/>
          <w:rtl/>
        </w:rPr>
        <w:t>تحلیل داده ها با</w:t>
      </w:r>
      <w:r w:rsidRPr="00962E94">
        <w:rPr>
          <w:sz w:val="24"/>
          <w:szCs w:val="24"/>
        </w:rPr>
        <w:t xml:space="preserve"> </w:t>
      </w:r>
      <w:r w:rsidRPr="00962E94">
        <w:rPr>
          <w:sz w:val="24"/>
          <w:szCs w:val="24"/>
          <w:rtl/>
        </w:rPr>
        <w:t>آزمون تحلیل واریانس با اندازه های تکراری (2گروه×2زمان) انجام شد.</w:t>
      </w:r>
      <w:r w:rsidRPr="00962E94">
        <w:rPr>
          <w:rFonts w:hint="cs"/>
          <w:sz w:val="24"/>
          <w:szCs w:val="24"/>
          <w:rtl/>
        </w:rPr>
        <w:t xml:space="preserve"> </w:t>
      </w:r>
      <w:r w:rsidRPr="00962E94">
        <w:rPr>
          <w:sz w:val="24"/>
          <w:szCs w:val="24"/>
          <w:rtl/>
        </w:rPr>
        <w:t>نتایج تحقیق نشان داد شش هفته تمرينات تعادلي در زنان سالمند 75-60 سال باعث بهبود تعادل در گروه تمرین شد(004/0=</w:t>
      </w:r>
      <w:r w:rsidRPr="00962E94">
        <w:rPr>
          <w:sz w:val="24"/>
          <w:szCs w:val="24"/>
        </w:rPr>
        <w:t xml:space="preserve"> P</w:t>
      </w:r>
      <w:r w:rsidRPr="00962E94">
        <w:rPr>
          <w:sz w:val="24"/>
          <w:szCs w:val="24"/>
          <w:rtl/>
        </w:rPr>
        <w:t>)</w:t>
      </w:r>
      <w:r w:rsidRPr="00962E94">
        <w:rPr>
          <w:rFonts w:hint="cs"/>
          <w:sz w:val="24"/>
          <w:szCs w:val="24"/>
          <w:rtl/>
        </w:rPr>
        <w:t>،</w:t>
      </w:r>
      <w:r w:rsidRPr="00962E94">
        <w:rPr>
          <w:sz w:val="24"/>
          <w:szCs w:val="24"/>
          <w:rtl/>
        </w:rPr>
        <w:t xml:space="preserve"> اما تغییرات معنی داری در گروه کنترل مشاهده نشد.</w:t>
      </w:r>
      <w:r w:rsidRPr="00962E94">
        <w:rPr>
          <w:sz w:val="24"/>
          <w:szCs w:val="24"/>
        </w:rPr>
        <w:t xml:space="preserve"> </w:t>
      </w:r>
      <w:r w:rsidRPr="00962E94">
        <w:rPr>
          <w:sz w:val="24"/>
          <w:szCs w:val="24"/>
          <w:rtl/>
        </w:rPr>
        <w:t>اگرچه در پیش آزمون تفاوت معنی داری بین گروه تمرین و کنترل وجود نداشت. با وجود بهبود نسبی زیاد در گروه تمرین  نسبت به گروه ک</w:t>
      </w:r>
      <w:r w:rsidR="009A1965">
        <w:rPr>
          <w:sz w:val="24"/>
          <w:szCs w:val="24"/>
          <w:rtl/>
        </w:rPr>
        <w:t>نترل تفاوت معنی داری مشاهده نشد</w:t>
      </w:r>
      <w:r w:rsidRPr="00962E94">
        <w:rPr>
          <w:sz w:val="24"/>
          <w:szCs w:val="24"/>
          <w:rtl/>
        </w:rPr>
        <w:t>(055/0=</w:t>
      </w:r>
      <w:r w:rsidRPr="00962E94">
        <w:rPr>
          <w:sz w:val="24"/>
          <w:szCs w:val="24"/>
        </w:rPr>
        <w:t>P</w:t>
      </w:r>
      <w:r w:rsidRPr="00962E94">
        <w:rPr>
          <w:rFonts w:hint="cs"/>
          <w:sz w:val="24"/>
          <w:szCs w:val="24"/>
          <w:rtl/>
        </w:rPr>
        <w:t>).</w:t>
      </w:r>
      <w:r w:rsidR="004218E6" w:rsidRPr="00962E94">
        <w:rPr>
          <w:rFonts w:hint="cs"/>
          <w:sz w:val="24"/>
          <w:szCs w:val="24"/>
          <w:rtl/>
        </w:rPr>
        <w:t xml:space="preserve"> </w:t>
      </w:r>
      <w:r w:rsidRPr="00962E94">
        <w:rPr>
          <w:rFonts w:hint="cs"/>
          <w:sz w:val="24"/>
          <w:szCs w:val="24"/>
          <w:rtl/>
        </w:rPr>
        <w:t xml:space="preserve"> </w:t>
      </w:r>
    </w:p>
    <w:p w:rsidR="004218E6" w:rsidRPr="00962E94" w:rsidRDefault="00476C1A" w:rsidP="00FD6CB6">
      <w:pPr>
        <w:pStyle w:val="abstract"/>
        <w:spacing w:line="360" w:lineRule="auto"/>
        <w:jc w:val="both"/>
        <w:rPr>
          <w:sz w:val="24"/>
          <w:szCs w:val="24"/>
        </w:rPr>
      </w:pPr>
      <w:r w:rsidRPr="00962E94">
        <w:rPr>
          <w:sz w:val="24"/>
          <w:szCs w:val="24"/>
          <w:rtl/>
        </w:rPr>
        <w:t>نتایج این پژوهش نشان داد که انجام این پروتکل تمرین، تعادل افراد شرکت کننده در تمرین را نسبت به پیش آزمون به طور معنی داری بهبود داده است. شاید انجام تمرین باعث بهبود و تسهیل در انتقال ورودی های هر یک از حواس درگیر در حفظ تعادل می شود. به طور کلی حفظ تعادل نیازمند چندین جز کلیدی شامل قدرت عضلانی، بینایی، گیرنده های حس عمقی، دهلیزی و حسی پیکری می باشد</w:t>
      </w:r>
      <w:r w:rsidRPr="00962E94">
        <w:rPr>
          <w:sz w:val="24"/>
          <w:szCs w:val="24"/>
          <w:rtl/>
        </w:rPr>
        <w:fldChar w:fldCharType="begin"/>
      </w:r>
      <w:r w:rsidR="00FD6CB6">
        <w:rPr>
          <w:sz w:val="24"/>
          <w:szCs w:val="24"/>
          <w:rtl/>
        </w:rPr>
        <w:instrText xml:space="preserve"> </w:instrText>
      </w:r>
      <w:r w:rsidR="00FD6CB6">
        <w:rPr>
          <w:sz w:val="24"/>
          <w:szCs w:val="24"/>
        </w:rPr>
        <w:instrText>ADDIN EN.CITE &lt;EndNote&gt;&lt;Cite&gt;&lt;Author&gt;Hoshikawa&lt;/Author&gt;&lt;Year&gt;1999&lt;/Year&gt;&lt;RecNum&gt;131&lt;/RecNum&gt;&lt;DisplayText&gt;(7)&lt;/DisplayText&gt;&lt;record&gt;&lt;rec-number&gt;131&lt;/rec-number&gt;&lt;foreign-keys&gt;&lt;key app="EN" db-id="d5f02wfd6pwws1e9rvl5asxf9sew5ewt02s9"&gt;131&lt;/key&gt;&lt;/foreign-keys</w:instrText>
      </w:r>
      <w:r w:rsidR="00FD6CB6">
        <w:rPr>
          <w:sz w:val="24"/>
          <w:szCs w:val="24"/>
          <w:rtl/>
        </w:rPr>
        <w:instrText>&gt;&lt;</w:instrText>
      </w:r>
      <w:r w:rsidR="00FD6CB6">
        <w:rPr>
          <w:sz w:val="24"/>
          <w:szCs w:val="24"/>
        </w:rPr>
        <w:instrText>ref-type name="Journal Article"&gt;17&lt;/ref-type&gt;&lt;contributors&gt;&lt;authors&gt;&lt;author&gt;Hoshikawa, Takashi&lt;/author&gt;&lt;/authors&gt;&lt;/contributors&gt;&lt;titles&gt;&lt;title&gt;Effects of room tilting on body sway: Adaptation and strategies for maintaining a standing posture&lt;/title&gt;&lt;secondary-title&gt;Japanese Psychological Research&lt;/secondary-title&gt;&lt;/titles&gt;&lt;pages&gt;186-192&lt;/pages&gt;&lt;volume&gt;41&lt;/volume&gt;&lt;number&gt;3&lt;/number&gt;&lt;dates&gt;&lt;year&gt;1999&lt;/year&gt;&lt;/dates&gt;&lt;publisher&gt;Wiley Online Library&lt;/publisher&gt;&lt;isbn&gt;1468-5884&lt;/isbn&gt;&lt;urls&gt;&lt;/urls&gt;&lt;/record&gt;&lt;/Cite</w:instrText>
      </w:r>
      <w:r w:rsidR="00FD6CB6">
        <w:rPr>
          <w:sz w:val="24"/>
          <w:szCs w:val="24"/>
          <w:rtl/>
        </w:rPr>
        <w:instrText>&gt;&lt;/</w:instrText>
      </w:r>
      <w:r w:rsidR="00FD6CB6">
        <w:rPr>
          <w:sz w:val="24"/>
          <w:szCs w:val="24"/>
        </w:rPr>
        <w:instrText>EndNote</w:instrText>
      </w:r>
      <w:r w:rsidR="00FD6CB6">
        <w:rPr>
          <w:sz w:val="24"/>
          <w:szCs w:val="24"/>
          <w:rtl/>
        </w:rPr>
        <w:instrText>&gt;</w:instrText>
      </w:r>
      <w:r w:rsidRPr="00962E94">
        <w:rPr>
          <w:sz w:val="24"/>
          <w:szCs w:val="24"/>
          <w:rtl/>
        </w:rPr>
        <w:fldChar w:fldCharType="separate"/>
      </w:r>
      <w:r w:rsidR="00FD6CB6">
        <w:rPr>
          <w:noProof/>
          <w:sz w:val="24"/>
          <w:szCs w:val="24"/>
          <w:rtl/>
        </w:rPr>
        <w:t>(7)</w:t>
      </w:r>
      <w:r w:rsidRPr="00962E94">
        <w:rPr>
          <w:sz w:val="24"/>
          <w:szCs w:val="24"/>
          <w:rtl/>
        </w:rPr>
        <w:fldChar w:fldCharType="end"/>
      </w:r>
      <w:r w:rsidRPr="00962E94">
        <w:rPr>
          <w:sz w:val="24"/>
          <w:szCs w:val="24"/>
          <w:rtl/>
        </w:rPr>
        <w:t>. این دستگاه ها باید فعالیت کنند تا بدن بایستد، راه برود و حرکت کند، بدون اینکه بیفتد. سن نیز از دیگر عوامل مهم موثر در تعادل می باشد با افزایش سن، توانایی حفظ تعادل کاهش می یابد و شاید تابعی از افزایش</w:t>
      </w:r>
      <w:r w:rsidR="005B6CEC">
        <w:rPr>
          <w:rFonts w:hint="cs"/>
          <w:sz w:val="24"/>
          <w:szCs w:val="24"/>
          <w:rtl/>
        </w:rPr>
        <w:t xml:space="preserve"> </w:t>
      </w:r>
      <w:r w:rsidR="005B6CEC">
        <w:rPr>
          <w:sz w:val="24"/>
          <w:szCs w:val="24"/>
          <w:rtl/>
        </w:rPr>
        <w:t>سن</w:t>
      </w:r>
      <w:r w:rsidR="005B6CEC">
        <w:rPr>
          <w:rFonts w:hint="cs"/>
          <w:sz w:val="24"/>
          <w:szCs w:val="24"/>
          <w:rtl/>
        </w:rPr>
        <w:t>،</w:t>
      </w:r>
      <w:r w:rsidR="005B6CEC">
        <w:rPr>
          <w:sz w:val="24"/>
          <w:szCs w:val="24"/>
          <w:rtl/>
        </w:rPr>
        <w:t xml:space="preserve"> وزن اجرا</w:t>
      </w:r>
      <w:r w:rsidRPr="00962E94">
        <w:rPr>
          <w:sz w:val="24"/>
          <w:szCs w:val="24"/>
          <w:rtl/>
        </w:rPr>
        <w:t>کنندگان مسن تر باشد که منجر به نوسانات سریعتر در وضعیت سطح اتکا می شود</w:t>
      </w:r>
      <w:r w:rsidRPr="00962E94">
        <w:rPr>
          <w:sz w:val="24"/>
          <w:szCs w:val="24"/>
          <w:rtl/>
        </w:rPr>
        <w:fldChar w:fldCharType="begin"/>
      </w:r>
      <w:r w:rsidR="00FD6CB6">
        <w:rPr>
          <w:sz w:val="24"/>
          <w:szCs w:val="24"/>
          <w:rtl/>
        </w:rPr>
        <w:instrText xml:space="preserve"> </w:instrText>
      </w:r>
      <w:r w:rsidR="00FD6CB6">
        <w:rPr>
          <w:sz w:val="24"/>
          <w:szCs w:val="24"/>
        </w:rPr>
        <w:instrText>ADDIN EN.CITE &lt;EndNote&gt;&lt;Cite&gt;&lt;Author&gt;Nagy&lt;/Author&gt;&lt;Year&gt;2007&lt;/Year&gt;&lt;RecNum&gt;130&lt;/RecNum&gt;&lt;DisplayText&gt;(8)&lt;/DisplayText&gt;&lt;record&gt;&lt;rec-number&gt;130&lt;/rec-number&gt;&lt;foreign-keys&gt;&lt;key app="EN" db-id="d5f02wfd6pwws1e9rvl5asxf9sew5ewt02s9"&gt;130&lt;/key&gt;&lt;/foreign-keys&gt;&lt;ref</w:instrText>
      </w:r>
      <w:r w:rsidR="00FD6CB6">
        <w:rPr>
          <w:sz w:val="24"/>
          <w:szCs w:val="24"/>
          <w:rtl/>
        </w:rPr>
        <w:instrText>-</w:instrText>
      </w:r>
      <w:r w:rsidR="00FD6CB6">
        <w:rPr>
          <w:sz w:val="24"/>
          <w:szCs w:val="24"/>
        </w:rPr>
        <w:instrText>type name="Journal Article"&gt;17&lt;/ref-type&gt;&lt;contributors&gt;&lt;authors&gt;&lt;author&gt;Nagy, Edit&lt;/author&gt;&lt;author&gt;Feher-Kiss, Anna&lt;/author&gt;&lt;author&gt;Barnai, Mária&lt;/author&gt;&lt;author&gt;Domján-Preszner, Andrea&lt;/author&gt;&lt;author&gt;Angyan, Lajos&lt;/author&gt;&lt;author&gt;Horvath, Gyöngyi&lt;/author&gt;&lt;/authors&gt;&lt;/contributors&gt;&lt;titles&gt;&lt;title&gt;Postural control in elderly subjects participating in balance training&lt;/title&gt;&lt;secondary-title&gt;European journal of applied physiology&lt;/secondary-title&gt;&lt;/titles&gt;&lt;pages&gt;97-104&lt;/pages&gt;&lt;volume&gt;100&lt;/volume&gt;&lt;number&gt;1</w:instrText>
      </w:r>
      <w:r w:rsidR="00FD6CB6">
        <w:rPr>
          <w:sz w:val="24"/>
          <w:szCs w:val="24"/>
          <w:rtl/>
        </w:rPr>
        <w:instrText>&lt;/</w:instrText>
      </w:r>
      <w:r w:rsidR="00FD6CB6">
        <w:rPr>
          <w:sz w:val="24"/>
          <w:szCs w:val="24"/>
        </w:rPr>
        <w:instrText>number&gt;&lt;dates&gt;&lt;year&gt;2007&lt;/year&gt;&lt;/dates&gt;&lt;publisher&gt;Springer&lt;/publisher&gt;&lt;isbn&gt;1439-6319&lt;/isbn&gt;&lt;urls&gt;&lt;/urls&gt;&lt;/record&gt;&lt;/Cite&gt;&lt;/EndNote</w:instrText>
      </w:r>
      <w:r w:rsidR="00FD6CB6">
        <w:rPr>
          <w:sz w:val="24"/>
          <w:szCs w:val="24"/>
          <w:rtl/>
        </w:rPr>
        <w:instrText>&gt;</w:instrText>
      </w:r>
      <w:r w:rsidRPr="00962E94">
        <w:rPr>
          <w:sz w:val="24"/>
          <w:szCs w:val="24"/>
          <w:rtl/>
        </w:rPr>
        <w:fldChar w:fldCharType="separate"/>
      </w:r>
      <w:r w:rsidR="00FD6CB6">
        <w:rPr>
          <w:noProof/>
          <w:sz w:val="24"/>
          <w:szCs w:val="24"/>
          <w:rtl/>
        </w:rPr>
        <w:t>(8)</w:t>
      </w:r>
      <w:r w:rsidRPr="00962E94">
        <w:rPr>
          <w:sz w:val="24"/>
          <w:szCs w:val="24"/>
          <w:rtl/>
        </w:rPr>
        <w:fldChar w:fldCharType="end"/>
      </w:r>
      <w:r w:rsidRPr="00962E94">
        <w:rPr>
          <w:sz w:val="24"/>
          <w:szCs w:val="24"/>
          <w:rtl/>
        </w:rPr>
        <w:t xml:space="preserve">. </w:t>
      </w:r>
      <w:r w:rsidR="004218E6" w:rsidRPr="00962E94">
        <w:rPr>
          <w:sz w:val="24"/>
          <w:szCs w:val="24"/>
          <w:rtl/>
        </w:rPr>
        <w:t xml:space="preserve">با توجه به یافته های تحقیق </w:t>
      </w:r>
      <w:r w:rsidR="004218E6" w:rsidRPr="00962E94">
        <w:rPr>
          <w:rFonts w:hint="cs"/>
          <w:sz w:val="24"/>
          <w:szCs w:val="24"/>
          <w:rtl/>
        </w:rPr>
        <w:t>می توان نتیجه گیری کرد</w:t>
      </w:r>
      <w:r w:rsidR="004218E6" w:rsidRPr="00962E94">
        <w:rPr>
          <w:sz w:val="24"/>
          <w:szCs w:val="24"/>
          <w:rtl/>
        </w:rPr>
        <w:t xml:space="preserve"> </w:t>
      </w:r>
      <w:r w:rsidR="004218E6" w:rsidRPr="00962E94">
        <w:rPr>
          <w:rFonts w:hint="cs"/>
          <w:sz w:val="24"/>
          <w:szCs w:val="24"/>
          <w:rtl/>
        </w:rPr>
        <w:t xml:space="preserve">که </w:t>
      </w:r>
      <w:r w:rsidR="004218E6" w:rsidRPr="00962E94">
        <w:rPr>
          <w:sz w:val="24"/>
          <w:szCs w:val="24"/>
          <w:rtl/>
        </w:rPr>
        <w:t>تمرینات تعادلی را می توان برای بهبود تعادل در زنان سالمند توصیه کرد.</w:t>
      </w:r>
    </w:p>
    <w:p w:rsidR="004218E6" w:rsidRPr="00962E94" w:rsidRDefault="004218E6" w:rsidP="00962E94">
      <w:pPr>
        <w:bidi/>
        <w:spacing w:line="360" w:lineRule="auto"/>
        <w:jc w:val="both"/>
        <w:rPr>
          <w:rFonts w:cs="B Nazanin"/>
          <w:sz w:val="24"/>
          <w:szCs w:val="24"/>
          <w:lang w:bidi="fa-IR"/>
        </w:rPr>
      </w:pPr>
    </w:p>
    <w:p w:rsidR="00476C1A" w:rsidRPr="00962E94" w:rsidRDefault="00476C1A" w:rsidP="00962E94">
      <w:pPr>
        <w:bidi/>
        <w:spacing w:line="360" w:lineRule="auto"/>
        <w:jc w:val="both"/>
        <w:rPr>
          <w:rFonts w:cs="B Nazanin"/>
          <w:sz w:val="24"/>
          <w:szCs w:val="24"/>
          <w:rtl/>
          <w:lang w:bidi="fa-IR"/>
        </w:rPr>
      </w:pPr>
    </w:p>
    <w:p w:rsidR="000D4B46" w:rsidRDefault="000D4B46" w:rsidP="00962E94">
      <w:pPr>
        <w:spacing w:line="360" w:lineRule="auto"/>
        <w:jc w:val="both"/>
        <w:rPr>
          <w:rFonts w:cs="B Nazanin"/>
          <w:sz w:val="24"/>
          <w:szCs w:val="24"/>
        </w:rPr>
      </w:pPr>
    </w:p>
    <w:p w:rsidR="000D4B46" w:rsidRDefault="000D4B46" w:rsidP="00962E94">
      <w:pPr>
        <w:spacing w:line="360" w:lineRule="auto"/>
        <w:jc w:val="both"/>
        <w:rPr>
          <w:rFonts w:cs="B Nazanin"/>
          <w:sz w:val="24"/>
          <w:szCs w:val="24"/>
        </w:rPr>
      </w:pPr>
    </w:p>
    <w:p w:rsidR="00FD6CB6" w:rsidRPr="00FD6CB6" w:rsidRDefault="000D4B46" w:rsidP="00FD6CB6">
      <w:pPr>
        <w:pStyle w:val="EndNoteBibliography"/>
        <w:spacing w:after="0"/>
      </w:pPr>
      <w:r>
        <w:rPr>
          <w:rFonts w:cs="B Nazanin"/>
          <w:sz w:val="24"/>
          <w:szCs w:val="24"/>
        </w:rPr>
        <w:fldChar w:fldCharType="begin"/>
      </w:r>
      <w:r>
        <w:rPr>
          <w:rFonts w:cs="B Nazanin"/>
          <w:sz w:val="24"/>
          <w:szCs w:val="24"/>
        </w:rPr>
        <w:instrText xml:space="preserve"> ADDIN EN.REFLIST </w:instrText>
      </w:r>
      <w:r>
        <w:rPr>
          <w:rFonts w:cs="B Nazanin"/>
          <w:sz w:val="24"/>
          <w:szCs w:val="24"/>
        </w:rPr>
        <w:fldChar w:fldCharType="separate"/>
      </w:r>
      <w:r w:rsidR="00FD6CB6" w:rsidRPr="00FD6CB6">
        <w:t>1.</w:t>
      </w:r>
      <w:r w:rsidR="00FD6CB6" w:rsidRPr="00FD6CB6">
        <w:tab/>
        <w:t>Tinetti ME. Preventing falls in elderly persons. New England journal of medicine. 2003;348(1):42-9.</w:t>
      </w:r>
    </w:p>
    <w:p w:rsidR="00FD6CB6" w:rsidRPr="00FD6CB6" w:rsidRDefault="00FD6CB6" w:rsidP="00FD6CB6">
      <w:pPr>
        <w:pStyle w:val="EndNoteBibliography"/>
        <w:spacing w:after="0"/>
      </w:pPr>
      <w:r w:rsidRPr="00FD6CB6">
        <w:t>2.</w:t>
      </w:r>
      <w:r w:rsidRPr="00FD6CB6">
        <w:tab/>
        <w:t>Shumway-Cook A, Patla AE, Stewart A, Ferrucci L, Ciol MA, Guralnik JM. Environmental demands associated with community mobility in older adults with and without mobility disabilities. Physical Therapy. 2002;82(7):670-81.</w:t>
      </w:r>
    </w:p>
    <w:p w:rsidR="00FD6CB6" w:rsidRPr="00FD6CB6" w:rsidRDefault="00FD6CB6" w:rsidP="00FD6CB6">
      <w:pPr>
        <w:pStyle w:val="EndNoteBibliography"/>
        <w:spacing w:after="0"/>
      </w:pPr>
      <w:r w:rsidRPr="00FD6CB6">
        <w:t>3.</w:t>
      </w:r>
      <w:r w:rsidRPr="00FD6CB6">
        <w:tab/>
        <w:t>Geigle PR, Cheek W, Gould M, Hunt H, Shafiq B. Aquatic physical therapy for balance: the interaction of somatosensory and hydrodynamic principles. The Journal of Aquatic Physical Therapy. 1997;5(1):4-10.</w:t>
      </w:r>
    </w:p>
    <w:p w:rsidR="00FD6CB6" w:rsidRPr="00FD6CB6" w:rsidRDefault="00FD6CB6" w:rsidP="00FD6CB6">
      <w:pPr>
        <w:pStyle w:val="EndNoteBibliography"/>
        <w:spacing w:after="0"/>
      </w:pPr>
      <w:r w:rsidRPr="00FD6CB6">
        <w:t>4.</w:t>
      </w:r>
      <w:r w:rsidRPr="00FD6CB6">
        <w:tab/>
        <w:t>Province MA, Hadley EC, Hornbrook MC, Lipsitz LA, Miller JP, Mulrow CD, et al. The Effects of Exercise on Falls in Elderly PatientsA Preplanned Meta-analysis of the FICSIT Trials. JAMA: the journal of the American Medical Association. 1995;273(17):1341-7.</w:t>
      </w:r>
    </w:p>
    <w:p w:rsidR="00FD6CB6" w:rsidRPr="00FD6CB6" w:rsidRDefault="00FD6CB6" w:rsidP="00FD6CB6">
      <w:pPr>
        <w:pStyle w:val="EndNoteBibliography"/>
        <w:spacing w:after="0"/>
      </w:pPr>
      <w:r w:rsidRPr="00FD6CB6">
        <w:t>5.</w:t>
      </w:r>
      <w:r w:rsidRPr="00FD6CB6">
        <w:tab/>
        <w:t>Shumway-Cook A, Woollacott MH. Motor control: translating research into clinical practice: Lippincott Williams &amp; Wilkins; 2007.</w:t>
      </w:r>
    </w:p>
    <w:p w:rsidR="00FD6CB6" w:rsidRPr="00FD6CB6" w:rsidRDefault="00FD6CB6" w:rsidP="00FD6CB6">
      <w:pPr>
        <w:pStyle w:val="EndNoteBibliography"/>
        <w:spacing w:after="0"/>
      </w:pPr>
      <w:r w:rsidRPr="00FD6CB6">
        <w:t>6.</w:t>
      </w:r>
      <w:r w:rsidRPr="00FD6CB6">
        <w:tab/>
        <w:t>Holviala J, Kraemer W, Sillanpää E, Karppinen H, Avela J, Kauhanen A, et al. Effects of strength, endurance and combined training on muscle strength, walking speed and dynamic balance in aging men. European journal of applied physiology. 2012;112(4):1335-47.</w:t>
      </w:r>
    </w:p>
    <w:p w:rsidR="00FD6CB6" w:rsidRPr="00FD6CB6" w:rsidRDefault="00FD6CB6" w:rsidP="00FD6CB6">
      <w:pPr>
        <w:pStyle w:val="EndNoteBibliography"/>
        <w:spacing w:after="0"/>
      </w:pPr>
      <w:r w:rsidRPr="00FD6CB6">
        <w:lastRenderedPageBreak/>
        <w:t>7.</w:t>
      </w:r>
      <w:r w:rsidRPr="00FD6CB6">
        <w:tab/>
        <w:t>Hoshikawa T. Effects of room tilting on body sway: Adaptation and strategies for maintaining a standing posture. Japanese Psychological Research. 1999;41(3):186-92.</w:t>
      </w:r>
    </w:p>
    <w:p w:rsidR="00FD6CB6" w:rsidRPr="00FD6CB6" w:rsidRDefault="00FD6CB6" w:rsidP="00FD6CB6">
      <w:pPr>
        <w:pStyle w:val="EndNoteBibliography"/>
      </w:pPr>
      <w:r w:rsidRPr="00FD6CB6">
        <w:t>8.</w:t>
      </w:r>
      <w:r w:rsidRPr="00FD6CB6">
        <w:tab/>
        <w:t>Nagy E, Feher-Kiss A, Barnai M, Domján-Preszner A, Angyan L, Horvath G. Postural control in elderly subjects participating in balance training. European journal of applied physiology. 2007;100(1):97-104.</w:t>
      </w:r>
    </w:p>
    <w:p w:rsidR="0053130E" w:rsidRDefault="000D4B46" w:rsidP="0053130E">
      <w:pPr>
        <w:jc w:val="both"/>
      </w:pPr>
      <w:r>
        <w:rPr>
          <w:rFonts w:cs="B Nazanin"/>
          <w:sz w:val="24"/>
          <w:szCs w:val="24"/>
        </w:rPr>
        <w:fldChar w:fldCharType="end"/>
      </w:r>
    </w:p>
    <w:p w:rsidR="006C3F6F" w:rsidRPr="00962E94" w:rsidRDefault="006C3F6F" w:rsidP="00FD6CB6">
      <w:pPr>
        <w:spacing w:line="360" w:lineRule="auto"/>
        <w:jc w:val="both"/>
        <w:rPr>
          <w:rFonts w:cs="B Nazanin"/>
          <w:sz w:val="24"/>
          <w:szCs w:val="24"/>
        </w:rPr>
      </w:pPr>
    </w:p>
    <w:sectPr w:rsidR="006C3F6F" w:rsidRPr="00962E94" w:rsidSect="00A47C8E">
      <w:foot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345" w:rsidRDefault="00097345" w:rsidP="00EA595F">
      <w:pPr>
        <w:spacing w:after="0" w:line="240" w:lineRule="auto"/>
      </w:pPr>
      <w:r>
        <w:separator/>
      </w:r>
    </w:p>
  </w:endnote>
  <w:endnote w:type="continuationSeparator" w:id="0">
    <w:p w:rsidR="00097345" w:rsidRDefault="00097345" w:rsidP="00EA5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Compset">
    <w:altName w:val="Courier New"/>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761661"/>
      <w:docPartObj>
        <w:docPartGallery w:val="Page Numbers (Bottom of Page)"/>
        <w:docPartUnique/>
      </w:docPartObj>
    </w:sdtPr>
    <w:sdtEndPr>
      <w:rPr>
        <w:noProof/>
      </w:rPr>
    </w:sdtEndPr>
    <w:sdtContent>
      <w:p w:rsidR="00EA595F" w:rsidRDefault="00EA595F">
        <w:pPr>
          <w:pStyle w:val="Footer"/>
          <w:jc w:val="center"/>
        </w:pPr>
        <w:r>
          <w:fldChar w:fldCharType="begin"/>
        </w:r>
        <w:r>
          <w:instrText xml:space="preserve"> PAGE   \* MERGEFORMAT </w:instrText>
        </w:r>
        <w:r>
          <w:fldChar w:fldCharType="separate"/>
        </w:r>
        <w:r w:rsidR="000C7368">
          <w:rPr>
            <w:noProof/>
          </w:rPr>
          <w:t>3</w:t>
        </w:r>
        <w:r>
          <w:rPr>
            <w:noProof/>
          </w:rPr>
          <w:fldChar w:fldCharType="end"/>
        </w:r>
      </w:p>
    </w:sdtContent>
  </w:sdt>
  <w:p w:rsidR="00EA595F" w:rsidRDefault="00EA5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345" w:rsidRDefault="00097345" w:rsidP="00EA595F">
      <w:pPr>
        <w:spacing w:after="0" w:line="240" w:lineRule="auto"/>
      </w:pPr>
      <w:r>
        <w:separator/>
      </w:r>
    </w:p>
  </w:footnote>
  <w:footnote w:type="continuationSeparator" w:id="0">
    <w:p w:rsidR="00097345" w:rsidRDefault="00097345" w:rsidP="00EA5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rtaw5dtudrdflep99w5dsttp5wz0f5dts22&quot;&gt;My EndNote Library balace&lt;record-ids&gt;&lt;item&gt;1&lt;/item&gt;&lt;item&gt;3&lt;/item&gt;&lt;item&gt;4&lt;/item&gt;&lt;item&gt;5&lt;/item&gt;&lt;/record-ids&gt;&lt;/item&gt;&lt;/Libraries&gt;"/>
  </w:docVars>
  <w:rsids>
    <w:rsidRoot w:val="008E5330"/>
    <w:rsid w:val="000011FB"/>
    <w:rsid w:val="00070D03"/>
    <w:rsid w:val="00097345"/>
    <w:rsid w:val="000C7368"/>
    <w:rsid w:val="000D4B46"/>
    <w:rsid w:val="001106F5"/>
    <w:rsid w:val="00175A44"/>
    <w:rsid w:val="002F1C65"/>
    <w:rsid w:val="00336B61"/>
    <w:rsid w:val="003C5B6B"/>
    <w:rsid w:val="004218E6"/>
    <w:rsid w:val="00476C1A"/>
    <w:rsid w:val="0053130E"/>
    <w:rsid w:val="00545D9F"/>
    <w:rsid w:val="00547A99"/>
    <w:rsid w:val="00597BD5"/>
    <w:rsid w:val="005B6CEC"/>
    <w:rsid w:val="006B42D3"/>
    <w:rsid w:val="006C3F6F"/>
    <w:rsid w:val="00811CA2"/>
    <w:rsid w:val="0087396E"/>
    <w:rsid w:val="008E5330"/>
    <w:rsid w:val="00962E94"/>
    <w:rsid w:val="009A1965"/>
    <w:rsid w:val="00A42E88"/>
    <w:rsid w:val="00A47C8E"/>
    <w:rsid w:val="00A756D0"/>
    <w:rsid w:val="00AB598F"/>
    <w:rsid w:val="00B64E26"/>
    <w:rsid w:val="00BA30FF"/>
    <w:rsid w:val="00D53916"/>
    <w:rsid w:val="00E01AC9"/>
    <w:rsid w:val="00E3428B"/>
    <w:rsid w:val="00EA595F"/>
    <w:rsid w:val="00F2746B"/>
    <w:rsid w:val="00F97BC2"/>
    <w:rsid w:val="00FD3C96"/>
    <w:rsid w:val="00FD6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0956FA-E06E-4EAE-B854-0B3F24335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5330"/>
    <w:pPr>
      <w:keepNext/>
      <w:keepLines/>
      <w:widowControl w:val="0"/>
      <w:bidi/>
      <w:spacing w:before="480" w:after="0" w:line="216" w:lineRule="auto"/>
      <w:ind w:left="510" w:hanging="510"/>
      <w:jc w:val="center"/>
      <w:outlineLvl w:val="0"/>
    </w:pPr>
    <w:rPr>
      <w:rFonts w:ascii="Times New Roman" w:eastAsiaTheme="majorEastAsia" w:hAnsi="Times New Roman" w:cs="B Compset"/>
      <w:b/>
      <w:bCs/>
      <w:sz w:val="36"/>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link w:val="abstractChar"/>
    <w:qFormat/>
    <w:rsid w:val="008E5330"/>
    <w:pPr>
      <w:widowControl w:val="0"/>
      <w:bidi/>
      <w:spacing w:after="0" w:line="216" w:lineRule="auto"/>
      <w:jc w:val="lowKashida"/>
    </w:pPr>
    <w:rPr>
      <w:rFonts w:ascii="Times New Roman" w:hAnsi="Times New Roman" w:cs="B Nazanin"/>
      <w:sz w:val="20"/>
      <w:lang w:bidi="fa-IR"/>
    </w:rPr>
  </w:style>
  <w:style w:type="character" w:customStyle="1" w:styleId="abstractChar">
    <w:name w:val="abstract Char"/>
    <w:basedOn w:val="DefaultParagraphFont"/>
    <w:link w:val="abstract"/>
    <w:rsid w:val="008E5330"/>
    <w:rPr>
      <w:rFonts w:ascii="Times New Roman" w:hAnsi="Times New Roman" w:cs="B Nazanin"/>
      <w:sz w:val="20"/>
      <w:lang w:bidi="fa-IR"/>
    </w:rPr>
  </w:style>
  <w:style w:type="character" w:customStyle="1" w:styleId="Heading1Char">
    <w:name w:val="Heading 1 Char"/>
    <w:basedOn w:val="DefaultParagraphFont"/>
    <w:link w:val="Heading1"/>
    <w:uiPriority w:val="9"/>
    <w:rsid w:val="008E5330"/>
    <w:rPr>
      <w:rFonts w:ascii="Times New Roman" w:eastAsiaTheme="majorEastAsia" w:hAnsi="Times New Roman" w:cs="B Compset"/>
      <w:b/>
      <w:bCs/>
      <w:sz w:val="36"/>
      <w:szCs w:val="40"/>
    </w:rPr>
  </w:style>
  <w:style w:type="paragraph" w:styleId="FootnoteText">
    <w:name w:val="footnote text"/>
    <w:basedOn w:val="Normal"/>
    <w:link w:val="FootnoteTextChar"/>
    <w:semiHidden/>
    <w:rsid w:val="008E5330"/>
    <w:pPr>
      <w:spacing w:after="0"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semiHidden/>
    <w:rsid w:val="008E533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59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595F"/>
  </w:style>
  <w:style w:type="paragraph" w:styleId="Footer">
    <w:name w:val="footer"/>
    <w:basedOn w:val="Normal"/>
    <w:link w:val="FooterChar"/>
    <w:uiPriority w:val="99"/>
    <w:unhideWhenUsed/>
    <w:rsid w:val="00EA59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595F"/>
  </w:style>
  <w:style w:type="paragraph" w:customStyle="1" w:styleId="EndNoteBibliographyTitle">
    <w:name w:val="EndNote Bibliography Title"/>
    <w:basedOn w:val="Normal"/>
    <w:link w:val="EndNoteBibliographyTitleChar"/>
    <w:rsid w:val="000D4B46"/>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0D4B46"/>
    <w:rPr>
      <w:rFonts w:ascii="Calibri" w:hAnsi="Calibri"/>
      <w:noProof/>
    </w:rPr>
  </w:style>
  <w:style w:type="paragraph" w:customStyle="1" w:styleId="EndNoteBibliography">
    <w:name w:val="EndNote Bibliography"/>
    <w:basedOn w:val="Normal"/>
    <w:link w:val="EndNoteBibliographyChar"/>
    <w:rsid w:val="000D4B46"/>
    <w:pPr>
      <w:spacing w:line="240" w:lineRule="auto"/>
      <w:jc w:val="both"/>
    </w:pPr>
    <w:rPr>
      <w:rFonts w:ascii="Calibri" w:hAnsi="Calibri"/>
      <w:noProof/>
    </w:rPr>
  </w:style>
  <w:style w:type="character" w:customStyle="1" w:styleId="EndNoteBibliographyChar">
    <w:name w:val="EndNote Bibliography Char"/>
    <w:basedOn w:val="DefaultParagraphFont"/>
    <w:link w:val="EndNoteBibliography"/>
    <w:rsid w:val="000D4B46"/>
    <w:rPr>
      <w:rFonts w:ascii="Calibri" w:hAnsi="Calibri"/>
      <w:noProof/>
    </w:rPr>
  </w:style>
  <w:style w:type="character" w:styleId="HTMLCite">
    <w:name w:val="HTML Cite"/>
    <w:uiPriority w:val="99"/>
    <w:unhideWhenUsed/>
    <w:rsid w:val="0053130E"/>
    <w:rPr>
      <w:i/>
      <w:iCs/>
    </w:rPr>
  </w:style>
  <w:style w:type="character" w:customStyle="1" w:styleId="citationyear">
    <w:name w:val="citation_year"/>
    <w:rsid w:val="0053130E"/>
  </w:style>
  <w:style w:type="character" w:customStyle="1" w:styleId="citationvolume">
    <w:name w:val="citation_volume"/>
    <w:rsid w:val="0053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690B-823F-44A5-B81C-85C581A0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every</dc:creator>
  <cp:keywords/>
  <dc:description/>
  <cp:lastModifiedBy>every</cp:lastModifiedBy>
  <cp:revision>4</cp:revision>
  <dcterms:created xsi:type="dcterms:W3CDTF">2016-12-09T10:58:00Z</dcterms:created>
  <dcterms:modified xsi:type="dcterms:W3CDTF">2016-12-09T10:59:00Z</dcterms:modified>
</cp:coreProperties>
</file>