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02" w:rsidRPr="00610BF3" w:rsidRDefault="007617FC" w:rsidP="00610BF3">
      <w:pPr>
        <w:jc w:val="center"/>
        <w:rPr>
          <w:rFonts w:cs="B Nazanin"/>
          <w:b/>
          <w:bCs/>
          <w:rtl/>
          <w:lang w:bidi="fa-IR"/>
        </w:rPr>
      </w:pPr>
      <w:r w:rsidRPr="00A44CBE">
        <w:rPr>
          <w:rFonts w:cs="B Nazanin" w:hint="cs"/>
          <w:sz w:val="32"/>
          <w:szCs w:val="32"/>
          <w:rtl/>
          <w:lang w:bidi="fa-IR"/>
        </w:rPr>
        <w:t>پیش</w:t>
      </w:r>
      <w:r w:rsidRPr="00A44CBE">
        <w:rPr>
          <w:rFonts w:cs="B Nazanin" w:hint="cs"/>
          <w:sz w:val="32"/>
          <w:szCs w:val="32"/>
          <w:rtl/>
          <w:lang w:bidi="fa-IR"/>
        </w:rPr>
        <w:softHyphen/>
        <w:t>بینی تفکر خلاف واقع توسط افسردگی</w:t>
      </w:r>
      <w:r w:rsidR="008B6ED4" w:rsidRPr="00A44CBE">
        <w:rPr>
          <w:rFonts w:cs="B Nazanin" w:hint="cs"/>
          <w:sz w:val="32"/>
          <w:szCs w:val="32"/>
          <w:rtl/>
          <w:lang w:bidi="fa-IR"/>
        </w:rPr>
        <w:t xml:space="preserve"> در</w:t>
      </w:r>
      <w:r w:rsidRPr="00A44CBE">
        <w:rPr>
          <w:rFonts w:cs="B Nazanin" w:hint="cs"/>
          <w:sz w:val="32"/>
          <w:szCs w:val="32"/>
          <w:rtl/>
          <w:lang w:bidi="fa-IR"/>
        </w:rPr>
        <w:t xml:space="preserve"> دو و </w:t>
      </w:r>
      <w:r w:rsidR="008B6ED4" w:rsidRPr="00A44CBE">
        <w:rPr>
          <w:rFonts w:cs="B Nazanin" w:hint="cs"/>
          <w:sz w:val="32"/>
          <w:szCs w:val="32"/>
          <w:rtl/>
          <w:lang w:bidi="fa-IR"/>
        </w:rPr>
        <w:t>میدانی</w:t>
      </w:r>
      <w:r w:rsidR="008B6ED4" w:rsidRPr="00A44CBE">
        <w:rPr>
          <w:rFonts w:cs="B Nazanin"/>
          <w:sz w:val="32"/>
          <w:szCs w:val="32"/>
          <w:rtl/>
          <w:lang w:bidi="fa-IR"/>
        </w:rPr>
        <w:softHyphen/>
      </w:r>
      <w:r w:rsidR="008B6ED4" w:rsidRPr="00A44CBE">
        <w:rPr>
          <w:rFonts w:cs="B Nazanin" w:hint="cs"/>
          <w:sz w:val="32"/>
          <w:szCs w:val="32"/>
          <w:rtl/>
          <w:lang w:bidi="fa-IR"/>
        </w:rPr>
        <w:t>کاران نخبه</w:t>
      </w:r>
      <w:r w:rsidRPr="00A44CBE">
        <w:rPr>
          <w:rFonts w:cs="B Nazanin" w:hint="cs"/>
          <w:sz w:val="32"/>
          <w:szCs w:val="32"/>
          <w:rtl/>
          <w:lang w:bidi="fa-IR"/>
        </w:rPr>
        <w:t xml:space="preserve"> ایران</w:t>
      </w:r>
    </w:p>
    <w:p w:rsidR="00646B02" w:rsidRPr="00A44CBE" w:rsidRDefault="00AF0B19" w:rsidP="00AF0B19">
      <w:pPr>
        <w:jc w:val="center"/>
        <w:rPr>
          <w:rFonts w:cs="B Compset"/>
          <w:b/>
          <w:bCs/>
          <w:vertAlign w:val="superscript"/>
          <w:rtl/>
          <w:lang w:bidi="fa-IR"/>
        </w:rPr>
      </w:pPr>
      <w:r w:rsidRPr="00A44CBE">
        <w:rPr>
          <w:rFonts w:cs="B Compset" w:hint="cs"/>
          <w:b/>
          <w:bCs/>
          <w:u w:val="single"/>
          <w:rtl/>
        </w:rPr>
        <w:t>صابر مهری</w:t>
      </w:r>
      <w:r w:rsidRPr="00A44CBE">
        <w:rPr>
          <w:rFonts w:cs="B Compset" w:hint="cs"/>
          <w:b/>
          <w:bCs/>
          <w:vertAlign w:val="superscript"/>
          <w:rtl/>
        </w:rPr>
        <w:t xml:space="preserve"> </w:t>
      </w:r>
      <w:r w:rsidR="000B256C" w:rsidRPr="00A44CBE">
        <w:rPr>
          <w:rFonts w:cs="B Compset" w:hint="cs"/>
          <w:b/>
          <w:bCs/>
          <w:vertAlign w:val="superscript"/>
          <w:rtl/>
        </w:rPr>
        <w:t>1</w:t>
      </w:r>
      <w:r w:rsidR="007617FC" w:rsidRPr="00A44CBE">
        <w:rPr>
          <w:rFonts w:cs="B Compset" w:hint="cs"/>
          <w:b/>
          <w:bCs/>
          <w:rtl/>
          <w:lang w:bidi="fa-IR"/>
        </w:rPr>
        <w:t>،</w:t>
      </w:r>
      <w:r w:rsidR="000B256C" w:rsidRPr="00A44CBE">
        <w:rPr>
          <w:rFonts w:cs="B Compset" w:hint="cs"/>
          <w:b/>
          <w:bCs/>
          <w:rtl/>
          <w:lang w:bidi="fa-IR"/>
        </w:rPr>
        <w:t xml:space="preserve"> </w:t>
      </w:r>
      <w:r w:rsidR="000B256C" w:rsidRPr="00A44CBE">
        <w:rPr>
          <w:rFonts w:cs="B Compset" w:hint="cs"/>
          <w:b/>
          <w:bCs/>
          <w:rtl/>
        </w:rPr>
        <w:t>زهرا پورآقایی اردکانی</w:t>
      </w:r>
      <w:r w:rsidR="000B256C" w:rsidRPr="00A44CBE">
        <w:rPr>
          <w:rFonts w:cs="B Compset" w:hint="cs"/>
          <w:b/>
          <w:bCs/>
          <w:vertAlign w:val="superscript"/>
          <w:rtl/>
        </w:rPr>
        <w:t>2</w:t>
      </w:r>
      <w:r w:rsidR="000B256C" w:rsidRPr="00A44CBE">
        <w:rPr>
          <w:rFonts w:cs="B Compset" w:hint="cs"/>
          <w:b/>
          <w:bCs/>
          <w:rtl/>
          <w:lang w:bidi="fa-IR"/>
        </w:rPr>
        <w:t>،</w:t>
      </w:r>
      <w:r w:rsidR="007617FC" w:rsidRPr="00A44CBE">
        <w:rPr>
          <w:rFonts w:cs="B Compset" w:hint="cs"/>
          <w:b/>
          <w:bCs/>
          <w:rtl/>
          <w:lang w:bidi="fa-IR"/>
        </w:rPr>
        <w:t xml:space="preserve"> </w:t>
      </w:r>
      <w:r w:rsidR="007617FC" w:rsidRPr="00A44CBE">
        <w:rPr>
          <w:rFonts w:cs="B Compset" w:hint="cs"/>
          <w:b/>
          <w:bCs/>
          <w:rtl/>
        </w:rPr>
        <w:t>ثمین زندی</w:t>
      </w:r>
      <w:r w:rsidR="007617FC" w:rsidRPr="00A44CBE">
        <w:rPr>
          <w:rFonts w:cs="B Compset" w:hint="cs"/>
          <w:b/>
          <w:bCs/>
          <w:vertAlign w:val="superscript"/>
          <w:rtl/>
          <w:lang w:bidi="fa-IR"/>
        </w:rPr>
        <w:t>3</w:t>
      </w:r>
    </w:p>
    <w:p w:rsidR="00646B02" w:rsidRPr="00631326" w:rsidRDefault="00AF0B19" w:rsidP="000B256C">
      <w:pPr>
        <w:jc w:val="center"/>
        <w:rPr>
          <w:rFonts w:cs="Nazanin"/>
          <w:rtl/>
          <w:lang w:bidi="fa-IR"/>
        </w:rPr>
      </w:pPr>
      <w:r>
        <w:rPr>
          <w:rFonts w:cs="Nazanin" w:hint="cs"/>
          <w:sz w:val="22"/>
          <w:szCs w:val="22"/>
          <w:rtl/>
          <w:lang w:bidi="fa-IR"/>
        </w:rPr>
        <w:t>1</w:t>
      </w:r>
      <w:r w:rsidR="000B256C" w:rsidRPr="00631326">
        <w:rPr>
          <w:rFonts w:cs="Nazanin" w:hint="cs"/>
          <w:rtl/>
        </w:rPr>
        <w:t>،</w:t>
      </w:r>
      <w:r w:rsidR="007617FC" w:rsidRPr="00631326">
        <w:rPr>
          <w:rFonts w:cs="Nazanin" w:hint="cs"/>
          <w:rtl/>
          <w:lang w:bidi="fa-IR"/>
        </w:rPr>
        <w:t>3</w:t>
      </w:r>
      <w:r w:rsidR="00646B02" w:rsidRPr="00631326">
        <w:rPr>
          <w:rFonts w:cs="Nazanin" w:hint="cs"/>
          <w:rtl/>
          <w:lang w:bidi="fa-IR"/>
        </w:rPr>
        <w:t xml:space="preserve">. </w:t>
      </w:r>
      <w:r w:rsidR="00D74363" w:rsidRPr="00631326">
        <w:rPr>
          <w:rFonts w:cs="Nazanin" w:hint="cs"/>
          <w:rtl/>
        </w:rPr>
        <w:t>دانشجوی کارشناسی ارشد روانشناسی ورزشی دانشگاه علامه طباطبائی</w:t>
      </w:r>
      <w:r w:rsidR="000B256C" w:rsidRPr="00631326">
        <w:rPr>
          <w:rFonts w:cs="Nazanin" w:hint="cs"/>
          <w:rtl/>
        </w:rPr>
        <w:t xml:space="preserve">. </w:t>
      </w:r>
      <w:r w:rsidR="000B256C" w:rsidRPr="00631326">
        <w:rPr>
          <w:rFonts w:cs="Nazanin" w:hint="cs"/>
          <w:rtl/>
          <w:lang w:bidi="fa-IR"/>
        </w:rPr>
        <w:t xml:space="preserve">2. </w:t>
      </w:r>
      <w:r w:rsidR="000B256C" w:rsidRPr="00631326">
        <w:rPr>
          <w:rFonts w:cs="Nazanin" w:hint="cs"/>
          <w:rtl/>
        </w:rPr>
        <w:t>استادیار دانشگاه علامه طباطبائی</w:t>
      </w:r>
    </w:p>
    <w:p w:rsidR="00153D40" w:rsidRPr="00631326" w:rsidRDefault="00153D40" w:rsidP="00153D40">
      <w:pPr>
        <w:jc w:val="center"/>
        <w:rPr>
          <w:rFonts w:cs="Nazanin"/>
          <w:rtl/>
        </w:rPr>
      </w:pPr>
      <w:r w:rsidRPr="00631326">
        <w:rPr>
          <w:rFonts w:cs="Nazanin" w:hint="cs"/>
          <w:rtl/>
        </w:rPr>
        <w:t>آدرس: تهران،  بلوار غربی استادیوم ا</w:t>
      </w:r>
      <w:r w:rsidR="00DD3BE8" w:rsidRPr="00631326">
        <w:rPr>
          <w:rFonts w:cs="Nazanin" w:hint="cs"/>
          <w:rtl/>
        </w:rPr>
        <w:t>زادی</w:t>
      </w:r>
      <w:r w:rsidRPr="00631326">
        <w:rPr>
          <w:rFonts w:cs="Nazanin" w:hint="cs"/>
          <w:rtl/>
        </w:rPr>
        <w:t>،</w:t>
      </w:r>
      <w:r w:rsidR="00DD3BE8" w:rsidRPr="00631326">
        <w:rPr>
          <w:rFonts w:cs="Nazanin" w:hint="cs"/>
          <w:rtl/>
        </w:rPr>
        <w:t xml:space="preserve"> </w:t>
      </w:r>
      <w:r w:rsidRPr="00631326">
        <w:rPr>
          <w:rFonts w:cs="Nazanin" w:hint="cs"/>
          <w:rtl/>
        </w:rPr>
        <w:t>دانشکده تربیت بدنی دانشگاه  علامه طباطبائی</w:t>
      </w:r>
    </w:p>
    <w:p w:rsidR="00395B8D" w:rsidRPr="00631326" w:rsidRDefault="00AF0B19" w:rsidP="000B256C">
      <w:pPr>
        <w:jc w:val="center"/>
        <w:rPr>
          <w:rFonts w:cs="B Nazanin"/>
          <w:i/>
          <w:iCs/>
          <w:color w:val="000000" w:themeColor="text1"/>
          <w:lang w:bidi="fa-IR"/>
        </w:rPr>
      </w:pPr>
      <w:r w:rsidRPr="00631326">
        <w:rPr>
          <w:rFonts w:cs="B Nazanin"/>
          <w:i/>
          <w:iCs/>
          <w:color w:val="000000" w:themeColor="text1"/>
        </w:rPr>
        <w:t>Email:</w:t>
      </w:r>
      <w:r w:rsidR="000B256C" w:rsidRPr="00631326">
        <w:rPr>
          <w:rFonts w:cs="B Nazanin"/>
          <w:i/>
          <w:iCs/>
          <w:color w:val="000000" w:themeColor="text1"/>
        </w:rPr>
        <w:t>Saber_neverstop@yahoo.com</w:t>
      </w:r>
    </w:p>
    <w:p w:rsidR="00D3538F" w:rsidRPr="00631326" w:rsidRDefault="009444C3" w:rsidP="00755118">
      <w:pPr>
        <w:jc w:val="both"/>
        <w:rPr>
          <w:rFonts w:cs="B Lotus"/>
          <w:rtl/>
        </w:rPr>
      </w:pPr>
      <w:r w:rsidRPr="00631326">
        <w:rPr>
          <w:rFonts w:cs="B Nazanin" w:hint="cs"/>
          <w:b/>
          <w:bCs/>
          <w:rtl/>
          <w:lang w:bidi="fa-IR"/>
        </w:rPr>
        <w:t xml:space="preserve">مقدمه: </w:t>
      </w:r>
      <w:r w:rsidR="007617FC" w:rsidRPr="00631326">
        <w:rPr>
          <w:rFonts w:cs="B Nazanin" w:hint="cs"/>
          <w:rtl/>
        </w:rPr>
        <w:t>پس از شکست، افرا</w:t>
      </w:r>
      <w:r w:rsidR="00755118" w:rsidRPr="00631326">
        <w:rPr>
          <w:rFonts w:cs="B Nazanin" w:hint="cs"/>
          <w:rtl/>
        </w:rPr>
        <w:t>د اغلب تصور می کنند که چگونه می</w:t>
      </w:r>
      <w:r w:rsidR="00755118" w:rsidRPr="00631326">
        <w:rPr>
          <w:rFonts w:cs="B Nazanin"/>
          <w:rtl/>
        </w:rPr>
        <w:softHyphen/>
      </w:r>
      <w:r w:rsidR="007617FC" w:rsidRPr="00631326">
        <w:rPr>
          <w:rFonts w:cs="B Nazanin" w:hint="cs"/>
          <w:rtl/>
        </w:rPr>
        <w:t xml:space="preserve">توانستند نتیجه </w:t>
      </w:r>
      <w:r w:rsidR="00755118" w:rsidRPr="00631326">
        <w:rPr>
          <w:rFonts w:cs="B Nazanin" w:hint="cs"/>
          <w:rtl/>
        </w:rPr>
        <w:t>بهتری به دست آورند، در نتیجه می</w:t>
      </w:r>
      <w:r w:rsidR="00755118" w:rsidRPr="00631326">
        <w:rPr>
          <w:rFonts w:cs="B Nazanin"/>
          <w:rtl/>
        </w:rPr>
        <w:softHyphen/>
      </w:r>
      <w:r w:rsidR="007617FC" w:rsidRPr="00631326">
        <w:rPr>
          <w:rFonts w:cs="B Nazanin" w:hint="cs"/>
          <w:rtl/>
        </w:rPr>
        <w:t>آموزند که چگونه رفتار را در آینده بهبود بخشند، ای</w:t>
      </w:r>
      <w:r w:rsidR="00755118" w:rsidRPr="00631326">
        <w:rPr>
          <w:rFonts w:cs="B Nazanin" w:hint="cs"/>
          <w:rtl/>
        </w:rPr>
        <w:t>ن نوع تفکر را تفکر خلاف واقع می</w:t>
      </w:r>
      <w:r w:rsidR="00755118" w:rsidRPr="00631326">
        <w:rPr>
          <w:rFonts w:cs="B Nazanin"/>
          <w:rtl/>
        </w:rPr>
        <w:softHyphen/>
      </w:r>
      <w:r w:rsidR="007617FC" w:rsidRPr="00631326">
        <w:rPr>
          <w:rFonts w:cs="B Nazanin" w:hint="cs"/>
          <w:rtl/>
        </w:rPr>
        <w:t>نامند (1).</w:t>
      </w:r>
      <w:r w:rsidR="007617FC" w:rsidRPr="00631326">
        <w:rPr>
          <w:rFonts w:cs="B Lotus" w:hint="cs"/>
          <w:rtl/>
        </w:rPr>
        <w:t xml:space="preserve"> </w:t>
      </w:r>
      <w:r w:rsidR="007617FC" w:rsidRPr="00631326">
        <w:rPr>
          <w:rFonts w:cs="B Nazanin" w:hint="cs"/>
          <w:rtl/>
        </w:rPr>
        <w:t>تفکر خلاف واقع ابعاد گوناگون دارد: شامل جهت،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ساختار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و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معيارارجاع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كه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هر سه بعد با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يكديگر</w:t>
      </w:r>
      <w:r w:rsidR="007617FC" w:rsidRPr="00631326">
        <w:rPr>
          <w:rFonts w:cs="B Nazanin"/>
          <w:rtl/>
        </w:rPr>
        <w:t xml:space="preserve"> </w:t>
      </w:r>
      <w:r w:rsidR="007617FC" w:rsidRPr="00631326">
        <w:rPr>
          <w:rFonts w:cs="B Nazanin" w:hint="cs"/>
          <w:rtl/>
        </w:rPr>
        <w:t>در</w:t>
      </w:r>
      <w:r w:rsidR="007617FC" w:rsidRPr="00631326">
        <w:rPr>
          <w:rFonts w:cs="B Nazanin"/>
          <w:rtl/>
        </w:rPr>
        <w:t xml:space="preserve"> </w:t>
      </w:r>
      <w:r w:rsidR="00755118" w:rsidRPr="00631326">
        <w:rPr>
          <w:rFonts w:cs="B Nazanin" w:hint="cs"/>
          <w:rtl/>
        </w:rPr>
        <w:t>تعامل</w:t>
      </w:r>
      <w:r w:rsidR="00755118" w:rsidRPr="00631326">
        <w:rPr>
          <w:rFonts w:cs="B Nazanin" w:hint="cs"/>
          <w:rtl/>
        </w:rPr>
        <w:softHyphen/>
        <w:t>اند (2</w:t>
      </w:r>
      <w:r w:rsidR="007617FC" w:rsidRPr="00631326">
        <w:rPr>
          <w:rFonts w:cs="B Nazanin" w:hint="cs"/>
          <w:rtl/>
        </w:rPr>
        <w:t xml:space="preserve">). </w:t>
      </w:r>
      <w:r w:rsidR="00755118" w:rsidRPr="00631326">
        <w:rPr>
          <w:rFonts w:cs="B Nazanin" w:hint="cs"/>
          <w:rtl/>
        </w:rPr>
        <w:t>بر</w:t>
      </w:r>
      <w:r w:rsidR="007617FC" w:rsidRPr="00631326">
        <w:rPr>
          <w:rFonts w:cs="B Nazanin" w:hint="cs"/>
          <w:rtl/>
        </w:rPr>
        <w:t>طبق</w:t>
      </w:r>
      <w:r w:rsidR="00755118" w:rsidRPr="00631326">
        <w:rPr>
          <w:rFonts w:cs="B Nazanin" w:hint="cs"/>
          <w:rtl/>
        </w:rPr>
        <w:t xml:space="preserve"> نظریه نورم</w:t>
      </w:r>
      <w:r w:rsidR="007617FC" w:rsidRPr="00631326">
        <w:rPr>
          <w:rFonts w:cs="B Nazanin" w:hint="cs"/>
          <w:rtl/>
        </w:rPr>
        <w:t xml:space="preserve"> و مدل کارکردی تفکر خلاف واقع </w:t>
      </w:r>
      <w:r w:rsidR="007617FC" w:rsidRPr="00631326">
        <w:rPr>
          <w:rFonts w:cs="B Nazanin" w:hint="cs"/>
          <w:rtl/>
          <w:lang w:bidi="fa-IR"/>
        </w:rPr>
        <w:t xml:space="preserve"> اظهار نمودندکه پاسخ های هیجانی با جهت تفکر خلاف واقع در تضاد هستند،</w:t>
      </w:r>
      <w:r w:rsidR="00755118" w:rsidRPr="00631326">
        <w:rPr>
          <w:rFonts w:cs="B Nazanin" w:hint="cs"/>
          <w:rtl/>
          <w:lang w:bidi="fa-IR"/>
        </w:rPr>
        <w:t xml:space="preserve"> تفکر خلاف واقع رو به بالا پاسخ</w:t>
      </w:r>
      <w:r w:rsidR="00755118" w:rsidRPr="00631326">
        <w:rPr>
          <w:rFonts w:cs="B Nazanin"/>
          <w:rtl/>
          <w:lang w:bidi="fa-IR"/>
        </w:rPr>
        <w:softHyphen/>
      </w:r>
      <w:r w:rsidR="00755118" w:rsidRPr="00631326">
        <w:rPr>
          <w:rFonts w:cs="B Nazanin" w:hint="cs"/>
          <w:rtl/>
          <w:lang w:bidi="fa-IR"/>
        </w:rPr>
        <w:t>های هیجانی منفی را تقویت می</w:t>
      </w:r>
      <w:r w:rsidR="00755118" w:rsidRPr="00631326">
        <w:rPr>
          <w:rFonts w:cs="B Nazanin"/>
          <w:rtl/>
          <w:lang w:bidi="fa-IR"/>
        </w:rPr>
        <w:softHyphen/>
      </w:r>
      <w:r w:rsidR="007617FC" w:rsidRPr="00631326">
        <w:rPr>
          <w:rFonts w:cs="B Nazanin" w:hint="cs"/>
          <w:rtl/>
          <w:lang w:bidi="fa-IR"/>
        </w:rPr>
        <w:t xml:space="preserve">کند و این در حالیست که تفکرخلاف واقع رو به پایین </w:t>
      </w:r>
      <w:r w:rsidR="00755118" w:rsidRPr="00631326">
        <w:rPr>
          <w:rFonts w:cs="B Nazanin" w:hint="cs"/>
          <w:rtl/>
          <w:lang w:bidi="fa-IR"/>
        </w:rPr>
        <w:t>پاسخ</w:t>
      </w:r>
      <w:r w:rsidR="00755118" w:rsidRPr="00631326">
        <w:rPr>
          <w:rFonts w:cs="B Nazanin"/>
          <w:rtl/>
          <w:lang w:bidi="fa-IR"/>
        </w:rPr>
        <w:softHyphen/>
      </w:r>
      <w:r w:rsidR="007617FC" w:rsidRPr="00631326">
        <w:rPr>
          <w:rFonts w:cs="B Nazanin" w:hint="cs"/>
          <w:rtl/>
          <w:lang w:bidi="fa-IR"/>
        </w:rPr>
        <w:t xml:space="preserve">های هیجانی مثبت </w:t>
      </w:r>
      <w:r w:rsidR="00755118" w:rsidRPr="00631326">
        <w:rPr>
          <w:rFonts w:cs="B Nazanin" w:hint="cs"/>
          <w:rtl/>
          <w:lang w:bidi="fa-IR"/>
        </w:rPr>
        <w:t>یا به عبارتی کمتر منفی را برمی</w:t>
      </w:r>
      <w:r w:rsidR="00755118" w:rsidRPr="00631326">
        <w:rPr>
          <w:rFonts w:cs="B Nazanin"/>
          <w:rtl/>
          <w:lang w:bidi="fa-IR"/>
        </w:rPr>
        <w:softHyphen/>
      </w:r>
      <w:r w:rsidR="007617FC" w:rsidRPr="00631326">
        <w:rPr>
          <w:rFonts w:cs="B Nazanin" w:hint="cs"/>
          <w:rtl/>
          <w:lang w:bidi="fa-IR"/>
        </w:rPr>
        <w:t>انگیزد (1)</w:t>
      </w:r>
      <w:r w:rsidR="00D505E0" w:rsidRPr="00631326">
        <w:rPr>
          <w:rFonts w:cs="B Nazanin" w:hint="cs"/>
          <w:rtl/>
          <w:lang w:bidi="fa-IR"/>
        </w:rPr>
        <w:t>.</w:t>
      </w:r>
    </w:p>
    <w:p w:rsidR="00EE359F" w:rsidRPr="00631326" w:rsidRDefault="0054680F" w:rsidP="00A44CBE">
      <w:pPr>
        <w:jc w:val="both"/>
        <w:rPr>
          <w:rFonts w:cs="B Nazanin"/>
          <w:rtl/>
          <w:lang w:bidi="fa-IR"/>
        </w:rPr>
      </w:pPr>
      <w:r w:rsidRPr="00631326">
        <w:rPr>
          <w:rFonts w:cs="B Nazanin" w:hint="cs"/>
          <w:b/>
          <w:bCs/>
          <w:rtl/>
          <w:lang w:bidi="fa-IR"/>
        </w:rPr>
        <w:t>روش</w:t>
      </w:r>
      <w:r w:rsidRPr="00631326">
        <w:rPr>
          <w:rFonts w:cs="B Nazanin" w:hint="eastAsia"/>
          <w:b/>
          <w:bCs/>
          <w:lang w:bidi="fa-IR"/>
        </w:rPr>
        <w:t>‌</w:t>
      </w:r>
      <w:r w:rsidRPr="00631326">
        <w:rPr>
          <w:rFonts w:cs="B Nazanin" w:hint="cs"/>
          <w:b/>
          <w:bCs/>
          <w:rtl/>
          <w:lang w:bidi="fa-IR"/>
        </w:rPr>
        <w:t>شناسی:</w:t>
      </w:r>
      <w:r w:rsidR="00FD11BD" w:rsidRPr="00631326">
        <w:rPr>
          <w:rFonts w:cs="Nazanin" w:hint="cs"/>
          <w:b/>
          <w:bCs/>
          <w:rtl/>
          <w:lang w:bidi="fa-IR"/>
        </w:rPr>
        <w:t xml:space="preserve"> </w:t>
      </w:r>
      <w:r w:rsidR="007617FC" w:rsidRPr="00631326">
        <w:rPr>
          <w:rFonts w:cs="B Nazanin" w:hint="cs"/>
          <w:rtl/>
        </w:rPr>
        <w:t>روش پژوهش توصیفی از نوع همب</w:t>
      </w:r>
      <w:r w:rsidR="00A44CBE" w:rsidRPr="00631326">
        <w:rPr>
          <w:rFonts w:cs="B Nazanin" w:hint="cs"/>
          <w:rtl/>
        </w:rPr>
        <w:t>ستگی بود. از میان 118 دونده لیگ</w:t>
      </w:r>
      <w:r w:rsidR="007617FC" w:rsidRPr="00631326">
        <w:rPr>
          <w:rFonts w:cs="B Nazanin" w:hint="cs"/>
          <w:rtl/>
        </w:rPr>
        <w:t xml:space="preserve"> دو و میدانی، برطبق جدول مورگان 92 و</w:t>
      </w:r>
      <w:r w:rsidR="00A44CBE" w:rsidRPr="00631326">
        <w:rPr>
          <w:rFonts w:cs="B Nazanin" w:hint="cs"/>
          <w:rtl/>
        </w:rPr>
        <w:t>رزشکار، انتخاب شد. به منظور جمع</w:t>
      </w:r>
      <w:r w:rsidR="00A44CBE" w:rsidRPr="00631326">
        <w:rPr>
          <w:rFonts w:cs="B Nazanin"/>
          <w:rtl/>
        </w:rPr>
        <w:softHyphen/>
      </w:r>
      <w:r w:rsidR="00A44CBE" w:rsidRPr="00631326">
        <w:rPr>
          <w:rFonts w:cs="B Nazanin" w:hint="cs"/>
          <w:rtl/>
        </w:rPr>
        <w:t>آوری داده</w:t>
      </w:r>
      <w:r w:rsidR="00A44CBE" w:rsidRPr="00631326">
        <w:rPr>
          <w:rFonts w:cs="B Nazanin"/>
          <w:rtl/>
        </w:rPr>
        <w:softHyphen/>
      </w:r>
      <w:r w:rsidR="00A44CBE" w:rsidRPr="00631326">
        <w:rPr>
          <w:rFonts w:cs="B Nazanin" w:hint="cs"/>
          <w:rtl/>
        </w:rPr>
        <w:t>ها از سه پرسشنامه اطلاعات</w:t>
      </w:r>
      <w:r w:rsidR="00A44CBE" w:rsidRPr="00631326">
        <w:rPr>
          <w:rFonts w:cs="B Nazanin"/>
          <w:rtl/>
        </w:rPr>
        <w:softHyphen/>
      </w:r>
      <w:r w:rsidR="00A44CBE" w:rsidRPr="00631326">
        <w:rPr>
          <w:rFonts w:cs="B Nazanin" w:hint="cs"/>
          <w:rtl/>
        </w:rPr>
        <w:t>فردی، تفکرخلاف</w:t>
      </w:r>
      <w:r w:rsidR="00A44CBE" w:rsidRPr="00631326">
        <w:rPr>
          <w:rFonts w:cs="B Nazanin"/>
          <w:rtl/>
        </w:rPr>
        <w:softHyphen/>
      </w:r>
      <w:r w:rsidR="007617FC" w:rsidRPr="00631326">
        <w:rPr>
          <w:rFonts w:cs="B Nazanin" w:hint="cs"/>
          <w:rtl/>
        </w:rPr>
        <w:t xml:space="preserve">واقع برای حوادث منفی و پرسشنامه افسردگی بک، استفاده شد. </w:t>
      </w:r>
      <w:r w:rsidR="00A44CBE" w:rsidRPr="00631326">
        <w:rPr>
          <w:rFonts w:cs="B Nazanin" w:hint="cs"/>
          <w:rtl/>
          <w:lang w:bidi="fa-IR"/>
        </w:rPr>
        <w:t>تحلیل داده</w:t>
      </w:r>
      <w:r w:rsidR="00A44CBE" w:rsidRPr="00631326">
        <w:rPr>
          <w:rFonts w:cs="B Nazanin"/>
          <w:rtl/>
          <w:lang w:bidi="fa-IR"/>
        </w:rPr>
        <w:softHyphen/>
      </w:r>
      <w:r w:rsidR="007617FC" w:rsidRPr="00631326">
        <w:rPr>
          <w:rFonts w:cs="B Nazanin" w:hint="cs"/>
          <w:rtl/>
          <w:lang w:bidi="fa-IR"/>
        </w:rPr>
        <w:t>ها با استفاده از روش</w:t>
      </w:r>
      <w:r w:rsidR="00A44CBE" w:rsidRPr="00631326">
        <w:rPr>
          <w:rFonts w:cs="B Nazanin"/>
          <w:rtl/>
          <w:lang w:bidi="fa-IR"/>
        </w:rPr>
        <w:softHyphen/>
      </w:r>
      <w:r w:rsidR="007617FC" w:rsidRPr="00631326">
        <w:rPr>
          <w:rFonts w:cs="B Nazanin" w:hint="cs"/>
          <w:rtl/>
          <w:lang w:bidi="fa-IR"/>
        </w:rPr>
        <w:t>های آمار توصیفی و آزمون ضریب همبستگی پیرسون و رگرسیون ساده انجام شد.</w:t>
      </w:r>
    </w:p>
    <w:p w:rsidR="00EE359F" w:rsidRPr="00631326" w:rsidRDefault="0054680F" w:rsidP="00610BF3">
      <w:pPr>
        <w:pStyle w:val="Heading3"/>
        <w:jc w:val="both"/>
        <w:rPr>
          <w:rFonts w:ascii="Calibri" w:eastAsia="Calibri" w:hAnsi="Calibri" w:cs="B Mitra"/>
          <w:b w:val="0"/>
          <w:bCs w:val="0"/>
          <w:color w:val="auto"/>
          <w:rtl/>
        </w:rPr>
      </w:pPr>
      <w:r w:rsidRPr="00631326">
        <w:rPr>
          <w:rFonts w:ascii="Times New Roman" w:eastAsia="Times New Roman" w:hAnsi="Times New Roman" w:cs="B Nazanin" w:hint="cs"/>
          <w:color w:val="auto"/>
          <w:rtl/>
          <w:lang w:bidi="fa-IR"/>
        </w:rPr>
        <w:t>نت</w:t>
      </w:r>
      <w:r w:rsidR="00CB1860" w:rsidRPr="00631326">
        <w:rPr>
          <w:rFonts w:ascii="Times New Roman" w:eastAsia="Times New Roman" w:hAnsi="Times New Roman" w:cs="B Nazanin" w:hint="cs"/>
          <w:color w:val="auto"/>
          <w:rtl/>
          <w:lang w:bidi="fa-IR"/>
        </w:rPr>
        <w:t>ا</w:t>
      </w:r>
      <w:r w:rsidRPr="00631326">
        <w:rPr>
          <w:rFonts w:ascii="Times New Roman" w:eastAsia="Times New Roman" w:hAnsi="Times New Roman" w:cs="B Nazanin" w:hint="cs"/>
          <w:color w:val="auto"/>
          <w:rtl/>
          <w:lang w:bidi="fa-IR"/>
        </w:rPr>
        <w:t>یج:</w:t>
      </w:r>
      <w:r w:rsidR="00BE6C58" w:rsidRPr="00631326">
        <w:rPr>
          <w:rFonts w:cs="B Nazanin" w:hint="cs"/>
          <w:rtl/>
          <w:lang w:bidi="fa-IR"/>
        </w:rPr>
        <w:t xml:space="preserve"> </w:t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ميانگين سن آزمودني</w:t>
      </w:r>
      <w:r w:rsidR="007617FC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هاي پژوهش 27/24 با انحراف استاندارد 39/5 سال بوده و حداقل سن و حداكثر سن آزمودني</w:t>
      </w:r>
      <w:r w:rsidR="007617FC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ها نيز 17 و 40 سال بوده است. نتایج آزمون همبستگی پیرسون نشان داد افسردگی</w:t>
      </w:r>
      <w:r w:rsidR="007617FC" w:rsidRPr="00631326">
        <w:rPr>
          <w:rFonts w:ascii="Calibri" w:eastAsia="Calibri" w:hAnsi="Calibri" w:cs="B Mitra" w:hint="cs"/>
          <w:b w:val="0"/>
          <w:bCs w:val="0"/>
          <w:color w:val="auto"/>
          <w:rtl/>
        </w:rPr>
        <w:t xml:space="preserve"> 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(05/0&gt;</w:t>
      </w:r>
      <w:r w:rsidR="007617FC" w:rsidRPr="00631326">
        <w:rPr>
          <w:rFonts w:asciiTheme="majorBidi" w:eastAsia="Calibri" w:hAnsiTheme="majorBidi"/>
          <w:b w:val="0"/>
          <w:bCs w:val="0"/>
          <w:color w:val="auto"/>
        </w:rPr>
        <w:t>P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، 369/0=</w:t>
      </w:r>
      <w:r w:rsidR="007617FC" w:rsidRPr="00631326">
        <w:rPr>
          <w:rFonts w:asciiTheme="majorBidi" w:eastAsia="Calibri" w:hAnsiTheme="majorBidi"/>
          <w:b w:val="0"/>
          <w:bCs w:val="0"/>
          <w:color w:val="auto"/>
        </w:rPr>
        <w:t>r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)</w:t>
      </w:r>
      <w:r w:rsidR="007617FC" w:rsidRPr="00631326">
        <w:rPr>
          <w:rFonts w:ascii="Calibri" w:eastAsia="Calibri" w:hAnsi="Calibri" w:cs="B Mitra" w:hint="cs"/>
          <w:b w:val="0"/>
          <w:bCs w:val="0"/>
          <w:color w:val="auto"/>
          <w:rtl/>
        </w:rPr>
        <w:t xml:space="preserve"> </w:t>
      </w:r>
      <w:r w:rsidR="00A44CBE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با تفکر</w:t>
      </w:r>
      <w:r w:rsidR="00A44CBE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A44CBE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خلاف</w:t>
      </w:r>
      <w:r w:rsidR="00A44CBE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A44CBE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واقع رو به بالا بدون</w:t>
      </w:r>
      <w:r w:rsidR="00A44CBE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ارجاع دارای رابطه م</w:t>
      </w:r>
      <w:r w:rsidR="00755118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 xml:space="preserve">ثبت و معناداری است. </w:t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آزمون رگرسیون</w:t>
      </w:r>
      <w:r w:rsidR="00755118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 xml:space="preserve"> تنها برای </w:t>
      </w:r>
      <w:r w:rsidR="00A44CBE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تفکرخلاف</w:t>
      </w:r>
      <w:r w:rsidR="00A44CBE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واقع رو</w:t>
      </w:r>
      <w:r w:rsidR="001B0416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 xml:space="preserve"> به بالا بدون ارجاع توسط افسردگی 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(</w:t>
      </w:r>
      <w:r w:rsidR="00610BF3" w:rsidRPr="00631326">
        <w:rPr>
          <w:rFonts w:asciiTheme="majorBidi" w:eastAsia="Calibri" w:hAnsiTheme="majorBidi"/>
          <w:b w:val="0"/>
          <w:bCs w:val="0"/>
          <w:color w:val="auto"/>
          <w:rtl/>
        </w:rPr>
        <w:t>369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/0 = β</w:t>
      </w:r>
      <w:r w:rsidR="001B0416" w:rsidRPr="00631326">
        <w:rPr>
          <w:rFonts w:asciiTheme="majorBidi" w:eastAsia="Calibri" w:hAnsiTheme="majorBidi" w:hint="cs"/>
          <w:b w:val="0"/>
          <w:bCs w:val="0"/>
          <w:color w:val="auto"/>
          <w:rtl/>
        </w:rPr>
        <w:t xml:space="preserve">) </w:t>
      </w:r>
      <w:r w:rsidR="00A44CBE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قابل</w:t>
      </w:r>
      <w:r w:rsidR="00A44CBE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پیش</w:t>
      </w:r>
      <w:r w:rsidR="007617FC" w:rsidRPr="00631326">
        <w:rPr>
          <w:rFonts w:ascii="Calibri" w:eastAsia="Calibri" w:hAnsi="Calibri" w:cs="B Nazanin"/>
          <w:b w:val="0"/>
          <w:bCs w:val="0"/>
          <w:color w:val="auto"/>
          <w:rtl/>
        </w:rPr>
        <w:softHyphen/>
      </w:r>
      <w:r w:rsidR="007617FC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>بینی است</w:t>
      </w:r>
      <w:r w:rsidR="001B0416" w:rsidRPr="00631326">
        <w:rPr>
          <w:rFonts w:ascii="Calibri" w:eastAsia="Calibri" w:hAnsi="Calibri" w:cs="B Nazanin" w:hint="cs"/>
          <w:b w:val="0"/>
          <w:bCs w:val="0"/>
          <w:color w:val="auto"/>
          <w:rtl/>
        </w:rPr>
        <w:t xml:space="preserve"> 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(05/0&gt;</w:t>
      </w:r>
      <w:r w:rsidR="001B0416" w:rsidRPr="00631326">
        <w:rPr>
          <w:rFonts w:asciiTheme="majorBidi" w:eastAsia="Calibri" w:hAnsiTheme="majorBidi"/>
          <w:b w:val="0"/>
          <w:bCs w:val="0"/>
          <w:color w:val="auto"/>
          <w:lang w:bidi="fa-IR"/>
        </w:rPr>
        <w:t>P</w:t>
      </w:r>
      <w:r w:rsidR="007617FC" w:rsidRPr="00631326">
        <w:rPr>
          <w:rFonts w:asciiTheme="majorBidi" w:eastAsia="Calibri" w:hAnsiTheme="majorBidi"/>
          <w:b w:val="0"/>
          <w:bCs w:val="0"/>
          <w:color w:val="auto"/>
          <w:rtl/>
        </w:rPr>
        <w:t>).</w:t>
      </w:r>
    </w:p>
    <w:p w:rsidR="0097443B" w:rsidRPr="00631326" w:rsidRDefault="0054680F" w:rsidP="00A44CBE">
      <w:pPr>
        <w:jc w:val="both"/>
        <w:rPr>
          <w:rFonts w:cs="B Nazanin"/>
          <w:rtl/>
          <w:lang w:bidi="fa-IR"/>
        </w:rPr>
      </w:pPr>
      <w:r w:rsidRPr="00631326">
        <w:rPr>
          <w:rFonts w:cs="B Nazanin" w:hint="cs"/>
          <w:b/>
          <w:bCs/>
          <w:rtl/>
          <w:lang w:bidi="fa-IR"/>
        </w:rPr>
        <w:t>بحث و نتیجه</w:t>
      </w:r>
      <w:r w:rsidRPr="00631326">
        <w:rPr>
          <w:rFonts w:cs="B Nazanin" w:hint="eastAsia"/>
          <w:b/>
          <w:bCs/>
          <w:lang w:bidi="fa-IR"/>
        </w:rPr>
        <w:t>‌</w:t>
      </w:r>
      <w:r w:rsidRPr="00631326">
        <w:rPr>
          <w:rFonts w:cs="B Nazanin" w:hint="cs"/>
          <w:b/>
          <w:bCs/>
          <w:rtl/>
          <w:lang w:bidi="fa-IR"/>
        </w:rPr>
        <w:t>گیری:</w:t>
      </w:r>
      <w:r w:rsidR="0059351A" w:rsidRPr="00631326">
        <w:rPr>
          <w:rFonts w:cs="B Nazanin" w:hint="cs"/>
          <w:b/>
          <w:bCs/>
          <w:rtl/>
          <w:lang w:bidi="fa-IR"/>
        </w:rPr>
        <w:t xml:space="preserve"> </w:t>
      </w:r>
      <w:r w:rsidR="001F1864" w:rsidRPr="00631326">
        <w:rPr>
          <w:rFonts w:cs="B Nazanin" w:hint="cs"/>
          <w:color w:val="000000"/>
          <w:rtl/>
        </w:rPr>
        <w:t>یافته</w:t>
      </w:r>
      <w:r w:rsidR="001F1864" w:rsidRPr="00631326">
        <w:rPr>
          <w:rFonts w:cs="B Nazanin"/>
          <w:color w:val="000000"/>
          <w:rtl/>
        </w:rPr>
        <w:softHyphen/>
      </w:r>
      <w:r w:rsidR="00610BF3" w:rsidRPr="00631326">
        <w:rPr>
          <w:rFonts w:cs="B Nazanin" w:hint="cs"/>
          <w:color w:val="000000"/>
          <w:rtl/>
        </w:rPr>
        <w:t xml:space="preserve">های این پژوهش حاکی </w:t>
      </w:r>
      <w:r w:rsidR="00A44CBE" w:rsidRPr="00631326">
        <w:rPr>
          <w:rFonts w:cs="B Nazanin" w:hint="cs"/>
          <w:color w:val="000000"/>
          <w:rtl/>
        </w:rPr>
        <w:t>از آن است که بین افسردگی و تفکرخلاف</w:t>
      </w:r>
      <w:r w:rsidR="00A44CBE" w:rsidRPr="00631326">
        <w:rPr>
          <w:rFonts w:cs="B Nazanin"/>
          <w:color w:val="000000"/>
          <w:rtl/>
        </w:rPr>
        <w:softHyphen/>
      </w:r>
      <w:r w:rsidR="00610BF3" w:rsidRPr="00631326">
        <w:rPr>
          <w:rFonts w:cs="B Nazanin" w:hint="cs"/>
          <w:color w:val="000000"/>
          <w:rtl/>
        </w:rPr>
        <w:t>واقع رو به بالا رابطه مثبت و معناداری وجود دارد</w:t>
      </w:r>
      <w:r w:rsidR="001F1864" w:rsidRPr="00631326">
        <w:rPr>
          <w:rFonts w:cs="B Nazanin" w:hint="cs"/>
          <w:rtl/>
        </w:rPr>
        <w:t>. یافته</w:t>
      </w:r>
      <w:r w:rsidR="001F1864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های این پژوهش با  پژوهش ریی و همکاران (2008) همراستا است،</w:t>
      </w:r>
      <w:r w:rsidR="00A44CBE" w:rsidRPr="00631326">
        <w:rPr>
          <w:rFonts w:cs="B Nazanin" w:hint="cs"/>
          <w:rtl/>
        </w:rPr>
        <w:t xml:space="preserve"> </w:t>
      </w:r>
      <w:r w:rsidR="001F1864" w:rsidRPr="00631326">
        <w:rPr>
          <w:rFonts w:cs="B Nazanin" w:hint="cs"/>
          <w:rtl/>
        </w:rPr>
        <w:t>نشانه</w:t>
      </w:r>
      <w:r w:rsidR="001F1864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های افسردگی ا</w:t>
      </w:r>
      <w:r w:rsidR="00A44CBE" w:rsidRPr="00631326">
        <w:rPr>
          <w:rFonts w:cs="B Nazanin" w:hint="cs"/>
          <w:rtl/>
        </w:rPr>
        <w:t>حتمال وقوع بیشتری از تولید تفکر</w:t>
      </w:r>
      <w:r w:rsidR="00610BF3" w:rsidRPr="00631326">
        <w:rPr>
          <w:rFonts w:cs="B Nazanin" w:hint="cs"/>
          <w:rtl/>
        </w:rPr>
        <w:t>خلاف</w:t>
      </w:r>
      <w:r w:rsidR="00A44CBE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واقع را نشان می</w:t>
      </w:r>
      <w:r w:rsidR="00610BF3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دهند، به</w:t>
      </w:r>
      <w:r w:rsidR="00A44CBE" w:rsidRPr="00631326">
        <w:rPr>
          <w:rFonts w:cs="B Nazanin" w:hint="cs"/>
          <w:rtl/>
        </w:rPr>
        <w:t xml:space="preserve"> عبارتی حالت افسردگی موجب  تفکرخلاف</w:t>
      </w:r>
      <w:r w:rsidR="00A44CBE" w:rsidRPr="00631326">
        <w:rPr>
          <w:rFonts w:cs="B Nazanin"/>
          <w:rtl/>
        </w:rPr>
        <w:softHyphen/>
      </w:r>
      <w:r w:rsidR="00A44CBE" w:rsidRPr="00631326">
        <w:rPr>
          <w:rFonts w:cs="B Nazanin" w:hint="cs"/>
          <w:rtl/>
        </w:rPr>
        <w:t>واقع رو به بالا بدون</w:t>
      </w:r>
      <w:r w:rsidR="00A44CBE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ارجاع می</w:t>
      </w:r>
      <w:r w:rsidR="00610BF3" w:rsidRPr="00631326">
        <w:rPr>
          <w:rFonts w:cs="B Nazanin"/>
          <w:rtl/>
        </w:rPr>
        <w:softHyphen/>
      </w:r>
      <w:r w:rsidR="00610BF3" w:rsidRPr="00631326">
        <w:rPr>
          <w:rFonts w:cs="B Nazanin" w:hint="cs"/>
          <w:rtl/>
        </w:rPr>
        <w:t>شود</w:t>
      </w:r>
      <w:r w:rsidR="000838FD" w:rsidRPr="00631326">
        <w:rPr>
          <w:rFonts w:cs="B Nazanin" w:hint="cs"/>
          <w:rtl/>
        </w:rPr>
        <w:t xml:space="preserve"> (3)</w:t>
      </w:r>
      <w:r w:rsidR="00610BF3" w:rsidRPr="00631326">
        <w:rPr>
          <w:rFonts w:cs="B Nazanin" w:hint="cs"/>
          <w:rtl/>
        </w:rPr>
        <w:t xml:space="preserve">. </w:t>
      </w:r>
    </w:p>
    <w:p w:rsidR="000838FD" w:rsidRDefault="0097443B" w:rsidP="000838FD">
      <w:pPr>
        <w:autoSpaceDE w:val="0"/>
        <w:autoSpaceDN w:val="0"/>
        <w:adjustRightInd w:val="0"/>
        <w:spacing w:before="120"/>
        <w:jc w:val="lowKashida"/>
        <w:rPr>
          <w:rFonts w:asciiTheme="majorBidi" w:hAnsiTheme="majorBidi" w:cstheme="majorBidi" w:hint="cs"/>
          <w:rtl/>
          <w:lang w:bidi="fa-IR"/>
        </w:rPr>
      </w:pPr>
      <w:r w:rsidRPr="00631326">
        <w:rPr>
          <w:rFonts w:cs="B Nazanin" w:hint="cs"/>
          <w:b/>
          <w:bCs/>
          <w:rtl/>
          <w:lang w:bidi="fa-IR"/>
        </w:rPr>
        <w:t>واژه</w:t>
      </w:r>
      <w:r w:rsidRPr="00631326">
        <w:rPr>
          <w:rFonts w:cs="B Nazanin" w:hint="eastAsia"/>
          <w:b/>
          <w:bCs/>
          <w:lang w:bidi="fa-IR"/>
        </w:rPr>
        <w:t>‌</w:t>
      </w:r>
      <w:r w:rsidRPr="00631326">
        <w:rPr>
          <w:rFonts w:cs="B Nazanin" w:hint="cs"/>
          <w:b/>
          <w:bCs/>
          <w:rtl/>
          <w:lang w:bidi="fa-IR"/>
        </w:rPr>
        <w:t xml:space="preserve">های کلیدی: </w:t>
      </w:r>
      <w:r w:rsidR="00610BF3" w:rsidRPr="00631326">
        <w:rPr>
          <w:rFonts w:cs="B Nazanin" w:hint="cs"/>
          <w:rtl/>
        </w:rPr>
        <w:t>تفکر خلاف واقع، افسردگی، نظریه نورم، نظریه عملکردی تفکر خلاف واقع</w:t>
      </w:r>
      <w:r w:rsidR="00637D28" w:rsidRPr="00631326">
        <w:rPr>
          <w:rFonts w:cs="B Nazanin" w:hint="cs"/>
          <w:rtl/>
        </w:rPr>
        <w:t>.</w:t>
      </w:r>
    </w:p>
    <w:p w:rsidR="00631326" w:rsidRPr="00631326" w:rsidRDefault="00631326" w:rsidP="000838FD">
      <w:pPr>
        <w:autoSpaceDE w:val="0"/>
        <w:autoSpaceDN w:val="0"/>
        <w:adjustRightInd w:val="0"/>
        <w:spacing w:before="120"/>
        <w:jc w:val="lowKashida"/>
        <w:rPr>
          <w:rFonts w:cs="B Nazanin" w:hint="cs"/>
          <w:b/>
          <w:bCs/>
          <w:rtl/>
          <w:lang w:bidi="fa-IR"/>
        </w:rPr>
      </w:pPr>
      <w:r w:rsidRPr="00631326">
        <w:rPr>
          <w:rFonts w:cs="B Nazanin" w:hint="cs"/>
          <w:b/>
          <w:bCs/>
          <w:rtl/>
          <w:lang w:bidi="fa-IR"/>
        </w:rPr>
        <w:t>منابع</w:t>
      </w:r>
      <w:r>
        <w:rPr>
          <w:rFonts w:cs="B Nazanin" w:hint="cs"/>
          <w:b/>
          <w:bCs/>
          <w:rtl/>
          <w:lang w:bidi="fa-IR"/>
        </w:rPr>
        <w:t>:</w:t>
      </w:r>
      <w:bookmarkStart w:id="0" w:name="_GoBack"/>
      <w:bookmarkEnd w:id="0"/>
    </w:p>
    <w:p w:rsidR="00D565CB" w:rsidRPr="00D565CB" w:rsidRDefault="00D565CB" w:rsidP="000838FD">
      <w:pPr>
        <w:pStyle w:val="EndNoteBibliography"/>
        <w:numPr>
          <w:ilvl w:val="0"/>
          <w:numId w:val="9"/>
        </w:numPr>
        <w:spacing w:after="0"/>
        <w:rPr>
          <w:rFonts w:asciiTheme="majorBidi" w:hAnsiTheme="majorBidi" w:cstheme="majorBidi"/>
          <w:sz w:val="20"/>
          <w:szCs w:val="20"/>
        </w:rPr>
      </w:pP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Rye, M. S., Cahoon, M. B., Ali, R. S., &amp; Daftary, T. (2008). Development and validation of the counterfactual thinking for negative events scale.</w:t>
      </w:r>
      <w:r w:rsidRPr="00D565CB">
        <w:rPr>
          <w:rStyle w:val="apple-converted-space"/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 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Journal of personality assessment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</w:t>
      </w:r>
      <w:r w:rsidRPr="00D565CB">
        <w:rPr>
          <w:rStyle w:val="apple-converted-space"/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 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90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(3), 261-269.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  <w:t>‏</w:t>
      </w:r>
    </w:p>
    <w:p w:rsidR="008B6ED4" w:rsidRPr="00D565CB" w:rsidRDefault="008B6ED4" w:rsidP="000838FD">
      <w:pPr>
        <w:pStyle w:val="EndNoteBibliography"/>
        <w:numPr>
          <w:ilvl w:val="0"/>
          <w:numId w:val="9"/>
        </w:numPr>
        <w:spacing w:after="0"/>
        <w:rPr>
          <w:rFonts w:asciiTheme="majorBidi" w:hAnsiTheme="majorBidi" w:cstheme="majorBidi"/>
          <w:sz w:val="20"/>
          <w:szCs w:val="20"/>
        </w:rPr>
      </w:pP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Sanna, L. J., Turley-Ames, K. J., &amp; Meier, S. (1999). Mood, self-esteem, and simulated alternatives: thought-provoking affective influences on counterfactual direction.</w:t>
      </w:r>
      <w:r w:rsidRPr="00D565CB">
        <w:rPr>
          <w:rStyle w:val="apple-converted-space"/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 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Journal of personality and social psychology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</w:t>
      </w:r>
      <w:r w:rsidRPr="00D565CB">
        <w:rPr>
          <w:rStyle w:val="apple-converted-space"/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 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76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(4), 543.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  <w:t>‏</w:t>
      </w:r>
    </w:p>
    <w:p w:rsidR="000838FD" w:rsidRPr="00D565CB" w:rsidRDefault="008B6ED4" w:rsidP="000838FD">
      <w:pPr>
        <w:pStyle w:val="EndNoteBibliography"/>
        <w:numPr>
          <w:ilvl w:val="0"/>
          <w:numId w:val="9"/>
        </w:numPr>
        <w:spacing w:after="0"/>
        <w:rPr>
          <w:rFonts w:asciiTheme="majorBidi" w:hAnsiTheme="majorBidi" w:cstheme="majorBidi"/>
          <w:sz w:val="20"/>
          <w:szCs w:val="20"/>
        </w:rPr>
      </w:pP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Markman, K. D., &amp; Miller, A. K. (2006). Depression, control, and counterfactual thinking: Functional for whom?.</w:t>
      </w:r>
      <w:r w:rsidRPr="00D565CB">
        <w:rPr>
          <w:rStyle w:val="apple-converted-space"/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 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Journal of Social and Clinical Psychology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</w:t>
      </w:r>
      <w:r w:rsidRPr="00D565CB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25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(2), 210-227.</w:t>
      </w:r>
      <w:r w:rsidRPr="00D565CB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rtl/>
        </w:rPr>
        <w:t>‏</w:t>
      </w:r>
      <w:r w:rsidR="000838FD" w:rsidRPr="00D565CB">
        <w:rPr>
          <w:rFonts w:asciiTheme="majorBidi" w:hAnsiTheme="majorBidi" w:cstheme="majorBidi"/>
          <w:sz w:val="20"/>
          <w:szCs w:val="20"/>
        </w:rPr>
        <w:t xml:space="preserve"> </w:t>
      </w:r>
    </w:p>
    <w:p w:rsidR="002928AC" w:rsidRDefault="002928AC" w:rsidP="00610BF3">
      <w:pPr>
        <w:jc w:val="both"/>
        <w:rPr>
          <w:rFonts w:cs="B Nazanin" w:hint="cs"/>
          <w:sz w:val="22"/>
          <w:szCs w:val="22"/>
          <w:rtl/>
          <w:lang w:bidi="fa-IR"/>
        </w:rPr>
      </w:pPr>
    </w:p>
    <w:p w:rsidR="003E3D87" w:rsidRDefault="003E3D87" w:rsidP="008872D1">
      <w:pPr>
        <w:rPr>
          <w:rFonts w:cs="B Nazanin"/>
          <w:sz w:val="22"/>
          <w:szCs w:val="22"/>
          <w:rtl/>
          <w:lang w:bidi="fa-IR"/>
        </w:rPr>
      </w:pPr>
    </w:p>
    <w:p w:rsidR="00046A2C" w:rsidRDefault="00046A2C" w:rsidP="008872D1">
      <w:pPr>
        <w:rPr>
          <w:rFonts w:cs="B Nazanin"/>
          <w:sz w:val="22"/>
          <w:szCs w:val="22"/>
          <w:rtl/>
          <w:lang w:bidi="fa-IR"/>
        </w:rPr>
      </w:pPr>
    </w:p>
    <w:p w:rsidR="00046A2C" w:rsidRDefault="00046A2C" w:rsidP="008872D1">
      <w:pPr>
        <w:rPr>
          <w:rFonts w:cs="B Nazanin" w:hint="cs"/>
          <w:sz w:val="22"/>
          <w:szCs w:val="22"/>
          <w:rtl/>
          <w:lang w:bidi="fa-IR"/>
        </w:rPr>
      </w:pPr>
    </w:p>
    <w:p w:rsidR="00BD66C0" w:rsidRPr="00631326" w:rsidRDefault="00BD66C0" w:rsidP="00631326">
      <w:pPr>
        <w:bidi w:val="0"/>
        <w:spacing w:after="160" w:line="259" w:lineRule="auto"/>
        <w:rPr>
          <w:rFonts w:cs="B Nazanin"/>
          <w:sz w:val="22"/>
          <w:szCs w:val="22"/>
          <w:lang w:bidi="fa-IR"/>
        </w:rPr>
      </w:pPr>
    </w:p>
    <w:sectPr w:rsidR="00BD66C0" w:rsidRPr="00631326" w:rsidSect="00932AB2">
      <w:pgSz w:w="11906" w:h="16838" w:code="9"/>
      <w:pgMar w:top="1440" w:right="1701" w:bottom="1440" w:left="170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CC" w:rsidRDefault="008B7ACC" w:rsidP="00D3538F">
      <w:r>
        <w:separator/>
      </w:r>
    </w:p>
  </w:endnote>
  <w:endnote w:type="continuationSeparator" w:id="0">
    <w:p w:rsidR="008B7ACC" w:rsidRDefault="008B7ACC" w:rsidP="00D3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CC" w:rsidRDefault="008B7ACC" w:rsidP="00D3538F">
      <w:r>
        <w:separator/>
      </w:r>
    </w:p>
  </w:footnote>
  <w:footnote w:type="continuationSeparator" w:id="0">
    <w:p w:rsidR="008B7ACC" w:rsidRDefault="008B7ACC" w:rsidP="00D35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948F3"/>
    <w:multiLevelType w:val="hybridMultilevel"/>
    <w:tmpl w:val="C61E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22266"/>
    <w:multiLevelType w:val="hybridMultilevel"/>
    <w:tmpl w:val="9754FE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D2507"/>
    <w:multiLevelType w:val="hybridMultilevel"/>
    <w:tmpl w:val="EFD42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864BB"/>
    <w:multiLevelType w:val="hybridMultilevel"/>
    <w:tmpl w:val="6D7E18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5179C"/>
    <w:multiLevelType w:val="hybridMultilevel"/>
    <w:tmpl w:val="EDECF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53514"/>
    <w:multiLevelType w:val="hybridMultilevel"/>
    <w:tmpl w:val="EFD42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91977"/>
    <w:multiLevelType w:val="hybridMultilevel"/>
    <w:tmpl w:val="2C7033EC"/>
    <w:lvl w:ilvl="0" w:tplc="CC72D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51F13"/>
    <w:multiLevelType w:val="hybridMultilevel"/>
    <w:tmpl w:val="AB8218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974B59"/>
    <w:multiLevelType w:val="hybridMultilevel"/>
    <w:tmpl w:val="EDECF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A37A6"/>
    <w:multiLevelType w:val="hybridMultilevel"/>
    <w:tmpl w:val="0AC21F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02"/>
    <w:rsid w:val="000233A3"/>
    <w:rsid w:val="00027AF8"/>
    <w:rsid w:val="000338D9"/>
    <w:rsid w:val="00046A2C"/>
    <w:rsid w:val="000557C4"/>
    <w:rsid w:val="00056B2A"/>
    <w:rsid w:val="00073685"/>
    <w:rsid w:val="00082E34"/>
    <w:rsid w:val="000838FD"/>
    <w:rsid w:val="000904AE"/>
    <w:rsid w:val="000A499C"/>
    <w:rsid w:val="000B256C"/>
    <w:rsid w:val="000B26DC"/>
    <w:rsid w:val="000F257F"/>
    <w:rsid w:val="00153D40"/>
    <w:rsid w:val="00185E01"/>
    <w:rsid w:val="001876D5"/>
    <w:rsid w:val="001A5053"/>
    <w:rsid w:val="001B0416"/>
    <w:rsid w:val="001C6200"/>
    <w:rsid w:val="001D0C82"/>
    <w:rsid w:val="001D7C75"/>
    <w:rsid w:val="001E0E4D"/>
    <w:rsid w:val="001F1864"/>
    <w:rsid w:val="0020513B"/>
    <w:rsid w:val="002468D7"/>
    <w:rsid w:val="00272DAC"/>
    <w:rsid w:val="002928AC"/>
    <w:rsid w:val="002D572B"/>
    <w:rsid w:val="0032182C"/>
    <w:rsid w:val="003532E0"/>
    <w:rsid w:val="00365E4E"/>
    <w:rsid w:val="003720D3"/>
    <w:rsid w:val="00395B8D"/>
    <w:rsid w:val="003B337B"/>
    <w:rsid w:val="003E3D87"/>
    <w:rsid w:val="004220DD"/>
    <w:rsid w:val="0045020E"/>
    <w:rsid w:val="00457D06"/>
    <w:rsid w:val="004740D0"/>
    <w:rsid w:val="004A50C5"/>
    <w:rsid w:val="004A5654"/>
    <w:rsid w:val="004A59B3"/>
    <w:rsid w:val="004E3C50"/>
    <w:rsid w:val="004E67AE"/>
    <w:rsid w:val="0054680F"/>
    <w:rsid w:val="00564203"/>
    <w:rsid w:val="00583CBF"/>
    <w:rsid w:val="0059351A"/>
    <w:rsid w:val="00594D57"/>
    <w:rsid w:val="005F065B"/>
    <w:rsid w:val="005F201A"/>
    <w:rsid w:val="00610BF3"/>
    <w:rsid w:val="00614F52"/>
    <w:rsid w:val="006150D8"/>
    <w:rsid w:val="00621DEB"/>
    <w:rsid w:val="00631326"/>
    <w:rsid w:val="00631FCB"/>
    <w:rsid w:val="006339DD"/>
    <w:rsid w:val="00636E13"/>
    <w:rsid w:val="00637D28"/>
    <w:rsid w:val="00646B02"/>
    <w:rsid w:val="00653CAA"/>
    <w:rsid w:val="00671E69"/>
    <w:rsid w:val="00677068"/>
    <w:rsid w:val="00686A8E"/>
    <w:rsid w:val="0069401C"/>
    <w:rsid w:val="006A406F"/>
    <w:rsid w:val="006C63F3"/>
    <w:rsid w:val="006D7666"/>
    <w:rsid w:val="0072288B"/>
    <w:rsid w:val="00735AC7"/>
    <w:rsid w:val="00755118"/>
    <w:rsid w:val="007617FC"/>
    <w:rsid w:val="00761D12"/>
    <w:rsid w:val="0076407D"/>
    <w:rsid w:val="00770939"/>
    <w:rsid w:val="00770D3B"/>
    <w:rsid w:val="007913AD"/>
    <w:rsid w:val="007B73D1"/>
    <w:rsid w:val="007B761A"/>
    <w:rsid w:val="007E6EEC"/>
    <w:rsid w:val="0083304B"/>
    <w:rsid w:val="00866E42"/>
    <w:rsid w:val="0088094D"/>
    <w:rsid w:val="008858E6"/>
    <w:rsid w:val="008872D1"/>
    <w:rsid w:val="00897BA6"/>
    <w:rsid w:val="008B6ED4"/>
    <w:rsid w:val="008B7ACC"/>
    <w:rsid w:val="008E66D2"/>
    <w:rsid w:val="008F5008"/>
    <w:rsid w:val="00932AB2"/>
    <w:rsid w:val="009444C3"/>
    <w:rsid w:val="00963A96"/>
    <w:rsid w:val="0097443B"/>
    <w:rsid w:val="00984079"/>
    <w:rsid w:val="009B2329"/>
    <w:rsid w:val="009C3983"/>
    <w:rsid w:val="00A12DD8"/>
    <w:rsid w:val="00A44CBE"/>
    <w:rsid w:val="00A46716"/>
    <w:rsid w:val="00A47E95"/>
    <w:rsid w:val="00A761DF"/>
    <w:rsid w:val="00A9160F"/>
    <w:rsid w:val="00AA1568"/>
    <w:rsid w:val="00AA24CC"/>
    <w:rsid w:val="00AD7861"/>
    <w:rsid w:val="00AE1EC2"/>
    <w:rsid w:val="00AF0B19"/>
    <w:rsid w:val="00AF0FEE"/>
    <w:rsid w:val="00B278AC"/>
    <w:rsid w:val="00B36CEC"/>
    <w:rsid w:val="00B40904"/>
    <w:rsid w:val="00B66B4C"/>
    <w:rsid w:val="00B70F6E"/>
    <w:rsid w:val="00B72B89"/>
    <w:rsid w:val="00B86CDE"/>
    <w:rsid w:val="00BA55EE"/>
    <w:rsid w:val="00BA7215"/>
    <w:rsid w:val="00BB0A46"/>
    <w:rsid w:val="00BC00BA"/>
    <w:rsid w:val="00BD66C0"/>
    <w:rsid w:val="00BE6C58"/>
    <w:rsid w:val="00C2653E"/>
    <w:rsid w:val="00C70835"/>
    <w:rsid w:val="00C73A69"/>
    <w:rsid w:val="00C96B41"/>
    <w:rsid w:val="00C9705C"/>
    <w:rsid w:val="00C97C92"/>
    <w:rsid w:val="00CB1860"/>
    <w:rsid w:val="00D00E30"/>
    <w:rsid w:val="00D15D72"/>
    <w:rsid w:val="00D2225A"/>
    <w:rsid w:val="00D3538F"/>
    <w:rsid w:val="00D421F2"/>
    <w:rsid w:val="00D505E0"/>
    <w:rsid w:val="00D565CB"/>
    <w:rsid w:val="00D74363"/>
    <w:rsid w:val="00D76694"/>
    <w:rsid w:val="00D86BE9"/>
    <w:rsid w:val="00D950DE"/>
    <w:rsid w:val="00DA2B34"/>
    <w:rsid w:val="00DD3BE8"/>
    <w:rsid w:val="00DD69D8"/>
    <w:rsid w:val="00DE1380"/>
    <w:rsid w:val="00DE6513"/>
    <w:rsid w:val="00DF53DF"/>
    <w:rsid w:val="00E07A99"/>
    <w:rsid w:val="00E130C5"/>
    <w:rsid w:val="00E55CE0"/>
    <w:rsid w:val="00E60F97"/>
    <w:rsid w:val="00E97A33"/>
    <w:rsid w:val="00EE359F"/>
    <w:rsid w:val="00EF32D9"/>
    <w:rsid w:val="00EF6E3A"/>
    <w:rsid w:val="00F158E7"/>
    <w:rsid w:val="00F607F0"/>
    <w:rsid w:val="00F72DEB"/>
    <w:rsid w:val="00FD11BD"/>
    <w:rsid w:val="00FD63A8"/>
    <w:rsid w:val="00FE5BD0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B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E359F"/>
    <w:pPr>
      <w:keepNext/>
      <w:jc w:val="center"/>
      <w:outlineLvl w:val="1"/>
    </w:pPr>
    <w:rPr>
      <w:rFonts w:cs="Traditional Arabic"/>
      <w:b/>
      <w:bCs/>
      <w:sz w:val="20"/>
      <w:szCs w:val="1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1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5A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AC7"/>
    <w:rPr>
      <w:rFonts w:ascii="Segoe UI" w:eastAsia="Times New Roman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link w:val="EndNoteBibliographyChar"/>
    <w:rsid w:val="008872D1"/>
    <w:pPr>
      <w:bidi w:val="0"/>
      <w:spacing w:after="200"/>
    </w:pPr>
    <w:rPr>
      <w:rFonts w:eastAsiaTheme="minorHAns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8872D1"/>
    <w:rPr>
      <w:rFonts w:ascii="Times New Roman" w:hAnsi="Times New Roman" w:cs="Times New Roman"/>
      <w:noProof/>
      <w:sz w:val="24"/>
      <w:szCs w:val="24"/>
    </w:rPr>
  </w:style>
  <w:style w:type="character" w:styleId="Hyperlink">
    <w:name w:val="Hyperlink"/>
    <w:uiPriority w:val="99"/>
    <w:unhideWhenUsed/>
    <w:rsid w:val="00153D4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3538F"/>
    <w:rPr>
      <w:rFonts w:ascii="Calibri" w:eastAsia="Calibri" w:hAnsi="Calibri"/>
      <w:sz w:val="20"/>
      <w:szCs w:val="20"/>
      <w:lang w:val="x-none" w:eastAsia="x-none"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3538F"/>
    <w:rPr>
      <w:rFonts w:ascii="Calibri" w:eastAsia="Calibri" w:hAnsi="Calibri" w:cs="Times New Roman"/>
      <w:sz w:val="20"/>
      <w:szCs w:val="20"/>
      <w:lang w:val="x-none" w:eastAsia="x-none" w:bidi="fa-IR"/>
    </w:rPr>
  </w:style>
  <w:style w:type="character" w:styleId="FootnoteReference">
    <w:name w:val="footnote reference"/>
    <w:uiPriority w:val="99"/>
    <w:unhideWhenUsed/>
    <w:rsid w:val="00D3538F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E359F"/>
    <w:rPr>
      <w:rFonts w:ascii="Times New Roman" w:eastAsia="Times New Roman" w:hAnsi="Times New Roman" w:cs="Traditional Arabic"/>
      <w:b/>
      <w:bCs/>
      <w:sz w:val="20"/>
      <w:szCs w:val="16"/>
    </w:rPr>
  </w:style>
  <w:style w:type="character" w:customStyle="1" w:styleId="apple-converted-space">
    <w:name w:val="apple-converted-space"/>
    <w:rsid w:val="00EE359F"/>
  </w:style>
  <w:style w:type="character" w:styleId="Strong">
    <w:name w:val="Strong"/>
    <w:uiPriority w:val="22"/>
    <w:qFormat/>
    <w:rsid w:val="00EE359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617F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B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E359F"/>
    <w:pPr>
      <w:keepNext/>
      <w:jc w:val="center"/>
      <w:outlineLvl w:val="1"/>
    </w:pPr>
    <w:rPr>
      <w:rFonts w:cs="Traditional Arabic"/>
      <w:b/>
      <w:bCs/>
      <w:sz w:val="20"/>
      <w:szCs w:val="1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1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5A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AC7"/>
    <w:rPr>
      <w:rFonts w:ascii="Segoe UI" w:eastAsia="Times New Roman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link w:val="EndNoteBibliographyChar"/>
    <w:rsid w:val="008872D1"/>
    <w:pPr>
      <w:bidi w:val="0"/>
      <w:spacing w:after="200"/>
    </w:pPr>
    <w:rPr>
      <w:rFonts w:eastAsiaTheme="minorHAns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8872D1"/>
    <w:rPr>
      <w:rFonts w:ascii="Times New Roman" w:hAnsi="Times New Roman" w:cs="Times New Roman"/>
      <w:noProof/>
      <w:sz w:val="24"/>
      <w:szCs w:val="24"/>
    </w:rPr>
  </w:style>
  <w:style w:type="character" w:styleId="Hyperlink">
    <w:name w:val="Hyperlink"/>
    <w:uiPriority w:val="99"/>
    <w:unhideWhenUsed/>
    <w:rsid w:val="00153D4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3538F"/>
    <w:rPr>
      <w:rFonts w:ascii="Calibri" w:eastAsia="Calibri" w:hAnsi="Calibri"/>
      <w:sz w:val="20"/>
      <w:szCs w:val="20"/>
      <w:lang w:val="x-none" w:eastAsia="x-none"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3538F"/>
    <w:rPr>
      <w:rFonts w:ascii="Calibri" w:eastAsia="Calibri" w:hAnsi="Calibri" w:cs="Times New Roman"/>
      <w:sz w:val="20"/>
      <w:szCs w:val="20"/>
      <w:lang w:val="x-none" w:eastAsia="x-none" w:bidi="fa-IR"/>
    </w:rPr>
  </w:style>
  <w:style w:type="character" w:styleId="FootnoteReference">
    <w:name w:val="footnote reference"/>
    <w:uiPriority w:val="99"/>
    <w:unhideWhenUsed/>
    <w:rsid w:val="00D3538F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E359F"/>
    <w:rPr>
      <w:rFonts w:ascii="Times New Roman" w:eastAsia="Times New Roman" w:hAnsi="Times New Roman" w:cs="Traditional Arabic"/>
      <w:b/>
      <w:bCs/>
      <w:sz w:val="20"/>
      <w:szCs w:val="16"/>
    </w:rPr>
  </w:style>
  <w:style w:type="character" w:customStyle="1" w:styleId="apple-converted-space">
    <w:name w:val="apple-converted-space"/>
    <w:rsid w:val="00EE359F"/>
  </w:style>
  <w:style w:type="character" w:styleId="Strong">
    <w:name w:val="Strong"/>
    <w:uiPriority w:val="22"/>
    <w:qFormat/>
    <w:rsid w:val="00EE359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617F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5F14CC6-2465-45FB-8A1E-A3F26084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409</Words>
  <Characters>2282</Characters>
  <Application>Microsoft Office Word</Application>
  <DocSecurity>0</DocSecurity>
  <Lines>39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S.Mehri</cp:lastModifiedBy>
  <cp:revision>28</cp:revision>
  <cp:lastPrinted>2015-08-29T07:56:00Z</cp:lastPrinted>
  <dcterms:created xsi:type="dcterms:W3CDTF">2015-12-03T17:53:00Z</dcterms:created>
  <dcterms:modified xsi:type="dcterms:W3CDTF">2016-12-05T22:51:00Z</dcterms:modified>
</cp:coreProperties>
</file>