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A29" w:rsidRDefault="00C14A29" w:rsidP="00614401">
      <w:pPr>
        <w:bidi/>
        <w:spacing w:after="0" w:line="360" w:lineRule="auto"/>
        <w:jc w:val="center"/>
        <w:rPr>
          <w:rFonts w:cs="B Lotus" w:hint="cs"/>
          <w:sz w:val="40"/>
          <w:szCs w:val="32"/>
          <w:rtl/>
          <w:lang w:bidi="fa-IR"/>
        </w:rPr>
      </w:pPr>
      <w:r w:rsidRPr="00614401">
        <w:rPr>
          <w:rFonts w:cs="B Lotus" w:hint="cs"/>
          <w:sz w:val="40"/>
          <w:szCs w:val="32"/>
          <w:rtl/>
          <w:lang w:bidi="fa-IR"/>
        </w:rPr>
        <w:t>پیش بینی اثر بخشی از روی سبک رهبری وظیفه مدار</w:t>
      </w:r>
    </w:p>
    <w:p w:rsidR="00614401" w:rsidRPr="00614401" w:rsidRDefault="00614401" w:rsidP="00D377F1">
      <w:pPr>
        <w:bidi/>
        <w:spacing w:after="0" w:line="360" w:lineRule="auto"/>
        <w:jc w:val="center"/>
        <w:rPr>
          <w:rFonts w:cs="B Lotus" w:hint="cs"/>
          <w:sz w:val="32"/>
          <w:szCs w:val="24"/>
          <w:rtl/>
          <w:lang w:bidi="fa-IR"/>
        </w:rPr>
      </w:pPr>
      <w:r w:rsidRPr="00614401">
        <w:rPr>
          <w:rFonts w:cs="B Lotus" w:hint="cs"/>
          <w:sz w:val="32"/>
          <w:szCs w:val="24"/>
          <w:u w:val="single"/>
          <w:rtl/>
          <w:lang w:bidi="fa-IR"/>
        </w:rPr>
        <w:t>ابوذر زارع</w:t>
      </w:r>
      <w:r w:rsidRPr="00614401">
        <w:rPr>
          <w:rFonts w:cs="B Lotus" w:hint="cs"/>
          <w:sz w:val="32"/>
          <w:szCs w:val="24"/>
          <w:rtl/>
          <w:lang w:bidi="fa-IR"/>
        </w:rPr>
        <w:t xml:space="preserve"> ، </w:t>
      </w:r>
      <w:r w:rsidR="00D377F1">
        <w:rPr>
          <w:rFonts w:cs="B Lotus" w:hint="cs"/>
          <w:sz w:val="32"/>
          <w:szCs w:val="24"/>
          <w:rtl/>
          <w:lang w:bidi="fa-IR"/>
        </w:rPr>
        <w:t>ولی نوذری ، محمد همایون پور</w:t>
      </w:r>
    </w:p>
    <w:p w:rsidR="00614401" w:rsidRPr="00614401" w:rsidRDefault="00614401" w:rsidP="00614401">
      <w:pPr>
        <w:bidi/>
        <w:spacing w:after="0" w:line="360" w:lineRule="auto"/>
        <w:jc w:val="center"/>
        <w:rPr>
          <w:rFonts w:cs="B Lotus" w:hint="cs"/>
          <w:sz w:val="32"/>
          <w:szCs w:val="24"/>
          <w:rtl/>
          <w:lang w:bidi="fa-IR"/>
        </w:rPr>
      </w:pPr>
      <w:r w:rsidRPr="00614401">
        <w:rPr>
          <w:rFonts w:cs="B Lotus" w:hint="cs"/>
          <w:sz w:val="32"/>
          <w:szCs w:val="24"/>
          <w:rtl/>
          <w:lang w:bidi="fa-IR"/>
        </w:rPr>
        <w:t>ابوذر زارع ، دبیر آموزش و پرورش،  دانشجوی دکتری مدیریت ورزشی</w:t>
      </w:r>
      <w:r>
        <w:rPr>
          <w:rFonts w:cs="B Lotus"/>
          <w:sz w:val="32"/>
          <w:szCs w:val="24"/>
          <w:lang w:bidi="fa-IR"/>
        </w:rPr>
        <w:t xml:space="preserve"> </w:t>
      </w:r>
      <w:r>
        <w:rPr>
          <w:rFonts w:cs="B Lotus" w:hint="cs"/>
          <w:sz w:val="32"/>
          <w:szCs w:val="24"/>
          <w:rtl/>
          <w:lang w:bidi="fa-IR"/>
        </w:rPr>
        <w:t>دانشگاه آزاد یاسوج</w:t>
      </w:r>
    </w:p>
    <w:p w:rsidR="00614401" w:rsidRDefault="00D377F1" w:rsidP="00614401">
      <w:pPr>
        <w:bidi/>
        <w:spacing w:after="0" w:line="360" w:lineRule="auto"/>
        <w:jc w:val="center"/>
        <w:rPr>
          <w:rFonts w:cs="B Lotus" w:hint="cs"/>
          <w:sz w:val="32"/>
          <w:szCs w:val="24"/>
          <w:rtl/>
          <w:lang w:bidi="fa-IR"/>
        </w:rPr>
      </w:pPr>
      <w:hyperlink r:id="rId7" w:history="1">
        <w:r w:rsidRPr="009C10B6">
          <w:rPr>
            <w:rStyle w:val="Hyperlink"/>
            <w:rFonts w:cs="B Lotus"/>
            <w:sz w:val="32"/>
            <w:szCs w:val="24"/>
            <w:lang w:bidi="fa-IR"/>
          </w:rPr>
          <w:t>Aboozarzare363@gmail.com</w:t>
        </w:r>
      </w:hyperlink>
    </w:p>
    <w:p w:rsidR="00D377F1" w:rsidRDefault="00D377F1" w:rsidP="00D377F1">
      <w:pPr>
        <w:bidi/>
        <w:spacing w:after="0" w:line="360" w:lineRule="auto"/>
        <w:jc w:val="center"/>
        <w:rPr>
          <w:rFonts w:cs="B Lotus" w:hint="cs"/>
          <w:sz w:val="32"/>
          <w:szCs w:val="24"/>
          <w:rtl/>
          <w:lang w:bidi="fa-IR"/>
        </w:rPr>
      </w:pPr>
      <w:r>
        <w:rPr>
          <w:rFonts w:cs="B Lotus" w:hint="cs"/>
          <w:sz w:val="32"/>
          <w:szCs w:val="24"/>
          <w:rtl/>
          <w:lang w:bidi="fa-IR"/>
        </w:rPr>
        <w:t xml:space="preserve">ولی نوذری ، محمد همایون پور </w:t>
      </w:r>
    </w:p>
    <w:p w:rsidR="00D377F1" w:rsidRDefault="00D377F1" w:rsidP="00D377F1">
      <w:pPr>
        <w:bidi/>
        <w:spacing w:after="0" w:line="360" w:lineRule="auto"/>
        <w:jc w:val="center"/>
        <w:rPr>
          <w:rFonts w:cs="B Lotus" w:hint="cs"/>
          <w:sz w:val="32"/>
          <w:szCs w:val="24"/>
          <w:rtl/>
          <w:lang w:bidi="fa-IR"/>
        </w:rPr>
      </w:pPr>
      <w:r>
        <w:rPr>
          <w:rFonts w:cs="B Lotus" w:hint="cs"/>
          <w:sz w:val="32"/>
          <w:szCs w:val="24"/>
          <w:rtl/>
          <w:lang w:bidi="fa-IR"/>
        </w:rPr>
        <w:t>هیئت علمی دانشگاه آزاد اسلامی واحد ارسنجان ، دانشجوی دکتری مدیریت ورزشی دانشگاه آزاد یاسوج</w:t>
      </w:r>
    </w:p>
    <w:p w:rsidR="00D377F1" w:rsidRPr="00F61460" w:rsidRDefault="00D377F1" w:rsidP="00F61460">
      <w:pPr>
        <w:tabs>
          <w:tab w:val="left" w:pos="2910"/>
          <w:tab w:val="center" w:pos="3960"/>
        </w:tabs>
        <w:bidi/>
        <w:spacing w:after="0" w:line="360" w:lineRule="auto"/>
        <w:rPr>
          <w:rFonts w:cs="B Lotus"/>
          <w:sz w:val="2"/>
          <w:szCs w:val="2"/>
          <w:lang w:bidi="fa-IR"/>
        </w:rPr>
      </w:pPr>
      <w:r>
        <w:rPr>
          <w:rFonts w:cs="B Lotus"/>
          <w:sz w:val="32"/>
          <w:szCs w:val="24"/>
          <w:rtl/>
          <w:lang w:bidi="fa-IR"/>
        </w:rPr>
        <w:tab/>
      </w:r>
      <w:r w:rsidR="00F61460">
        <w:rPr>
          <w:rFonts w:cs="B Lotus"/>
          <w:sz w:val="32"/>
          <w:szCs w:val="24"/>
          <w:rtl/>
          <w:lang w:bidi="fa-IR"/>
        </w:rPr>
        <w:tab/>
      </w:r>
    </w:p>
    <w:p w:rsidR="00C14A29" w:rsidRDefault="00C237AF" w:rsidP="00D24DB6">
      <w:pPr>
        <w:pStyle w:val="ListParagraph"/>
        <w:spacing w:line="360" w:lineRule="auto"/>
        <w:ind w:left="0" w:firstLine="432"/>
        <w:jc w:val="both"/>
        <w:rPr>
          <w:rFonts w:cs="B Lotus" w:hint="cs"/>
          <w:sz w:val="24"/>
          <w:szCs w:val="24"/>
          <w:rtl/>
        </w:rPr>
      </w:pPr>
      <w:r w:rsidRPr="00614401">
        <w:rPr>
          <w:rFonts w:ascii="B Zar" w:cs="B Lotus" w:hint="cs"/>
          <w:sz w:val="24"/>
          <w:szCs w:val="24"/>
          <w:rtl/>
        </w:rPr>
        <w:t xml:space="preserve"> </w:t>
      </w:r>
      <w:r w:rsidRPr="00614401">
        <w:rPr>
          <w:rFonts w:cs="B Lotus" w:hint="cs"/>
          <w:sz w:val="24"/>
          <w:szCs w:val="24"/>
          <w:rtl/>
        </w:rPr>
        <w:t xml:space="preserve"> گروسمن</w:t>
      </w:r>
      <w:r w:rsidR="00614401" w:rsidRPr="00614401">
        <w:rPr>
          <w:rFonts w:cs="B Lotus" w:hint="cs"/>
          <w:sz w:val="24"/>
          <w:szCs w:val="24"/>
          <w:rtl/>
        </w:rPr>
        <w:t xml:space="preserve"> </w:t>
      </w:r>
      <w:r w:rsidRPr="00614401">
        <w:rPr>
          <w:rFonts w:cs="B Lotus" w:hint="cs"/>
          <w:sz w:val="24"/>
          <w:szCs w:val="24"/>
          <w:rtl/>
        </w:rPr>
        <w:t xml:space="preserve">(2003) </w:t>
      </w:r>
      <w:r w:rsidRPr="00614401">
        <w:rPr>
          <w:rFonts w:ascii="BMitra" w:cs="B Lotus" w:hint="cs"/>
          <w:sz w:val="24"/>
          <w:szCs w:val="24"/>
          <w:rtl/>
        </w:rPr>
        <w:t>در</w:t>
      </w:r>
      <w:r w:rsidRPr="00614401">
        <w:rPr>
          <w:rFonts w:ascii="BMitra" w:cs="B Lotus"/>
          <w:sz w:val="24"/>
          <w:szCs w:val="24"/>
        </w:rPr>
        <w:t xml:space="preserve"> </w:t>
      </w:r>
      <w:r w:rsidRPr="00614401">
        <w:rPr>
          <w:rFonts w:ascii="BMitra" w:cs="B Lotus" w:hint="cs"/>
          <w:sz w:val="24"/>
          <w:szCs w:val="24"/>
          <w:rtl/>
        </w:rPr>
        <w:t>پژوهشي</w:t>
      </w:r>
      <w:r w:rsidRPr="00614401">
        <w:rPr>
          <w:rFonts w:ascii="BMitra" w:cs="B Lotus"/>
          <w:sz w:val="24"/>
          <w:szCs w:val="24"/>
        </w:rPr>
        <w:t xml:space="preserve"> </w:t>
      </w:r>
      <w:r w:rsidRPr="00614401">
        <w:rPr>
          <w:rFonts w:ascii="BMitra" w:cs="B Lotus" w:hint="cs"/>
          <w:sz w:val="24"/>
          <w:szCs w:val="24"/>
          <w:rtl/>
        </w:rPr>
        <w:t>نشان</w:t>
      </w:r>
      <w:r w:rsidRPr="00614401">
        <w:rPr>
          <w:rFonts w:ascii="BMitra" w:cs="B Lotus"/>
          <w:sz w:val="24"/>
          <w:szCs w:val="24"/>
        </w:rPr>
        <w:t xml:space="preserve"> </w:t>
      </w:r>
      <w:r w:rsidRPr="00614401">
        <w:rPr>
          <w:rFonts w:ascii="BMitra" w:cs="B Lotus" w:hint="cs"/>
          <w:sz w:val="24"/>
          <w:szCs w:val="24"/>
          <w:rtl/>
        </w:rPr>
        <w:t>داد</w:t>
      </w:r>
      <w:r w:rsidRPr="00614401">
        <w:rPr>
          <w:rFonts w:ascii="BMitra" w:cs="B Lotus"/>
          <w:sz w:val="24"/>
          <w:szCs w:val="24"/>
        </w:rPr>
        <w:t xml:space="preserve"> </w:t>
      </w:r>
      <w:r w:rsidRPr="00614401">
        <w:rPr>
          <w:rFonts w:ascii="BMitra" w:cs="B Lotus" w:hint="cs"/>
          <w:sz w:val="24"/>
          <w:szCs w:val="24"/>
          <w:rtl/>
        </w:rPr>
        <w:t>كه</w:t>
      </w:r>
      <w:r w:rsidRPr="00614401">
        <w:rPr>
          <w:rFonts w:ascii="BMitra" w:cs="B Lotus"/>
          <w:sz w:val="24"/>
          <w:szCs w:val="24"/>
        </w:rPr>
        <w:t xml:space="preserve"> </w:t>
      </w:r>
      <w:r w:rsidRPr="00614401">
        <w:rPr>
          <w:rFonts w:ascii="BMitra" w:cs="B Lotus" w:hint="cs"/>
          <w:sz w:val="24"/>
          <w:szCs w:val="24"/>
          <w:rtl/>
        </w:rPr>
        <w:t>مديران</w:t>
      </w:r>
      <w:r w:rsidRPr="00614401">
        <w:rPr>
          <w:rFonts w:ascii="BMitra" w:cs="B Lotus"/>
          <w:sz w:val="24"/>
          <w:szCs w:val="24"/>
        </w:rPr>
        <w:t xml:space="preserve"> </w:t>
      </w:r>
      <w:r w:rsidRPr="00614401">
        <w:rPr>
          <w:rFonts w:ascii="BMitra" w:cs="B Lotus" w:hint="cs"/>
          <w:sz w:val="24"/>
          <w:szCs w:val="24"/>
          <w:rtl/>
        </w:rPr>
        <w:t>رابطه</w:t>
      </w:r>
      <w:r w:rsidRPr="00614401">
        <w:rPr>
          <w:rFonts w:ascii="BMitra" w:cs="B Lotus"/>
          <w:sz w:val="24"/>
          <w:szCs w:val="24"/>
        </w:rPr>
        <w:t xml:space="preserve"> </w:t>
      </w:r>
      <w:r w:rsidRPr="00614401">
        <w:rPr>
          <w:rFonts w:ascii="BMitra" w:cs="B Lotus" w:hint="cs"/>
          <w:sz w:val="24"/>
          <w:szCs w:val="24"/>
          <w:rtl/>
        </w:rPr>
        <w:t>مدار</w:t>
      </w:r>
      <w:r w:rsidRPr="00614401">
        <w:rPr>
          <w:rFonts w:ascii="BMitra" w:cs="B Lotus"/>
          <w:sz w:val="24"/>
          <w:szCs w:val="24"/>
        </w:rPr>
        <w:t xml:space="preserve"> </w:t>
      </w:r>
      <w:r w:rsidRPr="00614401">
        <w:rPr>
          <w:rFonts w:ascii="BMitra" w:cs="B Lotus" w:hint="cs"/>
          <w:sz w:val="24"/>
          <w:szCs w:val="24"/>
          <w:rtl/>
        </w:rPr>
        <w:t>عملكرد بهتري</w:t>
      </w:r>
      <w:r w:rsidRPr="00614401">
        <w:rPr>
          <w:rFonts w:ascii="BMitra" w:cs="B Lotus"/>
          <w:sz w:val="24"/>
          <w:szCs w:val="24"/>
        </w:rPr>
        <w:t xml:space="preserve"> </w:t>
      </w:r>
      <w:r w:rsidRPr="00614401">
        <w:rPr>
          <w:rFonts w:ascii="BMitra" w:cs="B Lotus" w:hint="cs"/>
          <w:sz w:val="24"/>
          <w:szCs w:val="24"/>
          <w:rtl/>
        </w:rPr>
        <w:t>نسبت</w:t>
      </w:r>
      <w:r w:rsidRPr="00614401">
        <w:rPr>
          <w:rFonts w:ascii="BMitra" w:cs="B Lotus"/>
          <w:sz w:val="24"/>
          <w:szCs w:val="24"/>
        </w:rPr>
        <w:t xml:space="preserve"> </w:t>
      </w:r>
      <w:r w:rsidRPr="00614401">
        <w:rPr>
          <w:rFonts w:ascii="BMitra" w:cs="B Lotus" w:hint="cs"/>
          <w:sz w:val="24"/>
          <w:szCs w:val="24"/>
          <w:rtl/>
        </w:rPr>
        <w:t>به</w:t>
      </w:r>
      <w:r w:rsidRPr="00614401">
        <w:rPr>
          <w:rFonts w:ascii="BMitra" w:cs="B Lotus"/>
          <w:sz w:val="24"/>
          <w:szCs w:val="24"/>
        </w:rPr>
        <w:t xml:space="preserve"> </w:t>
      </w:r>
      <w:r w:rsidRPr="00614401">
        <w:rPr>
          <w:rFonts w:ascii="BMitra" w:cs="B Lotus" w:hint="cs"/>
          <w:sz w:val="24"/>
          <w:szCs w:val="24"/>
          <w:rtl/>
        </w:rPr>
        <w:t>مديران</w:t>
      </w:r>
      <w:r w:rsidRPr="00614401">
        <w:rPr>
          <w:rFonts w:ascii="BMitra" w:cs="B Lotus"/>
          <w:sz w:val="24"/>
          <w:szCs w:val="24"/>
        </w:rPr>
        <w:t xml:space="preserve"> </w:t>
      </w:r>
      <w:r w:rsidRPr="00614401">
        <w:rPr>
          <w:rFonts w:ascii="BMitra" w:cs="B Lotus" w:hint="cs"/>
          <w:sz w:val="24"/>
          <w:szCs w:val="24"/>
          <w:rtl/>
        </w:rPr>
        <w:t>وظيفه</w:t>
      </w:r>
      <w:r w:rsidRPr="00614401">
        <w:rPr>
          <w:rFonts w:ascii="BMitra" w:cs="B Lotus"/>
          <w:sz w:val="24"/>
          <w:szCs w:val="24"/>
        </w:rPr>
        <w:t xml:space="preserve"> </w:t>
      </w:r>
      <w:r w:rsidRPr="00614401">
        <w:rPr>
          <w:rFonts w:ascii="BMitra" w:cs="B Lotus" w:hint="cs"/>
          <w:sz w:val="24"/>
          <w:szCs w:val="24"/>
          <w:rtl/>
        </w:rPr>
        <w:t>مدار</w:t>
      </w:r>
      <w:r w:rsidRPr="00614401">
        <w:rPr>
          <w:rFonts w:ascii="BMitra" w:cs="B Lotus"/>
          <w:sz w:val="24"/>
          <w:szCs w:val="24"/>
        </w:rPr>
        <w:t xml:space="preserve"> </w:t>
      </w:r>
      <w:r w:rsidRPr="00614401">
        <w:rPr>
          <w:rFonts w:ascii="BMitra" w:cs="B Lotus" w:hint="cs"/>
          <w:sz w:val="24"/>
          <w:szCs w:val="24"/>
          <w:rtl/>
        </w:rPr>
        <w:t>دارند</w:t>
      </w:r>
      <w:r w:rsidRPr="00614401">
        <w:rPr>
          <w:rFonts w:ascii="BMitra" w:cs="B Lotus"/>
          <w:sz w:val="24"/>
          <w:szCs w:val="24"/>
        </w:rPr>
        <w:t xml:space="preserve"> </w:t>
      </w:r>
      <w:r w:rsidRPr="00614401">
        <w:rPr>
          <w:rFonts w:ascii="BMitra" w:cs="B Lotus" w:hint="cs"/>
          <w:sz w:val="24"/>
          <w:szCs w:val="24"/>
          <w:rtl/>
        </w:rPr>
        <w:t>و</w:t>
      </w:r>
      <w:r w:rsidRPr="00614401">
        <w:rPr>
          <w:rFonts w:ascii="BMitra" w:cs="B Lotus"/>
          <w:sz w:val="24"/>
          <w:szCs w:val="24"/>
        </w:rPr>
        <w:t xml:space="preserve"> </w:t>
      </w:r>
      <w:r w:rsidRPr="00614401">
        <w:rPr>
          <w:rFonts w:ascii="BMitra" w:cs="B Lotus" w:hint="cs"/>
          <w:sz w:val="24"/>
          <w:szCs w:val="24"/>
          <w:rtl/>
        </w:rPr>
        <w:t>سازمان</w:t>
      </w:r>
      <w:r w:rsidRPr="00614401">
        <w:rPr>
          <w:rFonts w:ascii="BMitra" w:cs="B Lotus"/>
          <w:sz w:val="24"/>
          <w:szCs w:val="24"/>
        </w:rPr>
        <w:t xml:space="preserve"> </w:t>
      </w:r>
      <w:r w:rsidRPr="00614401">
        <w:rPr>
          <w:rFonts w:ascii="BMitra" w:cs="B Lotus" w:hint="cs"/>
          <w:sz w:val="24"/>
          <w:szCs w:val="24"/>
          <w:rtl/>
        </w:rPr>
        <w:t>آنها</w:t>
      </w:r>
      <w:r w:rsidRPr="00614401">
        <w:rPr>
          <w:rFonts w:ascii="BMitra" w:cs="B Lotus"/>
          <w:sz w:val="24"/>
          <w:szCs w:val="24"/>
        </w:rPr>
        <w:t xml:space="preserve"> </w:t>
      </w:r>
      <w:r w:rsidRPr="00614401">
        <w:rPr>
          <w:rFonts w:ascii="BMitra" w:cs="B Lotus" w:hint="cs"/>
          <w:sz w:val="24"/>
          <w:szCs w:val="24"/>
          <w:rtl/>
        </w:rPr>
        <w:t>نيز</w:t>
      </w:r>
      <w:r w:rsidRPr="00614401">
        <w:rPr>
          <w:rFonts w:ascii="BMitra" w:cs="B Lotus"/>
          <w:sz w:val="24"/>
          <w:szCs w:val="24"/>
        </w:rPr>
        <w:t xml:space="preserve"> </w:t>
      </w:r>
      <w:r w:rsidRPr="00614401">
        <w:rPr>
          <w:rFonts w:ascii="BMitra" w:cs="B Lotus" w:hint="cs"/>
          <w:sz w:val="24"/>
          <w:szCs w:val="24"/>
          <w:rtl/>
        </w:rPr>
        <w:t>از</w:t>
      </w:r>
      <w:r w:rsidRPr="00614401">
        <w:rPr>
          <w:rFonts w:ascii="BMitra" w:cs="B Lotus"/>
          <w:sz w:val="24"/>
          <w:szCs w:val="24"/>
        </w:rPr>
        <w:t xml:space="preserve"> </w:t>
      </w:r>
      <w:r w:rsidRPr="00614401">
        <w:rPr>
          <w:rFonts w:ascii="BMitra" w:cs="B Lotus" w:hint="cs"/>
          <w:sz w:val="24"/>
          <w:szCs w:val="24"/>
          <w:rtl/>
        </w:rPr>
        <w:t>اثربخشي</w:t>
      </w:r>
      <w:r w:rsidRPr="00614401">
        <w:rPr>
          <w:rFonts w:ascii="BMitra" w:cs="B Lotus"/>
          <w:sz w:val="24"/>
          <w:szCs w:val="24"/>
        </w:rPr>
        <w:t xml:space="preserve"> </w:t>
      </w:r>
      <w:r w:rsidRPr="00614401">
        <w:rPr>
          <w:rFonts w:ascii="BMitra" w:cs="B Lotus" w:hint="cs"/>
          <w:sz w:val="24"/>
          <w:szCs w:val="24"/>
          <w:rtl/>
        </w:rPr>
        <w:t>بهتري</w:t>
      </w:r>
      <w:r w:rsidRPr="00614401">
        <w:rPr>
          <w:rFonts w:ascii="BMitra" w:cs="B Lotus"/>
          <w:sz w:val="24"/>
          <w:szCs w:val="24"/>
        </w:rPr>
        <w:t xml:space="preserve"> </w:t>
      </w:r>
      <w:r w:rsidRPr="00614401">
        <w:rPr>
          <w:rFonts w:ascii="BMitra" w:cs="B Lotus" w:hint="cs"/>
          <w:sz w:val="24"/>
          <w:szCs w:val="24"/>
          <w:rtl/>
        </w:rPr>
        <w:t>برخوردار</w:t>
      </w:r>
      <w:r w:rsidRPr="00614401">
        <w:rPr>
          <w:rFonts w:ascii="BMitra" w:cs="B Lotus"/>
          <w:sz w:val="24"/>
          <w:szCs w:val="24"/>
        </w:rPr>
        <w:t xml:space="preserve"> </w:t>
      </w:r>
      <w:r w:rsidRPr="00614401">
        <w:rPr>
          <w:rFonts w:ascii="BMitra" w:cs="B Lotus" w:hint="cs"/>
          <w:sz w:val="24"/>
          <w:szCs w:val="24"/>
          <w:rtl/>
        </w:rPr>
        <w:t xml:space="preserve">است. </w:t>
      </w:r>
      <w:r w:rsidR="00C14A29" w:rsidRPr="00614401">
        <w:rPr>
          <w:rFonts w:ascii="BNazanin" w:cs="B Lotus" w:hint="cs"/>
          <w:sz w:val="24"/>
          <w:szCs w:val="24"/>
          <w:rtl/>
        </w:rPr>
        <w:t>پژوهش حاضر به منظور بر</w:t>
      </w:r>
      <w:r w:rsidR="00C14A29" w:rsidRPr="00614401">
        <w:rPr>
          <w:rFonts w:cs="B Lotus" w:hint="cs"/>
          <w:sz w:val="24"/>
          <w:szCs w:val="24"/>
          <w:rtl/>
        </w:rPr>
        <w:t>رسی تاثیر سبک رهبری بر اثر بخشی مدیران سازمان های ورزشی</w:t>
      </w:r>
      <w:r w:rsidR="00C14A29" w:rsidRPr="00614401">
        <w:rPr>
          <w:rFonts w:ascii="BNazanin" w:cs="B Lotus" w:hint="cs"/>
          <w:sz w:val="24"/>
          <w:szCs w:val="24"/>
          <w:rtl/>
        </w:rPr>
        <w:t xml:space="preserve"> شهر اصفهان انجام پذیرفت. روش پژوهش، توصیفی و از نوع همبستگی و به شیوه میدانی بود. جامعه آماری اين پژوهش </w:t>
      </w:r>
      <w:r w:rsidR="00C14A29" w:rsidRPr="00614401">
        <w:rPr>
          <w:rFonts w:cs="B Lotus" w:hint="cs"/>
          <w:sz w:val="24"/>
          <w:szCs w:val="24"/>
          <w:rtl/>
          <w:lang w:bidi="fa-IR"/>
        </w:rPr>
        <w:t xml:space="preserve">کلیه مدیران سازمان های ورزشی شهر اصفهان که شامل 60 نفر می باشد. با توجه به کوچک بودن جامعه، نمونه آماری برابر با کل جامعه آماری در نظر گرفته شد. در این تحقیق از دو </w:t>
      </w:r>
      <w:r w:rsidR="00C14A29" w:rsidRPr="00614401">
        <w:rPr>
          <w:rFonts w:cs="B Lotus" w:hint="cs"/>
          <w:sz w:val="24"/>
          <w:szCs w:val="24"/>
          <w:rtl/>
        </w:rPr>
        <w:t xml:space="preserve">پرسشنامه سبک رهبری توسط باردنز و متزکاس (1969) </w:t>
      </w:r>
      <w:r w:rsidR="00C14A29" w:rsidRPr="00614401">
        <w:rPr>
          <w:rFonts w:cs="B Lotus" w:hint="cs"/>
          <w:sz w:val="24"/>
          <w:szCs w:val="24"/>
          <w:rtl/>
          <w:lang w:bidi="fa-IR"/>
        </w:rPr>
        <w:t>و پرسشنامه اثر بخشی سازمانی پارسونز استفاده شده است.</w:t>
      </w:r>
      <w:r w:rsidR="00C14A29" w:rsidRPr="00614401">
        <w:rPr>
          <w:rFonts w:ascii="BNazanin" w:cs="B Lotus" w:hint="cs"/>
          <w:sz w:val="24"/>
          <w:szCs w:val="24"/>
          <w:rtl/>
        </w:rPr>
        <w:t xml:space="preserve"> به منظور تجزیه و تحلیل نتایج حاصل از این تحقیق از دو روش آمار توصیفی و استنباطی (ضریب همبستگی پیرسون و </w:t>
      </w:r>
      <w:r w:rsidR="00C14A29" w:rsidRPr="00614401">
        <w:rPr>
          <w:rFonts w:cs="B Lotus" w:hint="cs"/>
          <w:sz w:val="24"/>
          <w:szCs w:val="24"/>
          <w:rtl/>
          <w:lang w:bidi="fa-IR"/>
        </w:rPr>
        <w:t xml:space="preserve">آزمون </w:t>
      </w:r>
      <w:r w:rsidR="00C41D59" w:rsidRPr="00614401">
        <w:rPr>
          <w:rFonts w:cs="B Lotus"/>
          <w:sz w:val="24"/>
          <w:szCs w:val="24"/>
          <w:lang w:bidi="fa-IR"/>
        </w:rPr>
        <w:t>t</w:t>
      </w:r>
      <w:r w:rsidR="00C14A29" w:rsidRPr="00614401">
        <w:rPr>
          <w:rFonts w:cs="B Lotus" w:hint="cs"/>
          <w:sz w:val="24"/>
          <w:szCs w:val="24"/>
          <w:rtl/>
          <w:lang w:bidi="fa-IR"/>
        </w:rPr>
        <w:t>مستقل</w:t>
      </w:r>
      <w:r w:rsidR="00C14A29" w:rsidRPr="00614401">
        <w:rPr>
          <w:rFonts w:ascii="BNazanin" w:cs="B Lotus" w:hint="cs"/>
          <w:sz w:val="24"/>
          <w:szCs w:val="24"/>
          <w:rtl/>
        </w:rPr>
        <w:t xml:space="preserve">) استفاده گردید. نتایج نشان داد که: </w:t>
      </w:r>
      <w:r w:rsidR="00C14A29" w:rsidRPr="00614401">
        <w:rPr>
          <w:rFonts w:cs="B Lotus" w:hint="cs"/>
          <w:sz w:val="24"/>
          <w:szCs w:val="24"/>
          <w:rtl/>
        </w:rPr>
        <w:t xml:space="preserve">1.  بین </w:t>
      </w:r>
      <w:r w:rsidR="00C41D59" w:rsidRPr="00614401">
        <w:rPr>
          <w:rFonts w:cs="B Lotus" w:hint="cs"/>
          <w:sz w:val="24"/>
          <w:szCs w:val="24"/>
          <w:rtl/>
          <w:lang w:bidi="fa-IR"/>
        </w:rPr>
        <w:t>دو</w:t>
      </w:r>
      <w:r w:rsidR="00C14A29" w:rsidRPr="00614401">
        <w:rPr>
          <w:rFonts w:cs="B Lotus" w:hint="cs"/>
          <w:sz w:val="24"/>
          <w:szCs w:val="24"/>
          <w:rtl/>
        </w:rPr>
        <w:t>متغیر تحقیق ارتباط مثبت و معناداری وجود دارد</w:t>
      </w:r>
      <w:r w:rsidR="00D24DB6">
        <w:rPr>
          <w:rFonts w:cs="B Lotus" w:hint="cs"/>
          <w:sz w:val="24"/>
          <w:szCs w:val="24"/>
          <w:rtl/>
        </w:rPr>
        <w:t xml:space="preserve"> </w:t>
      </w:r>
      <w:r w:rsidR="00C14A29" w:rsidRPr="00614401">
        <w:rPr>
          <w:rFonts w:cs="B Lotus" w:hint="cs"/>
          <w:sz w:val="24"/>
          <w:szCs w:val="24"/>
          <w:rtl/>
        </w:rPr>
        <w:t xml:space="preserve">2. </w:t>
      </w:r>
      <w:r w:rsidR="00C14A29" w:rsidRPr="00614401">
        <w:rPr>
          <w:rFonts w:ascii="Arial" w:hAnsi="Arial" w:cs="B Lotus" w:hint="cs"/>
          <w:sz w:val="24"/>
          <w:szCs w:val="24"/>
          <w:rtl/>
        </w:rPr>
        <w:t>سبک رهبری وظیفه مدار</w:t>
      </w:r>
      <w:r w:rsidR="00C14A29" w:rsidRPr="00614401">
        <w:rPr>
          <w:rFonts w:cs="B Lotus" w:hint="cs"/>
          <w:sz w:val="24"/>
          <w:szCs w:val="24"/>
          <w:rtl/>
        </w:rPr>
        <w:t xml:space="preserve"> می تواند بصورت مثبت و معناداری اثربخشی مدیران را پیش بینی کند.</w:t>
      </w:r>
    </w:p>
    <w:p w:rsidR="00000000" w:rsidRPr="00614401" w:rsidRDefault="00C41D59" w:rsidP="00D377F1">
      <w:pPr>
        <w:bidi/>
        <w:spacing w:after="0" w:line="360" w:lineRule="auto"/>
        <w:jc w:val="both"/>
        <w:rPr>
          <w:rFonts w:hint="cs"/>
          <w:sz w:val="24"/>
          <w:szCs w:val="24"/>
          <w:rtl/>
        </w:rPr>
      </w:pPr>
      <w:r w:rsidRPr="00614401">
        <w:rPr>
          <w:rFonts w:hint="cs"/>
          <w:sz w:val="24"/>
          <w:szCs w:val="24"/>
          <w:rtl/>
        </w:rPr>
        <w:t>منابع</w:t>
      </w:r>
    </w:p>
    <w:p w:rsidR="00C41D59" w:rsidRPr="006336E2" w:rsidRDefault="00C41D59" w:rsidP="006336E2">
      <w:pPr>
        <w:pStyle w:val="ListParagraph"/>
        <w:numPr>
          <w:ilvl w:val="0"/>
          <w:numId w:val="1"/>
        </w:numPr>
        <w:autoSpaceDE w:val="0"/>
        <w:autoSpaceDN w:val="0"/>
        <w:bidi w:val="0"/>
        <w:adjustRightInd w:val="0"/>
        <w:spacing w:line="360" w:lineRule="auto"/>
        <w:jc w:val="both"/>
        <w:rPr>
          <w:rFonts w:asciiTheme="majorBidi" w:hAnsiTheme="majorBidi" w:cstheme="majorBidi"/>
          <w:sz w:val="24"/>
          <w:szCs w:val="24"/>
          <w:rtl/>
        </w:rPr>
      </w:pPr>
      <w:r w:rsidRPr="006336E2">
        <w:rPr>
          <w:rFonts w:asciiTheme="majorBidi" w:hAnsiTheme="majorBidi" w:cstheme="majorBidi"/>
          <w:sz w:val="24"/>
          <w:szCs w:val="24"/>
        </w:rPr>
        <w:t>Grossman</w:t>
      </w:r>
      <w:r w:rsidRPr="006336E2">
        <w:rPr>
          <w:rFonts w:asciiTheme="majorBidi" w:hAnsiTheme="majorBidi" w:cstheme="majorBidi"/>
          <w:sz w:val="24"/>
          <w:szCs w:val="24"/>
          <w:rtl/>
        </w:rPr>
        <w:t>،</w:t>
      </w:r>
      <w:r w:rsidRPr="006336E2">
        <w:rPr>
          <w:rFonts w:asciiTheme="majorBidi" w:hAnsiTheme="majorBidi" w:cstheme="majorBidi"/>
          <w:sz w:val="24"/>
          <w:szCs w:val="24"/>
        </w:rPr>
        <w:t xml:space="preserve"> G. 2003. «A Fully Accredited Course: Offered By Bestow College«. Sport Psychology, Human Kinetics, </w:t>
      </w:r>
      <w:r w:rsidRPr="006336E2">
        <w:rPr>
          <w:rFonts w:asciiTheme="majorBidi" w:hAnsiTheme="majorBidi" w:cstheme="majorBidi"/>
          <w:b/>
          <w:bCs/>
          <w:i/>
          <w:iCs/>
          <w:sz w:val="24"/>
          <w:szCs w:val="24"/>
        </w:rPr>
        <w:t>Pub Inc</w:t>
      </w:r>
      <w:r w:rsidRPr="006336E2">
        <w:rPr>
          <w:rFonts w:asciiTheme="majorBidi" w:hAnsiTheme="majorBidi" w:cstheme="majorBidi"/>
          <w:sz w:val="24"/>
          <w:szCs w:val="24"/>
        </w:rPr>
        <w:t>. Pp: 323  340 .</w:t>
      </w:r>
    </w:p>
    <w:p w:rsidR="00C41D59" w:rsidRDefault="00C41D59" w:rsidP="00D377F1">
      <w:pPr>
        <w:bidi/>
        <w:jc w:val="both"/>
      </w:pPr>
    </w:p>
    <w:sectPr w:rsidR="00C41D59" w:rsidSect="00614401">
      <w:pgSz w:w="12240" w:h="15840"/>
      <w:pgMar w:top="2160" w:right="2160" w:bottom="2160" w:left="21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344B" w:rsidRDefault="0047344B" w:rsidP="00C237AF">
      <w:pPr>
        <w:spacing w:after="0" w:line="240" w:lineRule="auto"/>
      </w:pPr>
      <w:r>
        <w:separator/>
      </w:r>
    </w:p>
  </w:endnote>
  <w:endnote w:type="continuationSeparator" w:id="1">
    <w:p w:rsidR="0047344B" w:rsidRDefault="0047344B" w:rsidP="00C237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raditional Arabic">
    <w:panose1 w:val="02020603050405020304"/>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BMitra">
    <w:altName w:val="Times New Roman"/>
    <w:panose1 w:val="00000000000000000000"/>
    <w:charset w:val="B2"/>
    <w:family w:val="auto"/>
    <w:notTrueType/>
    <w:pitch w:val="default"/>
    <w:sig w:usb0="00002000" w:usb1="00000000" w:usb2="00000000" w:usb3="00000000" w:csb0="00000040" w:csb1="00000000"/>
  </w:font>
  <w:font w:name="BNazanin">
    <w:altName w:val="Times New Roman"/>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344B" w:rsidRDefault="0047344B" w:rsidP="00C237AF">
      <w:pPr>
        <w:spacing w:after="0" w:line="240" w:lineRule="auto"/>
      </w:pPr>
      <w:r>
        <w:separator/>
      </w:r>
    </w:p>
  </w:footnote>
  <w:footnote w:type="continuationSeparator" w:id="1">
    <w:p w:rsidR="0047344B" w:rsidRDefault="0047344B" w:rsidP="00C237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CD69AA"/>
    <w:multiLevelType w:val="hybridMultilevel"/>
    <w:tmpl w:val="07AC8F64"/>
    <w:lvl w:ilvl="0" w:tplc="83106F7A">
      <w:start w:val="1"/>
      <w:numFmt w:val="decimal"/>
      <w:lvlText w:val="%1-"/>
      <w:lvlJc w:val="left"/>
      <w:pPr>
        <w:ind w:left="342" w:hanging="360"/>
      </w:pPr>
      <w:rPr>
        <w:rFonts w:ascii="Times New Roman"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C14A29"/>
    <w:rsid w:val="0047344B"/>
    <w:rsid w:val="00614401"/>
    <w:rsid w:val="006336E2"/>
    <w:rsid w:val="00C14A29"/>
    <w:rsid w:val="00C237AF"/>
    <w:rsid w:val="00C41D59"/>
    <w:rsid w:val="00D24DB6"/>
    <w:rsid w:val="00D377F1"/>
    <w:rsid w:val="00F6146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37AF"/>
    <w:pPr>
      <w:bidi/>
      <w:spacing w:after="0" w:line="240" w:lineRule="auto"/>
      <w:ind w:left="720"/>
    </w:pPr>
    <w:rPr>
      <w:rFonts w:ascii="Times New Roman" w:eastAsia="Times New Roman" w:hAnsi="Times New Roman" w:cs="Traditional Arabic"/>
      <w:sz w:val="20"/>
      <w:szCs w:val="20"/>
    </w:rPr>
  </w:style>
  <w:style w:type="paragraph" w:styleId="FootnoteText">
    <w:name w:val="footnote text"/>
    <w:aliases w:val="متن زيرنويس Char Char"/>
    <w:basedOn w:val="Normal"/>
    <w:link w:val="FootnoteTextChar"/>
    <w:uiPriority w:val="99"/>
    <w:qFormat/>
    <w:rsid w:val="00C237AF"/>
    <w:pPr>
      <w:bidi/>
      <w:spacing w:after="0" w:line="240" w:lineRule="auto"/>
    </w:pPr>
    <w:rPr>
      <w:rFonts w:ascii="Times New Roman" w:eastAsia="Times New Roman" w:hAnsi="Times New Roman" w:cs="Times New Roman"/>
      <w:sz w:val="20"/>
      <w:szCs w:val="20"/>
      <w:lang w:bidi="fa-IR"/>
    </w:rPr>
  </w:style>
  <w:style w:type="character" w:customStyle="1" w:styleId="FootnoteTextChar">
    <w:name w:val="Footnote Text Char"/>
    <w:aliases w:val="متن زيرنويس Char Char Char"/>
    <w:basedOn w:val="DefaultParagraphFont"/>
    <w:link w:val="FootnoteText"/>
    <w:uiPriority w:val="99"/>
    <w:rsid w:val="00C237AF"/>
    <w:rPr>
      <w:rFonts w:ascii="Times New Roman" w:eastAsia="Times New Roman" w:hAnsi="Times New Roman" w:cs="Times New Roman"/>
      <w:sz w:val="20"/>
      <w:szCs w:val="20"/>
      <w:lang w:bidi="fa-IR"/>
    </w:rPr>
  </w:style>
  <w:style w:type="character" w:styleId="FootnoteReference">
    <w:name w:val="footnote reference"/>
    <w:basedOn w:val="DefaultParagraphFont"/>
    <w:uiPriority w:val="99"/>
    <w:rsid w:val="00C237AF"/>
    <w:rPr>
      <w:vertAlign w:val="superscript"/>
    </w:rPr>
  </w:style>
  <w:style w:type="character" w:styleId="Hyperlink">
    <w:name w:val="Hyperlink"/>
    <w:basedOn w:val="DefaultParagraphFont"/>
    <w:uiPriority w:val="99"/>
    <w:unhideWhenUsed/>
    <w:rsid w:val="00D377F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boozarzare363@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207</Words>
  <Characters>1185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zare</dc:creator>
  <cp:keywords/>
  <dc:description/>
  <cp:lastModifiedBy>zare</cp:lastModifiedBy>
  <cp:revision>5</cp:revision>
  <dcterms:created xsi:type="dcterms:W3CDTF">2016-11-29T20:29:00Z</dcterms:created>
  <dcterms:modified xsi:type="dcterms:W3CDTF">2016-11-29T22:24:00Z</dcterms:modified>
</cp:coreProperties>
</file>