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5C8" w:rsidRPr="00471635" w:rsidRDefault="009E75C8" w:rsidP="009E75C8">
      <w:pPr>
        <w:widowControl w:val="0"/>
        <w:bidi/>
        <w:spacing w:after="0" w:line="240" w:lineRule="auto"/>
        <w:jc w:val="center"/>
        <w:rPr>
          <w:rFonts w:ascii="Microsoft JhengHei" w:eastAsia="Microsoft JhengHei" w:hAnsi="Microsoft JhengHei" w:cs="B Nazanin"/>
          <w:b/>
          <w:bCs/>
          <w:color w:val="000000"/>
          <w:sz w:val="24"/>
          <w:szCs w:val="24"/>
          <w:rtl/>
        </w:rPr>
      </w:pPr>
      <w:r w:rsidRPr="00471635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چکیده</w:t>
      </w:r>
    </w:p>
    <w:p w:rsidR="009E75C8" w:rsidRPr="00471635" w:rsidRDefault="009E75C8" w:rsidP="009E75C8">
      <w:pPr>
        <w:widowControl w:val="0"/>
        <w:bidi/>
        <w:spacing w:after="0" w:line="240" w:lineRule="auto"/>
        <w:jc w:val="center"/>
        <w:rPr>
          <w:rFonts w:ascii="Microsoft JhengHei" w:eastAsia="Microsoft JhengHei" w:hAnsi="Microsoft JhengHei" w:cs="B Nazanin"/>
          <w:b/>
          <w:bCs/>
          <w:color w:val="000000"/>
          <w:sz w:val="24"/>
          <w:szCs w:val="24"/>
          <w:rtl/>
        </w:rPr>
      </w:pPr>
    </w:p>
    <w:p w:rsidR="009E75C8" w:rsidRPr="00471635" w:rsidRDefault="009E75C8" w:rsidP="004D2AB8">
      <w:pPr>
        <w:widowControl w:val="0"/>
        <w:bidi/>
        <w:spacing w:after="0" w:line="240" w:lineRule="auto"/>
        <w:jc w:val="center"/>
        <w:rPr>
          <w:rFonts w:ascii="Microsoft JhengHei" w:eastAsia="Microsoft JhengHei" w:hAnsi="Microsoft JhengHei" w:cs="B Nazanin"/>
          <w:b/>
          <w:bCs/>
          <w:color w:val="000000"/>
          <w:sz w:val="24"/>
          <w:szCs w:val="24"/>
          <w:rtl/>
        </w:rPr>
      </w:pPr>
      <w:r w:rsidRPr="00471635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 xml:space="preserve">مقایسه </w:t>
      </w:r>
      <w:r w:rsidR="004D2AB8" w:rsidRPr="00471635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علائم جسمانی وروانی</w:t>
      </w:r>
      <w:r w:rsidR="00331381" w:rsidRPr="00471635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 xml:space="preserve"> سندرم پیش</w:t>
      </w:r>
      <w:r w:rsidRPr="00471635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 xml:space="preserve"> قاعدگی در دختران ورزشکار و غیر‌ورزشکار</w:t>
      </w:r>
    </w:p>
    <w:p w:rsidR="009E75C8" w:rsidRPr="00471635" w:rsidRDefault="009E75C8" w:rsidP="009E75C8">
      <w:pPr>
        <w:widowControl w:val="0"/>
        <w:bidi/>
        <w:spacing w:after="0" w:line="240" w:lineRule="auto"/>
        <w:jc w:val="center"/>
        <w:rPr>
          <w:rFonts w:ascii="Microsoft JhengHei" w:eastAsia="Microsoft JhengHei" w:hAnsi="Microsoft JhengHei" w:cs="B Nazanin"/>
          <w:b/>
          <w:bCs/>
          <w:color w:val="000000"/>
          <w:sz w:val="24"/>
          <w:szCs w:val="24"/>
          <w:rtl/>
        </w:rPr>
      </w:pPr>
    </w:p>
    <w:p w:rsidR="009E75C8" w:rsidRPr="00471635" w:rsidRDefault="009E75C8" w:rsidP="00471635">
      <w:pPr>
        <w:widowControl w:val="0"/>
        <w:bidi/>
        <w:spacing w:after="0" w:line="300" w:lineRule="auto"/>
        <w:jc w:val="lowKashida"/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</w:pPr>
      <w:r w:rsidRPr="00471635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زمینه وهدف :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</w:t>
      </w:r>
      <w:r w:rsidR="00F3359F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اختلالات قاعدگی و شیوع آن در بین دختران ورزشکار به عنوان یک عامل </w:t>
      </w:r>
      <w:r w:rsid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موثر</w:t>
      </w:r>
      <w:r w:rsidR="00F3359F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بر اجرای فعالیت‌های ورزشی می باشد. به طور ویژه نیز تمرکز تحقیقات بر سندرم پیش از قاعدگی به عنوان یکی از موضوعات با اهمیت تحقیقی مورد نظر محققان می</w:t>
      </w:r>
      <w:r w:rsidR="00F3359F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softHyphen/>
        <w:t>باشد.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هدف از انجام این پژوهش مقایسه </w:t>
      </w:r>
      <w:r w:rsidR="004D2AB8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علائم جسمانی وروانی </w:t>
      </w:r>
      <w:r w:rsidR="00331381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سندرم پیش 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قاعدگی در سه گروه دختران ورزشکار(قبل و بعد از اولین قاعدگی) با غیرورزشکار بود. </w:t>
      </w:r>
    </w:p>
    <w:p w:rsidR="009E75C8" w:rsidRPr="00471635" w:rsidRDefault="009E75C8" w:rsidP="00EB6795">
      <w:pPr>
        <w:widowControl w:val="0"/>
        <w:bidi/>
        <w:spacing w:after="0" w:line="300" w:lineRule="auto"/>
        <w:jc w:val="lowKashida"/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</w:pPr>
      <w:r w:rsidRPr="00471635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روش تحقیق :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آزمودنی‌های تحقیق 140 دختر ورزشکار، شامل دختران ورزشکار با سابقه شروع فعالیت ورزشی قبل از اولین قاعدگی) و دختران ورز شکار با سابقه شروع فعالیت ورزشی بعد از اولین قاعدگیو134 دختر غیر‌ورزشکار</w:t>
      </w:r>
      <w:r w:rsidR="00EB6795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در دامنه سنی (15-17) سال بودند که به روش هدفمند انتخاب شدند. آزمودنی‌ها پرسشنامه‌ی بررسی فعالیت بدنی ‌ارزیابی‌ اختلالات قاعدگی موس</w:t>
      </w:r>
      <w:r w:rsidRPr="00471635">
        <w:rPr>
          <w:rStyle w:val="FootnoteReference"/>
          <w:rFonts w:ascii="Microsoft JhengHei" w:eastAsia="Microsoft JhengHei" w:hAnsi="Microsoft JhengHei" w:cs="B Nazanin"/>
          <w:color w:val="000000"/>
          <w:sz w:val="24"/>
          <w:szCs w:val="24"/>
          <w:rtl/>
        </w:rPr>
        <w:footnoteReference w:id="2"/>
      </w:r>
      <w:r w:rsidRPr="00471635"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  <w:t xml:space="preserve"> (</w:t>
      </w:r>
      <w:r w:rsidRPr="00471635">
        <w:rPr>
          <w:rFonts w:ascii="Microsoft JhengHei" w:eastAsia="Microsoft JhengHei" w:hAnsi="Microsoft JhengHei" w:cs="B Nazanin"/>
          <w:color w:val="000000"/>
          <w:sz w:val="24"/>
          <w:szCs w:val="24"/>
        </w:rPr>
        <w:t>MDQ</w:t>
      </w:r>
      <w:r w:rsidRPr="00471635"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  <w:t>)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را تکمیل نمودند. جهت ارزیابی نتایج از نرم افزار </w:t>
      </w:r>
      <w:r w:rsidRPr="00471635">
        <w:rPr>
          <w:rFonts w:ascii="Microsoft JhengHei" w:eastAsia="Microsoft JhengHei" w:hAnsi="Microsoft JhengHei" w:cs="B Nazanin"/>
          <w:color w:val="000000"/>
          <w:sz w:val="24"/>
          <w:szCs w:val="24"/>
        </w:rPr>
        <w:t xml:space="preserve"> spss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و روش آماری تحلیل واریانس یک سویه استفاده شد. </w:t>
      </w:r>
    </w:p>
    <w:p w:rsidR="009E75C8" w:rsidRPr="00471635" w:rsidRDefault="009E75C8" w:rsidP="00390312">
      <w:pPr>
        <w:widowControl w:val="0"/>
        <w:bidi/>
        <w:spacing w:after="0" w:line="300" w:lineRule="auto"/>
        <w:jc w:val="lowKashida"/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</w:pPr>
      <w:r w:rsidRPr="00471635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یافته ها :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نتایج تحقیق نشان داد که</w:t>
      </w:r>
      <w:r w:rsidR="00390312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بین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علائم جسمانی و روانی </w:t>
      </w:r>
      <w:r w:rsidR="00331381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سندرم پیش 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قاعدگی در دختران ورزشکار(قبل و بعد از اولین قاعدگی) و دختران غیرورزشکار تفاوت معنی‌داری نداشت.</w:t>
      </w:r>
      <w:r w:rsidR="00331381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به عبارت دیگر</w:t>
      </w:r>
      <w:r w:rsidR="00F5537D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بین گرو</w:t>
      </w:r>
      <w:r w:rsidR="0088220E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ه </w:t>
      </w:r>
      <w:r w:rsidR="00F5537D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های تحقیق درمتغییر علائم جسمانی وروانی سندرم پیش قاعدگی تفاوت معناداری وجود نداشت.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</w:t>
      </w:r>
    </w:p>
    <w:p w:rsidR="009E75C8" w:rsidRPr="00471635" w:rsidRDefault="009E75C8" w:rsidP="004D2AB8">
      <w:pPr>
        <w:widowControl w:val="0"/>
        <w:bidi/>
        <w:spacing w:after="0" w:line="300" w:lineRule="auto"/>
        <w:jc w:val="lowKashida"/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</w:pPr>
      <w:r w:rsidRPr="00471635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نتیجه گیری:</w:t>
      </w:r>
      <w:r w:rsidRPr="002C4E4C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شرکت در فعالیت های ورزشی که همراه با رقابت ودر ن</w:t>
      </w:r>
      <w:r w:rsidR="004D2AB8" w:rsidRPr="002C4E4C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ت</w:t>
      </w:r>
      <w:r w:rsidRPr="002C4E4C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یجه استرس می باشد موجب کاهش علائم </w:t>
      </w:r>
      <w:r w:rsidR="004D2AB8" w:rsidRPr="002C4E4C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جسمانی وروانی قاعدگی </w:t>
      </w:r>
      <w:r w:rsidRPr="002C4E4C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نمیگردد. </w:t>
      </w:r>
      <w:r w:rsidR="002C4E4C" w:rsidRPr="002C4E4C">
        <w:rPr>
          <w:rFonts w:ascii="Times New Roman" w:hAnsi="Times New Roman" w:cs="B Nazanin" w:hint="cs"/>
          <w:color w:val="000000"/>
          <w:sz w:val="24"/>
          <w:szCs w:val="24"/>
          <w:rtl/>
        </w:rPr>
        <w:t>ظاهراً تکرار ورزش نه شدت آن موجب بهبود علائم جسمانی و روانی طی دوره پیش‌قاعدگی می‌شود</w:t>
      </w:r>
      <w:r w:rsidR="002C4E4C" w:rsidRPr="002C4E4C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</w:t>
      </w:r>
      <w:r w:rsidRPr="002C4E4C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ونبایستی تاثیر عوامل از جمله شیوع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زندگی ،تغذیه ،عوامل محیطی بر روی سیکل قاعدگی نادیده گرفت.</w:t>
      </w:r>
    </w:p>
    <w:p w:rsidR="009E75C8" w:rsidRPr="00471635" w:rsidRDefault="009E75C8" w:rsidP="009E75C8">
      <w:pPr>
        <w:widowControl w:val="0"/>
        <w:bidi/>
        <w:spacing w:after="0" w:line="300" w:lineRule="auto"/>
        <w:jc w:val="lowKashida"/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</w:pPr>
    </w:p>
    <w:p w:rsidR="009E75C8" w:rsidRPr="00471635" w:rsidRDefault="009E75C8" w:rsidP="00EB6795">
      <w:pPr>
        <w:widowControl w:val="0"/>
        <w:bidi/>
        <w:spacing w:after="0" w:line="300" w:lineRule="auto"/>
        <w:jc w:val="lowKashida"/>
        <w:rPr>
          <w:rFonts w:ascii="Microsoft JhengHei" w:eastAsia="Microsoft JhengHei" w:hAnsi="Microsoft JhengHei" w:cs="B Nazanin"/>
          <w:color w:val="000000"/>
          <w:sz w:val="24"/>
          <w:szCs w:val="24"/>
          <w:rtl/>
        </w:rPr>
      </w:pPr>
      <w:r w:rsidRPr="00471635">
        <w:rPr>
          <w:rFonts w:ascii="Microsoft JhengHei" w:eastAsia="Microsoft JhengHei" w:hAnsi="Microsoft JhengHei" w:cs="B Nazanin" w:hint="cs"/>
          <w:b/>
          <w:bCs/>
          <w:color w:val="000000"/>
          <w:sz w:val="24"/>
          <w:szCs w:val="24"/>
          <w:rtl/>
        </w:rPr>
        <w:t>کلید واژه: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سن شروع قاعدگی، علائم جسمانی</w:t>
      </w:r>
      <w:r w:rsidR="004306C7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سندرم پیش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</w:t>
      </w:r>
      <w:r w:rsidR="00EB6795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قاعدگی 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>و</w:t>
      </w:r>
      <w:r w:rsidR="00EB6795"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علائم 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روانی</w:t>
      </w:r>
      <w:r w:rsidR="004306C7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سندرم پیش</w:t>
      </w:r>
      <w:r w:rsidRPr="00471635">
        <w:rPr>
          <w:rFonts w:ascii="Microsoft JhengHei" w:eastAsia="Microsoft JhengHei" w:hAnsi="Microsoft JhengHei" w:cs="B Nazanin" w:hint="cs"/>
          <w:color w:val="000000"/>
          <w:sz w:val="24"/>
          <w:szCs w:val="24"/>
          <w:rtl/>
        </w:rPr>
        <w:t xml:space="preserve"> قاعدگی، سن شروع فعالیت ورزشی</w:t>
      </w:r>
    </w:p>
    <w:sectPr w:rsidR="009E75C8" w:rsidRPr="00471635" w:rsidSect="00A22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764" w:rsidRDefault="00773764" w:rsidP="009E75C8">
      <w:pPr>
        <w:spacing w:after="0" w:line="240" w:lineRule="auto"/>
      </w:pPr>
      <w:r>
        <w:separator/>
      </w:r>
    </w:p>
  </w:endnote>
  <w:endnote w:type="continuationSeparator" w:id="1">
    <w:p w:rsidR="00773764" w:rsidRDefault="00773764" w:rsidP="009E7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764" w:rsidRDefault="00773764" w:rsidP="009E75C8">
      <w:pPr>
        <w:spacing w:after="0" w:line="240" w:lineRule="auto"/>
      </w:pPr>
      <w:r>
        <w:separator/>
      </w:r>
    </w:p>
  </w:footnote>
  <w:footnote w:type="continuationSeparator" w:id="1">
    <w:p w:rsidR="00773764" w:rsidRDefault="00773764" w:rsidP="009E75C8">
      <w:pPr>
        <w:spacing w:after="0" w:line="240" w:lineRule="auto"/>
      </w:pPr>
      <w:r>
        <w:continuationSeparator/>
      </w:r>
    </w:p>
  </w:footnote>
  <w:footnote w:id="2">
    <w:p w:rsidR="009E75C8" w:rsidRPr="006D753F" w:rsidRDefault="009E75C8" w:rsidP="009E75C8">
      <w:pPr>
        <w:pStyle w:val="FootnoteText"/>
        <w:bidi w:val="0"/>
        <w:rPr>
          <w:rFonts w:cs="Times New Roman"/>
        </w:rPr>
      </w:pPr>
      <w:r w:rsidRPr="006D753F">
        <w:rPr>
          <w:rStyle w:val="FootnoteReference"/>
        </w:rPr>
        <w:footnoteRef/>
      </w:r>
      <w:r w:rsidRPr="006D753F">
        <w:rPr>
          <w:rFonts w:cs="Times New Roman"/>
        </w:rPr>
        <w:t>.Moos Menstrual Distress Questionnaire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75C8"/>
    <w:rsid w:val="0004277B"/>
    <w:rsid w:val="00131DA6"/>
    <w:rsid w:val="001473A4"/>
    <w:rsid w:val="001876FA"/>
    <w:rsid w:val="002C4E4C"/>
    <w:rsid w:val="00331381"/>
    <w:rsid w:val="00390312"/>
    <w:rsid w:val="004306C7"/>
    <w:rsid w:val="00471635"/>
    <w:rsid w:val="004D2AB8"/>
    <w:rsid w:val="005D72F7"/>
    <w:rsid w:val="006543FF"/>
    <w:rsid w:val="00773764"/>
    <w:rsid w:val="00793B2A"/>
    <w:rsid w:val="0088220E"/>
    <w:rsid w:val="009C101E"/>
    <w:rsid w:val="009E75C8"/>
    <w:rsid w:val="00A14C77"/>
    <w:rsid w:val="00A22369"/>
    <w:rsid w:val="00A41B34"/>
    <w:rsid w:val="00A538EC"/>
    <w:rsid w:val="00DC6AAA"/>
    <w:rsid w:val="00E93E6B"/>
    <w:rsid w:val="00EB6795"/>
    <w:rsid w:val="00F2524B"/>
    <w:rsid w:val="00F3359F"/>
    <w:rsid w:val="00F5537D"/>
    <w:rsid w:val="00FF1FF0"/>
    <w:rsid w:val="00FF3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5486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5C8"/>
    <w:pPr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9E75C8"/>
    <w:pPr>
      <w:bidi/>
      <w:spacing w:after="0" w:line="240" w:lineRule="auto"/>
    </w:pPr>
    <w:rPr>
      <w:rFonts w:ascii="Times New Roman" w:eastAsia="Times New Roman" w:hAnsi="Times New Roman" w:cs="Nazanin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E75C8"/>
    <w:rPr>
      <w:rFonts w:ascii="Times New Roman" w:eastAsia="Times New Roman" w:hAnsi="Times New Roman" w:cs="Nazanin"/>
      <w:sz w:val="20"/>
      <w:szCs w:val="20"/>
      <w:lang w:bidi="fa-IR"/>
    </w:rPr>
  </w:style>
  <w:style w:type="character" w:styleId="FootnoteReference">
    <w:name w:val="footnote reference"/>
    <w:uiPriority w:val="99"/>
    <w:rsid w:val="009E75C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</dc:creator>
  <cp:lastModifiedBy>sadegh</cp:lastModifiedBy>
  <cp:revision>8</cp:revision>
  <dcterms:created xsi:type="dcterms:W3CDTF">2016-12-01T08:33:00Z</dcterms:created>
  <dcterms:modified xsi:type="dcterms:W3CDTF">2016-12-01T15:21:00Z</dcterms:modified>
</cp:coreProperties>
</file>