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44E" w:rsidRPr="002C40B7" w:rsidRDefault="004F644E" w:rsidP="004F644E">
      <w:pPr>
        <w:bidi/>
        <w:spacing w:line="240" w:lineRule="auto"/>
        <w:contextualSpacing/>
        <w:jc w:val="center"/>
        <w:rPr>
          <w:rFonts w:cs="B Titr"/>
          <w:sz w:val="24"/>
          <w:szCs w:val="24"/>
          <w:rtl/>
          <w:lang w:bidi="fa-IR"/>
        </w:rPr>
      </w:pPr>
      <w:r w:rsidRPr="002C40B7">
        <w:rPr>
          <w:rFonts w:ascii="Times New Roman" w:hAnsi="Times New Roman" w:cs="B Titr" w:hint="cs"/>
          <w:color w:val="000000"/>
          <w:sz w:val="24"/>
          <w:szCs w:val="24"/>
          <w:rtl/>
          <w:lang w:bidi="fa-IR"/>
        </w:rPr>
        <w:t xml:space="preserve">بررسی </w:t>
      </w:r>
      <w:r w:rsidRPr="002C40B7">
        <w:rPr>
          <w:rFonts w:ascii="Times New Roman" w:hAnsi="Times New Roman" w:cs="B Titr"/>
          <w:color w:val="000000"/>
          <w:sz w:val="24"/>
          <w:szCs w:val="24"/>
          <w:rtl/>
          <w:lang w:bidi="fa-IR"/>
        </w:rPr>
        <w:t>مقا</w:t>
      </w:r>
      <w:r w:rsidRPr="002C40B7">
        <w:rPr>
          <w:rFonts w:ascii="Times New Roman" w:hAnsi="Times New Roman" w:cs="B Titr" w:hint="cs"/>
          <w:color w:val="000000"/>
          <w:sz w:val="24"/>
          <w:szCs w:val="24"/>
          <w:rtl/>
          <w:lang w:bidi="fa-IR"/>
        </w:rPr>
        <w:t xml:space="preserve">یسه‌ای کارکرد شناختی </w:t>
      </w:r>
      <w:r w:rsidRPr="002C40B7">
        <w:rPr>
          <w:rFonts w:ascii="Times New Roman" w:hAnsi="Times New Roman" w:cs="Times New Roman" w:hint="cs"/>
          <w:color w:val="000000"/>
          <w:sz w:val="24"/>
          <w:szCs w:val="24"/>
          <w:rtl/>
          <w:lang w:bidi="fa-IR"/>
        </w:rPr>
        <w:t>–</w:t>
      </w:r>
      <w:r w:rsidRPr="002C40B7">
        <w:rPr>
          <w:rFonts w:ascii="Times New Roman" w:hAnsi="Times New Roman" w:cs="B Titr" w:hint="cs"/>
          <w:color w:val="000000"/>
          <w:sz w:val="24"/>
          <w:szCs w:val="24"/>
          <w:rtl/>
          <w:lang w:bidi="fa-IR"/>
        </w:rPr>
        <w:t xml:space="preserve"> اجرایی و توجه تداومی در بین سالمندان فعال و غ</w:t>
      </w:r>
      <w:bookmarkStart w:id="0" w:name="_GoBack"/>
      <w:bookmarkEnd w:id="0"/>
      <w:r w:rsidRPr="002C40B7">
        <w:rPr>
          <w:rFonts w:ascii="Times New Roman" w:hAnsi="Times New Roman" w:cs="B Titr" w:hint="cs"/>
          <w:color w:val="000000"/>
          <w:sz w:val="24"/>
          <w:szCs w:val="24"/>
          <w:rtl/>
          <w:lang w:bidi="fa-IR"/>
        </w:rPr>
        <w:t>یرفعال</w:t>
      </w:r>
    </w:p>
    <w:p w:rsidR="004F644E" w:rsidRPr="004F407F" w:rsidRDefault="004F644E" w:rsidP="004F644E">
      <w:pPr>
        <w:bidi/>
        <w:spacing w:line="240" w:lineRule="auto"/>
        <w:ind w:firstLine="173"/>
        <w:contextualSpacing/>
        <w:rPr>
          <w:rFonts w:ascii="IranNastaliq" w:hAnsi="IranNastaliq" w:cs="B Nazanin"/>
          <w:sz w:val="24"/>
          <w:szCs w:val="24"/>
          <w:rtl/>
          <w:lang w:bidi="fa-IR"/>
        </w:rPr>
      </w:pPr>
    </w:p>
    <w:p w:rsidR="004F644E" w:rsidRPr="002C40B7" w:rsidRDefault="004F644E" w:rsidP="004F644E">
      <w:pPr>
        <w:bidi/>
        <w:spacing w:line="240" w:lineRule="auto"/>
        <w:ind w:firstLine="173"/>
        <w:contextualSpacing/>
        <w:rPr>
          <w:rFonts w:ascii="IranNastaliq" w:hAnsi="IranNastaliq" w:cs="B Nazanin"/>
          <w:b/>
          <w:bCs/>
          <w:sz w:val="28"/>
          <w:szCs w:val="28"/>
          <w:rtl/>
          <w:lang w:bidi="fa-IR"/>
        </w:rPr>
      </w:pPr>
      <w:r w:rsidRPr="002C40B7">
        <w:rPr>
          <w:rFonts w:ascii="IranNastaliq" w:hAnsi="IranNastaliq" w:cs="B Nazanin" w:hint="cs"/>
          <w:b/>
          <w:bCs/>
          <w:sz w:val="28"/>
          <w:szCs w:val="28"/>
          <w:rtl/>
          <w:lang w:bidi="fa-IR"/>
        </w:rPr>
        <w:t>چکیده</w:t>
      </w:r>
    </w:p>
    <w:p w:rsidR="004F644E" w:rsidRPr="002C40B7" w:rsidRDefault="004F644E" w:rsidP="004F644E">
      <w:pPr>
        <w:bidi/>
        <w:spacing w:line="240" w:lineRule="auto"/>
        <w:contextualSpacing/>
        <w:jc w:val="both"/>
        <w:rPr>
          <w:rFonts w:ascii="Calibri" w:hAnsi="Calibri" w:cs="B Nazanin"/>
          <w:sz w:val="28"/>
          <w:szCs w:val="28"/>
          <w:rtl/>
          <w:lang w:bidi="fa-IR"/>
        </w:rPr>
      </w:pPr>
      <w:r w:rsidRPr="002C40B7">
        <w:rPr>
          <w:rFonts w:cs="B Nazanin" w:hint="cs"/>
          <w:color w:val="000000"/>
          <w:sz w:val="28"/>
          <w:szCs w:val="28"/>
          <w:rtl/>
          <w:lang w:bidi="fa-IR"/>
        </w:rPr>
        <w:t xml:space="preserve">هدف مطالعه حاضر بررسی </w:t>
      </w:r>
      <w:r w:rsidRPr="002C40B7">
        <w:rPr>
          <w:rFonts w:cs="B Nazanin" w:hint="cs"/>
          <w:sz w:val="28"/>
          <w:szCs w:val="28"/>
          <w:rtl/>
          <w:lang w:bidi="fa-IR"/>
        </w:rPr>
        <w:t xml:space="preserve">مقایسه‌ای کارکرد شناختی </w:t>
      </w:r>
      <w:r w:rsidRPr="002C40B7">
        <w:rPr>
          <w:rFonts w:ascii="Times New Roman" w:hAnsi="Times New Roman" w:cs="Times New Roman" w:hint="cs"/>
          <w:sz w:val="28"/>
          <w:szCs w:val="28"/>
          <w:rtl/>
          <w:lang w:bidi="fa-IR"/>
        </w:rPr>
        <w:t>–</w:t>
      </w:r>
      <w:r w:rsidRPr="002C40B7">
        <w:rPr>
          <w:rFonts w:cs="B Nazanin" w:hint="cs"/>
          <w:sz w:val="28"/>
          <w:szCs w:val="28"/>
          <w:rtl/>
          <w:lang w:bidi="fa-IR"/>
        </w:rPr>
        <w:t xml:space="preserve"> اجرایی و توجه تداومی در بین سالمندان فعال و غیرفعال بود. </w:t>
      </w:r>
      <w:r w:rsidRPr="002C40B7">
        <w:rPr>
          <w:rFonts w:ascii="Calibri" w:hAnsi="Calibri" w:cs="B Nazanin" w:hint="cs"/>
          <w:sz w:val="28"/>
          <w:szCs w:val="28"/>
          <w:rtl/>
          <w:lang w:bidi="fa-IR"/>
        </w:rPr>
        <w:t xml:space="preserve">در این مطالعه مقطعی </w:t>
      </w:r>
      <w:r>
        <w:rPr>
          <w:rFonts w:ascii="Calibri" w:hAnsi="Calibri" w:cs="B Nazanin" w:hint="cs"/>
          <w:sz w:val="28"/>
          <w:szCs w:val="28"/>
          <w:rtl/>
          <w:lang w:bidi="fa-IR"/>
        </w:rPr>
        <w:t xml:space="preserve">۵۰ </w:t>
      </w:r>
      <w:r w:rsidRPr="002C40B7">
        <w:rPr>
          <w:rFonts w:ascii="Calibri" w:hAnsi="Calibri" w:cs="B Nazanin" w:hint="cs"/>
          <w:sz w:val="28"/>
          <w:szCs w:val="28"/>
          <w:rtl/>
          <w:lang w:bidi="fa-IR"/>
        </w:rPr>
        <w:t>شرکت کننده س</w:t>
      </w:r>
      <w:r>
        <w:rPr>
          <w:rFonts w:ascii="Calibri" w:hAnsi="Calibri" w:cs="B Nazanin" w:hint="cs"/>
          <w:sz w:val="28"/>
          <w:szCs w:val="28"/>
          <w:rtl/>
          <w:lang w:bidi="fa-IR"/>
        </w:rPr>
        <w:t>ال</w:t>
      </w:r>
      <w:r w:rsidRPr="002C40B7">
        <w:rPr>
          <w:rFonts w:ascii="Calibri" w:hAnsi="Calibri" w:cs="B Nazanin" w:hint="cs"/>
          <w:sz w:val="28"/>
          <w:szCs w:val="28"/>
          <w:rtl/>
          <w:lang w:bidi="fa-IR"/>
        </w:rPr>
        <w:t xml:space="preserve">م داوطلب شامل </w:t>
      </w:r>
      <w:r>
        <w:rPr>
          <w:rFonts w:ascii="Calibri" w:hAnsi="Calibri" w:cs="B Nazanin" w:hint="cs"/>
          <w:sz w:val="28"/>
          <w:szCs w:val="28"/>
          <w:rtl/>
          <w:lang w:bidi="fa-IR"/>
        </w:rPr>
        <w:t>۲۵</w:t>
      </w:r>
      <w:r w:rsidRPr="002C40B7">
        <w:rPr>
          <w:rFonts w:ascii="Calibri" w:hAnsi="Calibri" w:cs="B Nazanin" w:hint="cs"/>
          <w:sz w:val="28"/>
          <w:szCs w:val="28"/>
          <w:rtl/>
          <w:lang w:bidi="fa-IR"/>
        </w:rPr>
        <w:t xml:space="preserve"> سالمند فعال و </w:t>
      </w:r>
      <w:r>
        <w:rPr>
          <w:rFonts w:ascii="Calibri" w:hAnsi="Calibri" w:cs="B Nazanin" w:hint="cs"/>
          <w:sz w:val="28"/>
          <w:szCs w:val="28"/>
          <w:rtl/>
          <w:lang w:bidi="fa-IR"/>
        </w:rPr>
        <w:t>۲۵</w:t>
      </w:r>
      <w:r w:rsidRPr="002C40B7">
        <w:rPr>
          <w:rFonts w:ascii="Calibri" w:hAnsi="Calibri" w:cs="B Nazanin" w:hint="cs"/>
          <w:sz w:val="28"/>
          <w:szCs w:val="28"/>
          <w:rtl/>
          <w:lang w:bidi="fa-IR"/>
        </w:rPr>
        <w:t xml:space="preserve"> سالمند غیر فعال </w:t>
      </w:r>
      <w:r>
        <w:rPr>
          <w:rFonts w:cs="B Nazanin" w:hint="cs"/>
          <w:sz w:val="28"/>
          <w:szCs w:val="28"/>
          <w:rtl/>
        </w:rPr>
        <w:t>با میانگین سنی ۶۵/۴۲</w:t>
      </w:r>
      <w:r>
        <w:rPr>
          <w:rFonts w:ascii="Calibri" w:hAnsi="Calibri" w:cs="B Nazanin" w:hint="cs"/>
          <w:sz w:val="28"/>
          <w:szCs w:val="28"/>
          <w:rtl/>
          <w:lang w:bidi="fa-IR"/>
        </w:rPr>
        <w:t xml:space="preserve"> </w:t>
      </w:r>
      <w:r w:rsidRPr="002C40B7">
        <w:rPr>
          <w:rFonts w:ascii="Calibri" w:hAnsi="Calibri" w:cs="B Nazanin" w:hint="cs"/>
          <w:sz w:val="28"/>
          <w:szCs w:val="28"/>
          <w:rtl/>
          <w:lang w:bidi="fa-IR"/>
        </w:rPr>
        <w:t xml:space="preserve">به روش نمونه گیری در دسترس انتخاب شدند. هیچ کدام از شرکت کننده‌ها دچار اختلال در سطح هوشیاری نبودند. قبل از انجام آزمون فرم رضایت نامه مبنی بر رضایت کامل فرد جهت شرکت در آزمون توسط شرکت کننده‌ها تکمیل شد و مبنای طبقه بندی افراد به گروههای فعال و غیرفعال بر اساس دارا بودن سابقه بیش از یک جلسه فعالیت بدنی منظم در هفته در طی سه ماه گذشته بود. برای بررسی وضعیت عملکرد شناختی از پرسشنامه ایرانی "بررسی مختصر وضعیت شناختی"، برای بررسی عملکرد اجرایی از پرسشنامه ترجمه شده شاخص بارتل و برای بررسی توجه تداومی از آزمون عملکرد پیوسته کانرز استفاده شد. جهت مقایسه متغیرهای مورد بررسی آزمون، بین دو گروه از آزمون یومن ویتنی و ویلکاکسون وضریب همبستگی پیرسون استفاده شد. </w:t>
      </w:r>
      <w:r w:rsidRPr="002C40B7">
        <w:rPr>
          <w:rFonts w:cs="B Nazanin" w:hint="cs"/>
          <w:color w:val="000000"/>
          <w:sz w:val="28"/>
          <w:szCs w:val="28"/>
          <w:rtl/>
          <w:lang w:bidi="fa-IR"/>
        </w:rPr>
        <w:t>یافته‌ها نشان داد که</w:t>
      </w:r>
      <w:r>
        <w:rPr>
          <w:rFonts w:cs="B Nazanin" w:hint="cs"/>
          <w:sz w:val="28"/>
          <w:szCs w:val="28"/>
          <w:rtl/>
        </w:rPr>
        <w:t xml:space="preserve"> </w:t>
      </w:r>
      <w:r w:rsidRPr="002C40B7">
        <w:rPr>
          <w:rFonts w:cs="B Nazanin" w:hint="cs"/>
          <w:sz w:val="28"/>
          <w:szCs w:val="28"/>
          <w:rtl/>
        </w:rPr>
        <w:t>بین عملکرد شناختی، اجرایی و توجه تداومی</w:t>
      </w:r>
      <w:r>
        <w:rPr>
          <w:rFonts w:cs="B Nazanin" w:hint="cs"/>
          <w:sz w:val="28"/>
          <w:szCs w:val="28"/>
          <w:rtl/>
        </w:rPr>
        <w:t xml:space="preserve"> </w:t>
      </w:r>
      <w:r w:rsidRPr="002C40B7">
        <w:rPr>
          <w:rFonts w:cs="B Nazanin" w:hint="cs"/>
          <w:sz w:val="28"/>
          <w:szCs w:val="28"/>
          <w:rtl/>
        </w:rPr>
        <w:t>سالمندان فعال و غیر فعال تفاوت معنی داری وجود دارد. همچنین بین ویژگی‌های جمعیت شناختی (سن، تحصیلات و شاخص توده بدنی</w:t>
      </w:r>
      <w:r w:rsidRPr="002C40B7">
        <w:rPr>
          <w:rFonts w:cs="B Nazanin"/>
          <w:sz w:val="28"/>
          <w:szCs w:val="28"/>
          <w:rtl/>
        </w:rPr>
        <w:t>)</w:t>
      </w:r>
      <w:r w:rsidRPr="002C40B7">
        <w:rPr>
          <w:rFonts w:ascii="Calibri" w:hAnsi="Calibri" w:cs="B Nazanin" w:hint="cs"/>
          <w:sz w:val="28"/>
          <w:szCs w:val="28"/>
          <w:rtl/>
          <w:lang w:bidi="fa-IR"/>
        </w:rPr>
        <w:t>، با متغیرهای عملکرد شناختی، اجرایی و توجه تداومی در سالمندان فعال و غیر فعال تفاوت معنی داری وجود دارد.</w:t>
      </w:r>
    </w:p>
    <w:p w:rsidR="004F644E" w:rsidRPr="002C40B7" w:rsidRDefault="004F644E" w:rsidP="004F644E">
      <w:pPr>
        <w:bidi/>
        <w:spacing w:line="240" w:lineRule="auto"/>
        <w:contextualSpacing/>
        <w:jc w:val="both"/>
        <w:rPr>
          <w:rFonts w:ascii="Calibri" w:hAnsi="Calibri" w:cs="B Nazanin"/>
          <w:sz w:val="28"/>
          <w:szCs w:val="28"/>
          <w:rtl/>
          <w:lang w:bidi="fa-IR"/>
        </w:rPr>
      </w:pPr>
      <w:r w:rsidRPr="00697C55">
        <w:rPr>
          <w:rFonts w:ascii="Calibri" w:hAnsi="Calibri" w:cs="B Titr" w:hint="cs"/>
          <w:sz w:val="24"/>
          <w:szCs w:val="24"/>
          <w:rtl/>
          <w:lang w:bidi="fa-IR"/>
        </w:rPr>
        <w:t>واژگان کلیدی</w:t>
      </w:r>
      <w:r w:rsidRPr="002C40B7">
        <w:rPr>
          <w:rFonts w:ascii="Calibri" w:hAnsi="Calibri" w:cs="B Nazanin" w:hint="cs"/>
          <w:sz w:val="28"/>
          <w:szCs w:val="28"/>
          <w:rtl/>
          <w:lang w:bidi="fa-IR"/>
        </w:rPr>
        <w:t>: کارکرد اجرایی، کارکرد شناختی، توجه تداومی، سالمندان فعال، سالمندان غیر فعال</w:t>
      </w:r>
    </w:p>
    <w:p w:rsidR="00570D01" w:rsidRDefault="00570D01"/>
    <w:sectPr w:rsidR="00570D01" w:rsidSect="001002B5">
      <w:pgSz w:w="11906" w:h="16838"/>
      <w:pgMar w:top="1440" w:right="1440" w:bottom="1440"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20"/>
  <w:characterSpacingControl w:val="doNotCompress"/>
  <w:compat/>
  <w:rsids>
    <w:rsidRoot w:val="004F644E"/>
    <w:rsid w:val="001002B5"/>
    <w:rsid w:val="004F644E"/>
    <w:rsid w:val="00570D0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44E"/>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199</Words>
  <Characters>1137</Characters>
  <Application>Microsoft Office Word</Application>
  <DocSecurity>0</DocSecurity>
  <Lines>9</Lines>
  <Paragraphs>2</Paragraphs>
  <ScaleCrop>false</ScaleCrop>
  <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system</dc:creator>
  <cp:lastModifiedBy>dell system</cp:lastModifiedBy>
  <cp:revision>1</cp:revision>
  <dcterms:created xsi:type="dcterms:W3CDTF">2016-12-03T15:58:00Z</dcterms:created>
  <dcterms:modified xsi:type="dcterms:W3CDTF">2016-12-03T16:00:00Z</dcterms:modified>
</cp:coreProperties>
</file>