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F07B1" w:rsidRPr="00CF07B1" w:rsidRDefault="00CF07B1" w:rsidP="003C372B">
      <w:pPr>
        <w:bidi/>
        <w:jc w:val="center"/>
        <w:rPr>
          <w:rFonts w:cs="B Nazanin"/>
          <w:sz w:val="32"/>
          <w:szCs w:val="32"/>
          <w:rtl/>
          <w:lang w:bidi="fa-IR"/>
        </w:rPr>
      </w:pPr>
      <w:bookmarkStart w:id="0" w:name="_GoBack"/>
      <w:bookmarkEnd w:id="0"/>
      <w:r w:rsidRPr="00CF07B1">
        <w:rPr>
          <w:rFonts w:cs="B Nazanin" w:hint="cs"/>
          <w:sz w:val="32"/>
          <w:szCs w:val="32"/>
          <w:rtl/>
          <w:lang w:bidi="fa-IR"/>
        </w:rPr>
        <w:t xml:space="preserve">عنوان: طراحی، ساخت، روایی و پایایی سنجی دستگاه نیروسنج قدرت عضلانی </w:t>
      </w:r>
      <w:r w:rsidR="003C372B">
        <w:rPr>
          <w:rFonts w:cs="B Nazanin" w:hint="cs"/>
          <w:sz w:val="32"/>
          <w:szCs w:val="32"/>
          <w:rtl/>
          <w:lang w:bidi="fa-IR"/>
        </w:rPr>
        <w:t>مفصل ران</w:t>
      </w:r>
    </w:p>
    <w:p w:rsidR="00CF07B1" w:rsidRPr="00CF07B1" w:rsidRDefault="00E83FD2" w:rsidP="003C372B">
      <w:pPr>
        <w:bidi/>
        <w:spacing w:line="360" w:lineRule="auto"/>
        <w:jc w:val="both"/>
        <w:rPr>
          <w:rFonts w:cs="B Nazanin"/>
          <w:sz w:val="24"/>
          <w:szCs w:val="24"/>
          <w:rtl/>
          <w:lang w:bidi="fa-IR"/>
        </w:rPr>
      </w:pPr>
      <w:r>
        <w:rPr>
          <w:rFonts w:cs="B Nazanin" w:hint="cs"/>
          <w:b/>
          <w:bCs/>
          <w:sz w:val="24"/>
          <w:szCs w:val="24"/>
          <w:rtl/>
          <w:lang w:bidi="fa-IR"/>
        </w:rPr>
        <w:t>پیشینه</w:t>
      </w:r>
      <w:r w:rsidR="00CF07B1" w:rsidRPr="00CF07B1">
        <w:rPr>
          <w:rFonts w:cs="B Nazanin" w:hint="cs"/>
          <w:b/>
          <w:bCs/>
          <w:sz w:val="24"/>
          <w:szCs w:val="24"/>
          <w:rtl/>
          <w:lang w:bidi="fa-IR"/>
        </w:rPr>
        <w:t xml:space="preserve"> و هدف</w:t>
      </w:r>
      <w:r w:rsidR="00CF07B1" w:rsidRPr="00CF07B1">
        <w:rPr>
          <w:rFonts w:cs="B Nazanin" w:hint="cs"/>
          <w:sz w:val="24"/>
          <w:szCs w:val="24"/>
          <w:rtl/>
          <w:lang w:bidi="fa-IR"/>
        </w:rPr>
        <w:t xml:space="preserve">: </w:t>
      </w:r>
      <w:r w:rsidR="00F14B6A" w:rsidRPr="00833947">
        <w:rPr>
          <w:rFonts w:cs="B Nazanin" w:hint="cs"/>
          <w:sz w:val="26"/>
          <w:szCs w:val="26"/>
          <w:rtl/>
          <w:lang w:bidi="fa-IR"/>
        </w:rPr>
        <w:t>قدرت عضلانی در حرکات مختلف ورزشی به عنوان معیاری مهم جهت بررسی عملکرد اندام تحتانی در ورزشکاران به شمار می آید. سنجش قدرت عضلانی یک بخش مهم از معاینات جسمانی است که برای ت</w:t>
      </w:r>
      <w:r w:rsidR="00F14B6A">
        <w:rPr>
          <w:rFonts w:cs="B Nazanin" w:hint="cs"/>
          <w:sz w:val="26"/>
          <w:szCs w:val="26"/>
          <w:rtl/>
          <w:lang w:bidi="fa-IR"/>
        </w:rPr>
        <w:t xml:space="preserve">شخیص، پیش بینی و درمان اختلالات </w:t>
      </w:r>
      <w:r w:rsidR="00F14B6A" w:rsidRPr="00833947">
        <w:rPr>
          <w:rFonts w:cs="B Nazanin" w:hint="cs"/>
          <w:sz w:val="26"/>
          <w:szCs w:val="26"/>
          <w:rtl/>
          <w:lang w:bidi="fa-IR"/>
        </w:rPr>
        <w:t xml:space="preserve">عصبی عضلانی و اسکلتی مفید است. </w:t>
      </w:r>
      <w:r w:rsidR="00CF07B1" w:rsidRPr="00CF07B1">
        <w:rPr>
          <w:rFonts w:cs="B Nazanin" w:hint="cs"/>
          <w:sz w:val="24"/>
          <w:szCs w:val="24"/>
          <w:rtl/>
          <w:lang w:bidi="fa-IR"/>
        </w:rPr>
        <w:t>اندازه گیری آسان، سریع و دقیق قدرت عضلانی</w:t>
      </w:r>
      <w:r w:rsidR="003C372B">
        <w:rPr>
          <w:rFonts w:cs="B Nazanin" w:hint="cs"/>
          <w:sz w:val="24"/>
          <w:szCs w:val="24"/>
          <w:rtl/>
          <w:lang w:bidi="fa-IR"/>
        </w:rPr>
        <w:t xml:space="preserve"> مفصل ران</w:t>
      </w:r>
      <w:r w:rsidR="00CF07B1" w:rsidRPr="00CF07B1">
        <w:rPr>
          <w:rFonts w:cs="B Nazanin" w:hint="cs"/>
          <w:sz w:val="24"/>
          <w:szCs w:val="24"/>
          <w:rtl/>
          <w:lang w:bidi="fa-IR"/>
        </w:rPr>
        <w:t xml:space="preserve"> نقش مهمی در پیشگیری از ناراحتی های اسکلتی-عضلانی </w:t>
      </w:r>
      <w:r w:rsidR="003C372B" w:rsidRPr="00CF07B1">
        <w:rPr>
          <w:rFonts w:cs="B Nazanin" w:hint="cs"/>
          <w:sz w:val="24"/>
          <w:szCs w:val="24"/>
          <w:rtl/>
          <w:lang w:bidi="fa-IR"/>
        </w:rPr>
        <w:t xml:space="preserve">اندام تحتانی </w:t>
      </w:r>
      <w:r w:rsidR="00CF07B1" w:rsidRPr="00CF07B1">
        <w:rPr>
          <w:rFonts w:cs="B Nazanin" w:hint="cs"/>
          <w:sz w:val="24"/>
          <w:szCs w:val="24"/>
          <w:rtl/>
          <w:lang w:bidi="fa-IR"/>
        </w:rPr>
        <w:t>خواهد داشت</w:t>
      </w:r>
      <w:r>
        <w:rPr>
          <w:rFonts w:cs="B Nazanin"/>
          <w:sz w:val="24"/>
          <w:szCs w:val="24"/>
          <w:lang w:bidi="fa-IR"/>
        </w:rPr>
        <w:t>]</w:t>
      </w:r>
      <w:r w:rsidR="00F14B6A">
        <w:rPr>
          <w:rFonts w:cs="B Nazanin" w:hint="cs"/>
          <w:sz w:val="24"/>
          <w:szCs w:val="24"/>
          <w:rtl/>
          <w:lang w:bidi="fa-IR"/>
        </w:rPr>
        <w:t>1-2</w:t>
      </w:r>
      <w:r>
        <w:rPr>
          <w:rFonts w:cs="B Nazanin"/>
          <w:sz w:val="24"/>
          <w:szCs w:val="24"/>
          <w:lang w:bidi="fa-IR"/>
        </w:rPr>
        <w:t>[</w:t>
      </w:r>
      <w:r w:rsidR="00CF07B1" w:rsidRPr="00CF07B1">
        <w:rPr>
          <w:rFonts w:cs="B Nazanin" w:hint="cs"/>
          <w:sz w:val="24"/>
          <w:szCs w:val="24"/>
          <w:rtl/>
          <w:lang w:bidi="fa-IR"/>
        </w:rPr>
        <w:t xml:space="preserve">. هدف از مطالعه حاضر معرفی وسیله جدید ساخته شده برای سنجش قدرت عضلانی و تمرین در </w:t>
      </w:r>
      <w:r w:rsidR="003C372B">
        <w:rPr>
          <w:rFonts w:cs="B Nazanin" w:hint="cs"/>
          <w:sz w:val="24"/>
          <w:szCs w:val="24"/>
          <w:rtl/>
          <w:lang w:bidi="fa-IR"/>
        </w:rPr>
        <w:t>مفصل ران</w:t>
      </w:r>
      <w:r w:rsidR="00CF07B1" w:rsidRPr="00CF07B1">
        <w:rPr>
          <w:rFonts w:cs="B Nazanin" w:hint="cs"/>
          <w:sz w:val="24"/>
          <w:szCs w:val="24"/>
          <w:rtl/>
          <w:lang w:bidi="fa-IR"/>
        </w:rPr>
        <w:t xml:space="preserve"> (</w:t>
      </w:r>
      <w:r w:rsidR="003C372B">
        <w:rPr>
          <w:rFonts w:asciiTheme="majorBidi" w:hAnsiTheme="majorBidi" w:cs="B Nazanin"/>
          <w:sz w:val="24"/>
          <w:szCs w:val="24"/>
          <w:lang w:bidi="fa-IR"/>
        </w:rPr>
        <w:t>HJFM</w:t>
      </w:r>
      <w:r w:rsidR="00CF07B1" w:rsidRPr="00CF07B1">
        <w:rPr>
          <w:rStyle w:val="FootnoteReference"/>
          <w:rFonts w:cs="B Nazanin"/>
          <w:sz w:val="24"/>
          <w:szCs w:val="24"/>
          <w:lang w:bidi="fa-IR"/>
        </w:rPr>
        <w:footnoteReference w:id="1"/>
      </w:r>
      <w:r w:rsidR="00CF07B1" w:rsidRPr="00CF07B1">
        <w:rPr>
          <w:rFonts w:cs="B Nazanin" w:hint="cs"/>
          <w:sz w:val="24"/>
          <w:szCs w:val="24"/>
          <w:rtl/>
          <w:lang w:bidi="fa-IR"/>
        </w:rPr>
        <w:t>) به همراه تعیین روایی و پایایی آن می باشد.</w:t>
      </w:r>
    </w:p>
    <w:p w:rsidR="00CF07B1" w:rsidRPr="00CF07B1" w:rsidRDefault="00CF07B1" w:rsidP="003C372B">
      <w:pPr>
        <w:bidi/>
        <w:spacing w:line="360" w:lineRule="auto"/>
        <w:jc w:val="both"/>
        <w:rPr>
          <w:rFonts w:cs="B Nazanin"/>
          <w:sz w:val="24"/>
          <w:szCs w:val="24"/>
          <w:rtl/>
          <w:lang w:bidi="fa-IR"/>
        </w:rPr>
      </w:pPr>
      <w:r w:rsidRPr="00CF07B1">
        <w:rPr>
          <w:rFonts w:cs="B Nazanin" w:hint="cs"/>
          <w:b/>
          <w:bCs/>
          <w:sz w:val="24"/>
          <w:szCs w:val="24"/>
          <w:rtl/>
          <w:lang w:bidi="fa-IR"/>
        </w:rPr>
        <w:t xml:space="preserve">روش </w:t>
      </w:r>
      <w:r w:rsidR="00E83FD2">
        <w:rPr>
          <w:rFonts w:cs="B Nazanin" w:hint="cs"/>
          <w:b/>
          <w:bCs/>
          <w:sz w:val="24"/>
          <w:szCs w:val="24"/>
          <w:rtl/>
          <w:lang w:bidi="fa-IR"/>
        </w:rPr>
        <w:t>انجام کار</w:t>
      </w:r>
      <w:r w:rsidRPr="00CF07B1">
        <w:rPr>
          <w:rFonts w:cs="B Nazanin" w:hint="cs"/>
          <w:sz w:val="24"/>
          <w:szCs w:val="24"/>
          <w:rtl/>
          <w:lang w:bidi="fa-IR"/>
        </w:rPr>
        <w:t xml:space="preserve">: </w:t>
      </w:r>
      <w:r w:rsidR="00D417EF">
        <w:rPr>
          <w:rFonts w:cs="B Nazanin" w:hint="cs"/>
          <w:sz w:val="24"/>
          <w:szCs w:val="24"/>
          <w:rtl/>
          <w:lang w:bidi="fa-IR"/>
        </w:rPr>
        <w:t xml:space="preserve"> در این تحقیق </w:t>
      </w:r>
      <w:r w:rsidRPr="00CF07B1">
        <w:rPr>
          <w:rFonts w:cs="B Nazanin" w:hint="cs"/>
          <w:sz w:val="24"/>
          <w:szCs w:val="24"/>
          <w:rtl/>
          <w:lang w:bidi="fa-IR"/>
        </w:rPr>
        <w:t>240 نفر از دانشجویان مرد 19- 27 سال دانشگاه شهید باهنر کرمان به صورت در دسترس انتخاب شدند</w:t>
      </w:r>
      <w:r w:rsidR="00D417EF">
        <w:rPr>
          <w:rFonts w:cs="B Nazanin" w:hint="cs"/>
          <w:sz w:val="24"/>
          <w:szCs w:val="24"/>
          <w:rtl/>
          <w:lang w:bidi="fa-IR"/>
        </w:rPr>
        <w:t xml:space="preserve"> و داده های آنها جهت تعیین روایی دستگاه </w:t>
      </w:r>
      <w:r w:rsidR="003C372B">
        <w:rPr>
          <w:rFonts w:asciiTheme="majorBidi" w:hAnsiTheme="majorBidi" w:cs="B Nazanin"/>
          <w:sz w:val="24"/>
          <w:szCs w:val="24"/>
          <w:lang w:bidi="fa-IR"/>
        </w:rPr>
        <w:t>HJFM</w:t>
      </w:r>
      <w:r w:rsidR="003C372B">
        <w:rPr>
          <w:rFonts w:cs="B Nazanin" w:hint="cs"/>
          <w:sz w:val="24"/>
          <w:szCs w:val="24"/>
          <w:rtl/>
          <w:lang w:bidi="fa-IR"/>
        </w:rPr>
        <w:t xml:space="preserve"> </w:t>
      </w:r>
      <w:r w:rsidR="00D417EF">
        <w:rPr>
          <w:rFonts w:cs="B Nazanin" w:hint="cs"/>
          <w:sz w:val="24"/>
          <w:szCs w:val="24"/>
          <w:rtl/>
          <w:lang w:bidi="fa-IR"/>
        </w:rPr>
        <w:t>استفاده شد</w:t>
      </w:r>
      <w:r w:rsidRPr="00CF07B1">
        <w:rPr>
          <w:rFonts w:cs="B Nazanin" w:hint="cs"/>
          <w:sz w:val="24"/>
          <w:szCs w:val="24"/>
          <w:rtl/>
          <w:lang w:bidi="fa-IR"/>
        </w:rPr>
        <w:t xml:space="preserve">. تمامی نمونه ها تست  قدرت عضلانی را 3 مرتبه با دستگاه </w:t>
      </w:r>
      <w:r w:rsidR="003C372B">
        <w:rPr>
          <w:rFonts w:asciiTheme="majorBidi" w:hAnsiTheme="majorBidi" w:cs="B Nazanin"/>
          <w:sz w:val="24"/>
          <w:szCs w:val="24"/>
          <w:lang w:bidi="fa-IR"/>
        </w:rPr>
        <w:t>HJFM</w:t>
      </w:r>
      <w:r w:rsidR="003C372B" w:rsidRPr="00CF07B1">
        <w:rPr>
          <w:rFonts w:cs="B Nazanin" w:hint="cs"/>
          <w:sz w:val="24"/>
          <w:szCs w:val="24"/>
          <w:rtl/>
          <w:lang w:bidi="fa-IR"/>
        </w:rPr>
        <w:t xml:space="preserve"> </w:t>
      </w:r>
      <w:r w:rsidRPr="00CF07B1">
        <w:rPr>
          <w:rFonts w:cs="B Nazanin" w:hint="cs"/>
          <w:sz w:val="24"/>
          <w:szCs w:val="24"/>
          <w:rtl/>
          <w:lang w:bidi="fa-IR"/>
        </w:rPr>
        <w:t xml:space="preserve">و دینامومتر یاگامی در 4 حالت حرکتی انجام دادند. </w:t>
      </w:r>
      <w:r w:rsidR="00D417EF" w:rsidRPr="00CF07B1">
        <w:rPr>
          <w:rFonts w:cs="B Nazanin" w:hint="cs"/>
          <w:sz w:val="24"/>
          <w:szCs w:val="24"/>
          <w:rtl/>
          <w:lang w:bidi="fa-IR"/>
        </w:rPr>
        <w:t>از دستگاه دینامومتر یاگامی</w:t>
      </w:r>
      <w:r w:rsidR="00D417EF">
        <w:rPr>
          <w:rFonts w:cs="B Nazanin" w:hint="cs"/>
          <w:sz w:val="24"/>
          <w:szCs w:val="24"/>
          <w:rtl/>
          <w:lang w:bidi="fa-IR"/>
        </w:rPr>
        <w:t xml:space="preserve"> (روایی87/0 و پایایی97/0)</w:t>
      </w:r>
      <w:r w:rsidR="00D417EF" w:rsidRPr="00CF07B1">
        <w:rPr>
          <w:rFonts w:cs="B Nazanin" w:hint="cs"/>
          <w:sz w:val="24"/>
          <w:szCs w:val="24"/>
          <w:rtl/>
          <w:lang w:bidi="fa-IR"/>
        </w:rPr>
        <w:t xml:space="preserve"> برای تعیین روایی استفاده شد</w:t>
      </w:r>
      <w:r w:rsidR="00D417EF">
        <w:rPr>
          <w:rFonts w:cs="B Nazanin" w:hint="cs"/>
          <w:sz w:val="24"/>
          <w:szCs w:val="24"/>
          <w:rtl/>
          <w:lang w:bidi="fa-IR"/>
        </w:rPr>
        <w:t xml:space="preserve"> </w:t>
      </w:r>
      <w:r w:rsidR="00D417EF">
        <w:rPr>
          <w:rFonts w:cs="B Nazanin"/>
          <w:sz w:val="24"/>
          <w:szCs w:val="24"/>
          <w:lang w:bidi="fa-IR"/>
        </w:rPr>
        <w:t>]</w:t>
      </w:r>
      <w:r w:rsidR="00D417EF">
        <w:rPr>
          <w:rFonts w:cs="B Nazanin" w:hint="cs"/>
          <w:sz w:val="24"/>
          <w:szCs w:val="24"/>
          <w:rtl/>
          <w:lang w:bidi="fa-IR"/>
        </w:rPr>
        <w:t>3</w:t>
      </w:r>
      <w:r w:rsidR="00D417EF">
        <w:rPr>
          <w:rFonts w:cs="B Nazanin"/>
          <w:sz w:val="24"/>
          <w:szCs w:val="24"/>
          <w:lang w:bidi="fa-IR"/>
        </w:rPr>
        <w:t>[</w:t>
      </w:r>
      <w:r w:rsidR="00D417EF">
        <w:rPr>
          <w:rFonts w:cs="B Nazanin" w:hint="cs"/>
          <w:sz w:val="24"/>
          <w:szCs w:val="24"/>
          <w:rtl/>
          <w:lang w:bidi="fa-IR"/>
        </w:rPr>
        <w:t xml:space="preserve">. </w:t>
      </w:r>
      <w:r w:rsidRPr="00CF07B1">
        <w:rPr>
          <w:rFonts w:cs="B Nazanin" w:hint="cs"/>
          <w:sz w:val="24"/>
          <w:szCs w:val="24"/>
          <w:rtl/>
          <w:lang w:bidi="fa-IR"/>
        </w:rPr>
        <w:t>برای تعیین پایایی 110 نفر از نمونه ها در 2 مرحله (در هر مرحله 3 مرتبه تست قدرت عضلات در 4 حالت) حرکت فلکشن ران</w:t>
      </w:r>
      <w:r w:rsidR="00D417EF">
        <w:rPr>
          <w:rFonts w:cs="B Nazanin" w:hint="cs"/>
          <w:sz w:val="24"/>
          <w:szCs w:val="24"/>
          <w:rtl/>
          <w:lang w:bidi="fa-IR"/>
        </w:rPr>
        <w:t xml:space="preserve"> </w:t>
      </w:r>
      <w:r w:rsidRPr="00CF07B1">
        <w:rPr>
          <w:rFonts w:cs="B Nazanin" w:hint="cs"/>
          <w:sz w:val="24"/>
          <w:szCs w:val="24"/>
          <w:rtl/>
          <w:lang w:bidi="fa-IR"/>
        </w:rPr>
        <w:t>(همراه با اکستنشن کامل زانو)، اکستنشن ران(همراه با اکستنشن کامل زانو)،  ادداکشن ران</w:t>
      </w:r>
      <w:r w:rsidR="00D417EF">
        <w:rPr>
          <w:rFonts w:cs="B Nazanin" w:hint="cs"/>
          <w:sz w:val="24"/>
          <w:szCs w:val="24"/>
          <w:rtl/>
          <w:lang w:bidi="fa-IR"/>
        </w:rPr>
        <w:t xml:space="preserve"> </w:t>
      </w:r>
      <w:r w:rsidRPr="00CF07B1">
        <w:rPr>
          <w:rFonts w:cs="B Nazanin" w:hint="cs"/>
          <w:sz w:val="24"/>
          <w:szCs w:val="24"/>
          <w:rtl/>
          <w:lang w:bidi="fa-IR"/>
        </w:rPr>
        <w:t xml:space="preserve">(همراه با اکستنشن کامل زانو) و ابداکشن ران (همراه با اکستنشن کامل زانو) را با دستگاه </w:t>
      </w:r>
      <w:r w:rsidR="003C372B">
        <w:rPr>
          <w:rFonts w:asciiTheme="majorBidi" w:hAnsiTheme="majorBidi" w:cs="B Nazanin"/>
          <w:sz w:val="24"/>
          <w:szCs w:val="24"/>
          <w:lang w:bidi="fa-IR"/>
        </w:rPr>
        <w:t>HJFM</w:t>
      </w:r>
      <w:r w:rsidR="003C372B" w:rsidRPr="00CF07B1">
        <w:rPr>
          <w:rFonts w:cs="B Nazanin" w:hint="cs"/>
          <w:sz w:val="24"/>
          <w:szCs w:val="24"/>
          <w:rtl/>
          <w:lang w:bidi="fa-IR"/>
        </w:rPr>
        <w:t xml:space="preserve"> </w:t>
      </w:r>
      <w:r w:rsidRPr="00CF07B1">
        <w:rPr>
          <w:rFonts w:cs="B Nazanin" w:hint="cs"/>
          <w:sz w:val="24"/>
          <w:szCs w:val="24"/>
          <w:rtl/>
          <w:lang w:bidi="fa-IR"/>
        </w:rPr>
        <w:t>انجام دادند. جهت تعیین روایی از ضریب همبستگی پیرسون</w:t>
      </w:r>
      <w:r w:rsidR="00D417EF">
        <w:rPr>
          <w:rFonts w:cs="B Nazanin" w:hint="cs"/>
          <w:sz w:val="24"/>
          <w:szCs w:val="24"/>
          <w:rtl/>
          <w:lang w:bidi="fa-IR"/>
        </w:rPr>
        <w:t xml:space="preserve"> (</w:t>
      </w:r>
      <w:r w:rsidRPr="00CF07B1">
        <w:rPr>
          <w:rFonts w:cs="B Nazanin" w:hint="cs"/>
          <w:sz w:val="24"/>
          <w:szCs w:val="24"/>
          <w:rtl/>
          <w:lang w:bidi="fa-IR"/>
        </w:rPr>
        <w:t>بررسی رابطه بین دو دستگاه)، و از ضریب پایایی درون گروهی (</w:t>
      </w:r>
      <w:r w:rsidRPr="00CF07B1">
        <w:rPr>
          <w:rFonts w:asciiTheme="majorBidi" w:hAnsiTheme="majorBidi" w:cs="B Nazanin"/>
          <w:sz w:val="24"/>
          <w:szCs w:val="24"/>
          <w:lang w:bidi="fa-IR"/>
        </w:rPr>
        <w:t>ICC</w:t>
      </w:r>
      <w:r w:rsidRPr="00CF07B1">
        <w:rPr>
          <w:rFonts w:cs="B Nazanin" w:hint="cs"/>
          <w:sz w:val="24"/>
          <w:szCs w:val="24"/>
          <w:rtl/>
          <w:lang w:bidi="fa-IR"/>
        </w:rPr>
        <w:t>) جهت تعیین پایایی استفاده شد.</w:t>
      </w:r>
    </w:p>
    <w:p w:rsidR="00CF07B1" w:rsidRPr="00CF07B1" w:rsidRDefault="00E83FD2" w:rsidP="003C372B">
      <w:pPr>
        <w:bidi/>
        <w:spacing w:line="360" w:lineRule="auto"/>
        <w:jc w:val="both"/>
        <w:rPr>
          <w:rFonts w:cs="B Nazanin"/>
          <w:sz w:val="24"/>
          <w:szCs w:val="24"/>
          <w:rtl/>
          <w:lang w:bidi="fa-IR"/>
        </w:rPr>
      </w:pPr>
      <w:r>
        <w:rPr>
          <w:rFonts w:cs="B Nazanin" w:hint="cs"/>
          <w:b/>
          <w:bCs/>
          <w:sz w:val="24"/>
          <w:szCs w:val="24"/>
          <w:rtl/>
          <w:lang w:bidi="fa-IR"/>
        </w:rPr>
        <w:t>نتیجه</w:t>
      </w:r>
      <w:r w:rsidR="00CF07B1" w:rsidRPr="00CF07B1">
        <w:rPr>
          <w:rFonts w:cs="B Nazanin" w:hint="cs"/>
          <w:sz w:val="24"/>
          <w:szCs w:val="24"/>
          <w:rtl/>
          <w:lang w:bidi="fa-IR"/>
        </w:rPr>
        <w:t xml:space="preserve">: نتایج نشان دادند بین اندازه های تست قدرت عضلانی در 4 حالت حرکتی با دستگاه </w:t>
      </w:r>
      <w:r w:rsidR="003C372B">
        <w:rPr>
          <w:rFonts w:asciiTheme="majorBidi" w:hAnsiTheme="majorBidi" w:cs="B Nazanin"/>
          <w:sz w:val="24"/>
          <w:szCs w:val="24"/>
          <w:lang w:bidi="fa-IR"/>
        </w:rPr>
        <w:t>HJFM</w:t>
      </w:r>
      <w:r w:rsidR="003C372B" w:rsidRPr="00CF07B1">
        <w:rPr>
          <w:rFonts w:cs="B Nazanin" w:hint="cs"/>
          <w:sz w:val="24"/>
          <w:szCs w:val="24"/>
          <w:rtl/>
          <w:lang w:bidi="fa-IR"/>
        </w:rPr>
        <w:t xml:space="preserve"> </w:t>
      </w:r>
      <w:r w:rsidR="00CF07B1" w:rsidRPr="00CF07B1">
        <w:rPr>
          <w:rFonts w:cs="B Nazanin" w:hint="cs"/>
          <w:sz w:val="24"/>
          <w:szCs w:val="24"/>
          <w:rtl/>
          <w:lang w:bidi="fa-IR"/>
        </w:rPr>
        <w:t xml:space="preserve">و دینامومتر یاگامی همبستگی بالایی وجود دارد به طوری که ضریب همبستگی پیرسون  در حالات حرکتی </w:t>
      </w:r>
      <w:r w:rsidR="00D417EF">
        <w:rPr>
          <w:rFonts w:cs="B Nazanin" w:hint="cs"/>
          <w:sz w:val="24"/>
          <w:szCs w:val="24"/>
          <w:rtl/>
          <w:lang w:bidi="fa-IR"/>
        </w:rPr>
        <w:t>فلکشن، اکستنشن،ادداکشن و ابداکشن</w:t>
      </w:r>
      <w:r w:rsidR="00CF07B1" w:rsidRPr="00CF07B1">
        <w:rPr>
          <w:rFonts w:cs="B Nazanin" w:hint="cs"/>
          <w:sz w:val="24"/>
          <w:szCs w:val="24"/>
          <w:rtl/>
          <w:lang w:bidi="fa-IR"/>
        </w:rPr>
        <w:t xml:space="preserve"> به ترتیب 89/0، 96/0، 94/0، 94/0 بدست آمده است. همچنین ضریب پایایی درون گروهی بین اندازه های تست قدرت عضلانی در 2 مرحله بسیار بالا بدست آمد به طوری که ضریب پایایی درون گروهی (</w:t>
      </w:r>
      <w:r w:rsidR="00CF07B1" w:rsidRPr="00CF07B1">
        <w:rPr>
          <w:rFonts w:asciiTheme="majorBidi" w:hAnsiTheme="majorBidi" w:cs="B Nazanin"/>
          <w:sz w:val="24"/>
          <w:szCs w:val="24"/>
          <w:lang w:bidi="fa-IR"/>
        </w:rPr>
        <w:t>ICC</w:t>
      </w:r>
      <w:r w:rsidR="00CF07B1" w:rsidRPr="00CF07B1">
        <w:rPr>
          <w:rFonts w:cs="B Nazanin" w:hint="cs"/>
          <w:sz w:val="24"/>
          <w:szCs w:val="24"/>
          <w:rtl/>
          <w:lang w:bidi="fa-IR"/>
        </w:rPr>
        <w:t xml:space="preserve">) در حالات حرکتی1، 2، 3 و4 به ترتیب93/0، 94/0، 95/0، 95/0 بدست آمد. </w:t>
      </w:r>
    </w:p>
    <w:p w:rsidR="00CF07B1" w:rsidRPr="00CF07B1" w:rsidRDefault="00E83FD2" w:rsidP="003C372B">
      <w:pPr>
        <w:bidi/>
        <w:spacing w:line="360" w:lineRule="auto"/>
        <w:jc w:val="both"/>
        <w:rPr>
          <w:rFonts w:cs="B Nazanin"/>
          <w:sz w:val="24"/>
          <w:szCs w:val="24"/>
          <w:rtl/>
          <w:lang w:bidi="fa-IR"/>
        </w:rPr>
      </w:pPr>
      <w:r>
        <w:rPr>
          <w:rFonts w:cs="B Nazanin" w:hint="cs"/>
          <w:b/>
          <w:bCs/>
          <w:sz w:val="24"/>
          <w:szCs w:val="24"/>
          <w:rtl/>
          <w:lang w:bidi="fa-IR"/>
        </w:rPr>
        <w:t>بحث</w:t>
      </w:r>
      <w:r w:rsidR="00CF07B1" w:rsidRPr="00CF07B1">
        <w:rPr>
          <w:rFonts w:cs="B Nazanin" w:hint="cs"/>
          <w:sz w:val="24"/>
          <w:szCs w:val="24"/>
          <w:rtl/>
          <w:lang w:bidi="fa-IR"/>
        </w:rPr>
        <w:t xml:space="preserve">: نتایج این تحقیق نشان دادند که دستگاه </w:t>
      </w:r>
      <w:r w:rsidR="003C372B">
        <w:rPr>
          <w:rFonts w:asciiTheme="majorBidi" w:hAnsiTheme="majorBidi" w:cs="B Nazanin"/>
          <w:sz w:val="24"/>
          <w:szCs w:val="24"/>
          <w:lang w:bidi="fa-IR"/>
        </w:rPr>
        <w:t>HJFM</w:t>
      </w:r>
      <w:r w:rsidR="003C372B" w:rsidRPr="00CF07B1">
        <w:rPr>
          <w:rFonts w:cs="B Nazanin" w:hint="cs"/>
          <w:sz w:val="24"/>
          <w:szCs w:val="24"/>
          <w:rtl/>
          <w:lang w:bidi="fa-IR"/>
        </w:rPr>
        <w:t xml:space="preserve"> </w:t>
      </w:r>
      <w:r w:rsidR="00CF07B1" w:rsidRPr="00CF07B1">
        <w:rPr>
          <w:rFonts w:cs="B Nazanin" w:hint="cs"/>
          <w:sz w:val="24"/>
          <w:szCs w:val="24"/>
          <w:rtl/>
          <w:lang w:bidi="fa-IR"/>
        </w:rPr>
        <w:t>ساخته شده در سنجش و تمرین قدرت عضلانی اندام تحتانی وسیله ای پایا بوده و همچنین دارای روایی بسیار بالایی نیز می باشد. لذا استفاده از این وسیله برای سنجش  قدرت  عضلات اندام تحتانی مردان جوان مناسب می باشد.</w:t>
      </w:r>
    </w:p>
    <w:p w:rsidR="00CF07B1" w:rsidRDefault="00CF07B1" w:rsidP="00D417EF">
      <w:pPr>
        <w:bidi/>
        <w:spacing w:line="360" w:lineRule="auto"/>
        <w:rPr>
          <w:rFonts w:cs="B Nazanin"/>
          <w:sz w:val="24"/>
          <w:szCs w:val="24"/>
          <w:rtl/>
          <w:lang w:bidi="fa-IR"/>
        </w:rPr>
      </w:pPr>
      <w:r w:rsidRPr="00CF07B1">
        <w:rPr>
          <w:rFonts w:cs="B Nazanin" w:hint="cs"/>
          <w:sz w:val="24"/>
          <w:szCs w:val="24"/>
          <w:rtl/>
          <w:lang w:bidi="fa-IR"/>
        </w:rPr>
        <w:lastRenderedPageBreak/>
        <w:t>کلمات کلیدی: اعتبار، پایایی، سنجش قدرت عضلانی، پایین تنه</w:t>
      </w:r>
    </w:p>
    <w:p w:rsidR="00E83FD2" w:rsidRDefault="00E83FD2" w:rsidP="00D417EF">
      <w:pPr>
        <w:bidi/>
        <w:spacing w:line="360" w:lineRule="auto"/>
        <w:rPr>
          <w:rFonts w:cs="B Nazanin"/>
          <w:sz w:val="24"/>
          <w:szCs w:val="24"/>
          <w:rtl/>
          <w:lang w:bidi="fa-IR"/>
        </w:rPr>
      </w:pPr>
      <w:r>
        <w:rPr>
          <w:rFonts w:cs="B Nazanin" w:hint="cs"/>
          <w:sz w:val="24"/>
          <w:szCs w:val="24"/>
          <w:rtl/>
          <w:lang w:bidi="fa-IR"/>
        </w:rPr>
        <w:t>منابع:</w:t>
      </w:r>
    </w:p>
    <w:p w:rsidR="00F14B6A" w:rsidRPr="0050241D" w:rsidRDefault="00F14B6A" w:rsidP="0050241D">
      <w:pPr>
        <w:pStyle w:val="Heading1"/>
        <w:shd w:val="clear" w:color="auto" w:fill="FFFFFF"/>
        <w:spacing w:before="0" w:beforeAutospacing="0"/>
        <w:rPr>
          <w:rStyle w:val="a-size-extra-large"/>
          <w:rFonts w:asciiTheme="majorBidi" w:hAnsiTheme="majorBidi" w:cstheme="majorBidi"/>
          <w:b w:val="0"/>
          <w:bCs w:val="0"/>
          <w:color w:val="111111"/>
          <w:sz w:val="24"/>
          <w:szCs w:val="24"/>
          <w:rtl/>
        </w:rPr>
      </w:pPr>
      <w:r w:rsidRPr="0050241D">
        <w:rPr>
          <w:rFonts w:asciiTheme="majorBidi" w:hAnsiTheme="majorBidi" w:cstheme="majorBidi"/>
          <w:b w:val="0"/>
          <w:bCs w:val="0"/>
          <w:noProof/>
          <w:sz w:val="24"/>
          <w:szCs w:val="24"/>
        </w:rPr>
        <w:t>[1]</w:t>
      </w:r>
      <w:r w:rsidR="0050241D" w:rsidRPr="0050241D">
        <w:rPr>
          <w:rFonts w:asciiTheme="majorBidi" w:hAnsiTheme="majorBidi" w:cstheme="majorBidi"/>
          <w:b w:val="0"/>
          <w:bCs w:val="0"/>
          <w:noProof/>
          <w:sz w:val="24"/>
          <w:szCs w:val="24"/>
        </w:rPr>
        <w:t>W.</w:t>
      </w:r>
      <w:r w:rsidRPr="0050241D">
        <w:rPr>
          <w:rFonts w:asciiTheme="majorBidi" w:hAnsiTheme="majorBidi" w:cstheme="majorBidi"/>
          <w:b w:val="0"/>
          <w:bCs w:val="0"/>
          <w:noProof/>
          <w:sz w:val="24"/>
          <w:szCs w:val="24"/>
        </w:rPr>
        <w:t xml:space="preserve"> d.bandy. therapeutic exercise for physical therapist assistants. </w:t>
      </w:r>
      <w:r w:rsidR="0050241D" w:rsidRPr="0050241D">
        <w:rPr>
          <w:rFonts w:asciiTheme="majorBidi" w:hAnsiTheme="majorBidi" w:cstheme="majorBidi"/>
          <w:b w:val="0"/>
          <w:bCs w:val="0"/>
          <w:noProof/>
          <w:sz w:val="24"/>
          <w:szCs w:val="24"/>
        </w:rPr>
        <w:t>2013</w:t>
      </w:r>
      <w:r w:rsidR="0050241D">
        <w:rPr>
          <w:rFonts w:asciiTheme="majorBidi" w:hAnsiTheme="majorBidi" w:cstheme="majorBidi"/>
          <w:b w:val="0"/>
          <w:bCs w:val="0"/>
          <w:noProof/>
          <w:sz w:val="24"/>
          <w:szCs w:val="24"/>
        </w:rPr>
        <w:t xml:space="preserve">. </w:t>
      </w:r>
      <w:r w:rsidR="0050241D" w:rsidRPr="0050241D">
        <w:rPr>
          <w:rStyle w:val="a-size-extra-large"/>
          <w:rFonts w:asciiTheme="majorBidi" w:hAnsiTheme="majorBidi" w:cstheme="majorBidi"/>
          <w:b w:val="0"/>
          <w:bCs w:val="0"/>
          <w:color w:val="111111"/>
          <w:sz w:val="24"/>
          <w:szCs w:val="24"/>
        </w:rPr>
        <w:t>Lippincott Williams &amp; Wilkins</w:t>
      </w:r>
      <w:r w:rsidR="0050241D" w:rsidRPr="0050241D">
        <w:rPr>
          <w:rFonts w:asciiTheme="majorBidi" w:hAnsiTheme="majorBidi" w:cstheme="majorBidi"/>
          <w:b w:val="0"/>
          <w:bCs w:val="0"/>
          <w:noProof/>
          <w:sz w:val="24"/>
          <w:szCs w:val="24"/>
        </w:rPr>
        <w:t>,3</w:t>
      </w:r>
      <w:r w:rsidR="0050241D">
        <w:rPr>
          <w:rFonts w:asciiTheme="majorBidi" w:hAnsiTheme="majorBidi" w:cstheme="majorBidi"/>
          <w:b w:val="0"/>
          <w:bCs w:val="0"/>
          <w:noProof/>
          <w:sz w:val="24"/>
          <w:szCs w:val="24"/>
        </w:rPr>
        <w:t xml:space="preserve"> ed</w:t>
      </w:r>
      <w:r w:rsidR="0050241D" w:rsidRPr="0050241D">
        <w:rPr>
          <w:rFonts w:asciiTheme="majorBidi" w:hAnsiTheme="majorBidi" w:cstheme="majorBidi"/>
          <w:b w:val="0"/>
          <w:bCs w:val="0"/>
          <w:noProof/>
          <w:sz w:val="24"/>
          <w:szCs w:val="24"/>
        </w:rPr>
        <w:t>.</w:t>
      </w:r>
    </w:p>
    <w:p w:rsidR="00F14B6A" w:rsidRPr="0050241D" w:rsidRDefault="00F14B6A" w:rsidP="0050241D">
      <w:pPr>
        <w:pStyle w:val="Heading1"/>
        <w:shd w:val="clear" w:color="auto" w:fill="FFFFFF"/>
        <w:spacing w:before="0" w:beforeAutospacing="0"/>
        <w:rPr>
          <w:b w:val="0"/>
          <w:bCs w:val="0"/>
          <w:sz w:val="24"/>
          <w:szCs w:val="24"/>
        </w:rPr>
      </w:pPr>
      <w:r w:rsidRPr="0050241D">
        <w:rPr>
          <w:b w:val="0"/>
          <w:bCs w:val="0"/>
          <w:sz w:val="24"/>
          <w:szCs w:val="24"/>
        </w:rPr>
        <w:t>[2] W.E.</w:t>
      </w:r>
      <w:r w:rsidR="0050241D" w:rsidRPr="0050241D">
        <w:rPr>
          <w:b w:val="0"/>
          <w:bCs w:val="0"/>
          <w:sz w:val="24"/>
          <w:szCs w:val="24"/>
        </w:rPr>
        <w:t xml:space="preserve"> Prentice.</w:t>
      </w:r>
      <w:r w:rsidRPr="0050241D">
        <w:rPr>
          <w:b w:val="0"/>
          <w:bCs w:val="0"/>
          <w:sz w:val="24"/>
          <w:szCs w:val="24"/>
        </w:rPr>
        <w:t xml:space="preserve"> Rehabilitation techniques for sport medicine and athletic training. </w:t>
      </w:r>
      <w:r w:rsidR="0050241D" w:rsidRPr="0050241D">
        <w:rPr>
          <w:b w:val="0"/>
          <w:bCs w:val="0"/>
          <w:sz w:val="24"/>
          <w:szCs w:val="24"/>
        </w:rPr>
        <w:t>2011, New York: McGraw Hill</w:t>
      </w:r>
      <w:r w:rsidR="0050241D">
        <w:rPr>
          <w:b w:val="0"/>
          <w:bCs w:val="0"/>
          <w:sz w:val="24"/>
          <w:szCs w:val="24"/>
        </w:rPr>
        <w:t>, 5</w:t>
      </w:r>
      <w:r w:rsidRPr="0050241D">
        <w:rPr>
          <w:b w:val="0"/>
          <w:bCs w:val="0"/>
          <w:sz w:val="24"/>
          <w:szCs w:val="24"/>
        </w:rPr>
        <w:t xml:space="preserve"> </w:t>
      </w:r>
      <w:proofErr w:type="gramStart"/>
      <w:r w:rsidRPr="0050241D">
        <w:rPr>
          <w:b w:val="0"/>
          <w:bCs w:val="0"/>
          <w:sz w:val="24"/>
          <w:szCs w:val="24"/>
        </w:rPr>
        <w:t>ed</w:t>
      </w:r>
      <w:proofErr w:type="gramEnd"/>
      <w:r w:rsidRPr="0050241D">
        <w:rPr>
          <w:b w:val="0"/>
          <w:bCs w:val="0"/>
          <w:sz w:val="24"/>
          <w:szCs w:val="24"/>
        </w:rPr>
        <w:t xml:space="preserve">. </w:t>
      </w:r>
    </w:p>
    <w:p w:rsidR="00F14B6A" w:rsidRDefault="0050241D" w:rsidP="00F14B6A">
      <w:pPr>
        <w:bidi/>
        <w:spacing w:line="360" w:lineRule="auto"/>
        <w:jc w:val="center"/>
        <w:rPr>
          <w:rFonts w:asciiTheme="majorBidi" w:hAnsiTheme="majorBidi" w:cstheme="majorBidi"/>
          <w:sz w:val="24"/>
          <w:szCs w:val="24"/>
        </w:rPr>
      </w:pPr>
      <w:r w:rsidRPr="0050241D">
        <w:rPr>
          <w:rFonts w:ascii="Times New Roman" w:hAnsi="Times New Roman" w:cs="Times New Roman"/>
          <w:sz w:val="24"/>
          <w:szCs w:val="24"/>
        </w:rPr>
        <w:t xml:space="preserve"> [3] </w:t>
      </w:r>
      <w:r w:rsidR="00F14B6A" w:rsidRPr="0050241D">
        <w:rPr>
          <w:rFonts w:asciiTheme="majorBidi" w:hAnsiTheme="majorBidi" w:cstheme="majorBidi"/>
          <w:sz w:val="24"/>
          <w:szCs w:val="24"/>
          <w:lang w:bidi="fa-IR"/>
        </w:rPr>
        <w:t>G.</w:t>
      </w:r>
      <w:r w:rsidR="00F14B6A" w:rsidRPr="0050241D">
        <w:rPr>
          <w:rFonts w:asciiTheme="majorBidi" w:hAnsiTheme="majorBidi" w:cstheme="majorBidi"/>
          <w:sz w:val="24"/>
          <w:szCs w:val="24"/>
        </w:rPr>
        <w:t xml:space="preserve"> Ten </w:t>
      </w:r>
      <w:proofErr w:type="spellStart"/>
      <w:r w:rsidR="00F14B6A" w:rsidRPr="0050241D">
        <w:rPr>
          <w:rFonts w:asciiTheme="majorBidi" w:hAnsiTheme="majorBidi" w:cstheme="majorBidi"/>
          <w:sz w:val="24"/>
          <w:szCs w:val="24"/>
        </w:rPr>
        <w:t>hoor</w:t>
      </w:r>
      <w:proofErr w:type="spellEnd"/>
      <w:r w:rsidR="00F14B6A" w:rsidRPr="0050241D">
        <w:rPr>
          <w:rFonts w:asciiTheme="majorBidi" w:hAnsiTheme="majorBidi" w:cstheme="majorBidi"/>
          <w:sz w:val="24"/>
          <w:szCs w:val="24"/>
        </w:rPr>
        <w:t>, K. Meijer,</w:t>
      </w:r>
      <w:r w:rsidRPr="0050241D">
        <w:rPr>
          <w:rFonts w:asciiTheme="majorBidi" w:hAnsiTheme="majorBidi" w:cstheme="majorBidi"/>
          <w:sz w:val="24"/>
          <w:szCs w:val="24"/>
        </w:rPr>
        <w:t xml:space="preserve"> K. </w:t>
      </w:r>
      <w:proofErr w:type="spellStart"/>
      <w:r w:rsidRPr="0050241D">
        <w:rPr>
          <w:rFonts w:asciiTheme="majorBidi" w:hAnsiTheme="majorBidi" w:cstheme="majorBidi"/>
          <w:sz w:val="24"/>
          <w:szCs w:val="24"/>
        </w:rPr>
        <w:t>musch</w:t>
      </w:r>
      <w:proofErr w:type="spellEnd"/>
      <w:r w:rsidRPr="0050241D">
        <w:rPr>
          <w:rFonts w:asciiTheme="majorBidi" w:hAnsiTheme="majorBidi" w:cstheme="majorBidi"/>
          <w:sz w:val="24"/>
          <w:szCs w:val="24"/>
        </w:rPr>
        <w:t xml:space="preserve">, G. </w:t>
      </w:r>
      <w:proofErr w:type="spellStart"/>
      <w:r w:rsidRPr="0050241D">
        <w:rPr>
          <w:rFonts w:asciiTheme="majorBidi" w:hAnsiTheme="majorBidi" w:cstheme="majorBidi"/>
          <w:sz w:val="24"/>
          <w:szCs w:val="24"/>
        </w:rPr>
        <w:t>plasqui</w:t>
      </w:r>
      <w:proofErr w:type="spellEnd"/>
      <w:r w:rsidRPr="0050241D">
        <w:rPr>
          <w:rFonts w:asciiTheme="majorBidi" w:hAnsiTheme="majorBidi" w:cstheme="majorBidi"/>
          <w:sz w:val="24"/>
          <w:szCs w:val="24"/>
        </w:rPr>
        <w:t xml:space="preserve">. Test-retest reproducibility and validity of the back-leg-chest strength measurements. </w:t>
      </w:r>
      <w:proofErr w:type="spellStart"/>
      <w:r w:rsidRPr="0050241D">
        <w:rPr>
          <w:rFonts w:asciiTheme="majorBidi" w:hAnsiTheme="majorBidi" w:cstheme="majorBidi"/>
          <w:sz w:val="24"/>
          <w:szCs w:val="24"/>
        </w:rPr>
        <w:t>Isokinetics</w:t>
      </w:r>
      <w:proofErr w:type="spellEnd"/>
      <w:r w:rsidRPr="0050241D">
        <w:rPr>
          <w:rFonts w:asciiTheme="majorBidi" w:hAnsiTheme="majorBidi" w:cstheme="majorBidi"/>
          <w:sz w:val="24"/>
          <w:szCs w:val="24"/>
        </w:rPr>
        <w:t xml:space="preserve"> and Exercise Science.</w:t>
      </w:r>
      <w:proofErr w:type="gramStart"/>
      <w:r w:rsidRPr="0050241D">
        <w:rPr>
          <w:rFonts w:asciiTheme="majorBidi" w:hAnsiTheme="majorBidi" w:cstheme="majorBidi"/>
          <w:sz w:val="24"/>
          <w:szCs w:val="24"/>
        </w:rPr>
        <w:t>,2016</w:t>
      </w:r>
      <w:proofErr w:type="gramEnd"/>
      <w:r w:rsidRPr="0050241D">
        <w:rPr>
          <w:rFonts w:asciiTheme="majorBidi" w:hAnsiTheme="majorBidi" w:cstheme="majorBidi"/>
          <w:sz w:val="24"/>
          <w:szCs w:val="24"/>
        </w:rPr>
        <w:t>, 24, 209-216.</w:t>
      </w:r>
    </w:p>
    <w:p w:rsidR="0050241D" w:rsidRPr="0050241D" w:rsidRDefault="0050241D" w:rsidP="0050241D">
      <w:pPr>
        <w:bidi/>
        <w:spacing w:line="360" w:lineRule="auto"/>
        <w:jc w:val="center"/>
        <w:rPr>
          <w:rFonts w:asciiTheme="majorBidi" w:hAnsiTheme="majorBidi" w:cstheme="majorBidi"/>
          <w:sz w:val="24"/>
          <w:szCs w:val="24"/>
          <w:rtl/>
          <w:lang w:bidi="fa-IR"/>
        </w:rPr>
      </w:pPr>
    </w:p>
    <w:sectPr w:rsidR="0050241D" w:rsidRPr="0050241D">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F1323" w:rsidRDefault="00BF1323" w:rsidP="00CF07B1">
      <w:pPr>
        <w:spacing w:after="0" w:line="240" w:lineRule="auto"/>
      </w:pPr>
      <w:r>
        <w:separator/>
      </w:r>
    </w:p>
  </w:endnote>
  <w:endnote w:type="continuationSeparator" w:id="0">
    <w:p w:rsidR="00BF1323" w:rsidRDefault="00BF1323" w:rsidP="00CF07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B Nazanin">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F1323" w:rsidRDefault="00BF1323" w:rsidP="00CF07B1">
      <w:pPr>
        <w:spacing w:after="0" w:line="240" w:lineRule="auto"/>
      </w:pPr>
      <w:r>
        <w:separator/>
      </w:r>
    </w:p>
  </w:footnote>
  <w:footnote w:type="continuationSeparator" w:id="0">
    <w:p w:rsidR="00BF1323" w:rsidRDefault="00BF1323" w:rsidP="00CF07B1">
      <w:pPr>
        <w:spacing w:after="0" w:line="240" w:lineRule="auto"/>
      </w:pPr>
      <w:r>
        <w:continuationSeparator/>
      </w:r>
    </w:p>
  </w:footnote>
  <w:footnote w:id="1">
    <w:p w:rsidR="00CF07B1" w:rsidRDefault="00CF07B1" w:rsidP="00852522">
      <w:pPr>
        <w:pStyle w:val="FootnoteText"/>
        <w:rPr>
          <w:rtl/>
          <w:lang w:bidi="fa-IR"/>
        </w:rPr>
      </w:pPr>
      <w:r>
        <w:rPr>
          <w:rStyle w:val="FootnoteReference"/>
        </w:rPr>
        <w:footnoteRef/>
      </w:r>
      <w:r>
        <w:t xml:space="preserve"> </w:t>
      </w:r>
      <w:r>
        <w:rPr>
          <w:rFonts w:asciiTheme="majorBidi" w:hAnsiTheme="majorBidi" w:cstheme="majorBidi"/>
        </w:rPr>
        <w:t>Lower Extremity Force Measurement</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07B1"/>
    <w:rsid w:val="0000337F"/>
    <w:rsid w:val="002361B2"/>
    <w:rsid w:val="003C372B"/>
    <w:rsid w:val="004C3A4F"/>
    <w:rsid w:val="0050241D"/>
    <w:rsid w:val="006D22F0"/>
    <w:rsid w:val="00826AC3"/>
    <w:rsid w:val="00852522"/>
    <w:rsid w:val="009A713D"/>
    <w:rsid w:val="00A85C90"/>
    <w:rsid w:val="00BB0B5C"/>
    <w:rsid w:val="00BF1323"/>
    <w:rsid w:val="00C724EA"/>
    <w:rsid w:val="00CF07B1"/>
    <w:rsid w:val="00CF0C6B"/>
    <w:rsid w:val="00D417EF"/>
    <w:rsid w:val="00E101DD"/>
    <w:rsid w:val="00E83FD2"/>
    <w:rsid w:val="00EC7CAC"/>
    <w:rsid w:val="00F14B6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F07B1"/>
  </w:style>
  <w:style w:type="paragraph" w:styleId="Heading1">
    <w:name w:val="heading 1"/>
    <w:basedOn w:val="Normal"/>
    <w:link w:val="Heading1Char"/>
    <w:uiPriority w:val="9"/>
    <w:qFormat/>
    <w:rsid w:val="00F14B6A"/>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majid">
    <w:name w:val="majid"/>
    <w:basedOn w:val="TableNormal"/>
    <w:uiPriority w:val="99"/>
    <w:rsid w:val="00C724EA"/>
    <w:pPr>
      <w:spacing w:after="0" w:line="240" w:lineRule="auto"/>
    </w:pPr>
    <w:rPr>
      <w:lang w:bidi="fa-IR"/>
    </w:rPr>
    <w:tblPr/>
  </w:style>
  <w:style w:type="character" w:styleId="Hyperlink">
    <w:name w:val="Hyperlink"/>
    <w:basedOn w:val="DefaultParagraphFont"/>
    <w:uiPriority w:val="99"/>
    <w:unhideWhenUsed/>
    <w:rsid w:val="00CF07B1"/>
    <w:rPr>
      <w:color w:val="0000FF" w:themeColor="hyperlink"/>
      <w:u w:val="single"/>
    </w:rPr>
  </w:style>
  <w:style w:type="paragraph" w:styleId="FootnoteText">
    <w:name w:val="footnote text"/>
    <w:basedOn w:val="Normal"/>
    <w:link w:val="FootnoteTextChar"/>
    <w:uiPriority w:val="99"/>
    <w:semiHidden/>
    <w:unhideWhenUsed/>
    <w:rsid w:val="00CF07B1"/>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F07B1"/>
    <w:rPr>
      <w:sz w:val="20"/>
      <w:szCs w:val="20"/>
    </w:rPr>
  </w:style>
  <w:style w:type="character" w:styleId="FootnoteReference">
    <w:name w:val="footnote reference"/>
    <w:basedOn w:val="DefaultParagraphFont"/>
    <w:uiPriority w:val="99"/>
    <w:semiHidden/>
    <w:unhideWhenUsed/>
    <w:rsid w:val="00CF07B1"/>
    <w:rPr>
      <w:vertAlign w:val="superscript"/>
    </w:rPr>
  </w:style>
  <w:style w:type="character" w:customStyle="1" w:styleId="Heading1Char">
    <w:name w:val="Heading 1 Char"/>
    <w:basedOn w:val="DefaultParagraphFont"/>
    <w:link w:val="Heading1"/>
    <w:uiPriority w:val="9"/>
    <w:rsid w:val="00F14B6A"/>
    <w:rPr>
      <w:rFonts w:ascii="Times New Roman" w:eastAsia="Times New Roman" w:hAnsi="Times New Roman" w:cs="Times New Roman"/>
      <w:b/>
      <w:bCs/>
      <w:kern w:val="36"/>
      <w:sz w:val="48"/>
      <w:szCs w:val="48"/>
    </w:rPr>
  </w:style>
  <w:style w:type="character" w:customStyle="1" w:styleId="a-size-extra-large">
    <w:name w:val="a-size-extra-large"/>
    <w:basedOn w:val="DefaultParagraphFont"/>
    <w:rsid w:val="00F14B6A"/>
  </w:style>
  <w:style w:type="character" w:styleId="HTMLCite">
    <w:name w:val="HTML Cite"/>
    <w:uiPriority w:val="99"/>
    <w:unhideWhenUsed/>
    <w:rsid w:val="00F14B6A"/>
    <w:rPr>
      <w:i/>
      <w:iCs/>
    </w:rPr>
  </w:style>
  <w:style w:type="character" w:customStyle="1" w:styleId="citationyear">
    <w:name w:val="citation_year"/>
    <w:rsid w:val="00F14B6A"/>
  </w:style>
  <w:style w:type="character" w:customStyle="1" w:styleId="citationvolume">
    <w:name w:val="citation_volume"/>
    <w:rsid w:val="00F14B6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F07B1"/>
  </w:style>
  <w:style w:type="paragraph" w:styleId="Heading1">
    <w:name w:val="heading 1"/>
    <w:basedOn w:val="Normal"/>
    <w:link w:val="Heading1Char"/>
    <w:uiPriority w:val="9"/>
    <w:qFormat/>
    <w:rsid w:val="00F14B6A"/>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majid">
    <w:name w:val="majid"/>
    <w:basedOn w:val="TableNormal"/>
    <w:uiPriority w:val="99"/>
    <w:rsid w:val="00C724EA"/>
    <w:pPr>
      <w:spacing w:after="0" w:line="240" w:lineRule="auto"/>
    </w:pPr>
    <w:rPr>
      <w:lang w:bidi="fa-IR"/>
    </w:rPr>
    <w:tblPr/>
  </w:style>
  <w:style w:type="character" w:styleId="Hyperlink">
    <w:name w:val="Hyperlink"/>
    <w:basedOn w:val="DefaultParagraphFont"/>
    <w:uiPriority w:val="99"/>
    <w:unhideWhenUsed/>
    <w:rsid w:val="00CF07B1"/>
    <w:rPr>
      <w:color w:val="0000FF" w:themeColor="hyperlink"/>
      <w:u w:val="single"/>
    </w:rPr>
  </w:style>
  <w:style w:type="paragraph" w:styleId="FootnoteText">
    <w:name w:val="footnote text"/>
    <w:basedOn w:val="Normal"/>
    <w:link w:val="FootnoteTextChar"/>
    <w:uiPriority w:val="99"/>
    <w:semiHidden/>
    <w:unhideWhenUsed/>
    <w:rsid w:val="00CF07B1"/>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F07B1"/>
    <w:rPr>
      <w:sz w:val="20"/>
      <w:szCs w:val="20"/>
    </w:rPr>
  </w:style>
  <w:style w:type="character" w:styleId="FootnoteReference">
    <w:name w:val="footnote reference"/>
    <w:basedOn w:val="DefaultParagraphFont"/>
    <w:uiPriority w:val="99"/>
    <w:semiHidden/>
    <w:unhideWhenUsed/>
    <w:rsid w:val="00CF07B1"/>
    <w:rPr>
      <w:vertAlign w:val="superscript"/>
    </w:rPr>
  </w:style>
  <w:style w:type="character" w:customStyle="1" w:styleId="Heading1Char">
    <w:name w:val="Heading 1 Char"/>
    <w:basedOn w:val="DefaultParagraphFont"/>
    <w:link w:val="Heading1"/>
    <w:uiPriority w:val="9"/>
    <w:rsid w:val="00F14B6A"/>
    <w:rPr>
      <w:rFonts w:ascii="Times New Roman" w:eastAsia="Times New Roman" w:hAnsi="Times New Roman" w:cs="Times New Roman"/>
      <w:b/>
      <w:bCs/>
      <w:kern w:val="36"/>
      <w:sz w:val="48"/>
      <w:szCs w:val="48"/>
    </w:rPr>
  </w:style>
  <w:style w:type="character" w:customStyle="1" w:styleId="a-size-extra-large">
    <w:name w:val="a-size-extra-large"/>
    <w:basedOn w:val="DefaultParagraphFont"/>
    <w:rsid w:val="00F14B6A"/>
  </w:style>
  <w:style w:type="character" w:styleId="HTMLCite">
    <w:name w:val="HTML Cite"/>
    <w:uiPriority w:val="99"/>
    <w:unhideWhenUsed/>
    <w:rsid w:val="00F14B6A"/>
    <w:rPr>
      <w:i/>
      <w:iCs/>
    </w:rPr>
  </w:style>
  <w:style w:type="character" w:customStyle="1" w:styleId="citationyear">
    <w:name w:val="citation_year"/>
    <w:rsid w:val="00F14B6A"/>
  </w:style>
  <w:style w:type="character" w:customStyle="1" w:styleId="citationvolume">
    <w:name w:val="citation_volume"/>
    <w:rsid w:val="00F14B6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385</Words>
  <Characters>2200</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MAJIDAROMA</dc:creator>
  <cp:lastModifiedBy>MAJIDAROMA</cp:lastModifiedBy>
  <cp:revision>3</cp:revision>
  <cp:lastPrinted>2016-12-14T20:33:00Z</cp:lastPrinted>
  <dcterms:created xsi:type="dcterms:W3CDTF">2016-12-14T20:33:00Z</dcterms:created>
  <dcterms:modified xsi:type="dcterms:W3CDTF">2016-12-14T20:33:00Z</dcterms:modified>
</cp:coreProperties>
</file>