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C1" w:rsidRPr="003B35DF" w:rsidRDefault="00490FC1" w:rsidP="00490FC1">
      <w:pPr>
        <w:widowControl w:val="0"/>
        <w:spacing w:after="0"/>
        <w:ind w:firstLine="340"/>
        <w:jc w:val="center"/>
        <w:rPr>
          <w:rFonts w:ascii="Times New Roman" w:eastAsia="Calibri" w:hAnsi="Times New Roman" w:cs="B Nazanin"/>
          <w:sz w:val="32"/>
          <w:szCs w:val="32"/>
          <w:rtl/>
        </w:rPr>
      </w:pPr>
      <w:r w:rsidRPr="003B35DF">
        <w:rPr>
          <w:rFonts w:ascii="Times New Roman" w:eastAsia="Calibri" w:hAnsi="Times New Roman" w:cs="B Nazanin" w:hint="cs"/>
          <w:sz w:val="32"/>
          <w:szCs w:val="32"/>
          <w:rtl/>
        </w:rPr>
        <w:t>عنوان:</w:t>
      </w:r>
    </w:p>
    <w:p w:rsidR="00490FC1" w:rsidRPr="003B35DF" w:rsidRDefault="00490FC1" w:rsidP="00490FC1">
      <w:pPr>
        <w:widowControl w:val="0"/>
        <w:spacing w:after="0"/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اولین </w:t>
      </w:r>
      <w:r w:rsidRPr="003B35DF">
        <w:rPr>
          <w:rFonts w:cs="B Lotus"/>
          <w:b/>
          <w:bCs/>
          <w:sz w:val="24"/>
          <w:szCs w:val="24"/>
          <w:rtl/>
        </w:rPr>
        <w:t>هما</w:t>
      </w:r>
      <w:r w:rsidRPr="003B35DF">
        <w:rPr>
          <w:rFonts w:cs="B Lotus" w:hint="cs"/>
          <w:b/>
          <w:bCs/>
          <w:sz w:val="24"/>
          <w:szCs w:val="24"/>
          <w:rtl/>
        </w:rPr>
        <w:t>یش</w:t>
      </w:r>
      <w:r w:rsidRPr="003B35DF">
        <w:rPr>
          <w:rFonts w:cs="B Lotus"/>
          <w:b/>
          <w:bCs/>
          <w:sz w:val="24"/>
          <w:szCs w:val="24"/>
          <w:rtl/>
        </w:rPr>
        <w:t xml:space="preserve"> </w:t>
      </w:r>
      <w:r>
        <w:rPr>
          <w:rFonts w:cs="B Lotus" w:hint="cs"/>
          <w:b/>
          <w:bCs/>
          <w:sz w:val="24"/>
          <w:szCs w:val="24"/>
          <w:rtl/>
        </w:rPr>
        <w:t xml:space="preserve">ملی کاربرد علوم ورزشی در سلامت </w:t>
      </w:r>
    </w:p>
    <w:p w:rsidR="00490FC1" w:rsidRDefault="00490FC1" w:rsidP="00490FC1">
      <w:pPr>
        <w:jc w:val="center"/>
        <w:rPr>
          <w:rFonts w:cs="B Nazanin"/>
          <w:b/>
          <w:bCs/>
          <w:sz w:val="24"/>
          <w:szCs w:val="24"/>
          <w:rtl/>
        </w:rPr>
      </w:pPr>
      <w:r w:rsidRPr="00EE4489">
        <w:rPr>
          <w:rFonts w:cs="B Nazanin" w:hint="cs"/>
          <w:b/>
          <w:bCs/>
          <w:sz w:val="24"/>
          <w:szCs w:val="24"/>
          <w:rtl/>
        </w:rPr>
        <w:t>ارتباط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بین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مدیریت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دانش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با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یادگیری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سازمانی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دبیران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تربیت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بدنی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شهرستان</w:t>
      </w:r>
      <w:r w:rsidRPr="00EE4489">
        <w:rPr>
          <w:rFonts w:cs="B Nazanin"/>
          <w:b/>
          <w:bCs/>
          <w:sz w:val="24"/>
          <w:szCs w:val="24"/>
          <w:rtl/>
        </w:rPr>
        <w:t xml:space="preserve"> </w:t>
      </w:r>
      <w:r w:rsidRPr="00EE4489">
        <w:rPr>
          <w:rFonts w:cs="B Nazanin" w:hint="cs"/>
          <w:b/>
          <w:bCs/>
          <w:sz w:val="24"/>
          <w:szCs w:val="24"/>
          <w:rtl/>
        </w:rPr>
        <w:t>مرودشت</w:t>
      </w:r>
    </w:p>
    <w:p w:rsidR="00490FC1" w:rsidRDefault="00490FC1" w:rsidP="00490FC1">
      <w:pPr>
        <w:jc w:val="center"/>
        <w:rPr>
          <w:i/>
        </w:rPr>
      </w:pPr>
      <w:r>
        <w:rPr>
          <w:rFonts w:hint="cs"/>
          <w:i/>
          <w:rtl/>
        </w:rPr>
        <w:t>ایمیل:</w:t>
      </w:r>
    </w:p>
    <w:p w:rsidR="00490FC1" w:rsidRDefault="005975AD" w:rsidP="00490FC1">
      <w:pPr>
        <w:jc w:val="center"/>
        <w:rPr>
          <w:rFonts w:cs="Times New Roman"/>
          <w:b/>
          <w:bCs/>
          <w:iCs/>
          <w:rtl/>
        </w:rPr>
      </w:pPr>
      <w:hyperlink r:id="rId7" w:history="1">
        <w:r w:rsidR="00490FC1" w:rsidRPr="00AF064F">
          <w:rPr>
            <w:rStyle w:val="Hyperlink"/>
            <w:rFonts w:cs="Times New Roman"/>
            <w:b/>
            <w:bCs/>
            <w:iCs/>
          </w:rPr>
          <w:t>Somayehkazemi</w:t>
        </w:r>
        <w:r w:rsidR="00490FC1" w:rsidRPr="00AF064F">
          <w:rPr>
            <w:rStyle w:val="Hyperlink"/>
            <w:rFonts w:ascii="Lucida Sans Unicode" w:hAnsi="Lucida Sans Unicode" w:cs="Lucida Sans Unicode"/>
            <w:b/>
            <w:bCs/>
            <w:iCs/>
            <w:sz w:val="18"/>
            <w:szCs w:val="18"/>
          </w:rPr>
          <w:t>459</w:t>
        </w:r>
        <w:r w:rsidR="00490FC1" w:rsidRPr="00AF064F">
          <w:rPr>
            <w:rStyle w:val="Hyperlink"/>
            <w:rFonts w:cs="Times New Roman"/>
            <w:b/>
            <w:bCs/>
            <w:iCs/>
          </w:rPr>
          <w:t>@yahoo.com</w:t>
        </w:r>
      </w:hyperlink>
    </w:p>
    <w:p w:rsidR="002D2C29" w:rsidRDefault="002D2C29" w:rsidP="00490FC1">
      <w:pPr>
        <w:widowControl w:val="0"/>
        <w:spacing w:after="0"/>
        <w:jc w:val="both"/>
        <w:rPr>
          <w:rFonts w:cs="B Nazanin"/>
          <w:i/>
          <w:sz w:val="24"/>
          <w:szCs w:val="24"/>
        </w:rPr>
      </w:pPr>
    </w:p>
    <w:p w:rsidR="00490FC1" w:rsidRPr="00EE4489" w:rsidRDefault="00490FC1" w:rsidP="00490FC1">
      <w:pPr>
        <w:widowControl w:val="0"/>
        <w:spacing w:after="0"/>
        <w:jc w:val="both"/>
        <w:rPr>
          <w:rFonts w:ascii="Times New Roman" w:eastAsia="Calibri" w:hAnsi="Times New Roman" w:cs="B Nazanin"/>
          <w:b/>
          <w:bCs/>
          <w:sz w:val="32"/>
          <w:szCs w:val="32"/>
          <w:rtl/>
        </w:rPr>
      </w:pPr>
      <w:bookmarkStart w:id="0" w:name="_GoBack"/>
      <w:bookmarkEnd w:id="0"/>
      <w:r w:rsidRPr="00EE4489">
        <w:rPr>
          <w:rFonts w:ascii="Times New Roman" w:eastAsia="Calibri" w:hAnsi="Times New Roman" w:cs="B Nazanin" w:hint="cs"/>
          <w:b/>
          <w:bCs/>
          <w:sz w:val="32"/>
          <w:szCs w:val="32"/>
          <w:rtl/>
        </w:rPr>
        <w:t>چکیده</w:t>
      </w:r>
      <w:r>
        <w:rPr>
          <w:rFonts w:ascii="Times New Roman" w:eastAsia="Calibri" w:hAnsi="Times New Roman" w:cs="B Nazanin" w:hint="cs"/>
          <w:b/>
          <w:bCs/>
          <w:sz w:val="32"/>
          <w:szCs w:val="32"/>
          <w:rtl/>
        </w:rPr>
        <w:t xml:space="preserve">: </w:t>
      </w:r>
    </w:p>
    <w:p w:rsidR="00490FC1" w:rsidRPr="00EE4489" w:rsidRDefault="00490FC1" w:rsidP="00490FC1">
      <w:pPr>
        <w:widowControl w:val="0"/>
        <w:spacing w:after="0"/>
        <w:jc w:val="both"/>
        <w:rPr>
          <w:rFonts w:ascii="Times New Roman" w:eastAsia="Calibri" w:hAnsi="Times New Roman" w:cs="B Nazanin"/>
          <w:sz w:val="24"/>
          <w:szCs w:val="24"/>
        </w:rPr>
      </w:pP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هدف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از پژوهش حاضر بررسي رابطه ب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ین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مد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یریت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دانش با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یادگیری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سازمان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دب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یران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ترب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بدن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شهرستان مرودشت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بوده است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.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طرح پژوهش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حاضر توص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یفی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و از نوع همبست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گی است. جامعه آماری 180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دبير تربيت بدني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شهرستان مرودشت انتخاب گردید، تعداد 165 پرسشنامه عودت داده شد. روش نمونه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softHyphen/>
        <w:t>گیری به صورت کل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softHyphen/>
        <w:t xml:space="preserve">شمار بوده است. 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>از پرسشنامه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>ها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مد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یریت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دانش</w:t>
      </w:r>
      <w:r w:rsidRPr="00EE4489">
        <w:rPr>
          <w:rFonts w:ascii="Times New Roman" w:eastAsia="Calibri" w:hAnsi="Times New Roman" w:cs="B Nazanin"/>
          <w:sz w:val="24"/>
          <w:szCs w:val="24"/>
        </w:rPr>
        <w:t xml:space="preserve">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لاوسون(2003)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،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یادگیری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سازمان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 فام و اسوایرسزک (2006)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اس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تفاده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گرد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ید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>.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 xml:space="preserve"> روایی و پایایی پرسشنامه‌ها مورد تایید قرار گرفت.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نتا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یج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نشان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 xml:space="preserve"> داد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ب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ین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مد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یریت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دانش با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یادگیری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سازمان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دب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یران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رابطه معنادار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 xml:space="preserve"> و مثبتی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وجود دارد.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 xml:space="preserve"> بین 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>تمام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مولفه‌ها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مد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یریت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دانش با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یادگیری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سازمان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رابطه معنادار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وجود دارد. مديريت دانش مي‌تواند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 xml:space="preserve"> 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>يادگيري سازماني را پيش بيني نمايد.</w:t>
      </w:r>
    </w:p>
    <w:p w:rsidR="00490FC1" w:rsidRPr="00EE4489" w:rsidRDefault="00490FC1" w:rsidP="00490FC1">
      <w:pPr>
        <w:jc w:val="both"/>
        <w:rPr>
          <w:rFonts w:ascii="Times New Roman" w:eastAsia="Calibri" w:hAnsi="Times New Roman" w:cs="B Nazanin"/>
          <w:b/>
          <w:bCs/>
          <w:sz w:val="24"/>
          <w:szCs w:val="24"/>
          <w:rtl/>
        </w:rPr>
      </w:pPr>
      <w:r w:rsidRPr="00EE4489">
        <w:rPr>
          <w:rFonts w:ascii="Times New Roman" w:eastAsia="Calibri" w:hAnsi="Times New Roman" w:cs="B Nazanin" w:hint="cs"/>
          <w:b/>
          <w:bCs/>
          <w:sz w:val="24"/>
          <w:szCs w:val="24"/>
          <w:rtl/>
        </w:rPr>
        <w:t>واژه</w:t>
      </w:r>
      <w:r w:rsidRPr="00EE4489">
        <w:rPr>
          <w:rFonts w:ascii="Times New Roman" w:eastAsia="Calibri" w:hAnsi="Times New Roman" w:cs="B Nazanin"/>
          <w:b/>
          <w:bCs/>
          <w:sz w:val="24"/>
          <w:szCs w:val="24"/>
          <w:rtl/>
        </w:rPr>
        <w:t xml:space="preserve"> ها</w:t>
      </w:r>
      <w:r w:rsidRPr="00EE4489">
        <w:rPr>
          <w:rFonts w:ascii="Times New Roman" w:eastAsia="Calibri" w:hAnsi="Times New Roman" w:cs="B Nazanin" w:hint="cs"/>
          <w:b/>
          <w:bCs/>
          <w:sz w:val="24"/>
          <w:szCs w:val="24"/>
          <w:rtl/>
        </w:rPr>
        <w:t>ی</w:t>
      </w:r>
      <w:r w:rsidRPr="00EE4489">
        <w:rPr>
          <w:rFonts w:ascii="Times New Roman" w:eastAsia="Calibri" w:hAnsi="Times New Roman" w:cs="B Nazanin"/>
          <w:b/>
          <w:bCs/>
          <w:sz w:val="24"/>
          <w:szCs w:val="24"/>
          <w:rtl/>
        </w:rPr>
        <w:t xml:space="preserve"> کل</w:t>
      </w:r>
      <w:r w:rsidRPr="00EE4489">
        <w:rPr>
          <w:rFonts w:ascii="Times New Roman" w:eastAsia="Calibri" w:hAnsi="Times New Roman" w:cs="B Nazanin" w:hint="cs"/>
          <w:b/>
          <w:bCs/>
          <w:sz w:val="24"/>
          <w:szCs w:val="24"/>
          <w:rtl/>
        </w:rPr>
        <w:t>یدی</w:t>
      </w:r>
      <w:r w:rsidRPr="00EE4489">
        <w:rPr>
          <w:rFonts w:ascii="Times New Roman" w:eastAsia="Calibri" w:hAnsi="Times New Roman" w:cs="B Nazanin"/>
          <w:b/>
          <w:bCs/>
          <w:sz w:val="24"/>
          <w:szCs w:val="24"/>
          <w:rtl/>
        </w:rPr>
        <w:t>: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مد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یریت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دانش، 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یادگیری</w:t>
      </w:r>
      <w:r w:rsidRPr="00EE4489">
        <w:rPr>
          <w:rFonts w:ascii="Times New Roman" w:eastAsia="Calibri" w:hAnsi="Times New Roman" w:cs="B Nazanin"/>
          <w:sz w:val="24"/>
          <w:szCs w:val="24"/>
          <w:rtl/>
        </w:rPr>
        <w:t xml:space="preserve"> سازمان</w:t>
      </w:r>
      <w:r w:rsidRPr="00EE4489">
        <w:rPr>
          <w:rFonts w:ascii="Times New Roman" w:eastAsia="Calibri" w:hAnsi="Times New Roman" w:cs="B Nazanin" w:hint="cs"/>
          <w:sz w:val="24"/>
          <w:szCs w:val="24"/>
          <w:rtl/>
        </w:rPr>
        <w:t>ی</w:t>
      </w:r>
      <w:r>
        <w:rPr>
          <w:rFonts w:ascii="Times New Roman" w:eastAsia="Calibri" w:hAnsi="Times New Roman" w:cs="B Nazanin" w:hint="cs"/>
          <w:sz w:val="24"/>
          <w:szCs w:val="24"/>
          <w:rtl/>
        </w:rPr>
        <w:t xml:space="preserve"> ، دبیران تربیت بدنی</w:t>
      </w:r>
    </w:p>
    <w:p w:rsidR="00490FC1" w:rsidRPr="00667F0D" w:rsidRDefault="00490FC1" w:rsidP="00490FC1">
      <w:pPr>
        <w:bidi w:val="0"/>
        <w:jc w:val="both"/>
        <w:rPr>
          <w:rFonts w:ascii="Times New Roman" w:eastAsia="Calibri" w:hAnsi="Times New Roman" w:cs="B Nazanin"/>
          <w:b/>
          <w:bCs/>
          <w:sz w:val="24"/>
          <w:szCs w:val="24"/>
          <w:rtl/>
        </w:rPr>
      </w:pPr>
      <w:r>
        <w:rPr>
          <w:lang w:val="en"/>
        </w:rPr>
        <w:t>Abstract</w:t>
      </w:r>
      <w:r>
        <w:rPr>
          <w:lang w:val="en"/>
        </w:rPr>
        <w:br/>
      </w:r>
      <w:proofErr w:type="gramStart"/>
      <w:r>
        <w:rPr>
          <w:lang w:val="en"/>
        </w:rPr>
        <w:t>The</w:t>
      </w:r>
      <w:proofErr w:type="gramEnd"/>
      <w:r>
        <w:rPr>
          <w:lang w:val="en"/>
        </w:rPr>
        <w:t xml:space="preserve"> aim of this study was to investigate the relationship between knowledge management and organizational learning physical education teachers have been evaluated city. The research is descriptive and correlational. The </w:t>
      </w:r>
      <w:proofErr w:type="gramStart"/>
      <w:r>
        <w:rPr>
          <w:lang w:val="en"/>
        </w:rPr>
        <w:t>population of city physical education teachers evaluated were</w:t>
      </w:r>
      <w:proofErr w:type="gramEnd"/>
      <w:r>
        <w:rPr>
          <w:lang w:val="en"/>
        </w:rPr>
        <w:t xml:space="preserve"> </w:t>
      </w:r>
      <w:r w:rsidRPr="001E7B25">
        <w:rPr>
          <w:rFonts w:ascii="Lucida Sans Unicode" w:hAnsi="Lucida Sans Unicode" w:cs="Lucida Sans Unicode"/>
          <w:sz w:val="20"/>
          <w:szCs w:val="20"/>
          <w:lang w:val="en"/>
        </w:rPr>
        <w:t>180, 165</w:t>
      </w:r>
      <w:r>
        <w:rPr>
          <w:lang w:val="en"/>
        </w:rPr>
        <w:t xml:space="preserve"> questionnaires were returned. </w:t>
      </w:r>
      <w:proofErr w:type="spellStart"/>
      <w:r>
        <w:rPr>
          <w:lang w:val="en"/>
        </w:rPr>
        <w:t>Kl¬</w:t>
      </w:r>
      <w:proofErr w:type="gramStart"/>
      <w:r>
        <w:rPr>
          <w:lang w:val="en"/>
        </w:rPr>
        <w:t>Shmar</w:t>
      </w:r>
      <w:proofErr w:type="spellEnd"/>
      <w:r>
        <w:rPr>
          <w:lang w:val="en"/>
        </w:rPr>
        <w:t xml:space="preserve"> been</w:t>
      </w:r>
      <w:proofErr w:type="gramEnd"/>
      <w:r>
        <w:rPr>
          <w:lang w:val="en"/>
        </w:rPr>
        <w:t xml:space="preserve"> for sampling. Knowledge management questionnaire Lawson </w:t>
      </w:r>
      <w:r w:rsidRPr="001E7B25">
        <w:rPr>
          <w:rFonts w:ascii="Lucida Sans Unicode" w:hAnsi="Lucida Sans Unicode" w:cs="Lucida Sans Unicode"/>
          <w:lang w:val="en"/>
        </w:rPr>
        <w:t>(2003),</w:t>
      </w:r>
      <w:r>
        <w:rPr>
          <w:lang w:val="en"/>
        </w:rPr>
        <w:t xml:space="preserve"> organizational learning shades and </w:t>
      </w:r>
      <w:proofErr w:type="spellStart"/>
      <w:r>
        <w:rPr>
          <w:lang w:val="en"/>
        </w:rPr>
        <w:t>Asvayrszk</w:t>
      </w:r>
      <w:proofErr w:type="spellEnd"/>
      <w:r>
        <w:rPr>
          <w:lang w:val="en"/>
        </w:rPr>
        <w:t xml:space="preserve"> </w:t>
      </w:r>
      <w:r w:rsidRPr="001E7B25">
        <w:rPr>
          <w:rFonts w:ascii="Lucida Sans Unicode" w:hAnsi="Lucida Sans Unicode" w:cs="Lucida Sans Unicode"/>
          <w:lang w:val="en"/>
        </w:rPr>
        <w:t>(2006)</w:t>
      </w:r>
      <w:r>
        <w:rPr>
          <w:lang w:val="en"/>
        </w:rPr>
        <w:t xml:space="preserve"> was used. Validity and reliability was approved. The results showed a significant relationship between knowledge management and organizational learning and teachers are positive. Between all the components of knowledge management and organizational learning there is a significant relationship. Knowledge management </w:t>
      </w:r>
      <w:proofErr w:type="spellStart"/>
      <w:r>
        <w:rPr>
          <w:lang w:val="en"/>
        </w:rPr>
        <w:t>can not</w:t>
      </w:r>
      <w:proofErr w:type="spellEnd"/>
      <w:r>
        <w:rPr>
          <w:lang w:val="en"/>
        </w:rPr>
        <w:t xml:space="preserve"> predict organizational learning.</w:t>
      </w:r>
      <w:r>
        <w:rPr>
          <w:lang w:val="en"/>
        </w:rPr>
        <w:br/>
      </w:r>
      <w:r w:rsidRPr="00667F0D">
        <w:rPr>
          <w:b/>
          <w:bCs/>
          <w:lang w:val="en"/>
        </w:rPr>
        <w:t>Keywords</w:t>
      </w:r>
      <w:r>
        <w:rPr>
          <w:lang w:val="en"/>
        </w:rPr>
        <w:t>: knowledge management, organizational learning,</w:t>
      </w:r>
      <w:r w:rsidRPr="00406E10">
        <w:rPr>
          <w:lang w:val="en"/>
        </w:rPr>
        <w:t xml:space="preserve"> </w:t>
      </w:r>
      <w:r>
        <w:rPr>
          <w:rStyle w:val="shorttext"/>
          <w:lang w:val="en"/>
        </w:rPr>
        <w:t>Physical education teachers</w:t>
      </w:r>
    </w:p>
    <w:p w:rsidR="00586AD5" w:rsidRDefault="00586AD5"/>
    <w:sectPr w:rsidR="00586A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AD" w:rsidRDefault="005975AD" w:rsidP="00490FC1">
      <w:pPr>
        <w:spacing w:after="0" w:line="240" w:lineRule="auto"/>
      </w:pPr>
      <w:r>
        <w:separator/>
      </w:r>
    </w:p>
  </w:endnote>
  <w:endnote w:type="continuationSeparator" w:id="0">
    <w:p w:rsidR="005975AD" w:rsidRDefault="005975AD" w:rsidP="0049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AD" w:rsidRDefault="005975AD" w:rsidP="00490FC1">
      <w:pPr>
        <w:spacing w:after="0" w:line="240" w:lineRule="auto"/>
      </w:pPr>
      <w:r>
        <w:separator/>
      </w:r>
    </w:p>
  </w:footnote>
  <w:footnote w:type="continuationSeparator" w:id="0">
    <w:p w:rsidR="005975AD" w:rsidRDefault="005975AD" w:rsidP="00490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C1"/>
    <w:rsid w:val="002D2C29"/>
    <w:rsid w:val="00486AA0"/>
    <w:rsid w:val="00490FC1"/>
    <w:rsid w:val="0053010D"/>
    <w:rsid w:val="00586AD5"/>
    <w:rsid w:val="005975AD"/>
    <w:rsid w:val="00731DCE"/>
    <w:rsid w:val="00C1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FC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90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0FC1"/>
    <w:rPr>
      <w:sz w:val="20"/>
      <w:szCs w:val="20"/>
      <w:lang w:bidi="fa-IR"/>
    </w:rPr>
  </w:style>
  <w:style w:type="character" w:styleId="FootnoteReference">
    <w:name w:val="footnote reference"/>
    <w:aliases w:val="پاورقی"/>
    <w:uiPriority w:val="99"/>
    <w:rsid w:val="00490FC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90FC1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49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FC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90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0FC1"/>
    <w:rPr>
      <w:sz w:val="20"/>
      <w:szCs w:val="20"/>
      <w:lang w:bidi="fa-IR"/>
    </w:rPr>
  </w:style>
  <w:style w:type="character" w:styleId="FootnoteReference">
    <w:name w:val="footnote reference"/>
    <w:aliases w:val="پاورقی"/>
    <w:uiPriority w:val="99"/>
    <w:rsid w:val="00490FC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90FC1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4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mayehkazemi459@yahoo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parviz</dc:creator>
  <cp:lastModifiedBy>parviz</cp:lastModifiedBy>
  <cp:revision>6</cp:revision>
  <cp:lastPrinted>2016-12-04T16:17:00Z</cp:lastPrinted>
  <dcterms:created xsi:type="dcterms:W3CDTF">2016-12-04T15:52:00Z</dcterms:created>
  <dcterms:modified xsi:type="dcterms:W3CDTF">2016-12-04T16:17:00Z</dcterms:modified>
</cp:coreProperties>
</file>