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23" w:rsidRPr="009305BE" w:rsidRDefault="004B6623" w:rsidP="004B6623">
      <w:pPr>
        <w:bidi/>
        <w:spacing w:after="0" w:line="360" w:lineRule="auto"/>
        <w:jc w:val="center"/>
        <w:rPr>
          <w:rFonts w:ascii="Times New Roman" w:hAnsi="Times New Roman" w:cs="B Nazanin"/>
          <w:sz w:val="32"/>
          <w:szCs w:val="32"/>
          <w:rtl/>
          <w:lang w:val="en-GB"/>
        </w:rPr>
      </w:pPr>
      <w:r w:rsidRPr="009305BE">
        <w:rPr>
          <w:rFonts w:ascii="Times New Roman" w:hAnsi="Times New Roman" w:cs="B Nazanin" w:hint="cs"/>
          <w:sz w:val="32"/>
          <w:szCs w:val="32"/>
          <w:rtl/>
          <w:lang w:val="en-GB"/>
        </w:rPr>
        <w:t>اولویت بندی عوامل تعیین کننده ی ارزش ویژه برند کفش ورزشی براساس مدل اکر</w:t>
      </w:r>
    </w:p>
    <w:p w:rsidR="004B6623" w:rsidRPr="009305BE" w:rsidRDefault="004B6623" w:rsidP="004B6623">
      <w:pPr>
        <w:bidi/>
        <w:spacing w:after="0" w:line="360" w:lineRule="auto"/>
        <w:rPr>
          <w:rFonts w:ascii="Times New Roman" w:hAnsi="Times New Roman" w:cs="B Nazanin"/>
          <w:b/>
          <w:bCs/>
          <w:sz w:val="24"/>
          <w:szCs w:val="24"/>
          <w:rtl/>
          <w:lang w:val="en-GB"/>
        </w:rPr>
      </w:pPr>
      <w:r w:rsidRPr="009305BE">
        <w:rPr>
          <w:rFonts w:ascii="Times New Roman" w:hAnsi="Times New Roman" w:cs="B Nazanin" w:hint="cs"/>
          <w:b/>
          <w:bCs/>
          <w:sz w:val="24"/>
          <w:szCs w:val="24"/>
          <w:rtl/>
          <w:lang w:val="en-GB"/>
        </w:rPr>
        <w:t>چکیده:</w:t>
      </w:r>
    </w:p>
    <w:p w:rsidR="004B6623" w:rsidRPr="009305BE" w:rsidRDefault="004B6623" w:rsidP="004B6623">
      <w:pPr>
        <w:bidi/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305BE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این پژوهش با هدف اولویت بندی عوامل تعیین کننده ی ارزش ویژه برند کفش ورزشی براساس مدل اکر از دیدگاه دانشجویان رشته تربیت بدنی دانشگاه های جهرم انجام گرفت. این پژوهش توصیفی پیمایشی و از </w:t>
      </w:r>
      <w:r w:rsidRPr="009305BE">
        <w:rPr>
          <w:rFonts w:ascii="Times New Roman" w:hAnsi="Times New Roman" w:cs="B Nazanin"/>
          <w:sz w:val="24"/>
          <w:szCs w:val="24"/>
          <w:rtl/>
          <w:lang w:val="en-GB"/>
        </w:rPr>
        <w:t>نظر</w:t>
      </w:r>
      <w:r w:rsidRPr="009305BE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 اهداف کاربردی است. تعداد 218 نفر از دانشجویان تربیت بدنی دانشگاه آزاد اسلامی واحد شهرستان جهرم ،  103 نفر زن و 115 نفر مرد در</w:t>
      </w:r>
      <w:r w:rsidRPr="009305BE">
        <w:rPr>
          <w:rFonts w:cs="B Nazanin" w:hint="cs"/>
          <w:sz w:val="24"/>
          <w:szCs w:val="24"/>
          <w:rtl/>
        </w:rPr>
        <w:t xml:space="preserve"> سه مقطع کاردانی، کارشناشی و کارشناسی ارشد </w:t>
      </w:r>
      <w:r w:rsidRPr="009305BE">
        <w:rPr>
          <w:rFonts w:ascii="Times New Roman" w:hAnsi="Times New Roman" w:cs="B Nazanin" w:hint="cs"/>
          <w:sz w:val="24"/>
          <w:szCs w:val="24"/>
          <w:rtl/>
          <w:lang w:val="en-GB"/>
        </w:rPr>
        <w:t>به پرسشنامه تعیین ارزش ویژه برند  مبتنی بر مشتری بر اساس مدل آکر  14 سوالی پاسخ دادند.</w:t>
      </w:r>
      <w:r w:rsidRPr="009305BE">
        <w:rPr>
          <w:rFonts w:cs="B Nazanin" w:hint="cs"/>
          <w:sz w:val="24"/>
          <w:szCs w:val="24"/>
          <w:rtl/>
        </w:rPr>
        <w:t xml:space="preserve"> روایی و پایایی این پرسنامه در مقالات سیدجوادین و شمس(1380) و یو و همکاران(2000) سنجیده شده است. پرسشنامه تعیین ارزش ویژه برند مبتنی بر مشتری چهار عامل، کیفیت، آگاهی، وفاداری و تداعی را اندازه گیری می کند. جهت تجزیه و تحلیل فرضیه های تحقیق از روش رگرسیون چند متغیره </w:t>
      </w:r>
      <w:r w:rsidRPr="009305BE">
        <w:rPr>
          <w:rFonts w:cs="B Nazanin" w:hint="cs"/>
          <w:snapToGrid w:val="0"/>
          <w:sz w:val="24"/>
          <w:szCs w:val="24"/>
          <w:rtl/>
        </w:rPr>
        <w:t xml:space="preserve">به شيوه </w:t>
      </w:r>
      <w:r w:rsidRPr="009305BE">
        <w:rPr>
          <w:rFonts w:asciiTheme="majorBidi" w:hAnsiTheme="majorBidi" w:cs="B Nazanin"/>
          <w:snapToGrid w:val="0"/>
          <w:sz w:val="24"/>
          <w:szCs w:val="24"/>
        </w:rPr>
        <w:t>Forward</w:t>
      </w:r>
      <w:r w:rsidRPr="009305BE">
        <w:rPr>
          <w:rFonts w:cs="B Nazanin"/>
          <w:snapToGrid w:val="0"/>
          <w:sz w:val="24"/>
          <w:szCs w:val="24"/>
        </w:rPr>
        <w:t xml:space="preserve"> </w:t>
      </w:r>
      <w:r w:rsidRPr="009305BE">
        <w:rPr>
          <w:rFonts w:cs="B Nazanin" w:hint="cs"/>
          <w:snapToGrid w:val="0"/>
          <w:sz w:val="24"/>
          <w:szCs w:val="24"/>
          <w:rtl/>
        </w:rPr>
        <w:t xml:space="preserve"> استفاده شد که در این روش برای بدست آوردن ضرایب رگرسیونی از روش حداقل مربعات استفاده شد</w:t>
      </w:r>
      <w:r w:rsidRPr="009305BE">
        <w:rPr>
          <w:rFonts w:cs="B Nazanin" w:hint="cs"/>
          <w:sz w:val="24"/>
          <w:szCs w:val="24"/>
          <w:rtl/>
        </w:rPr>
        <w:t>. همچنین جهت تعیین بار عاملی سوالات پرسشنامه از آزمون تحلیلی عاملی استفاده شد. نتایج آزمون رگرسیون چند متغیره نشان داد که مولفه های وفاداری با 060/1</w:t>
      </w:r>
      <w:r w:rsidRPr="009305BE">
        <w:rPr>
          <w:rFonts w:cs="B Nazanin"/>
          <w:sz w:val="24"/>
          <w:szCs w:val="24"/>
        </w:rPr>
        <w:t xml:space="preserve">B= </w:t>
      </w:r>
      <w:r w:rsidRPr="009305BE">
        <w:rPr>
          <w:rFonts w:cs="B Nazanin" w:hint="cs"/>
          <w:sz w:val="24"/>
          <w:szCs w:val="24"/>
          <w:rtl/>
        </w:rPr>
        <w:t xml:space="preserve"> و کیفیت با 963/0</w:t>
      </w:r>
      <w:r w:rsidRPr="009305BE">
        <w:rPr>
          <w:rFonts w:cs="B Nazanin"/>
          <w:sz w:val="24"/>
          <w:szCs w:val="24"/>
        </w:rPr>
        <w:t>B=</w:t>
      </w:r>
      <w:r w:rsidRPr="009305BE">
        <w:rPr>
          <w:rFonts w:cs="B Nazanin" w:hint="cs"/>
          <w:sz w:val="24"/>
          <w:szCs w:val="24"/>
          <w:rtl/>
        </w:rPr>
        <w:t>، آگاهی 907/0</w:t>
      </w:r>
      <w:r w:rsidRPr="009305BE">
        <w:rPr>
          <w:rFonts w:cs="B Nazanin"/>
          <w:sz w:val="24"/>
          <w:szCs w:val="24"/>
        </w:rPr>
        <w:t>B=</w:t>
      </w:r>
      <w:r w:rsidRPr="009305BE">
        <w:rPr>
          <w:rFonts w:cs="B Nazanin" w:hint="cs"/>
          <w:sz w:val="24"/>
          <w:szCs w:val="24"/>
          <w:rtl/>
        </w:rPr>
        <w:t xml:space="preserve"> و تداعی 760/0</w:t>
      </w:r>
      <w:r w:rsidRPr="009305BE">
        <w:rPr>
          <w:rFonts w:cs="B Nazanin"/>
          <w:sz w:val="24"/>
          <w:szCs w:val="24"/>
        </w:rPr>
        <w:t>B=</w:t>
      </w:r>
      <w:r w:rsidRPr="009305BE">
        <w:rPr>
          <w:rFonts w:cs="B Nazanin" w:hint="cs"/>
          <w:sz w:val="24"/>
          <w:szCs w:val="24"/>
          <w:rtl/>
        </w:rPr>
        <w:t xml:space="preserve"> به ترتیب سهم بیشتری را در پیشبنی ارزش ویژه برند کفش ورزشی دارند. همچنین مقادیر مثبت ضریب تاثیر استاندارد شده ( مقادیر </w:t>
      </w:r>
      <w:r w:rsidRPr="009305BE">
        <w:rPr>
          <w:rFonts w:asciiTheme="majorBidi" w:hAnsiTheme="majorBidi" w:cs="B Nazanin"/>
          <w:sz w:val="24"/>
          <w:szCs w:val="24"/>
        </w:rPr>
        <w:t>Beta</w:t>
      </w:r>
      <w:r w:rsidRPr="009305BE">
        <w:rPr>
          <w:rFonts w:cs="B Nazanin" w:hint="cs"/>
          <w:sz w:val="24"/>
          <w:szCs w:val="24"/>
          <w:rtl/>
        </w:rPr>
        <w:t xml:space="preserve"> ) در تمامی مولفه ها نشان دهنده این است که هر چهار مولفه ی وفاداری، کیفیت، آگاهی و تداعی را بطه ی مستقیمی با ارزش ویژه برند کفش ورزشی دارند(0001/0=</w:t>
      </w:r>
      <w:r w:rsidRPr="009305BE">
        <w:rPr>
          <w:rFonts w:asciiTheme="majorBidi" w:hAnsiTheme="majorBidi"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>).</w:t>
      </w:r>
    </w:p>
    <w:p w:rsidR="004B6623" w:rsidRPr="009305BE" w:rsidRDefault="004B6623" w:rsidP="004B6623">
      <w:pPr>
        <w:bidi/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4B6623" w:rsidRPr="009305BE" w:rsidRDefault="004B6623" w:rsidP="004B6623">
      <w:pPr>
        <w:bidi/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305BE">
        <w:rPr>
          <w:rFonts w:cs="B Nazanin" w:hint="cs"/>
          <w:b/>
          <w:bCs/>
          <w:sz w:val="24"/>
          <w:szCs w:val="24"/>
          <w:rtl/>
        </w:rPr>
        <w:t>کلمات کلیدی:</w:t>
      </w:r>
      <w:r w:rsidRPr="009305BE">
        <w:rPr>
          <w:rFonts w:cs="B Nazanin" w:hint="cs"/>
          <w:sz w:val="24"/>
          <w:szCs w:val="24"/>
          <w:rtl/>
        </w:rPr>
        <w:t xml:space="preserve"> </w:t>
      </w:r>
      <w:r w:rsidRPr="009305BE">
        <w:rPr>
          <w:rFonts w:ascii="Times New Roman" w:hAnsi="Times New Roman" w:cs="B Nazanin" w:hint="cs"/>
          <w:sz w:val="24"/>
          <w:szCs w:val="24"/>
          <w:rtl/>
          <w:lang w:val="en-GB"/>
        </w:rPr>
        <w:t>ارزش ویژه برند کفش ورزشی</w:t>
      </w:r>
      <w:r w:rsidRPr="009305BE">
        <w:rPr>
          <w:rFonts w:cs="B Nazanin" w:hint="cs"/>
          <w:sz w:val="24"/>
          <w:szCs w:val="24"/>
          <w:rtl/>
        </w:rPr>
        <w:t>، وفاداری به برند، کیفیت ادراک شده، آگاهی از برند، تداعی برند.</w:t>
      </w:r>
    </w:p>
    <w:p w:rsidR="004B6623" w:rsidRPr="0021614D" w:rsidRDefault="004B6623" w:rsidP="004B6623">
      <w:pPr>
        <w:rPr>
          <w:rFonts w:asciiTheme="majorBidi" w:hAnsiTheme="majorBidi" w:cstheme="majorBidi"/>
          <w:b/>
          <w:sz w:val="24"/>
          <w:szCs w:val="24"/>
          <w:rtl/>
          <w:lang w:bidi="fa-IR"/>
        </w:rPr>
      </w:pPr>
      <w:r w:rsidRPr="0021614D">
        <w:rPr>
          <w:rFonts w:asciiTheme="majorBidi" w:hAnsiTheme="majorBidi" w:cstheme="majorBidi"/>
          <w:b/>
          <w:sz w:val="24"/>
          <w:szCs w:val="24"/>
        </w:rPr>
        <w:t>References</w:t>
      </w:r>
    </w:p>
    <w:p w:rsidR="004B6623" w:rsidRPr="001C4017" w:rsidRDefault="004B6623" w:rsidP="004B662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lastRenderedPageBreak/>
        <w:t>Bian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Q., Forsythe, S</w:t>
      </w:r>
      <w:r w:rsidRPr="001C4017">
        <w:rPr>
          <w:rFonts w:ascii="Times New Roman" w:hAnsi="Times New Roman" w:cs="Times New Roman"/>
          <w:bCs/>
          <w:sz w:val="24"/>
          <w:szCs w:val="24"/>
        </w:rPr>
        <w:t>. Purchase intention for luxury brands: A cross cultural comparison. Journal of Business Research,</w:t>
      </w:r>
      <w:r w:rsidRPr="004B66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4017">
        <w:rPr>
          <w:rFonts w:ascii="Times New Roman" w:hAnsi="Times New Roman" w:cs="Times New Roman"/>
          <w:bCs/>
          <w:sz w:val="24"/>
          <w:szCs w:val="24"/>
        </w:rPr>
        <w:t>2012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1C4017">
        <w:rPr>
          <w:rFonts w:ascii="Times New Roman" w:hAnsi="Times New Roman" w:cs="Times New Roman"/>
          <w:bCs/>
          <w:sz w:val="24"/>
          <w:szCs w:val="24"/>
        </w:rPr>
        <w:t xml:space="preserve"> 65 (10), 1443–1451.</w:t>
      </w:r>
    </w:p>
    <w:p w:rsidR="004B6623" w:rsidRPr="001C4017" w:rsidRDefault="004B6623" w:rsidP="004B662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Bian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J, Liu, C</w:t>
      </w:r>
      <w:r w:rsidRPr="001C4017">
        <w:rPr>
          <w:rFonts w:ascii="Times New Roman" w:hAnsi="Times New Roman" w:cs="Times New Roman"/>
          <w:bCs/>
          <w:sz w:val="24"/>
          <w:szCs w:val="24"/>
        </w:rPr>
        <w:t>. Relation between brand equity and purchase intention in hotel industry. Journal of services and standards,</w:t>
      </w:r>
      <w:r w:rsidRPr="004B66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4017">
        <w:rPr>
          <w:rFonts w:ascii="Times New Roman" w:hAnsi="Times New Roman" w:cs="Times New Roman"/>
          <w:bCs/>
          <w:sz w:val="24"/>
          <w:szCs w:val="24"/>
        </w:rPr>
        <w:t>2011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C4017">
        <w:rPr>
          <w:rFonts w:ascii="Times New Roman" w:hAnsi="Times New Roman" w:cs="Times New Roman"/>
          <w:bCs/>
          <w:sz w:val="24"/>
          <w:szCs w:val="24"/>
        </w:rPr>
        <w:t xml:space="preserve"> 7(1), 18-34.</w:t>
      </w:r>
    </w:p>
    <w:p w:rsidR="004B6623" w:rsidRDefault="004B6623" w:rsidP="004B662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Diallo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M.F</w:t>
      </w:r>
      <w:r w:rsidRPr="001C4017">
        <w:rPr>
          <w:rFonts w:ascii="Times New Roman" w:hAnsi="Times New Roman" w:cs="Times New Roman"/>
          <w:bCs/>
          <w:sz w:val="24"/>
          <w:szCs w:val="24"/>
        </w:rPr>
        <w:t>. Effects of store image and store brand price-image on store brand purchase intention: Application to an emerging market. Journal of Retailing and Consumer Services, 2012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1C4017">
        <w:rPr>
          <w:rFonts w:ascii="Times New Roman" w:hAnsi="Times New Roman" w:cs="Times New Roman"/>
          <w:bCs/>
          <w:sz w:val="24"/>
          <w:szCs w:val="24"/>
        </w:rPr>
        <w:t>19 (3), 360–367.</w:t>
      </w:r>
    </w:p>
    <w:p w:rsidR="003F2FCC" w:rsidRDefault="003F2FCC">
      <w:pPr>
        <w:rPr>
          <w:rtl/>
        </w:rPr>
      </w:pPr>
    </w:p>
    <w:p w:rsidR="00853FCF" w:rsidRDefault="00853FCF">
      <w:pPr>
        <w:rPr>
          <w:rtl/>
        </w:rPr>
      </w:pPr>
    </w:p>
    <w:p w:rsidR="00853FCF" w:rsidRPr="00D645D1" w:rsidRDefault="00853FCF" w:rsidP="00853FCF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>کدام روش زیر را برای ارائه مقاله خود ترجیح می دهید:</w:t>
      </w:r>
    </w:p>
    <w:p w:rsidR="00853FCF" w:rsidRPr="00D645D1" w:rsidRDefault="00853FCF" w:rsidP="00853FCF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 xml:space="preserve">سخنرانی </w:t>
      </w:r>
      <w:r w:rsidRPr="00D645D1">
        <w:rPr>
          <w:rFonts w:cs="B Nazanin" w:hint="cs"/>
          <w:lang w:bidi="fa-IR"/>
        </w:rPr>
        <w:sym w:font="Symbol" w:char="F080"/>
      </w:r>
      <w:r w:rsidRPr="00D645D1">
        <w:rPr>
          <w:rFonts w:cs="B Nazanin" w:hint="cs"/>
          <w:rtl/>
          <w:lang w:bidi="fa-IR"/>
        </w:rPr>
        <w:t xml:space="preserve">          پوستر</w:t>
      </w:r>
      <w:r w:rsidRPr="00D645D1">
        <w:rPr>
          <w:rFonts w:cs="B Nazanin" w:hint="cs"/>
          <w:highlight w:val="black"/>
          <w:lang w:bidi="fa-IR"/>
        </w:rPr>
        <w:sym w:font="Symbol" w:char="F080"/>
      </w:r>
    </w:p>
    <w:p w:rsidR="00853FCF" w:rsidRDefault="00853FCF"/>
    <w:sectPr w:rsidR="00853FCF" w:rsidSect="004B6623">
      <w:pgSz w:w="11906" w:h="16838"/>
      <w:pgMar w:top="2160" w:right="2160" w:bottom="2160" w:left="21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6382C"/>
    <w:multiLevelType w:val="hybridMultilevel"/>
    <w:tmpl w:val="5B7E6352"/>
    <w:lvl w:ilvl="0" w:tplc="ABBA773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6623"/>
    <w:rsid w:val="003F2FCC"/>
    <w:rsid w:val="004B6623"/>
    <w:rsid w:val="0067290C"/>
    <w:rsid w:val="00853FCF"/>
    <w:rsid w:val="00884977"/>
    <w:rsid w:val="009E04AA"/>
    <w:rsid w:val="00CE7720"/>
    <w:rsid w:val="00D62544"/>
    <w:rsid w:val="00E2318B"/>
    <w:rsid w:val="00F140DE"/>
    <w:rsid w:val="00F2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623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623"/>
    <w:pPr>
      <w:bidi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customStyle="1" w:styleId="reauth-email">
    <w:name w:val="reauth-email"/>
    <w:basedOn w:val="DefaultParagraphFont"/>
    <w:rsid w:val="009E04AA"/>
  </w:style>
  <w:style w:type="character" w:styleId="Hyperlink">
    <w:name w:val="Hyperlink"/>
    <w:basedOn w:val="DefaultParagraphFont"/>
    <w:uiPriority w:val="99"/>
    <w:unhideWhenUsed/>
    <w:rsid w:val="009E04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sabanet</dc:creator>
  <cp:lastModifiedBy>sabanet</cp:lastModifiedBy>
  <cp:revision>5</cp:revision>
  <dcterms:created xsi:type="dcterms:W3CDTF">2016-12-09T09:48:00Z</dcterms:created>
  <dcterms:modified xsi:type="dcterms:W3CDTF">2016-12-09T14:07:00Z</dcterms:modified>
</cp:coreProperties>
</file>