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388" w:rsidRPr="00175388" w:rsidRDefault="00175388" w:rsidP="00175388">
      <w:pPr>
        <w:bidi/>
        <w:spacing w:after="0"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175388">
        <w:rPr>
          <w:rFonts w:cs="B Nazanin" w:hint="cs"/>
          <w:sz w:val="32"/>
          <w:szCs w:val="32"/>
          <w:rtl/>
          <w:lang w:bidi="fa-IR"/>
        </w:rPr>
        <w:t>مقایسه عملکرد قلبی عروقی زنان چاق دارای فشار خون متعاقب دو نوع فعالیت برونگرا و درونگرا</w:t>
      </w:r>
    </w:p>
    <w:p w:rsidR="00204494" w:rsidRDefault="00E47D38" w:rsidP="00175388">
      <w:pPr>
        <w:bidi/>
        <w:spacing w:after="0" w:line="36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چکیده:</w:t>
      </w:r>
    </w:p>
    <w:p w:rsidR="00545937" w:rsidRPr="00545937" w:rsidRDefault="00496793" w:rsidP="00FE556D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E684F">
        <w:rPr>
          <w:rFonts w:cs="B Nazanin" w:hint="cs"/>
          <w:b/>
          <w:bCs/>
          <w:sz w:val="24"/>
          <w:szCs w:val="24"/>
          <w:rtl/>
          <w:lang w:bidi="fa-IR"/>
        </w:rPr>
        <w:t>پیشینه</w:t>
      </w:r>
      <w:r w:rsidR="00E47D38" w:rsidRPr="001E684F">
        <w:rPr>
          <w:rFonts w:cs="B Nazanin" w:hint="cs"/>
          <w:b/>
          <w:bCs/>
          <w:sz w:val="24"/>
          <w:szCs w:val="24"/>
          <w:rtl/>
          <w:lang w:bidi="fa-IR"/>
        </w:rPr>
        <w:t xml:space="preserve"> و هدف</w:t>
      </w:r>
      <w:r w:rsidR="00E47D38">
        <w:rPr>
          <w:rFonts w:cs="B Nazanin" w:hint="cs"/>
          <w:sz w:val="24"/>
          <w:szCs w:val="24"/>
          <w:rtl/>
          <w:lang w:bidi="fa-IR"/>
        </w:rPr>
        <w:t xml:space="preserve">: </w:t>
      </w:r>
      <w:r w:rsidR="00545937" w:rsidRPr="00545937">
        <w:rPr>
          <w:rFonts w:cs="B Nazanin" w:hint="cs"/>
          <w:sz w:val="24"/>
          <w:szCs w:val="24"/>
          <w:rtl/>
          <w:lang w:bidi="fa-IR"/>
        </w:rPr>
        <w:t>شیوع چاقی به عنوان یک مشکل جهان</w:t>
      </w:r>
      <w:r w:rsidR="000827E8">
        <w:rPr>
          <w:rFonts w:cs="B Nazanin" w:hint="cs"/>
          <w:sz w:val="24"/>
          <w:szCs w:val="24"/>
          <w:rtl/>
          <w:lang w:bidi="fa-IR"/>
        </w:rPr>
        <w:t>ی</w:t>
      </w:r>
      <w:r w:rsidR="00545937" w:rsidRPr="00545937">
        <w:rPr>
          <w:rFonts w:cs="B Nazanin" w:hint="cs"/>
          <w:sz w:val="24"/>
          <w:szCs w:val="24"/>
          <w:rtl/>
          <w:lang w:bidi="fa-IR"/>
        </w:rPr>
        <w:t xml:space="preserve"> شناخته شد</w:t>
      </w:r>
      <w:bookmarkStart w:id="0" w:name="_GoBack"/>
      <w:bookmarkEnd w:id="0"/>
      <w:r w:rsidR="00545937" w:rsidRPr="00545937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0827E8">
        <w:rPr>
          <w:rFonts w:cs="B Nazanin" w:hint="cs"/>
          <w:sz w:val="24"/>
          <w:szCs w:val="24"/>
          <w:rtl/>
          <w:lang w:bidi="fa-IR"/>
        </w:rPr>
        <w:t>که با</w:t>
      </w:r>
      <w:r w:rsidR="00545937" w:rsidRPr="00545937">
        <w:rPr>
          <w:rFonts w:cs="B Nazanin"/>
          <w:sz w:val="24"/>
          <w:szCs w:val="24"/>
          <w:rtl/>
        </w:rPr>
        <w:t xml:space="preserve"> </w:t>
      </w:r>
      <w:r w:rsidR="00545937" w:rsidRPr="00545937">
        <w:rPr>
          <w:rFonts w:cs="B Nazanin" w:hint="cs"/>
          <w:sz w:val="24"/>
          <w:szCs w:val="24"/>
          <w:rtl/>
          <w:lang w:bidi="fa-IR"/>
        </w:rPr>
        <w:t xml:space="preserve">بیماریهای مختلفی از جمله </w:t>
      </w:r>
      <w:r w:rsidR="00545937">
        <w:rPr>
          <w:rFonts w:cs="B Nazanin" w:hint="cs"/>
          <w:sz w:val="24"/>
          <w:szCs w:val="24"/>
          <w:rtl/>
          <w:lang w:bidi="fa-IR"/>
        </w:rPr>
        <w:t>فشار خون بالا، بیماری‌</w:t>
      </w:r>
      <w:r w:rsidR="0044315A">
        <w:rPr>
          <w:rFonts w:cs="B Nazanin" w:hint="cs"/>
          <w:sz w:val="24"/>
          <w:szCs w:val="24"/>
          <w:rtl/>
          <w:lang w:bidi="fa-IR"/>
        </w:rPr>
        <w:t>های قلبی‌</w:t>
      </w:r>
      <w:r w:rsidR="00545937" w:rsidRPr="00545937">
        <w:rPr>
          <w:rFonts w:cs="B Nazanin" w:hint="cs"/>
          <w:sz w:val="24"/>
          <w:szCs w:val="24"/>
          <w:rtl/>
          <w:lang w:bidi="fa-IR"/>
        </w:rPr>
        <w:t>عروقی وغیره مرتبط</w:t>
      </w:r>
      <w:r w:rsidR="00545937" w:rsidRPr="00545937">
        <w:rPr>
          <w:rFonts w:cs="B Nazanin" w:hint="cs"/>
          <w:sz w:val="24"/>
          <w:szCs w:val="24"/>
          <w:rtl/>
        </w:rPr>
        <w:t xml:space="preserve"> است(</w:t>
      </w:r>
      <w:r w:rsidR="00C01665">
        <w:rPr>
          <w:rFonts w:cs="B Nazanin" w:hint="cs"/>
          <w:sz w:val="24"/>
          <w:szCs w:val="24"/>
          <w:rtl/>
        </w:rPr>
        <w:t>1</w:t>
      </w:r>
      <w:r w:rsidR="00545937" w:rsidRPr="00545937">
        <w:rPr>
          <w:rFonts w:cs="B Nazanin" w:hint="cs"/>
          <w:sz w:val="24"/>
          <w:szCs w:val="24"/>
          <w:rtl/>
        </w:rPr>
        <w:t>)</w:t>
      </w:r>
      <w:r w:rsidR="007702FD">
        <w:rPr>
          <w:rFonts w:cs="B Nazanin" w:hint="cs"/>
          <w:sz w:val="24"/>
          <w:szCs w:val="24"/>
          <w:rtl/>
        </w:rPr>
        <w:t>.</w:t>
      </w:r>
      <w:r w:rsidR="007702FD" w:rsidRPr="007702FD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2D3E" w:rsidRPr="00D22D3E">
        <w:rPr>
          <w:rFonts w:cs="B Nazanin" w:hint="cs"/>
          <w:sz w:val="24"/>
          <w:szCs w:val="24"/>
          <w:rtl/>
          <w:lang w:bidi="fa-IR"/>
        </w:rPr>
        <w:t xml:space="preserve">فشار خون بالا </w:t>
      </w:r>
      <w:r w:rsidR="0044315A">
        <w:rPr>
          <w:rFonts w:cs="B Nazanin" w:hint="cs"/>
          <w:sz w:val="24"/>
          <w:szCs w:val="24"/>
          <w:rtl/>
          <w:lang w:bidi="fa-IR"/>
        </w:rPr>
        <w:t>آمار زیادی از مشکلات قلبی‌</w:t>
      </w:r>
      <w:r w:rsidR="00D22D3E" w:rsidRPr="00D22D3E">
        <w:rPr>
          <w:rFonts w:cs="B Nazanin" w:hint="cs"/>
          <w:sz w:val="24"/>
          <w:szCs w:val="24"/>
          <w:rtl/>
          <w:lang w:bidi="fa-IR"/>
        </w:rPr>
        <w:t>عروقی و مرگ ومیر درجهان را به خود اختصاص می‌دهد(</w:t>
      </w:r>
      <w:r w:rsidR="00CD60A2">
        <w:rPr>
          <w:rFonts w:cs="B Nazanin" w:hint="cs"/>
          <w:sz w:val="24"/>
          <w:szCs w:val="24"/>
          <w:rtl/>
          <w:lang w:bidi="fa-IR"/>
        </w:rPr>
        <w:t>2</w:t>
      </w:r>
      <w:r w:rsidR="00D22D3E" w:rsidRPr="00D22D3E">
        <w:rPr>
          <w:rFonts w:cs="B Nazanin" w:hint="cs"/>
          <w:sz w:val="24"/>
          <w:szCs w:val="24"/>
          <w:rtl/>
          <w:lang w:bidi="fa-IR"/>
        </w:rPr>
        <w:t>)</w:t>
      </w:r>
      <w:r w:rsidR="00D22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3E7C">
        <w:rPr>
          <w:rFonts w:cs="B Nazanin" w:hint="cs"/>
          <w:sz w:val="24"/>
          <w:szCs w:val="24"/>
          <w:rtl/>
          <w:lang w:bidi="fa-IR"/>
        </w:rPr>
        <w:t>که</w:t>
      </w:r>
      <w:r w:rsidR="007702FD" w:rsidRPr="007702FD">
        <w:rPr>
          <w:rFonts w:cs="B Nazanin" w:hint="cs"/>
          <w:sz w:val="24"/>
          <w:szCs w:val="24"/>
          <w:rtl/>
          <w:lang w:bidi="fa-IR"/>
        </w:rPr>
        <w:t xml:space="preserve"> از فشارخون سیستولیک به عنوان پیش‌بینی‌کننده خطر </w:t>
      </w:r>
      <w:r w:rsidR="003E637F" w:rsidRPr="007702FD">
        <w:rPr>
          <w:rFonts w:cs="B Nazanin" w:hint="cs"/>
          <w:sz w:val="24"/>
          <w:szCs w:val="24"/>
          <w:rtl/>
          <w:lang w:bidi="fa-IR"/>
        </w:rPr>
        <w:t xml:space="preserve">مرگ و میر </w:t>
      </w:r>
      <w:r w:rsidR="003E637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7702FD" w:rsidRPr="007702FD">
        <w:rPr>
          <w:rFonts w:cs="B Nazanin" w:hint="cs"/>
          <w:sz w:val="24"/>
          <w:szCs w:val="24"/>
          <w:rtl/>
          <w:lang w:bidi="fa-IR"/>
        </w:rPr>
        <w:t>بیماری قلبی-عر</w:t>
      </w:r>
      <w:r w:rsidR="00FE556D">
        <w:rPr>
          <w:rFonts w:cs="B Nazanin" w:hint="cs"/>
          <w:sz w:val="24"/>
          <w:szCs w:val="24"/>
          <w:rtl/>
          <w:lang w:bidi="fa-IR"/>
        </w:rPr>
        <w:t>وقی در تمام سنین استفاده می‌شود(3</w:t>
      </w:r>
      <w:r w:rsidR="007702FD" w:rsidRPr="007702FD">
        <w:rPr>
          <w:rFonts w:cs="B Nazanin" w:hint="cs"/>
          <w:sz w:val="24"/>
          <w:szCs w:val="24"/>
          <w:rtl/>
          <w:lang w:bidi="fa-IR"/>
        </w:rPr>
        <w:t>).</w:t>
      </w:r>
      <w:r w:rsidR="002404CF">
        <w:rPr>
          <w:rFonts w:cs="B Nazanin" w:hint="cs"/>
          <w:sz w:val="24"/>
          <w:szCs w:val="24"/>
          <w:rtl/>
          <w:lang w:bidi="fa-IR"/>
        </w:rPr>
        <w:t xml:space="preserve"> هدف از تحقیق حاضر </w:t>
      </w:r>
      <w:r w:rsidR="002404CF" w:rsidRPr="002404CF">
        <w:rPr>
          <w:rFonts w:cs="B Nazanin" w:hint="cs"/>
          <w:sz w:val="24"/>
          <w:szCs w:val="24"/>
          <w:rtl/>
          <w:lang w:bidi="fa-IR"/>
        </w:rPr>
        <w:t>مقایسه عملکرد قلبی عروقی زنان چاق</w:t>
      </w:r>
      <w:r w:rsidR="00B361B3">
        <w:rPr>
          <w:rFonts w:cs="B Nazanin" w:hint="cs"/>
          <w:sz w:val="24"/>
          <w:szCs w:val="24"/>
          <w:rtl/>
          <w:lang w:bidi="fa-IR"/>
        </w:rPr>
        <w:t>ِ</w:t>
      </w:r>
      <w:r w:rsidR="002404CF" w:rsidRPr="002404CF">
        <w:rPr>
          <w:rFonts w:cs="B Nazanin" w:hint="cs"/>
          <w:sz w:val="24"/>
          <w:szCs w:val="24"/>
          <w:rtl/>
          <w:lang w:bidi="fa-IR"/>
        </w:rPr>
        <w:t xml:space="preserve"> دا</w:t>
      </w:r>
      <w:r w:rsidR="0044315A">
        <w:rPr>
          <w:rFonts w:cs="B Nazanin" w:hint="cs"/>
          <w:sz w:val="24"/>
          <w:szCs w:val="24"/>
          <w:rtl/>
          <w:lang w:bidi="fa-IR"/>
        </w:rPr>
        <w:t>رای فشار‌</w:t>
      </w:r>
      <w:r w:rsidR="002404CF" w:rsidRPr="002404CF">
        <w:rPr>
          <w:rFonts w:cs="B Nazanin" w:hint="cs"/>
          <w:sz w:val="24"/>
          <w:szCs w:val="24"/>
          <w:rtl/>
          <w:lang w:bidi="fa-IR"/>
        </w:rPr>
        <w:t>خون متعاقب دو نوع فعالیت برونگرا و درونگرا</w:t>
      </w:r>
      <w:r w:rsidR="002404CF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496793" w:rsidRDefault="00496793" w:rsidP="0070444D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E684F">
        <w:rPr>
          <w:rFonts w:cs="B Nazanin" w:hint="cs"/>
          <w:b/>
          <w:bCs/>
          <w:sz w:val="24"/>
          <w:szCs w:val="24"/>
          <w:rtl/>
          <w:lang w:bidi="fa-IR"/>
        </w:rPr>
        <w:t>روش انجام کار</w:t>
      </w:r>
      <w:r>
        <w:rPr>
          <w:rFonts w:cs="B Nazanin" w:hint="cs"/>
          <w:sz w:val="24"/>
          <w:szCs w:val="24"/>
          <w:rtl/>
          <w:lang w:bidi="fa-IR"/>
        </w:rPr>
        <w:t>:</w:t>
      </w:r>
      <w:r w:rsidR="002404CF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70444D">
        <w:rPr>
          <w:rFonts w:cs="B Nazanin" w:hint="cs"/>
          <w:sz w:val="24"/>
          <w:szCs w:val="24"/>
          <w:rtl/>
          <w:lang w:bidi="fa-IR"/>
        </w:rPr>
        <w:t xml:space="preserve"> این منظور 5</w:t>
      </w:r>
      <w:r w:rsidR="002404CF">
        <w:rPr>
          <w:rFonts w:cs="B Nazanin" w:hint="cs"/>
          <w:sz w:val="24"/>
          <w:szCs w:val="24"/>
          <w:rtl/>
          <w:lang w:bidi="fa-IR"/>
        </w:rPr>
        <w:t xml:space="preserve">زن </w:t>
      </w:r>
      <w:r w:rsidR="00255C2E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367332">
        <w:rPr>
          <w:rFonts w:cs="B Nazanin" w:hint="cs"/>
          <w:sz w:val="24"/>
          <w:szCs w:val="24"/>
          <w:rtl/>
          <w:lang w:bidi="fa-IR"/>
        </w:rPr>
        <w:t>میانگین سنی43/1</w:t>
      </w:r>
      <w:r w:rsidR="00367332">
        <w:rPr>
          <w:rFonts w:cs="B Nazanin" w:hint="cs"/>
          <w:sz w:val="24"/>
          <w:szCs w:val="24"/>
          <w:lang w:bidi="fa-IR"/>
        </w:rPr>
        <w:sym w:font="Symbol" w:char="F0B1"/>
      </w:r>
      <w:r w:rsidR="00367332">
        <w:rPr>
          <w:rFonts w:cs="B Nazanin" w:hint="cs"/>
          <w:sz w:val="24"/>
          <w:szCs w:val="24"/>
          <w:rtl/>
          <w:lang w:bidi="fa-IR"/>
        </w:rPr>
        <w:t xml:space="preserve">32/28 سال و </w:t>
      </w:r>
      <w:r w:rsidR="0070444D">
        <w:rPr>
          <w:rFonts w:cs="B Nazanin" w:hint="cs"/>
          <w:sz w:val="24"/>
          <w:szCs w:val="24"/>
          <w:rtl/>
          <w:lang w:bidi="fa-IR"/>
        </w:rPr>
        <w:t>شاخص توده‌</w:t>
      </w:r>
      <w:r w:rsidR="00255C2E">
        <w:rPr>
          <w:rFonts w:cs="B Nazanin" w:hint="cs"/>
          <w:sz w:val="24"/>
          <w:szCs w:val="24"/>
          <w:rtl/>
          <w:lang w:bidi="fa-IR"/>
        </w:rPr>
        <w:t>بدنی بالای30</w:t>
      </w:r>
      <w:r w:rsidR="00255C2E" w:rsidRPr="00255C2E">
        <w:rPr>
          <w:rFonts w:cs="B Nazanin" w:hint="cs"/>
          <w:sz w:val="24"/>
          <w:szCs w:val="24"/>
          <w:rtl/>
          <w:lang w:bidi="fa-IR"/>
        </w:rPr>
        <w:t>کیلوگرم برمترمربع</w:t>
      </w:r>
      <w:r w:rsidR="006F74C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F74C4" w:rsidRPr="006F74C4">
        <w:rPr>
          <w:rFonts w:cs="B Nazanin" w:hint="cs"/>
          <w:sz w:val="24"/>
          <w:szCs w:val="24"/>
          <w:rtl/>
          <w:lang w:bidi="fa-IR"/>
        </w:rPr>
        <w:t>در تحقیق شرکت کردند</w:t>
      </w:r>
      <w:r w:rsidR="006F74C4">
        <w:rPr>
          <w:rFonts w:cs="B Nazanin" w:hint="cs"/>
          <w:sz w:val="24"/>
          <w:szCs w:val="24"/>
          <w:rtl/>
          <w:lang w:bidi="fa-IR"/>
        </w:rPr>
        <w:t>.</w:t>
      </w:r>
      <w:r w:rsidR="00D235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6F74C4">
        <w:rPr>
          <w:rFonts w:cs="B Nazanin" w:hint="cs"/>
          <w:sz w:val="24"/>
          <w:szCs w:val="24"/>
          <w:rtl/>
          <w:lang w:bidi="fa-IR"/>
        </w:rPr>
        <w:t xml:space="preserve">بعد از ازریابی وضعیت بیماری و اندازه‌گیری </w:t>
      </w:r>
      <w:r w:rsidR="0070444D">
        <w:rPr>
          <w:rFonts w:cs="B Nazanin" w:hint="cs"/>
          <w:sz w:val="24"/>
          <w:szCs w:val="24"/>
          <w:rtl/>
          <w:lang w:bidi="fa-IR"/>
        </w:rPr>
        <w:t>حداکثر اکسیژن‌</w:t>
      </w:r>
      <w:r w:rsidR="006F74C4" w:rsidRPr="006F74C4">
        <w:rPr>
          <w:rFonts w:cs="B Nazanin" w:hint="cs"/>
          <w:sz w:val="24"/>
          <w:szCs w:val="24"/>
          <w:rtl/>
          <w:lang w:bidi="fa-IR"/>
        </w:rPr>
        <w:t>مصرفی</w:t>
      </w:r>
      <w:r w:rsidR="00DB3E17">
        <w:rPr>
          <w:rFonts w:cs="B Nazanin" w:hint="cs"/>
          <w:sz w:val="24"/>
          <w:szCs w:val="24"/>
          <w:rtl/>
          <w:lang w:bidi="fa-IR"/>
        </w:rPr>
        <w:t xml:space="preserve"> آزمودنی‌ها </w:t>
      </w:r>
      <w:r w:rsidR="006F74C4" w:rsidRPr="006F74C4">
        <w:rPr>
          <w:rFonts w:cs="B Nazanin" w:hint="cs"/>
          <w:sz w:val="24"/>
          <w:szCs w:val="24"/>
          <w:rtl/>
          <w:lang w:bidi="fa-IR"/>
        </w:rPr>
        <w:t xml:space="preserve">دریک طرح متقاطع به فاصله 10روز به دو نوع فعالیت حاد </w:t>
      </w:r>
      <w:r w:rsidR="00DB3E17">
        <w:rPr>
          <w:rFonts w:cs="B Nazanin" w:hint="cs"/>
          <w:sz w:val="24"/>
          <w:szCs w:val="24"/>
          <w:rtl/>
          <w:lang w:bidi="fa-IR"/>
        </w:rPr>
        <w:t>درونگرا و برونگرا</w:t>
      </w:r>
      <w:r w:rsidR="006F74C4" w:rsidRPr="006F74C4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444D">
        <w:rPr>
          <w:rFonts w:cs="B Nazanin" w:hint="cs"/>
          <w:sz w:val="24"/>
          <w:szCs w:val="24"/>
          <w:rtl/>
          <w:lang w:bidi="fa-IR"/>
        </w:rPr>
        <w:t xml:space="preserve">تا حد واماندگی </w:t>
      </w:r>
      <w:r w:rsidR="006F74C4" w:rsidRPr="006F74C4">
        <w:rPr>
          <w:rFonts w:cs="B Nazanin" w:hint="cs"/>
          <w:sz w:val="24"/>
          <w:szCs w:val="24"/>
          <w:rtl/>
          <w:lang w:bidi="fa-IR"/>
        </w:rPr>
        <w:t>بر روی تردمیل پرداختند.</w:t>
      </w:r>
      <w:r w:rsidR="00DB3E1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352B">
        <w:rPr>
          <w:rFonts w:cs="B Nazanin" w:hint="cs"/>
          <w:sz w:val="24"/>
          <w:szCs w:val="24"/>
          <w:rtl/>
          <w:lang w:bidi="fa-IR"/>
        </w:rPr>
        <w:t xml:space="preserve">ضربان قلب و فشارخون </w:t>
      </w:r>
      <w:r w:rsidR="00E615A7">
        <w:rPr>
          <w:rFonts w:cs="B Nazanin" w:hint="cs"/>
          <w:sz w:val="24"/>
          <w:szCs w:val="24"/>
          <w:rtl/>
          <w:lang w:bidi="fa-IR"/>
        </w:rPr>
        <w:t xml:space="preserve">افراد </w:t>
      </w:r>
      <w:r w:rsidR="00D2352B">
        <w:rPr>
          <w:rFonts w:cs="B Nazanin" w:hint="cs"/>
          <w:sz w:val="24"/>
          <w:szCs w:val="24"/>
          <w:rtl/>
          <w:lang w:bidi="fa-IR"/>
        </w:rPr>
        <w:t xml:space="preserve">دوبار قبل از انجام فعالیت(10 و 15 دقیقه </w:t>
      </w:r>
      <w:r w:rsidR="00231086">
        <w:rPr>
          <w:rFonts w:cs="B Nazanin" w:hint="cs"/>
          <w:sz w:val="24"/>
          <w:szCs w:val="24"/>
          <w:rtl/>
          <w:lang w:bidi="fa-IR"/>
        </w:rPr>
        <w:t>قبل،</w:t>
      </w:r>
      <w:r w:rsidR="00D2352B">
        <w:rPr>
          <w:rFonts w:cs="B Nazanin" w:hint="cs"/>
          <w:sz w:val="24"/>
          <w:szCs w:val="24"/>
          <w:rtl/>
          <w:lang w:bidi="fa-IR"/>
        </w:rPr>
        <w:t>در حالت استراحت)</w:t>
      </w:r>
      <w:r w:rsidR="00E615A7">
        <w:rPr>
          <w:rFonts w:cs="B Nazanin" w:hint="cs"/>
          <w:sz w:val="24"/>
          <w:szCs w:val="24"/>
          <w:rtl/>
          <w:lang w:bidi="fa-IR"/>
        </w:rPr>
        <w:t>، حین</w:t>
      </w:r>
      <w:r w:rsidR="00BE6851">
        <w:rPr>
          <w:rFonts w:cs="B Nazanin" w:hint="cs"/>
          <w:sz w:val="24"/>
          <w:szCs w:val="24"/>
          <w:rtl/>
          <w:lang w:bidi="fa-IR"/>
        </w:rPr>
        <w:t xml:space="preserve"> فعالیت( هر دودقیقه یکبار)</w:t>
      </w:r>
      <w:r w:rsidR="00E615A7">
        <w:rPr>
          <w:rFonts w:cs="B Nazanin" w:hint="cs"/>
          <w:sz w:val="24"/>
          <w:szCs w:val="24"/>
          <w:rtl/>
          <w:lang w:bidi="fa-IR"/>
        </w:rPr>
        <w:t xml:space="preserve"> و دوبار پس از فعالیت(</w:t>
      </w:r>
      <w:r w:rsidR="000D480B">
        <w:rPr>
          <w:rFonts w:cs="B Nazanin" w:hint="cs"/>
          <w:sz w:val="24"/>
          <w:szCs w:val="24"/>
          <w:rtl/>
          <w:lang w:bidi="fa-IR"/>
        </w:rPr>
        <w:t>بلافاصله و</w:t>
      </w:r>
      <w:r w:rsidR="00E615A7">
        <w:rPr>
          <w:rFonts w:cs="B Nazanin" w:hint="cs"/>
          <w:sz w:val="24"/>
          <w:szCs w:val="24"/>
          <w:rtl/>
          <w:lang w:bidi="fa-IR"/>
        </w:rPr>
        <w:t>10 دقیقه بعد</w:t>
      </w:r>
      <w:r w:rsidR="00231086">
        <w:rPr>
          <w:rFonts w:cs="B Nazanin" w:hint="cs"/>
          <w:sz w:val="24"/>
          <w:szCs w:val="24"/>
          <w:rtl/>
          <w:lang w:bidi="fa-IR"/>
        </w:rPr>
        <w:t>،</w:t>
      </w:r>
      <w:r w:rsidR="00E615A7">
        <w:rPr>
          <w:rFonts w:cs="B Nazanin" w:hint="cs"/>
          <w:sz w:val="24"/>
          <w:szCs w:val="24"/>
          <w:rtl/>
          <w:lang w:bidi="fa-IR"/>
        </w:rPr>
        <w:t xml:space="preserve"> در حالت استراحت)</w:t>
      </w:r>
      <w:r w:rsidR="006938D9">
        <w:rPr>
          <w:rFonts w:cs="B Nazanin" w:hint="cs"/>
          <w:sz w:val="24"/>
          <w:szCs w:val="24"/>
          <w:rtl/>
          <w:lang w:bidi="fa-IR"/>
        </w:rPr>
        <w:t xml:space="preserve"> اندازه‌</w:t>
      </w:r>
      <w:r w:rsidR="00231086">
        <w:rPr>
          <w:rFonts w:cs="B Nazanin" w:hint="cs"/>
          <w:sz w:val="24"/>
          <w:szCs w:val="24"/>
          <w:rtl/>
          <w:lang w:bidi="fa-IR"/>
        </w:rPr>
        <w:t>گیری</w:t>
      </w:r>
      <w:r w:rsidR="0070444D">
        <w:rPr>
          <w:rFonts w:cs="B Nazanin" w:hint="cs"/>
          <w:sz w:val="24"/>
          <w:szCs w:val="24"/>
          <w:rtl/>
          <w:lang w:bidi="fa-IR"/>
        </w:rPr>
        <w:t xml:space="preserve"> شد</w:t>
      </w:r>
      <w:r w:rsidR="006938D9">
        <w:rPr>
          <w:rFonts w:cs="B Nazanin" w:hint="cs"/>
          <w:sz w:val="24"/>
          <w:szCs w:val="24"/>
          <w:rtl/>
          <w:lang w:bidi="fa-IR"/>
        </w:rPr>
        <w:t>.</w:t>
      </w:r>
      <w:r w:rsidR="000D480B">
        <w:rPr>
          <w:rFonts w:cs="B Nazanin" w:hint="cs"/>
          <w:sz w:val="24"/>
          <w:szCs w:val="24"/>
          <w:rtl/>
          <w:lang w:bidi="fa-IR"/>
        </w:rPr>
        <w:t xml:space="preserve"> داده ها با استفاده از </w:t>
      </w:r>
      <w:r w:rsidR="000D480B" w:rsidRPr="00A00509">
        <w:rPr>
          <w:rFonts w:cs="B Nazanin" w:hint="cs"/>
          <w:sz w:val="24"/>
          <w:szCs w:val="24"/>
          <w:shd w:val="clear" w:color="auto" w:fill="FFFFFF" w:themeFill="background1"/>
          <w:rtl/>
          <w:lang w:bidi="fa-IR"/>
        </w:rPr>
        <w:t xml:space="preserve">آزمون </w:t>
      </w:r>
      <w:r w:rsidR="00A00509" w:rsidRPr="00A00509">
        <w:rPr>
          <w:rFonts w:cs="B Nazanin"/>
          <w:sz w:val="24"/>
          <w:szCs w:val="24"/>
          <w:shd w:val="clear" w:color="auto" w:fill="FFFFFF" w:themeFill="background1"/>
          <w:lang w:bidi="fa-IR"/>
        </w:rPr>
        <w:t>t</w:t>
      </w:r>
      <w:r w:rsidR="00A00509" w:rsidRPr="00A00509">
        <w:rPr>
          <w:rFonts w:cs="B Nazanin" w:hint="cs"/>
          <w:sz w:val="24"/>
          <w:szCs w:val="24"/>
          <w:shd w:val="clear" w:color="auto" w:fill="FFFFFF" w:themeFill="background1"/>
          <w:rtl/>
        </w:rPr>
        <w:t xml:space="preserve"> </w:t>
      </w:r>
      <w:r w:rsidR="00A00509" w:rsidRPr="00A00509">
        <w:rPr>
          <w:rFonts w:cs="B Nazanin" w:hint="cs"/>
          <w:sz w:val="24"/>
          <w:szCs w:val="24"/>
          <w:shd w:val="clear" w:color="auto" w:fill="FFFFFF" w:themeFill="background1"/>
          <w:rtl/>
          <w:lang w:bidi="fa-IR"/>
        </w:rPr>
        <w:t>وابسته و تحلیل واریانس با اندازه</w:t>
      </w:r>
      <w:r w:rsidR="00A00509" w:rsidRPr="00A00509">
        <w:rPr>
          <w:rFonts w:cs="B Nazanin"/>
          <w:sz w:val="24"/>
          <w:szCs w:val="24"/>
          <w:shd w:val="clear" w:color="auto" w:fill="FFFFFF" w:themeFill="background1"/>
          <w:rtl/>
          <w:lang w:bidi="fa-IR"/>
        </w:rPr>
        <w:softHyphen/>
      </w:r>
      <w:r w:rsidR="00A00509" w:rsidRPr="00A00509">
        <w:rPr>
          <w:rFonts w:cs="B Nazanin" w:hint="cs"/>
          <w:sz w:val="24"/>
          <w:szCs w:val="24"/>
          <w:shd w:val="clear" w:color="auto" w:fill="FFFFFF" w:themeFill="background1"/>
          <w:rtl/>
          <w:lang w:bidi="fa-IR"/>
        </w:rPr>
        <w:t xml:space="preserve">گیری مکرر </w:t>
      </w:r>
      <w:r w:rsidR="000D480B" w:rsidRPr="00A00509">
        <w:rPr>
          <w:rFonts w:cs="B Nazanin" w:hint="cs"/>
          <w:sz w:val="24"/>
          <w:szCs w:val="24"/>
          <w:shd w:val="clear" w:color="auto" w:fill="FFFFFF" w:themeFill="background1"/>
          <w:rtl/>
          <w:lang w:bidi="fa-IR"/>
        </w:rPr>
        <w:t>تجزیه</w:t>
      </w:r>
      <w:r w:rsidR="000D480B">
        <w:rPr>
          <w:rFonts w:cs="B Nazanin" w:hint="cs"/>
          <w:sz w:val="24"/>
          <w:szCs w:val="24"/>
          <w:rtl/>
          <w:lang w:bidi="fa-IR"/>
        </w:rPr>
        <w:t xml:space="preserve"> و تحلیل </w:t>
      </w:r>
      <w:r w:rsidR="000D2A91">
        <w:rPr>
          <w:rFonts w:cs="B Nazanin" w:hint="cs"/>
          <w:sz w:val="24"/>
          <w:szCs w:val="24"/>
          <w:rtl/>
          <w:lang w:bidi="fa-IR"/>
        </w:rPr>
        <w:t xml:space="preserve"> شدند.</w:t>
      </w:r>
    </w:p>
    <w:p w:rsidR="00496793" w:rsidRPr="00A00509" w:rsidRDefault="00496793" w:rsidP="00D62F25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25A2D">
        <w:rPr>
          <w:rFonts w:cs="B Nazanin" w:hint="cs"/>
          <w:b/>
          <w:bCs/>
          <w:sz w:val="24"/>
          <w:szCs w:val="24"/>
          <w:rtl/>
          <w:lang w:bidi="fa-IR"/>
        </w:rPr>
        <w:t>نتیجه:</w:t>
      </w:r>
      <w:r w:rsidR="00A00509">
        <w:rPr>
          <w:rFonts w:cs="B Titr" w:hint="cs"/>
          <w:sz w:val="24"/>
          <w:szCs w:val="24"/>
          <w:rtl/>
          <w:lang w:bidi="fa-IR"/>
        </w:rPr>
        <w:t xml:space="preserve"> </w:t>
      </w:r>
      <w:r w:rsidR="00A74912">
        <w:rPr>
          <w:rFonts w:cs="B Nazanin" w:hint="cs"/>
          <w:sz w:val="24"/>
          <w:szCs w:val="24"/>
          <w:rtl/>
          <w:lang w:bidi="fa-IR"/>
        </w:rPr>
        <w:t xml:space="preserve">سطح فشار خون و </w:t>
      </w:r>
      <w:r w:rsidR="00A74912" w:rsidRPr="00A74912">
        <w:rPr>
          <w:rFonts w:cs="B Nazanin" w:hint="cs"/>
          <w:sz w:val="24"/>
          <w:szCs w:val="24"/>
          <w:rtl/>
          <w:lang w:bidi="fa-IR"/>
        </w:rPr>
        <w:t xml:space="preserve">میزان حاصلضرب دوگانه </w:t>
      </w:r>
      <w:r w:rsidR="00C4785E">
        <w:rPr>
          <w:rFonts w:cs="B Nazanin" w:hint="cs"/>
          <w:sz w:val="24"/>
          <w:szCs w:val="24"/>
          <w:rtl/>
          <w:lang w:bidi="fa-IR"/>
        </w:rPr>
        <w:t xml:space="preserve">بلافاصله </w:t>
      </w:r>
      <w:r w:rsidR="00A74912">
        <w:rPr>
          <w:rFonts w:cs="B Nazanin" w:hint="cs"/>
          <w:sz w:val="24"/>
          <w:szCs w:val="24"/>
          <w:rtl/>
          <w:lang w:bidi="fa-IR"/>
        </w:rPr>
        <w:t>ب</w:t>
      </w:r>
      <w:r w:rsidR="00A00509">
        <w:rPr>
          <w:rFonts w:cs="B Nazanin" w:hint="cs"/>
          <w:sz w:val="24"/>
          <w:szCs w:val="24"/>
          <w:rtl/>
          <w:lang w:bidi="fa-IR"/>
        </w:rPr>
        <w:t>عد از هردو نوع فعالیت افزایش یافت که تنها افزایش بعد از فعالیت درونگرا معنی‌دار بود</w:t>
      </w:r>
      <w:r w:rsidR="00A00509" w:rsidRPr="00A00509">
        <w:rPr>
          <w:rFonts w:cs="B Nazanin" w:hint="cs"/>
          <w:sz w:val="24"/>
          <w:szCs w:val="24"/>
          <w:rtl/>
          <w:lang w:bidi="fa-IR"/>
        </w:rPr>
        <w:t>(05/0</w:t>
      </w:r>
      <w:r w:rsidR="00A00509" w:rsidRPr="00A00509">
        <w:rPr>
          <w:rFonts w:cs="B Nazanin"/>
          <w:sz w:val="24"/>
          <w:szCs w:val="24"/>
          <w:lang w:bidi="fa-IR"/>
        </w:rPr>
        <w:t>P&lt;</w:t>
      </w:r>
      <w:r w:rsidR="00A00509" w:rsidRPr="00A00509">
        <w:rPr>
          <w:rFonts w:cs="B Nazanin" w:hint="cs"/>
          <w:sz w:val="24"/>
          <w:szCs w:val="24"/>
          <w:rtl/>
          <w:lang w:bidi="fa-IR"/>
        </w:rPr>
        <w:t>)</w:t>
      </w:r>
      <w:r w:rsidR="00FA6783">
        <w:rPr>
          <w:rFonts w:cs="B Nazanin" w:hint="cs"/>
          <w:sz w:val="24"/>
          <w:szCs w:val="24"/>
          <w:rtl/>
          <w:lang w:bidi="fa-IR"/>
        </w:rPr>
        <w:t xml:space="preserve">. ضربان قلب </w:t>
      </w:r>
      <w:r w:rsidR="00122788">
        <w:rPr>
          <w:rFonts w:cs="B Nazanin" w:hint="cs"/>
          <w:sz w:val="24"/>
          <w:szCs w:val="24"/>
          <w:rtl/>
          <w:lang w:bidi="fa-IR"/>
        </w:rPr>
        <w:t>افراد</w:t>
      </w:r>
      <w:r w:rsidR="00E21F93">
        <w:rPr>
          <w:rFonts w:cs="B Nazanin" w:hint="cs"/>
          <w:sz w:val="24"/>
          <w:szCs w:val="24"/>
          <w:rtl/>
          <w:lang w:bidi="fa-IR"/>
        </w:rPr>
        <w:t xml:space="preserve"> نیز</w:t>
      </w:r>
      <w:r w:rsidR="0012278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A6783">
        <w:rPr>
          <w:rFonts w:cs="B Nazanin" w:hint="cs"/>
          <w:sz w:val="24"/>
          <w:szCs w:val="24"/>
          <w:rtl/>
          <w:lang w:bidi="fa-IR"/>
        </w:rPr>
        <w:t>بعد از هردو نوع فعالیت به طور معنی‌داری افزایش یافت</w:t>
      </w:r>
      <w:r w:rsidR="00FA6783" w:rsidRPr="00FA6783">
        <w:rPr>
          <w:rFonts w:cs="B Nazanin" w:hint="cs"/>
          <w:sz w:val="24"/>
          <w:szCs w:val="24"/>
          <w:rtl/>
          <w:lang w:bidi="fa-IR"/>
        </w:rPr>
        <w:t>(05/0</w:t>
      </w:r>
      <w:r w:rsidR="00FA6783" w:rsidRPr="00FA6783">
        <w:rPr>
          <w:rFonts w:cs="B Nazanin"/>
          <w:sz w:val="24"/>
          <w:szCs w:val="24"/>
          <w:lang w:bidi="fa-IR"/>
        </w:rPr>
        <w:t>P&lt;</w:t>
      </w:r>
      <w:r w:rsidR="00FA6783" w:rsidRPr="00FA6783">
        <w:rPr>
          <w:rFonts w:cs="B Nazanin" w:hint="cs"/>
          <w:sz w:val="24"/>
          <w:szCs w:val="24"/>
          <w:rtl/>
          <w:lang w:bidi="fa-IR"/>
        </w:rPr>
        <w:t>)</w:t>
      </w:r>
      <w:r w:rsidR="00FA6783">
        <w:rPr>
          <w:rFonts w:cs="B Nazanin" w:hint="cs"/>
          <w:sz w:val="24"/>
          <w:szCs w:val="24"/>
          <w:rtl/>
          <w:lang w:bidi="fa-IR"/>
        </w:rPr>
        <w:t>.</w:t>
      </w:r>
      <w:r w:rsidR="00E21F93">
        <w:rPr>
          <w:rFonts w:cs="B Nazanin" w:hint="cs"/>
          <w:sz w:val="24"/>
          <w:szCs w:val="24"/>
          <w:rtl/>
          <w:lang w:bidi="fa-IR"/>
        </w:rPr>
        <w:t>همچنین میزان فشار خون،</w:t>
      </w:r>
      <w:r w:rsidR="00F63BE1">
        <w:rPr>
          <w:rFonts w:cs="B Nazanin" w:hint="cs"/>
          <w:sz w:val="24"/>
          <w:szCs w:val="24"/>
          <w:rtl/>
          <w:lang w:bidi="fa-IR"/>
        </w:rPr>
        <w:t xml:space="preserve"> </w:t>
      </w:r>
      <w:r w:rsidR="00E21F93">
        <w:rPr>
          <w:rFonts w:cs="B Nazanin" w:hint="cs"/>
          <w:sz w:val="24"/>
          <w:szCs w:val="24"/>
          <w:rtl/>
          <w:lang w:bidi="fa-IR"/>
        </w:rPr>
        <w:t>ضربان</w:t>
      </w:r>
      <w:r w:rsidR="00D62F25">
        <w:rPr>
          <w:rFonts w:cs="B Nazanin" w:hint="cs"/>
          <w:sz w:val="24"/>
          <w:szCs w:val="24"/>
          <w:rtl/>
          <w:lang w:bidi="fa-IR"/>
        </w:rPr>
        <w:t xml:space="preserve"> قلب و حاصلضرب دوگانه افراد10</w:t>
      </w:r>
      <w:r w:rsidR="00E21F93">
        <w:rPr>
          <w:rFonts w:cs="B Nazanin" w:hint="cs"/>
          <w:sz w:val="24"/>
          <w:szCs w:val="24"/>
          <w:rtl/>
          <w:lang w:bidi="fa-IR"/>
        </w:rPr>
        <w:t xml:space="preserve"> دقیقه </w:t>
      </w:r>
      <w:r w:rsidR="00D62F25">
        <w:rPr>
          <w:rFonts w:cs="B Nazanin" w:hint="cs"/>
          <w:sz w:val="24"/>
          <w:szCs w:val="24"/>
          <w:rtl/>
          <w:lang w:bidi="fa-IR"/>
        </w:rPr>
        <w:t>بعد از فعالیت به طور معنی‌داری کاهش یافت</w:t>
      </w:r>
      <w:r w:rsidR="00D62F25" w:rsidRPr="00D62F25">
        <w:rPr>
          <w:rFonts w:cs="B Nazanin" w:hint="cs"/>
          <w:sz w:val="24"/>
          <w:szCs w:val="24"/>
          <w:rtl/>
          <w:lang w:bidi="fa-IR"/>
        </w:rPr>
        <w:t>(05/0</w:t>
      </w:r>
      <w:r w:rsidR="00D62F25" w:rsidRPr="00D62F25">
        <w:rPr>
          <w:rFonts w:cs="B Nazanin"/>
          <w:sz w:val="24"/>
          <w:szCs w:val="24"/>
          <w:lang w:bidi="fa-IR"/>
        </w:rPr>
        <w:t>P&lt;</w:t>
      </w:r>
      <w:r w:rsidR="00D62F25" w:rsidRPr="00D62F25">
        <w:rPr>
          <w:rFonts w:cs="B Nazanin" w:hint="cs"/>
          <w:sz w:val="24"/>
          <w:szCs w:val="24"/>
          <w:rtl/>
          <w:lang w:bidi="fa-IR"/>
        </w:rPr>
        <w:t>)</w:t>
      </w:r>
      <w:r w:rsidR="00D62F25">
        <w:rPr>
          <w:rFonts w:cs="B Nazanin" w:hint="cs"/>
          <w:sz w:val="24"/>
          <w:szCs w:val="24"/>
          <w:rtl/>
          <w:lang w:bidi="fa-IR"/>
        </w:rPr>
        <w:t xml:space="preserve"> که میزان این کاهش در فعالیت درونگرا کمتر از فعالیت برونگرا بود.</w:t>
      </w:r>
    </w:p>
    <w:p w:rsidR="00496793" w:rsidRDefault="00496793" w:rsidP="00F63BE1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25A2D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بحث:</w:t>
      </w:r>
      <w:r w:rsidR="003739D6">
        <w:rPr>
          <w:rFonts w:cs="B Titr" w:hint="cs"/>
          <w:sz w:val="24"/>
          <w:szCs w:val="24"/>
          <w:rtl/>
          <w:lang w:bidi="fa-IR"/>
        </w:rPr>
        <w:t xml:space="preserve"> </w:t>
      </w:r>
      <w:r w:rsidR="00BA0843">
        <w:rPr>
          <w:rFonts w:cs="B Nazanin" w:hint="cs"/>
          <w:sz w:val="24"/>
          <w:szCs w:val="24"/>
          <w:rtl/>
          <w:lang w:bidi="fa-IR"/>
        </w:rPr>
        <w:t>فعالیت</w:t>
      </w:r>
      <w:r w:rsidR="003739D6">
        <w:rPr>
          <w:rFonts w:cs="B Nazanin" w:hint="cs"/>
          <w:sz w:val="24"/>
          <w:szCs w:val="24"/>
          <w:rtl/>
          <w:lang w:bidi="fa-IR"/>
        </w:rPr>
        <w:t xml:space="preserve"> درونگرا</w:t>
      </w:r>
      <w:r w:rsidR="00BA0843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3BE1">
        <w:rPr>
          <w:rFonts w:cs="B Nazanin" w:hint="cs"/>
          <w:sz w:val="24"/>
          <w:szCs w:val="24"/>
          <w:rtl/>
          <w:lang w:bidi="fa-IR"/>
        </w:rPr>
        <w:t xml:space="preserve">به دلیل </w:t>
      </w:r>
      <w:r w:rsidR="00BA0843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="004B25D7">
        <w:rPr>
          <w:rFonts w:cs="B Nazanin" w:hint="cs"/>
          <w:sz w:val="24"/>
          <w:szCs w:val="24"/>
          <w:rtl/>
          <w:lang w:bidi="fa-IR"/>
        </w:rPr>
        <w:t>میزان فشارخون</w:t>
      </w:r>
      <w:r w:rsidR="000071F2">
        <w:rPr>
          <w:rFonts w:cs="B Nazanin" w:hint="cs"/>
          <w:sz w:val="24"/>
          <w:szCs w:val="24"/>
          <w:rtl/>
          <w:lang w:bidi="fa-IR"/>
        </w:rPr>
        <w:t xml:space="preserve"> و بار وارده به قلب</w:t>
      </w:r>
      <w:r w:rsidR="00BA0843">
        <w:rPr>
          <w:rFonts w:cs="B Nazanin" w:hint="cs"/>
          <w:sz w:val="24"/>
          <w:szCs w:val="24"/>
          <w:rtl/>
          <w:lang w:bidi="fa-IR"/>
        </w:rPr>
        <w:t>،</w:t>
      </w:r>
      <w:r w:rsidR="003739D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A0843">
        <w:rPr>
          <w:rFonts w:cs="B Nazanin" w:hint="cs"/>
          <w:sz w:val="24"/>
          <w:szCs w:val="24"/>
          <w:rtl/>
          <w:lang w:bidi="fa-IR"/>
        </w:rPr>
        <w:t xml:space="preserve">به عنوان فعالیتی </w:t>
      </w:r>
      <w:r w:rsidR="007372EC">
        <w:rPr>
          <w:rFonts w:cs="B Nazanin" w:hint="cs"/>
          <w:sz w:val="24"/>
          <w:szCs w:val="24"/>
          <w:rtl/>
          <w:lang w:bidi="fa-IR"/>
        </w:rPr>
        <w:t xml:space="preserve">پرخطر برای افراد دارای فشار خون محسوب </w:t>
      </w:r>
      <w:r w:rsidR="008B29CB">
        <w:rPr>
          <w:rFonts w:cs="B Nazanin" w:hint="cs"/>
          <w:sz w:val="24"/>
          <w:szCs w:val="24"/>
          <w:rtl/>
          <w:lang w:bidi="fa-IR"/>
        </w:rPr>
        <w:t>شده و بجای آن می‌توان</w:t>
      </w:r>
      <w:r w:rsidR="00DD0247">
        <w:rPr>
          <w:rFonts w:cs="B Nazanin" w:hint="cs"/>
          <w:sz w:val="24"/>
          <w:szCs w:val="24"/>
          <w:rtl/>
          <w:lang w:bidi="fa-IR"/>
        </w:rPr>
        <w:t xml:space="preserve"> (</w:t>
      </w:r>
      <w:r w:rsidR="008B29CB">
        <w:rPr>
          <w:rFonts w:cs="B Nazanin" w:hint="cs"/>
          <w:sz w:val="24"/>
          <w:szCs w:val="24"/>
          <w:rtl/>
          <w:lang w:bidi="fa-IR"/>
        </w:rPr>
        <w:t>با احتیاط</w:t>
      </w:r>
      <w:r w:rsidR="00DD0247">
        <w:rPr>
          <w:rFonts w:cs="B Nazanin" w:hint="cs"/>
          <w:sz w:val="24"/>
          <w:szCs w:val="24"/>
          <w:rtl/>
          <w:lang w:bidi="fa-IR"/>
        </w:rPr>
        <w:t>)</w:t>
      </w:r>
      <w:r w:rsidR="008B29CB">
        <w:rPr>
          <w:rFonts w:cs="B Nazanin" w:hint="cs"/>
          <w:sz w:val="24"/>
          <w:szCs w:val="24"/>
          <w:rtl/>
          <w:lang w:bidi="fa-IR"/>
        </w:rPr>
        <w:t xml:space="preserve"> از تمرینا</w:t>
      </w:r>
      <w:r w:rsidR="007372EC">
        <w:rPr>
          <w:rFonts w:cs="B Nazanin" w:hint="cs"/>
          <w:sz w:val="24"/>
          <w:szCs w:val="24"/>
          <w:rtl/>
          <w:lang w:bidi="fa-IR"/>
        </w:rPr>
        <w:t>ت برونگرا برای این افراد استفاده کرد.</w:t>
      </w:r>
    </w:p>
    <w:p w:rsidR="001E684F" w:rsidRPr="003739D6" w:rsidRDefault="001E684F" w:rsidP="004A732B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25A2D">
        <w:rPr>
          <w:rFonts w:cs="B Nazanin" w:hint="cs"/>
          <w:b/>
          <w:bCs/>
          <w:sz w:val="24"/>
          <w:szCs w:val="24"/>
          <w:rtl/>
          <w:lang w:bidi="fa-IR"/>
        </w:rPr>
        <w:t>کلمات کلیدی: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A732B">
        <w:rPr>
          <w:rFonts w:cs="B Nazanin" w:hint="cs"/>
          <w:sz w:val="24"/>
          <w:szCs w:val="24"/>
          <w:rtl/>
          <w:lang w:bidi="fa-IR"/>
        </w:rPr>
        <w:t xml:space="preserve">چاقی، </w:t>
      </w:r>
      <w:r w:rsidR="004A732B" w:rsidRPr="004A732B">
        <w:rPr>
          <w:rFonts w:cs="B Nazanin" w:hint="cs"/>
          <w:sz w:val="24"/>
          <w:szCs w:val="24"/>
          <w:rtl/>
          <w:lang w:bidi="fa-IR"/>
        </w:rPr>
        <w:t xml:space="preserve">حاصل‌ضرب دوگانه، </w:t>
      </w:r>
      <w:r w:rsidR="004A732B">
        <w:rPr>
          <w:rFonts w:cs="B Nazanin" w:hint="cs"/>
          <w:sz w:val="24"/>
          <w:szCs w:val="24"/>
          <w:rtl/>
          <w:lang w:bidi="fa-IR"/>
        </w:rPr>
        <w:t>عملکرد قلبی عروقی، فعالیت درونگرا، فعالیت برونگرا</w:t>
      </w:r>
    </w:p>
    <w:p w:rsidR="00496793" w:rsidRPr="00B361B3" w:rsidRDefault="00496793" w:rsidP="006E04F6">
      <w:pPr>
        <w:bidi/>
        <w:spacing w:after="0" w:line="360" w:lineRule="auto"/>
        <w:rPr>
          <w:rFonts w:cs="B Titr"/>
          <w:sz w:val="24"/>
          <w:szCs w:val="24"/>
          <w:rtl/>
          <w:lang w:bidi="fa-IR"/>
        </w:rPr>
      </w:pPr>
      <w:r w:rsidRPr="00B25A2D">
        <w:rPr>
          <w:rFonts w:cs="B Nazanin" w:hint="cs"/>
          <w:b/>
          <w:bCs/>
          <w:sz w:val="24"/>
          <w:szCs w:val="24"/>
          <w:rtl/>
          <w:lang w:bidi="fa-IR"/>
        </w:rPr>
        <w:t>منابع:</w:t>
      </w:r>
    </w:p>
    <w:p w:rsidR="005A735B" w:rsidRDefault="00BC28C3" w:rsidP="00BC28C3">
      <w:pPr>
        <w:spacing w:after="0" w:line="360" w:lineRule="auto"/>
        <w:jc w:val="both"/>
        <w:rPr>
          <w:rFonts w:cs="B Nazanin"/>
          <w:i/>
          <w:iCs/>
          <w:sz w:val="24"/>
          <w:szCs w:val="24"/>
        </w:rPr>
      </w:pPr>
      <w:r w:rsidRPr="00BC28C3">
        <w:rPr>
          <w:rFonts w:cs="B Nazanin"/>
          <w:sz w:val="24"/>
          <w:szCs w:val="24"/>
          <w:lang w:bidi="fa-IR"/>
        </w:rPr>
        <w:sym w:font="Symbol" w:char="F05B"/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>1</w:t>
      </w:r>
      <w:r w:rsidRPr="00BC28C3">
        <w:rPr>
          <w:rFonts w:cs="B Nazanin"/>
          <w:sz w:val="24"/>
          <w:szCs w:val="24"/>
          <w:lang w:bidi="fa-IR"/>
        </w:rPr>
        <w:t>]</w:t>
      </w:r>
      <w:r>
        <w:rPr>
          <w:rFonts w:cs="B Nazanin"/>
          <w:sz w:val="24"/>
          <w:szCs w:val="24"/>
          <w:lang w:bidi="fa-IR"/>
        </w:rPr>
        <w:t xml:space="preserve">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AH</w:t>
      </w:r>
      <w:r w:rsidR="00705E04">
        <w:rPr>
          <w:rFonts w:cs="B Nazanin"/>
          <w:i/>
          <w:iCs/>
          <w:sz w:val="24"/>
          <w:szCs w:val="24"/>
          <w:lang w:bidi="fa-IR"/>
        </w:rPr>
        <w:t xml:space="preserve">. </w:t>
      </w:r>
      <w:proofErr w:type="spellStart"/>
      <w:r w:rsidR="00C01665" w:rsidRPr="00C01665">
        <w:rPr>
          <w:rFonts w:cs="B Nazanin"/>
          <w:i/>
          <w:iCs/>
          <w:sz w:val="24"/>
          <w:szCs w:val="24"/>
          <w:lang w:bidi="fa-IR"/>
        </w:rPr>
        <w:t>Mokdad</w:t>
      </w:r>
      <w:proofErr w:type="spellEnd"/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,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ES</w:t>
      </w:r>
      <w:r w:rsidR="00705E04">
        <w:rPr>
          <w:rFonts w:cs="B Nazanin"/>
          <w:i/>
          <w:iCs/>
          <w:sz w:val="24"/>
          <w:szCs w:val="24"/>
          <w:lang w:bidi="fa-IR"/>
        </w:rPr>
        <w:t>.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Ford,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BA</w:t>
      </w:r>
      <w:r w:rsidR="00705E04">
        <w:rPr>
          <w:rFonts w:cs="B Nazanin"/>
          <w:i/>
          <w:iCs/>
          <w:sz w:val="24"/>
          <w:szCs w:val="24"/>
          <w:lang w:bidi="fa-IR"/>
        </w:rPr>
        <w:t>.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Bowman,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WH</w:t>
      </w:r>
      <w:r w:rsidR="00705E04">
        <w:rPr>
          <w:rFonts w:cs="B Nazanin"/>
          <w:i/>
          <w:iCs/>
          <w:sz w:val="24"/>
          <w:szCs w:val="24"/>
          <w:lang w:bidi="fa-IR"/>
        </w:rPr>
        <w:t>.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Dietz,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F</w:t>
      </w:r>
      <w:r w:rsidR="00705E04">
        <w:rPr>
          <w:rFonts w:cs="B Nazanin"/>
          <w:i/>
          <w:iCs/>
          <w:sz w:val="24"/>
          <w:szCs w:val="24"/>
          <w:lang w:bidi="fa-IR"/>
        </w:rPr>
        <w:t>.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 xml:space="preserve"> </w:t>
      </w:r>
      <w:proofErr w:type="spellStart"/>
      <w:r w:rsidR="00C01665" w:rsidRPr="00C01665">
        <w:rPr>
          <w:rFonts w:cs="B Nazanin"/>
          <w:i/>
          <w:iCs/>
          <w:sz w:val="24"/>
          <w:szCs w:val="24"/>
          <w:lang w:bidi="fa-IR"/>
        </w:rPr>
        <w:t>Vinicor</w:t>
      </w:r>
      <w:proofErr w:type="spellEnd"/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, 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>VS</w:t>
      </w:r>
      <w:r w:rsidR="00705E04">
        <w:rPr>
          <w:rFonts w:cs="B Nazanin"/>
          <w:i/>
          <w:iCs/>
          <w:sz w:val="24"/>
          <w:szCs w:val="24"/>
          <w:lang w:bidi="fa-IR"/>
        </w:rPr>
        <w:t>.</w:t>
      </w:r>
      <w:r w:rsidR="00705E04" w:rsidRPr="00C0166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Bales, et al. </w:t>
      </w:r>
      <w:r w:rsidR="00C01665" w:rsidRPr="007C7A4C">
        <w:rPr>
          <w:rFonts w:cs="B Nazanin"/>
          <w:i/>
          <w:iCs/>
          <w:sz w:val="24"/>
          <w:szCs w:val="24"/>
          <w:lang w:bidi="fa-IR"/>
        </w:rPr>
        <w:t xml:space="preserve">Prevalence of obesity, diabetes, and obesity-related health risk </w:t>
      </w:r>
      <w:proofErr w:type="gramStart"/>
      <w:r w:rsidR="00C01665" w:rsidRPr="007C7A4C">
        <w:rPr>
          <w:rFonts w:cs="B Nazanin"/>
          <w:i/>
          <w:iCs/>
          <w:sz w:val="24"/>
          <w:szCs w:val="24"/>
          <w:lang w:bidi="fa-IR"/>
        </w:rPr>
        <w:t>factors</w:t>
      </w:r>
      <w:r w:rsidR="00AF2E54" w:rsidRPr="007C7A4C">
        <w:rPr>
          <w:rFonts w:cs="B Nazanin"/>
          <w:i/>
          <w:iCs/>
          <w:sz w:val="24"/>
          <w:szCs w:val="24"/>
          <w:lang w:bidi="fa-IR"/>
        </w:rPr>
        <w:t>.</w:t>
      </w:r>
      <w:r w:rsidR="00C01665" w:rsidRPr="007C7A4C">
        <w:rPr>
          <w:rFonts w:cs="B Nazanin"/>
          <w:i/>
          <w:iCs/>
          <w:sz w:val="24"/>
          <w:szCs w:val="24"/>
          <w:lang w:bidi="fa-IR"/>
        </w:rPr>
        <w:t>,</w:t>
      </w:r>
      <w:proofErr w:type="gramEnd"/>
      <w:r w:rsidR="00C01665" w:rsidRPr="007C7A4C">
        <w:rPr>
          <w:rFonts w:cs="B Nazanin"/>
          <w:i/>
          <w:iCs/>
          <w:sz w:val="24"/>
          <w:szCs w:val="24"/>
          <w:lang w:bidi="fa-IR"/>
        </w:rPr>
        <w:t xml:space="preserve"> 2001</w:t>
      </w:r>
      <w:r w:rsidR="00C01665" w:rsidRPr="00C01665">
        <w:rPr>
          <w:rFonts w:cs="B Nazanin"/>
          <w:i/>
          <w:iCs/>
          <w:sz w:val="24"/>
          <w:szCs w:val="24"/>
          <w:lang w:bidi="fa-IR"/>
        </w:rPr>
        <w:t xml:space="preserve">. </w:t>
      </w:r>
      <w:proofErr w:type="spellStart"/>
      <w:r w:rsidR="00C01665" w:rsidRPr="00C01665">
        <w:rPr>
          <w:rFonts w:cs="B Nazanin"/>
          <w:i/>
          <w:iCs/>
          <w:sz w:val="24"/>
          <w:szCs w:val="24"/>
          <w:lang w:bidi="fa-IR"/>
        </w:rPr>
        <w:t>Jama</w:t>
      </w:r>
      <w:proofErr w:type="spellEnd"/>
      <w:r w:rsidR="00C01665" w:rsidRPr="00C01665">
        <w:rPr>
          <w:rFonts w:cs="B Nazanin"/>
          <w:i/>
          <w:iCs/>
          <w:sz w:val="24"/>
          <w:szCs w:val="24"/>
          <w:lang w:bidi="fa-IR"/>
        </w:rPr>
        <w:t>. 2003</w:t>
      </w:r>
      <w:proofErr w:type="gramStart"/>
      <w:r w:rsidR="00C01665" w:rsidRPr="00C01665">
        <w:rPr>
          <w:rFonts w:cs="B Nazanin"/>
          <w:i/>
          <w:iCs/>
          <w:sz w:val="24"/>
          <w:szCs w:val="24"/>
          <w:lang w:bidi="fa-IR"/>
        </w:rPr>
        <w:t>;289</w:t>
      </w:r>
      <w:proofErr w:type="gramEnd"/>
      <w:r w:rsidR="00C01665" w:rsidRPr="00C01665">
        <w:rPr>
          <w:rFonts w:cs="B Nazanin"/>
          <w:i/>
          <w:iCs/>
          <w:sz w:val="24"/>
          <w:szCs w:val="24"/>
          <w:lang w:bidi="fa-IR"/>
        </w:rPr>
        <w:t>(1):76-9</w:t>
      </w:r>
      <w:r w:rsidR="00C01665" w:rsidRPr="00C01665">
        <w:rPr>
          <w:rFonts w:cs="B Nazanin"/>
          <w:i/>
          <w:iCs/>
          <w:sz w:val="24"/>
          <w:szCs w:val="24"/>
          <w:rtl/>
        </w:rPr>
        <w:t>.</w:t>
      </w:r>
    </w:p>
    <w:p w:rsidR="00693605" w:rsidRPr="005708B4" w:rsidRDefault="001F1648" w:rsidP="005708B4">
      <w:pPr>
        <w:rPr>
          <w:rFonts w:cs="B Nazanin"/>
          <w:i/>
          <w:iCs/>
          <w:rtl/>
          <w:lang w:bidi="fa-IR"/>
        </w:rPr>
      </w:pPr>
      <w:r w:rsidRPr="001F1648">
        <w:rPr>
          <w:rFonts w:cs="B Nazanin"/>
          <w:sz w:val="24"/>
          <w:szCs w:val="24"/>
          <w:lang w:bidi="fa-IR"/>
        </w:rPr>
        <w:sym w:font="Symbol" w:char="F05B"/>
      </w:r>
      <w:proofErr w:type="gramStart"/>
      <w:r>
        <w:rPr>
          <w:rFonts w:cs="B Nazanin"/>
          <w:sz w:val="24"/>
          <w:szCs w:val="24"/>
          <w:lang w:bidi="fa-IR"/>
        </w:rPr>
        <w:t>2</w:t>
      </w:r>
      <w:r w:rsidRPr="001F1648">
        <w:rPr>
          <w:rFonts w:cs="B Nazanin"/>
          <w:sz w:val="24"/>
          <w:szCs w:val="24"/>
          <w:lang w:bidi="fa-IR"/>
        </w:rPr>
        <w:t>]</w:t>
      </w:r>
      <w:r w:rsidRPr="001F1648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CD60A2" w:rsidRPr="00CD60A2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693605" w:rsidRPr="00693605">
        <w:rPr>
          <w:rFonts w:cs="B Nazanin"/>
          <w:i/>
          <w:iCs/>
          <w:sz w:val="24"/>
          <w:szCs w:val="24"/>
          <w:lang w:bidi="fa-IR"/>
        </w:rPr>
        <w:t>DCL</w:t>
      </w:r>
      <w:proofErr w:type="gramEnd"/>
      <w:r w:rsidR="00693605">
        <w:rPr>
          <w:rFonts w:cs="B Nazanin"/>
          <w:i/>
          <w:iCs/>
          <w:sz w:val="24"/>
          <w:szCs w:val="24"/>
          <w:lang w:bidi="fa-IR"/>
        </w:rPr>
        <w:t>.</w:t>
      </w:r>
      <w:r w:rsidR="00693605" w:rsidRPr="00693605">
        <w:rPr>
          <w:rFonts w:cs="B Nazanin"/>
          <w:i/>
          <w:iCs/>
          <w:sz w:val="24"/>
          <w:szCs w:val="24"/>
          <w:lang w:bidi="fa-IR"/>
        </w:rPr>
        <w:t xml:space="preserve"> </w:t>
      </w:r>
      <w:proofErr w:type="spellStart"/>
      <w:proofErr w:type="gramStart"/>
      <w:r w:rsidR="007C4C40" w:rsidRPr="00693605">
        <w:rPr>
          <w:rFonts w:cs="B Nazanin"/>
          <w:i/>
          <w:iCs/>
          <w:sz w:val="24"/>
          <w:szCs w:val="24"/>
          <w:lang w:bidi="fa-IR"/>
        </w:rPr>
        <w:t>Carvalho</w:t>
      </w:r>
      <w:proofErr w:type="spellEnd"/>
      <w:r w:rsidR="007C4C40" w:rsidRPr="0069360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7137B8">
        <w:rPr>
          <w:rFonts w:cs="B Nazanin"/>
          <w:i/>
          <w:iCs/>
          <w:sz w:val="24"/>
          <w:szCs w:val="24"/>
          <w:lang w:bidi="fa-IR"/>
        </w:rPr>
        <w:t>,</w:t>
      </w:r>
      <w:proofErr w:type="gramEnd"/>
      <w:r w:rsidR="007C4C40" w:rsidRPr="00693605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7137B8" w:rsidRPr="00693605">
        <w:rPr>
          <w:rFonts w:cs="B Nazanin"/>
          <w:i/>
          <w:iCs/>
          <w:sz w:val="24"/>
          <w:szCs w:val="24"/>
          <w:lang w:bidi="fa-IR"/>
        </w:rPr>
        <w:t>Jr A</w:t>
      </w:r>
      <w:r w:rsidR="007137B8">
        <w:rPr>
          <w:rFonts w:cs="B Nazanin"/>
          <w:i/>
          <w:iCs/>
          <w:sz w:val="24"/>
          <w:szCs w:val="24"/>
          <w:lang w:bidi="fa-IR"/>
        </w:rPr>
        <w:t>.</w:t>
      </w:r>
      <w:r w:rsidR="007137B8" w:rsidRPr="00693605">
        <w:rPr>
          <w:rFonts w:cs="B Nazanin"/>
          <w:i/>
          <w:iCs/>
          <w:sz w:val="24"/>
          <w:szCs w:val="24"/>
          <w:lang w:bidi="fa-IR"/>
        </w:rPr>
        <w:t xml:space="preserve"> </w:t>
      </w:r>
      <w:proofErr w:type="spellStart"/>
      <w:r w:rsidR="007C4C40" w:rsidRPr="00693605">
        <w:rPr>
          <w:rFonts w:cs="B Nazanin"/>
          <w:i/>
          <w:iCs/>
          <w:sz w:val="24"/>
          <w:szCs w:val="24"/>
          <w:lang w:bidi="fa-IR"/>
        </w:rPr>
        <w:t>Cliquet</w:t>
      </w:r>
      <w:proofErr w:type="spellEnd"/>
      <w:r w:rsidR="007C4C40" w:rsidRPr="00693605">
        <w:rPr>
          <w:rFonts w:cs="B Nazanin"/>
          <w:i/>
          <w:iCs/>
          <w:sz w:val="24"/>
          <w:szCs w:val="24"/>
          <w:lang w:bidi="fa-IR"/>
        </w:rPr>
        <w:t>. “Response of the arterial blood</w:t>
      </w:r>
      <w:r w:rsidR="007C4C40" w:rsidRPr="00693605">
        <w:rPr>
          <w:rFonts w:cs="B Nazanin" w:hint="cs"/>
          <w:i/>
          <w:iCs/>
          <w:sz w:val="24"/>
          <w:szCs w:val="24"/>
          <w:rtl/>
          <w:lang w:bidi="fa-IR"/>
        </w:rPr>
        <w:t xml:space="preserve"> </w:t>
      </w:r>
      <w:r w:rsidR="007C4C40" w:rsidRPr="00693605">
        <w:rPr>
          <w:rFonts w:cs="B Nazanin"/>
          <w:i/>
          <w:iCs/>
          <w:sz w:val="24"/>
          <w:szCs w:val="24"/>
          <w:lang w:bidi="fa-IR"/>
        </w:rPr>
        <w:t>pressure of</w:t>
      </w:r>
      <w:r w:rsidR="007C4C40" w:rsidRPr="00693605">
        <w:rPr>
          <w:rFonts w:cs="B Nazanin" w:hint="cs"/>
          <w:i/>
          <w:iCs/>
          <w:sz w:val="24"/>
          <w:szCs w:val="24"/>
          <w:rtl/>
          <w:lang w:bidi="fa-IR"/>
        </w:rPr>
        <w:t xml:space="preserve"> </w:t>
      </w:r>
      <w:r w:rsidR="007C4C40" w:rsidRPr="00693605">
        <w:rPr>
          <w:rFonts w:cs="B Nazanin"/>
          <w:i/>
          <w:iCs/>
          <w:sz w:val="24"/>
          <w:szCs w:val="24"/>
          <w:lang w:bidi="fa-IR"/>
        </w:rPr>
        <w:t>quadriplegic patients to treadmill gait training”.</w:t>
      </w:r>
      <w:r w:rsidR="005708B4" w:rsidRPr="005708B4">
        <w:rPr>
          <w:rFonts w:ascii="Arial" w:eastAsia="Times New Roman" w:hAnsi="Arial" w:cs="Arial"/>
          <w:color w:val="222222"/>
          <w:sz w:val="27"/>
          <w:szCs w:val="27"/>
        </w:rPr>
        <w:t xml:space="preserve"> </w:t>
      </w:r>
      <w:hyperlink r:id="rId5" w:history="1">
        <w:proofErr w:type="spellStart"/>
        <w:r w:rsidR="005708B4" w:rsidRPr="005708B4">
          <w:rPr>
            <w:rStyle w:val="Hyperlink"/>
            <w:rFonts w:cs="B Nazanin"/>
            <w:color w:val="auto"/>
            <w:sz w:val="24"/>
            <w:szCs w:val="24"/>
            <w:u w:val="none"/>
            <w:lang w:bidi="fa-IR"/>
          </w:rPr>
          <w:t>Braz</w:t>
        </w:r>
        <w:proofErr w:type="spellEnd"/>
        <w:r w:rsidR="005708B4" w:rsidRPr="005708B4">
          <w:rPr>
            <w:rStyle w:val="Hyperlink"/>
            <w:rFonts w:cs="B Nazanin"/>
            <w:color w:val="auto"/>
            <w:sz w:val="24"/>
            <w:szCs w:val="24"/>
            <w:u w:val="none"/>
            <w:lang w:bidi="fa-IR"/>
          </w:rPr>
          <w:t xml:space="preserve"> J Med </w:t>
        </w:r>
        <w:proofErr w:type="spellStart"/>
        <w:r w:rsidR="005708B4" w:rsidRPr="005708B4">
          <w:rPr>
            <w:rStyle w:val="Hyperlink"/>
            <w:rFonts w:cs="B Nazanin"/>
            <w:color w:val="auto"/>
            <w:sz w:val="24"/>
            <w:szCs w:val="24"/>
            <w:u w:val="none"/>
            <w:lang w:bidi="fa-IR"/>
          </w:rPr>
          <w:t>Biol</w:t>
        </w:r>
        <w:proofErr w:type="spellEnd"/>
        <w:r w:rsidR="005708B4" w:rsidRPr="005708B4">
          <w:rPr>
            <w:rStyle w:val="Hyperlink"/>
            <w:rFonts w:cs="B Nazanin"/>
            <w:color w:val="auto"/>
            <w:sz w:val="24"/>
            <w:szCs w:val="24"/>
            <w:u w:val="none"/>
            <w:lang w:bidi="fa-IR"/>
          </w:rPr>
          <w:t xml:space="preserve"> Res</w:t>
        </w:r>
      </w:hyperlink>
      <w:r w:rsidRPr="005708B4">
        <w:rPr>
          <w:rFonts w:cs="B Nazanin"/>
          <w:i/>
          <w:iCs/>
          <w:sz w:val="24"/>
          <w:szCs w:val="24"/>
          <w:lang w:bidi="fa-IR"/>
        </w:rPr>
        <w:t xml:space="preserve">., </w:t>
      </w:r>
      <w:r w:rsidR="007137B8" w:rsidRPr="00693605">
        <w:rPr>
          <w:rFonts w:cs="B Nazanin"/>
          <w:i/>
          <w:iCs/>
          <w:sz w:val="24"/>
          <w:szCs w:val="24"/>
          <w:lang w:bidi="fa-IR"/>
        </w:rPr>
        <w:t>2005</w:t>
      </w:r>
      <w:r w:rsidR="007137B8">
        <w:rPr>
          <w:rFonts w:cs="B Nazanin"/>
          <w:i/>
          <w:iCs/>
          <w:sz w:val="24"/>
          <w:szCs w:val="24"/>
          <w:lang w:bidi="fa-IR"/>
        </w:rPr>
        <w:t>,</w:t>
      </w:r>
      <w:r w:rsidR="007C4C40" w:rsidRPr="00693605">
        <w:rPr>
          <w:rFonts w:cs="B Nazanin"/>
          <w:i/>
          <w:iCs/>
          <w:sz w:val="24"/>
          <w:szCs w:val="24"/>
          <w:lang w:bidi="fa-IR"/>
        </w:rPr>
        <w:t xml:space="preserve"> 38(9): PP</w:t>
      </w:r>
      <w:proofErr w:type="gramStart"/>
      <w:r w:rsidR="007C4C40" w:rsidRPr="00693605">
        <w:rPr>
          <w:rFonts w:cs="B Nazanin"/>
          <w:i/>
          <w:iCs/>
          <w:sz w:val="24"/>
          <w:szCs w:val="24"/>
          <w:lang w:bidi="fa-IR"/>
        </w:rPr>
        <w:t>:1367</w:t>
      </w:r>
      <w:proofErr w:type="gramEnd"/>
      <w:r w:rsidR="007C4C40" w:rsidRPr="00693605">
        <w:rPr>
          <w:rFonts w:cs="B Nazanin"/>
          <w:i/>
          <w:iCs/>
          <w:sz w:val="24"/>
          <w:szCs w:val="24"/>
          <w:lang w:bidi="fa-IR"/>
        </w:rPr>
        <w:t>-137.</w:t>
      </w:r>
    </w:p>
    <w:p w:rsidR="001225F1" w:rsidRPr="00B33CFF" w:rsidRDefault="001F1648" w:rsidP="00B33CFF">
      <w:pPr>
        <w:rPr>
          <w:rFonts w:cs="B Nazanin"/>
          <w:i/>
          <w:iCs/>
          <w:shd w:val="clear" w:color="auto" w:fill="FF0000"/>
          <w:rtl/>
          <w:lang w:bidi="fa-IR"/>
        </w:rPr>
      </w:pPr>
      <w:r w:rsidRPr="00BC28C3">
        <w:rPr>
          <w:rFonts w:cs="B Nazanin"/>
          <w:sz w:val="24"/>
          <w:szCs w:val="24"/>
          <w:lang w:bidi="fa-IR"/>
        </w:rPr>
        <w:sym w:font="Symbol" w:char="F05B"/>
      </w:r>
      <w:proofErr w:type="gramStart"/>
      <w:r>
        <w:rPr>
          <w:rFonts w:cs="B Nazanin"/>
          <w:i/>
          <w:iCs/>
          <w:sz w:val="24"/>
          <w:szCs w:val="24"/>
          <w:lang w:bidi="fa-IR"/>
        </w:rPr>
        <w:t>3</w:t>
      </w:r>
      <w:r w:rsidRPr="00BC28C3">
        <w:rPr>
          <w:rFonts w:cs="B Nazanin"/>
          <w:sz w:val="24"/>
          <w:szCs w:val="24"/>
          <w:lang w:bidi="fa-IR"/>
        </w:rPr>
        <w:t>]</w:t>
      </w:r>
      <w:r>
        <w:rPr>
          <w:rFonts w:cs="B Nazanin"/>
          <w:sz w:val="24"/>
          <w:szCs w:val="24"/>
          <w:lang w:bidi="fa-IR"/>
        </w:rPr>
        <w:t xml:space="preserve"> </w:t>
      </w:r>
      <w:r w:rsidR="00FE556D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FE556D" w:rsidRPr="00FE556D">
        <w:rPr>
          <w:rFonts w:cs="B Nazanin"/>
          <w:i/>
          <w:iCs/>
          <w:sz w:val="24"/>
          <w:szCs w:val="24"/>
          <w:lang w:bidi="fa-IR"/>
        </w:rPr>
        <w:t>GA</w:t>
      </w:r>
      <w:proofErr w:type="gramEnd"/>
      <w:r w:rsidR="00FE556D">
        <w:rPr>
          <w:rFonts w:cs="B Nazanin"/>
          <w:i/>
          <w:iCs/>
          <w:sz w:val="24"/>
          <w:szCs w:val="24"/>
          <w:lang w:bidi="fa-IR"/>
        </w:rPr>
        <w:t>.</w:t>
      </w:r>
      <w:r w:rsidR="00FE556D" w:rsidRPr="00FE556D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077D6A" w:rsidRPr="00FE556D">
        <w:rPr>
          <w:rFonts w:cs="B Nazanin"/>
          <w:i/>
          <w:iCs/>
          <w:sz w:val="24"/>
          <w:szCs w:val="24"/>
          <w:lang w:bidi="fa-IR"/>
        </w:rPr>
        <w:t>Borg. “Psychophysical bases of perceived exertion</w:t>
      </w:r>
      <w:proofErr w:type="gramStart"/>
      <w:r w:rsidR="00077D6A" w:rsidRPr="00FE556D">
        <w:rPr>
          <w:rFonts w:cs="B Nazanin"/>
          <w:i/>
          <w:iCs/>
          <w:sz w:val="24"/>
          <w:szCs w:val="24"/>
          <w:lang w:bidi="fa-IR"/>
        </w:rPr>
        <w:t xml:space="preserve">” </w:t>
      </w:r>
      <w:r w:rsidR="00077D6A" w:rsidRPr="00B33CFF">
        <w:rPr>
          <w:rFonts w:cs="B Nazanin"/>
          <w:i/>
          <w:iCs/>
          <w:sz w:val="24"/>
          <w:szCs w:val="24"/>
          <w:lang w:bidi="fa-IR"/>
        </w:rPr>
        <w:t>.</w:t>
      </w:r>
      <w:proofErr w:type="gramEnd"/>
      <w:r w:rsidR="00B33CFF" w:rsidRPr="00B33CFF">
        <w:rPr>
          <w:rFonts w:cs="B Nazanin"/>
          <w:i/>
          <w:iCs/>
          <w:sz w:val="24"/>
          <w:szCs w:val="24"/>
          <w:lang w:bidi="fa-IR"/>
        </w:rPr>
        <w:t xml:space="preserve"> </w:t>
      </w:r>
      <w:hyperlink r:id="rId6" w:history="1">
        <w:r w:rsidR="00B33CFF" w:rsidRPr="00B33CFF">
          <w:rPr>
            <w:sz w:val="24"/>
            <w:szCs w:val="24"/>
            <w:lang w:bidi="fa-IR"/>
          </w:rPr>
          <w:t>Medicine &amp; Science in Sports &amp; Exercise</w:t>
        </w:r>
      </w:hyperlink>
      <w:r w:rsidR="0007452B" w:rsidRPr="00B33CFF">
        <w:rPr>
          <w:rFonts w:cs="B Nazanin"/>
          <w:i/>
          <w:iCs/>
          <w:sz w:val="24"/>
          <w:szCs w:val="24"/>
          <w:lang w:bidi="fa-IR"/>
        </w:rPr>
        <w:t>.</w:t>
      </w:r>
      <w:r w:rsidR="00FE556D">
        <w:rPr>
          <w:rFonts w:cs="B Nazanin"/>
          <w:i/>
          <w:iCs/>
          <w:sz w:val="24"/>
          <w:szCs w:val="24"/>
          <w:lang w:bidi="fa-IR"/>
        </w:rPr>
        <w:t>,</w:t>
      </w:r>
      <w:r w:rsidR="0007452B">
        <w:rPr>
          <w:rFonts w:cs="B Nazanin"/>
          <w:i/>
          <w:iCs/>
          <w:sz w:val="24"/>
          <w:szCs w:val="24"/>
          <w:lang w:bidi="fa-IR"/>
        </w:rPr>
        <w:t xml:space="preserve"> </w:t>
      </w:r>
      <w:r w:rsidR="00FE556D" w:rsidRPr="00FE556D">
        <w:rPr>
          <w:rFonts w:cs="B Nazanin"/>
          <w:i/>
          <w:iCs/>
          <w:sz w:val="24"/>
          <w:szCs w:val="24"/>
          <w:lang w:bidi="fa-IR"/>
        </w:rPr>
        <w:t>1982</w:t>
      </w:r>
      <w:r w:rsidR="0007452B">
        <w:rPr>
          <w:rFonts w:cs="B Nazanin"/>
          <w:i/>
          <w:iCs/>
          <w:sz w:val="24"/>
          <w:szCs w:val="24"/>
          <w:lang w:bidi="fa-IR"/>
        </w:rPr>
        <w:t>,</w:t>
      </w:r>
      <w:r w:rsidR="00077D6A" w:rsidRPr="00FE556D">
        <w:rPr>
          <w:rFonts w:cs="B Nazanin"/>
          <w:i/>
          <w:iCs/>
          <w:sz w:val="24"/>
          <w:szCs w:val="24"/>
          <w:lang w:bidi="fa-IR"/>
        </w:rPr>
        <w:t xml:space="preserve"> 14: PP</w:t>
      </w:r>
      <w:proofErr w:type="gramStart"/>
      <w:r w:rsidR="00077D6A" w:rsidRPr="00FE556D">
        <w:rPr>
          <w:rFonts w:cs="B Nazanin"/>
          <w:i/>
          <w:iCs/>
          <w:sz w:val="24"/>
          <w:szCs w:val="24"/>
          <w:lang w:bidi="fa-IR"/>
        </w:rPr>
        <w:t>:377</w:t>
      </w:r>
      <w:proofErr w:type="gramEnd"/>
      <w:r w:rsidR="00077D6A" w:rsidRPr="00FE556D">
        <w:rPr>
          <w:rFonts w:cs="B Nazanin"/>
          <w:i/>
          <w:iCs/>
          <w:sz w:val="24"/>
          <w:szCs w:val="24"/>
          <w:lang w:bidi="fa-IR"/>
        </w:rPr>
        <w:t>-381.</w:t>
      </w:r>
    </w:p>
    <w:p w:rsidR="00FE556D" w:rsidRPr="00693605" w:rsidRDefault="00FE556D" w:rsidP="007137B8">
      <w:pPr>
        <w:rPr>
          <w:rFonts w:cs="B Nazanin"/>
          <w:i/>
          <w:iCs/>
          <w:sz w:val="24"/>
          <w:szCs w:val="24"/>
          <w:lang w:bidi="fa-IR"/>
        </w:rPr>
      </w:pPr>
    </w:p>
    <w:p w:rsidR="005E3D84" w:rsidRPr="00CD60A2" w:rsidRDefault="005E3D84" w:rsidP="00693605">
      <w:pPr>
        <w:spacing w:after="0" w:line="360" w:lineRule="auto"/>
        <w:jc w:val="both"/>
        <w:rPr>
          <w:rFonts w:cs="B Nazanin"/>
          <w:i/>
          <w:iCs/>
          <w:sz w:val="24"/>
          <w:szCs w:val="24"/>
          <w:rtl/>
          <w:lang w:bidi="fa-IR"/>
        </w:rPr>
      </w:pPr>
    </w:p>
    <w:sectPr w:rsidR="005E3D84" w:rsidRPr="00CD60A2" w:rsidSect="00BE0959">
      <w:pgSz w:w="12240" w:h="15840" w:code="1"/>
      <w:pgMar w:top="2160" w:right="2160" w:bottom="216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D33DA"/>
    <w:multiLevelType w:val="hybridMultilevel"/>
    <w:tmpl w:val="13ACF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C0"/>
    <w:rsid w:val="000010B8"/>
    <w:rsid w:val="000071F2"/>
    <w:rsid w:val="000157B4"/>
    <w:rsid w:val="00037EE2"/>
    <w:rsid w:val="000430C5"/>
    <w:rsid w:val="00044C12"/>
    <w:rsid w:val="000463AF"/>
    <w:rsid w:val="00051DAE"/>
    <w:rsid w:val="00062A27"/>
    <w:rsid w:val="00067A5A"/>
    <w:rsid w:val="000744AA"/>
    <w:rsid w:val="0007452B"/>
    <w:rsid w:val="00077D6A"/>
    <w:rsid w:val="000827E8"/>
    <w:rsid w:val="0008427A"/>
    <w:rsid w:val="00095E33"/>
    <w:rsid w:val="00096F2E"/>
    <w:rsid w:val="000A35B7"/>
    <w:rsid w:val="000A73DC"/>
    <w:rsid w:val="000B004C"/>
    <w:rsid w:val="000B731C"/>
    <w:rsid w:val="000C315D"/>
    <w:rsid w:val="000C5768"/>
    <w:rsid w:val="000D2A91"/>
    <w:rsid w:val="000D480B"/>
    <w:rsid w:val="000D6845"/>
    <w:rsid w:val="000D7C92"/>
    <w:rsid w:val="000E186D"/>
    <w:rsid w:val="000E5B46"/>
    <w:rsid w:val="000E7039"/>
    <w:rsid w:val="000F48AB"/>
    <w:rsid w:val="00113B01"/>
    <w:rsid w:val="001225F1"/>
    <w:rsid w:val="00122788"/>
    <w:rsid w:val="00124A9D"/>
    <w:rsid w:val="00133F1C"/>
    <w:rsid w:val="001340E8"/>
    <w:rsid w:val="00135DB1"/>
    <w:rsid w:val="00154902"/>
    <w:rsid w:val="00165421"/>
    <w:rsid w:val="00166515"/>
    <w:rsid w:val="00171E2E"/>
    <w:rsid w:val="00173FF4"/>
    <w:rsid w:val="00175388"/>
    <w:rsid w:val="001906B5"/>
    <w:rsid w:val="00197E44"/>
    <w:rsid w:val="001A2B1B"/>
    <w:rsid w:val="001A73F2"/>
    <w:rsid w:val="001B1EA6"/>
    <w:rsid w:val="001B243C"/>
    <w:rsid w:val="001B7308"/>
    <w:rsid w:val="001C358F"/>
    <w:rsid w:val="001C52B9"/>
    <w:rsid w:val="001C6019"/>
    <w:rsid w:val="001C79C5"/>
    <w:rsid w:val="001E1698"/>
    <w:rsid w:val="001E5246"/>
    <w:rsid w:val="001E684F"/>
    <w:rsid w:val="001F1648"/>
    <w:rsid w:val="001F5968"/>
    <w:rsid w:val="00204494"/>
    <w:rsid w:val="002064A2"/>
    <w:rsid w:val="00210F77"/>
    <w:rsid w:val="00215810"/>
    <w:rsid w:val="00224527"/>
    <w:rsid w:val="00226955"/>
    <w:rsid w:val="0022706C"/>
    <w:rsid w:val="00231086"/>
    <w:rsid w:val="0023164E"/>
    <w:rsid w:val="00231DEC"/>
    <w:rsid w:val="00234C49"/>
    <w:rsid w:val="0023570D"/>
    <w:rsid w:val="002404CF"/>
    <w:rsid w:val="0024417C"/>
    <w:rsid w:val="00250DD7"/>
    <w:rsid w:val="0025244C"/>
    <w:rsid w:val="002532CA"/>
    <w:rsid w:val="00255C2E"/>
    <w:rsid w:val="00257165"/>
    <w:rsid w:val="00257C2B"/>
    <w:rsid w:val="00257F59"/>
    <w:rsid w:val="002606BB"/>
    <w:rsid w:val="002631E0"/>
    <w:rsid w:val="0027074D"/>
    <w:rsid w:val="00274B01"/>
    <w:rsid w:val="00283E0F"/>
    <w:rsid w:val="002868BB"/>
    <w:rsid w:val="00295DE4"/>
    <w:rsid w:val="002A04F2"/>
    <w:rsid w:val="002A16A3"/>
    <w:rsid w:val="002B0B4F"/>
    <w:rsid w:val="002B1158"/>
    <w:rsid w:val="002E40C0"/>
    <w:rsid w:val="00303335"/>
    <w:rsid w:val="00304AC4"/>
    <w:rsid w:val="00310384"/>
    <w:rsid w:val="00332296"/>
    <w:rsid w:val="00333063"/>
    <w:rsid w:val="00334AC2"/>
    <w:rsid w:val="00351FEC"/>
    <w:rsid w:val="003549C2"/>
    <w:rsid w:val="00357F5D"/>
    <w:rsid w:val="0036040D"/>
    <w:rsid w:val="00363163"/>
    <w:rsid w:val="0036458E"/>
    <w:rsid w:val="00367332"/>
    <w:rsid w:val="003721F3"/>
    <w:rsid w:val="003739D6"/>
    <w:rsid w:val="003839E6"/>
    <w:rsid w:val="00386C29"/>
    <w:rsid w:val="00393699"/>
    <w:rsid w:val="003943CC"/>
    <w:rsid w:val="003957A5"/>
    <w:rsid w:val="003A5EF0"/>
    <w:rsid w:val="003B10A7"/>
    <w:rsid w:val="003D0E13"/>
    <w:rsid w:val="003E637F"/>
    <w:rsid w:val="003F0A4B"/>
    <w:rsid w:val="003F6E3D"/>
    <w:rsid w:val="003F6E4E"/>
    <w:rsid w:val="00400837"/>
    <w:rsid w:val="0040141A"/>
    <w:rsid w:val="004209B9"/>
    <w:rsid w:val="004232AF"/>
    <w:rsid w:val="00426A9C"/>
    <w:rsid w:val="004316A8"/>
    <w:rsid w:val="0043554B"/>
    <w:rsid w:val="004371EF"/>
    <w:rsid w:val="0044315A"/>
    <w:rsid w:val="00447E38"/>
    <w:rsid w:val="00452F99"/>
    <w:rsid w:val="00453C60"/>
    <w:rsid w:val="00460913"/>
    <w:rsid w:val="00460B80"/>
    <w:rsid w:val="004614E5"/>
    <w:rsid w:val="00464C4B"/>
    <w:rsid w:val="004726A8"/>
    <w:rsid w:val="00481054"/>
    <w:rsid w:val="00486FD9"/>
    <w:rsid w:val="004935CC"/>
    <w:rsid w:val="00494861"/>
    <w:rsid w:val="004961C0"/>
    <w:rsid w:val="0049653B"/>
    <w:rsid w:val="00496793"/>
    <w:rsid w:val="00497155"/>
    <w:rsid w:val="004A2FF1"/>
    <w:rsid w:val="004A31B0"/>
    <w:rsid w:val="004A33A9"/>
    <w:rsid w:val="004A39E1"/>
    <w:rsid w:val="004A3E7C"/>
    <w:rsid w:val="004A732B"/>
    <w:rsid w:val="004B1843"/>
    <w:rsid w:val="004B25D7"/>
    <w:rsid w:val="004B396C"/>
    <w:rsid w:val="004D21CB"/>
    <w:rsid w:val="004E4BF6"/>
    <w:rsid w:val="00501B76"/>
    <w:rsid w:val="00503D0E"/>
    <w:rsid w:val="0050427A"/>
    <w:rsid w:val="00504BFB"/>
    <w:rsid w:val="005136AD"/>
    <w:rsid w:val="0052113A"/>
    <w:rsid w:val="00521C7D"/>
    <w:rsid w:val="0052626A"/>
    <w:rsid w:val="00545937"/>
    <w:rsid w:val="00554993"/>
    <w:rsid w:val="00560C0C"/>
    <w:rsid w:val="005655F3"/>
    <w:rsid w:val="005708B4"/>
    <w:rsid w:val="00571B9F"/>
    <w:rsid w:val="005863E4"/>
    <w:rsid w:val="005941C4"/>
    <w:rsid w:val="005A2507"/>
    <w:rsid w:val="005A735B"/>
    <w:rsid w:val="005A767D"/>
    <w:rsid w:val="005B095D"/>
    <w:rsid w:val="005B2151"/>
    <w:rsid w:val="005B3709"/>
    <w:rsid w:val="005B6B91"/>
    <w:rsid w:val="005C2F44"/>
    <w:rsid w:val="005D392D"/>
    <w:rsid w:val="005D515C"/>
    <w:rsid w:val="005E3D84"/>
    <w:rsid w:val="005F2F6E"/>
    <w:rsid w:val="005F3752"/>
    <w:rsid w:val="00602922"/>
    <w:rsid w:val="006038FB"/>
    <w:rsid w:val="0060617E"/>
    <w:rsid w:val="00615890"/>
    <w:rsid w:val="0062034C"/>
    <w:rsid w:val="00623F50"/>
    <w:rsid w:val="0063438A"/>
    <w:rsid w:val="0065312B"/>
    <w:rsid w:val="006539B3"/>
    <w:rsid w:val="00667F8C"/>
    <w:rsid w:val="00670112"/>
    <w:rsid w:val="0068200A"/>
    <w:rsid w:val="00690E01"/>
    <w:rsid w:val="00690FBB"/>
    <w:rsid w:val="00693605"/>
    <w:rsid w:val="006938D9"/>
    <w:rsid w:val="006945C3"/>
    <w:rsid w:val="006949D8"/>
    <w:rsid w:val="006974BF"/>
    <w:rsid w:val="006B44A5"/>
    <w:rsid w:val="006B44F5"/>
    <w:rsid w:val="006B73F2"/>
    <w:rsid w:val="006C38DA"/>
    <w:rsid w:val="006C57F3"/>
    <w:rsid w:val="006D4D9A"/>
    <w:rsid w:val="006E04F6"/>
    <w:rsid w:val="006E6A77"/>
    <w:rsid w:val="006F48DF"/>
    <w:rsid w:val="006F6554"/>
    <w:rsid w:val="006F74C4"/>
    <w:rsid w:val="00700370"/>
    <w:rsid w:val="0070444D"/>
    <w:rsid w:val="00705E04"/>
    <w:rsid w:val="00706F1E"/>
    <w:rsid w:val="007137B8"/>
    <w:rsid w:val="00731721"/>
    <w:rsid w:val="00734778"/>
    <w:rsid w:val="00735549"/>
    <w:rsid w:val="007369CD"/>
    <w:rsid w:val="007372EC"/>
    <w:rsid w:val="0074227D"/>
    <w:rsid w:val="007513F4"/>
    <w:rsid w:val="00751F2E"/>
    <w:rsid w:val="00752DD2"/>
    <w:rsid w:val="007660DD"/>
    <w:rsid w:val="00766786"/>
    <w:rsid w:val="007702FD"/>
    <w:rsid w:val="00773F34"/>
    <w:rsid w:val="00781D94"/>
    <w:rsid w:val="00783773"/>
    <w:rsid w:val="007A5CC2"/>
    <w:rsid w:val="007B0A25"/>
    <w:rsid w:val="007B1D96"/>
    <w:rsid w:val="007B59FA"/>
    <w:rsid w:val="007B6DC8"/>
    <w:rsid w:val="007B7A23"/>
    <w:rsid w:val="007C3E39"/>
    <w:rsid w:val="007C4C40"/>
    <w:rsid w:val="007C7A4C"/>
    <w:rsid w:val="007E7FF8"/>
    <w:rsid w:val="007F3239"/>
    <w:rsid w:val="00814F32"/>
    <w:rsid w:val="00815F8C"/>
    <w:rsid w:val="00820E63"/>
    <w:rsid w:val="00833092"/>
    <w:rsid w:val="00845D67"/>
    <w:rsid w:val="008460AB"/>
    <w:rsid w:val="00851587"/>
    <w:rsid w:val="00853845"/>
    <w:rsid w:val="008571EC"/>
    <w:rsid w:val="00860352"/>
    <w:rsid w:val="0086263F"/>
    <w:rsid w:val="0087263F"/>
    <w:rsid w:val="00875A56"/>
    <w:rsid w:val="0088294D"/>
    <w:rsid w:val="00882D1D"/>
    <w:rsid w:val="0089290C"/>
    <w:rsid w:val="008A0595"/>
    <w:rsid w:val="008A3485"/>
    <w:rsid w:val="008A5658"/>
    <w:rsid w:val="008B0D0B"/>
    <w:rsid w:val="008B29CB"/>
    <w:rsid w:val="008B4227"/>
    <w:rsid w:val="008C1676"/>
    <w:rsid w:val="008C729E"/>
    <w:rsid w:val="008C7F4D"/>
    <w:rsid w:val="008D11D1"/>
    <w:rsid w:val="008D1365"/>
    <w:rsid w:val="008E1DB4"/>
    <w:rsid w:val="008E3D06"/>
    <w:rsid w:val="008F162B"/>
    <w:rsid w:val="008F3CED"/>
    <w:rsid w:val="00907938"/>
    <w:rsid w:val="00923CDA"/>
    <w:rsid w:val="00926EE1"/>
    <w:rsid w:val="00932264"/>
    <w:rsid w:val="00933DD0"/>
    <w:rsid w:val="00937D05"/>
    <w:rsid w:val="0095122B"/>
    <w:rsid w:val="0095156C"/>
    <w:rsid w:val="00953D56"/>
    <w:rsid w:val="00962EEA"/>
    <w:rsid w:val="00964464"/>
    <w:rsid w:val="009676D7"/>
    <w:rsid w:val="00972B90"/>
    <w:rsid w:val="009748F9"/>
    <w:rsid w:val="009769F7"/>
    <w:rsid w:val="00986090"/>
    <w:rsid w:val="00993417"/>
    <w:rsid w:val="009A4015"/>
    <w:rsid w:val="009B0F1E"/>
    <w:rsid w:val="009C361C"/>
    <w:rsid w:val="009C6794"/>
    <w:rsid w:val="009D273B"/>
    <w:rsid w:val="009D374C"/>
    <w:rsid w:val="009D388F"/>
    <w:rsid w:val="009D3906"/>
    <w:rsid w:val="009E0AEA"/>
    <w:rsid w:val="009E6BC5"/>
    <w:rsid w:val="009F087D"/>
    <w:rsid w:val="009F2E1C"/>
    <w:rsid w:val="00A00509"/>
    <w:rsid w:val="00A061C9"/>
    <w:rsid w:val="00A11B45"/>
    <w:rsid w:val="00A179CC"/>
    <w:rsid w:val="00A21498"/>
    <w:rsid w:val="00A2329B"/>
    <w:rsid w:val="00A31047"/>
    <w:rsid w:val="00A512CD"/>
    <w:rsid w:val="00A5448A"/>
    <w:rsid w:val="00A65B9A"/>
    <w:rsid w:val="00A668A9"/>
    <w:rsid w:val="00A74912"/>
    <w:rsid w:val="00A77836"/>
    <w:rsid w:val="00A84FC0"/>
    <w:rsid w:val="00A90071"/>
    <w:rsid w:val="00A9421B"/>
    <w:rsid w:val="00AA120E"/>
    <w:rsid w:val="00AA19F2"/>
    <w:rsid w:val="00AA3152"/>
    <w:rsid w:val="00AA339F"/>
    <w:rsid w:val="00AA47D3"/>
    <w:rsid w:val="00AA4C60"/>
    <w:rsid w:val="00AA769B"/>
    <w:rsid w:val="00AA7779"/>
    <w:rsid w:val="00AB6453"/>
    <w:rsid w:val="00AB6D80"/>
    <w:rsid w:val="00AC0E16"/>
    <w:rsid w:val="00AC27F4"/>
    <w:rsid w:val="00AC79BE"/>
    <w:rsid w:val="00AD18AC"/>
    <w:rsid w:val="00AD3EF3"/>
    <w:rsid w:val="00AD4557"/>
    <w:rsid w:val="00AD6E3F"/>
    <w:rsid w:val="00AE1D98"/>
    <w:rsid w:val="00AE3986"/>
    <w:rsid w:val="00AE57CB"/>
    <w:rsid w:val="00AF2E54"/>
    <w:rsid w:val="00AF32F9"/>
    <w:rsid w:val="00AF6227"/>
    <w:rsid w:val="00AF6744"/>
    <w:rsid w:val="00B0193F"/>
    <w:rsid w:val="00B163DC"/>
    <w:rsid w:val="00B22BB6"/>
    <w:rsid w:val="00B24854"/>
    <w:rsid w:val="00B25A2D"/>
    <w:rsid w:val="00B33CFF"/>
    <w:rsid w:val="00B35051"/>
    <w:rsid w:val="00B361B3"/>
    <w:rsid w:val="00B567A2"/>
    <w:rsid w:val="00B60D14"/>
    <w:rsid w:val="00B61E81"/>
    <w:rsid w:val="00B620C2"/>
    <w:rsid w:val="00B627C2"/>
    <w:rsid w:val="00B637DD"/>
    <w:rsid w:val="00B6600A"/>
    <w:rsid w:val="00B75F1C"/>
    <w:rsid w:val="00B75F98"/>
    <w:rsid w:val="00B942F6"/>
    <w:rsid w:val="00BA0843"/>
    <w:rsid w:val="00BB18BA"/>
    <w:rsid w:val="00BC043C"/>
    <w:rsid w:val="00BC28C3"/>
    <w:rsid w:val="00BC4784"/>
    <w:rsid w:val="00BC58A2"/>
    <w:rsid w:val="00BD68A7"/>
    <w:rsid w:val="00BE0959"/>
    <w:rsid w:val="00BE0C20"/>
    <w:rsid w:val="00BE5CDB"/>
    <w:rsid w:val="00BE6851"/>
    <w:rsid w:val="00C01665"/>
    <w:rsid w:val="00C04A01"/>
    <w:rsid w:val="00C12C35"/>
    <w:rsid w:val="00C12C5F"/>
    <w:rsid w:val="00C14C7C"/>
    <w:rsid w:val="00C23A35"/>
    <w:rsid w:val="00C27CD9"/>
    <w:rsid w:val="00C32B02"/>
    <w:rsid w:val="00C36654"/>
    <w:rsid w:val="00C4368C"/>
    <w:rsid w:val="00C4370E"/>
    <w:rsid w:val="00C4586C"/>
    <w:rsid w:val="00C46353"/>
    <w:rsid w:val="00C4785E"/>
    <w:rsid w:val="00C5270C"/>
    <w:rsid w:val="00C600C9"/>
    <w:rsid w:val="00C6411B"/>
    <w:rsid w:val="00C64164"/>
    <w:rsid w:val="00C715C4"/>
    <w:rsid w:val="00C747BB"/>
    <w:rsid w:val="00C91C83"/>
    <w:rsid w:val="00CA55FE"/>
    <w:rsid w:val="00CB76EA"/>
    <w:rsid w:val="00CC1A35"/>
    <w:rsid w:val="00CC1D15"/>
    <w:rsid w:val="00CD2A05"/>
    <w:rsid w:val="00CD60A2"/>
    <w:rsid w:val="00CE6840"/>
    <w:rsid w:val="00CF439D"/>
    <w:rsid w:val="00D062B4"/>
    <w:rsid w:val="00D1417F"/>
    <w:rsid w:val="00D15732"/>
    <w:rsid w:val="00D22A82"/>
    <w:rsid w:val="00D22D3E"/>
    <w:rsid w:val="00D2352B"/>
    <w:rsid w:val="00D572B0"/>
    <w:rsid w:val="00D62F25"/>
    <w:rsid w:val="00D70BBF"/>
    <w:rsid w:val="00D71E59"/>
    <w:rsid w:val="00D73D5D"/>
    <w:rsid w:val="00D771F6"/>
    <w:rsid w:val="00DB3E17"/>
    <w:rsid w:val="00DD0247"/>
    <w:rsid w:val="00DD2BDF"/>
    <w:rsid w:val="00DD55B8"/>
    <w:rsid w:val="00DF542A"/>
    <w:rsid w:val="00E1280B"/>
    <w:rsid w:val="00E17DC4"/>
    <w:rsid w:val="00E21F93"/>
    <w:rsid w:val="00E47D38"/>
    <w:rsid w:val="00E50296"/>
    <w:rsid w:val="00E508CE"/>
    <w:rsid w:val="00E5336F"/>
    <w:rsid w:val="00E615A7"/>
    <w:rsid w:val="00E6187B"/>
    <w:rsid w:val="00E62711"/>
    <w:rsid w:val="00E66AB8"/>
    <w:rsid w:val="00E6797E"/>
    <w:rsid w:val="00E67D2A"/>
    <w:rsid w:val="00E71993"/>
    <w:rsid w:val="00E7278D"/>
    <w:rsid w:val="00E82911"/>
    <w:rsid w:val="00E839BD"/>
    <w:rsid w:val="00E95688"/>
    <w:rsid w:val="00EB0039"/>
    <w:rsid w:val="00EB30C2"/>
    <w:rsid w:val="00EB666F"/>
    <w:rsid w:val="00ED42AE"/>
    <w:rsid w:val="00ED518E"/>
    <w:rsid w:val="00ED7066"/>
    <w:rsid w:val="00EE5229"/>
    <w:rsid w:val="00EF30B5"/>
    <w:rsid w:val="00EF64ED"/>
    <w:rsid w:val="00EF74B0"/>
    <w:rsid w:val="00F020E7"/>
    <w:rsid w:val="00F02C76"/>
    <w:rsid w:val="00F039F1"/>
    <w:rsid w:val="00F060A2"/>
    <w:rsid w:val="00F06385"/>
    <w:rsid w:val="00F21C41"/>
    <w:rsid w:val="00F2618E"/>
    <w:rsid w:val="00F266E0"/>
    <w:rsid w:val="00F3281E"/>
    <w:rsid w:val="00F348AF"/>
    <w:rsid w:val="00F375BC"/>
    <w:rsid w:val="00F37706"/>
    <w:rsid w:val="00F412C3"/>
    <w:rsid w:val="00F44041"/>
    <w:rsid w:val="00F4645F"/>
    <w:rsid w:val="00F549B9"/>
    <w:rsid w:val="00F54E1B"/>
    <w:rsid w:val="00F57B5E"/>
    <w:rsid w:val="00F63BE1"/>
    <w:rsid w:val="00F63C29"/>
    <w:rsid w:val="00F649D4"/>
    <w:rsid w:val="00F73FE3"/>
    <w:rsid w:val="00F74289"/>
    <w:rsid w:val="00F829FC"/>
    <w:rsid w:val="00F84F3E"/>
    <w:rsid w:val="00F863E5"/>
    <w:rsid w:val="00F86786"/>
    <w:rsid w:val="00F915EC"/>
    <w:rsid w:val="00F92899"/>
    <w:rsid w:val="00FA6783"/>
    <w:rsid w:val="00FB03EB"/>
    <w:rsid w:val="00FB0C19"/>
    <w:rsid w:val="00FB6914"/>
    <w:rsid w:val="00FB795D"/>
    <w:rsid w:val="00FC03F9"/>
    <w:rsid w:val="00FC745A"/>
    <w:rsid w:val="00FD09AC"/>
    <w:rsid w:val="00FD0AAE"/>
    <w:rsid w:val="00FD600F"/>
    <w:rsid w:val="00FE2372"/>
    <w:rsid w:val="00FE2F2B"/>
    <w:rsid w:val="00FE556D"/>
    <w:rsid w:val="00F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8304D-DB62-4D90-A3C9-7EA5958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08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C40"/>
    <w:pPr>
      <w:ind w:left="720"/>
      <w:contextualSpacing/>
    </w:pPr>
  </w:style>
  <w:style w:type="table" w:styleId="TableGrid">
    <w:name w:val="Table Grid"/>
    <w:basedOn w:val="TableNormal"/>
    <w:uiPriority w:val="39"/>
    <w:rsid w:val="00C64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708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0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itorialmanager.com/msse/" TargetMode="External"/><Relationship Id="rId5" Type="http://schemas.openxmlformats.org/officeDocument/2006/relationships/hyperlink" Target="http://www.scielo.br/revistas/bjmbr/iinstruc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2016-12-09T11:58:00Z</dcterms:created>
  <dcterms:modified xsi:type="dcterms:W3CDTF">2016-12-09T18:25:00Z</dcterms:modified>
</cp:coreProperties>
</file>